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Default="00424E69" w:rsidP="00EB2874">
      <w:pPr>
        <w:pStyle w:val="1"/>
        <w:shd w:val="clear" w:color="auto" w:fill="auto"/>
        <w:jc w:val="center"/>
      </w:pPr>
      <w:r>
        <w:t xml:space="preserve">Отчет по </w:t>
      </w:r>
      <w:r w:rsidR="00151D7D">
        <w:t xml:space="preserve"> мероприяти</w:t>
      </w:r>
      <w:r>
        <w:t>ям</w:t>
      </w:r>
      <w:r w:rsidR="00151D7D">
        <w:t xml:space="preserve"> («дорожная карта»)</w:t>
      </w:r>
    </w:p>
    <w:p w:rsidR="00300EE1" w:rsidRDefault="00151D7D" w:rsidP="00EB2874">
      <w:pPr>
        <w:pStyle w:val="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</w:p>
    <w:p w:rsidR="001313FC" w:rsidRDefault="001313FC" w:rsidP="001313FC">
      <w:pPr>
        <w:pStyle w:val="1"/>
        <w:shd w:val="clear" w:color="auto" w:fill="auto"/>
        <w:jc w:val="center"/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693"/>
        <w:gridCol w:w="1782"/>
        <w:gridCol w:w="38"/>
        <w:gridCol w:w="1762"/>
        <w:gridCol w:w="1258"/>
      </w:tblGrid>
      <w:tr w:rsidR="00300EE1" w:rsidTr="00F860A1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  <w:p w:rsidR="00121DD3" w:rsidRDefault="00121DD3">
            <w:pPr>
              <w:pStyle w:val="a5"/>
              <w:shd w:val="clear" w:color="auto" w:fill="auto"/>
              <w:spacing w:before="100"/>
              <w:jc w:val="center"/>
            </w:pPr>
            <w:r>
              <w:t>2019 год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121DD3" w:rsidTr="00121DD3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DD3" w:rsidRDefault="00121DD3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DD3" w:rsidRDefault="00121DD3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DD3" w:rsidRDefault="00121DD3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DD3" w:rsidRDefault="00121DD3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DD3" w:rsidRDefault="00121DD3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D3" w:rsidRDefault="00121DD3">
            <w:pPr>
              <w:pStyle w:val="a5"/>
              <w:shd w:val="clear" w:color="auto" w:fill="auto"/>
              <w:spacing w:before="100"/>
              <w:jc w:val="center"/>
            </w:pPr>
            <w:r>
              <w:t>План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DD3" w:rsidRDefault="00121DD3">
            <w:pPr>
              <w:pStyle w:val="a5"/>
              <w:shd w:val="clear" w:color="auto" w:fill="auto"/>
              <w:spacing w:before="100"/>
              <w:jc w:val="center"/>
            </w:pPr>
            <w:r>
              <w:t>Факт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21DD3" w:rsidRDefault="00121DD3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DD3" w:rsidRDefault="00121DD3"/>
        </w:tc>
      </w:tr>
      <w:tr w:rsidR="00300EE1" w:rsidTr="00F860A1">
        <w:trPr>
          <w:trHeight w:hRule="exact" w:val="51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12348E">
        <w:trPr>
          <w:trHeight w:hRule="exact" w:val="3809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3FC" w:rsidRPr="005E6547" w:rsidRDefault="001313FC" w:rsidP="009D3AB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r w:rsidRPr="001102E4">
              <w:rPr>
                <w:u w:val="single"/>
              </w:rPr>
              <w:t>Структура рынка</w:t>
            </w:r>
            <w:r w:rsidRPr="005E6547">
              <w:t xml:space="preserve"> представлена </w:t>
            </w:r>
            <w:r w:rsidR="00B20151" w:rsidRPr="005E6547">
              <w:t xml:space="preserve">как </w:t>
            </w:r>
            <w:r w:rsidRPr="005E6547">
              <w:t>муниципальными учреждениями</w:t>
            </w:r>
            <w:r w:rsidR="00B20151" w:rsidRPr="005E6547">
              <w:t>, так и индивидуальными предпринимателями</w:t>
            </w:r>
            <w:r w:rsidRPr="005E6547">
              <w:t>. Дополнительное</w:t>
            </w:r>
            <w:r w:rsidR="00151D7D" w:rsidRPr="005E6547">
              <w:t xml:space="preserve"> образовани</w:t>
            </w:r>
            <w:r w:rsidRPr="005E6547">
              <w:t>е</w:t>
            </w:r>
            <w:r w:rsidR="00151D7D" w:rsidRPr="005E6547">
              <w:t xml:space="preserve"> осуществляется </w:t>
            </w:r>
            <w:r w:rsidRPr="005E6547">
              <w:t xml:space="preserve">на базе </w:t>
            </w:r>
            <w:r w:rsidR="005526D3" w:rsidRPr="005E6547">
              <w:t xml:space="preserve">12 </w:t>
            </w:r>
            <w:r w:rsidRPr="005E6547">
              <w:t>общеобразовательных учреждений</w:t>
            </w:r>
            <w:r w:rsidR="00A85F6C">
              <w:t>, на базе</w:t>
            </w:r>
            <w:r w:rsidR="005526D3" w:rsidRPr="005E6547">
              <w:t xml:space="preserve">15 </w:t>
            </w:r>
            <w:r w:rsidRPr="005E6547">
              <w:t>дошкольных учреждений, на базе Центра детского творчества</w:t>
            </w:r>
            <w:r w:rsidR="005526D3" w:rsidRPr="0012348E">
              <w:t>, на базе Детской школы искусств.</w:t>
            </w:r>
            <w:r w:rsidRPr="0012348E">
              <w:t xml:space="preserve"> </w:t>
            </w:r>
            <w:r w:rsidR="00FB1670" w:rsidRPr="005E6547">
              <w:t xml:space="preserve">Вместе с тем услуги по дополнительному образованию оказывают </w:t>
            </w:r>
            <w:r w:rsidR="00A85F6C">
              <w:t>9</w:t>
            </w:r>
            <w:r w:rsidR="00FB1670" w:rsidRPr="005E6547">
              <w:t xml:space="preserve"> субъектов малого и среднего предпринимательства.</w:t>
            </w:r>
          </w:p>
          <w:p w:rsidR="00300EE1" w:rsidRDefault="00300EE1" w:rsidP="001313FC">
            <w:pPr>
              <w:pStyle w:val="a5"/>
              <w:shd w:val="clear" w:color="auto" w:fill="auto"/>
              <w:spacing w:line="276" w:lineRule="auto"/>
              <w:ind w:firstLine="760"/>
            </w:pPr>
          </w:p>
        </w:tc>
      </w:tr>
      <w:tr w:rsidR="00E9773A" w:rsidTr="00A85F6C">
        <w:trPr>
          <w:trHeight w:hRule="exact" w:val="3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73A" w:rsidRDefault="00E9773A">
            <w:pPr>
              <w:pStyle w:val="a5"/>
              <w:shd w:val="clear" w:color="auto" w:fill="auto"/>
            </w:pPr>
            <w:r>
              <w:t>Консультационная и методическая поддержка индивидуальных предпринимателей и частных организаций, осуществляющих деятельность по дополнительному образованию детей</w:t>
            </w:r>
          </w:p>
          <w:p w:rsidR="00E9773A" w:rsidRDefault="00E9773A">
            <w:pPr>
              <w:pStyle w:val="a5"/>
              <w:shd w:val="clear" w:color="auto" w:fill="auto"/>
            </w:pPr>
          </w:p>
          <w:p w:rsidR="00E9773A" w:rsidRDefault="00E9773A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73A" w:rsidRDefault="00E9773A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73A" w:rsidRPr="005526D3" w:rsidRDefault="00E9773A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73A" w:rsidRPr="00A85F6C" w:rsidRDefault="00E9773A" w:rsidP="00E9773A">
            <w:pPr>
              <w:jc w:val="center"/>
              <w:rPr>
                <w:rFonts w:ascii="Times New Roman" w:hAnsi="Times New Roman" w:cs="Times New Roman"/>
              </w:rPr>
            </w:pPr>
            <w:r w:rsidRPr="00A85F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A85F6C" w:rsidP="00A85F6C">
            <w:pPr>
              <w:pStyle w:val="a5"/>
              <w:shd w:val="clear" w:color="auto" w:fill="auto"/>
              <w:spacing w:before="120"/>
              <w:jc w:val="center"/>
            </w:pPr>
            <w:r>
              <w:t>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73A" w:rsidRDefault="00E9773A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73A" w:rsidRPr="00B40E73" w:rsidRDefault="00E97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</w:p>
        </w:tc>
      </w:tr>
      <w:tr w:rsidR="00300EE1" w:rsidTr="0071375B">
        <w:trPr>
          <w:trHeight w:hRule="exact" w:val="56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F860A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1D7D">
              <w:rPr>
                <w:sz w:val="26"/>
                <w:szCs w:val="26"/>
              </w:rPr>
              <w:t>. Рынок услуг детского отдыха и оздоровления</w:t>
            </w:r>
          </w:p>
        </w:tc>
      </w:tr>
      <w:tr w:rsidR="00300EE1" w:rsidTr="001102E4">
        <w:trPr>
          <w:trHeight w:hRule="exact" w:val="3950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E4" w:rsidRDefault="001102E4" w:rsidP="0071375B">
            <w:pPr>
              <w:pStyle w:val="a5"/>
              <w:ind w:left="411" w:firstLine="141"/>
            </w:pPr>
            <w:r w:rsidRPr="001102E4">
              <w:rPr>
                <w:u w:val="single"/>
              </w:rPr>
              <w:t>Структура рынка</w:t>
            </w:r>
            <w:r>
              <w:t xml:space="preserve"> услуг детского отдыха и оздоровления:</w:t>
            </w:r>
          </w:p>
          <w:p w:rsidR="00264CC9" w:rsidRDefault="001102E4" w:rsidP="0071375B">
            <w:pPr>
              <w:pStyle w:val="a5"/>
              <w:ind w:left="411" w:firstLine="141"/>
            </w:pPr>
            <w:r>
              <w:t>- лагери с дневным пребыванием на базе муниципальных 12 общеобразовательных учреждений</w:t>
            </w:r>
            <w:proofErr w:type="gramStart"/>
            <w:r>
              <w:t xml:space="preserve"> </w:t>
            </w:r>
            <w:r w:rsidR="00264CC9">
              <w:t>;</w:t>
            </w:r>
            <w:proofErr w:type="gramEnd"/>
          </w:p>
          <w:p w:rsidR="00300EE1" w:rsidRDefault="001102E4" w:rsidP="00264CC9">
            <w:pPr>
              <w:pStyle w:val="a5"/>
              <w:ind w:left="411" w:firstLine="141"/>
            </w:pPr>
            <w:r>
              <w:t>- 1 частный загородный лагерь «Чайка»</w:t>
            </w:r>
            <w:proofErr w:type="gramStart"/>
            <w:r>
              <w:t xml:space="preserve"> </w:t>
            </w:r>
            <w:r w:rsidR="00264CC9">
              <w:t>.</w:t>
            </w:r>
            <w:proofErr w:type="gramEnd"/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693"/>
        <w:gridCol w:w="1782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  <w:p w:rsidR="00B9163B" w:rsidRDefault="00B9163B">
            <w:pPr>
              <w:pStyle w:val="a5"/>
              <w:shd w:val="clear" w:color="auto" w:fill="auto"/>
              <w:spacing w:before="100"/>
              <w:jc w:val="center"/>
            </w:pPr>
            <w:r>
              <w:t>2019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E9773A" w:rsidTr="00E9773A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73A" w:rsidRDefault="00E9773A">
            <w:pPr>
              <w:pStyle w:val="a5"/>
              <w:shd w:val="clear" w:color="auto" w:fill="auto"/>
              <w:spacing w:before="100"/>
              <w:jc w:val="center"/>
            </w:pPr>
            <w:r>
              <w:t>План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73A" w:rsidRDefault="00E9773A">
            <w:pPr>
              <w:pStyle w:val="a5"/>
              <w:shd w:val="clear" w:color="auto" w:fill="auto"/>
              <w:spacing w:before="100"/>
              <w:jc w:val="center"/>
            </w:pPr>
            <w:r>
              <w:t>Факт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73A" w:rsidRDefault="00E9773A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73A" w:rsidRDefault="00E9773A"/>
        </w:tc>
      </w:tr>
      <w:tr w:rsidR="00E9773A" w:rsidTr="0020089A">
        <w:trPr>
          <w:trHeight w:hRule="exact" w:val="26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 w:rsidP="00B9163B">
            <w:pPr>
              <w:pStyle w:val="a5"/>
              <w:shd w:val="clear" w:color="auto" w:fill="auto"/>
              <w:spacing w:before="80"/>
              <w:jc w:val="center"/>
            </w:pPr>
            <w:r>
              <w:t>2.1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73A" w:rsidRDefault="00E9773A">
            <w:pPr>
              <w:pStyle w:val="a5"/>
              <w:shd w:val="clear" w:color="auto" w:fill="auto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Дальнегорском городском округе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 w:rsidP="00B9163B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73A" w:rsidRDefault="00E9773A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73A" w:rsidRDefault="00E9773A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73A" w:rsidRPr="0012348E" w:rsidRDefault="001B3F6F" w:rsidP="001B3F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89A" w:rsidRPr="0012348E" w:rsidRDefault="00A85F6C" w:rsidP="00822E82">
            <w:pPr>
              <w:pStyle w:val="a5"/>
              <w:shd w:val="clear" w:color="auto" w:fill="auto"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A5666">
              <w:rPr>
                <w:sz w:val="22"/>
                <w:szCs w:val="22"/>
              </w:rPr>
              <w:t>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73A" w:rsidRDefault="00E9773A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73A" w:rsidRPr="0012348E" w:rsidRDefault="00E9773A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E9773A" w:rsidRPr="0012348E" w:rsidRDefault="00E9773A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E9773A" w:rsidRDefault="00E9773A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FB1670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1D7D">
              <w:rPr>
                <w:sz w:val="26"/>
                <w:szCs w:val="26"/>
              </w:rPr>
              <w:t>. Рынок медицинских услуг</w:t>
            </w:r>
          </w:p>
        </w:tc>
      </w:tr>
      <w:tr w:rsidR="00300EE1" w:rsidTr="0012348E">
        <w:trPr>
          <w:trHeight w:hRule="exact" w:val="4193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5AA" w:rsidRDefault="0012348E" w:rsidP="00F91096">
            <w:pPr>
              <w:pStyle w:val="a5"/>
              <w:shd w:val="clear" w:color="auto" w:fill="auto"/>
            </w:pPr>
            <w:proofErr w:type="gramStart"/>
            <w:r w:rsidRPr="0012348E">
              <w:rPr>
                <w:u w:val="single"/>
              </w:rPr>
              <w:t>Структура</w:t>
            </w:r>
            <w:r>
              <w:t>:</w:t>
            </w:r>
            <w:r w:rsidR="00151D7D">
              <w:t xml:space="preserve"> на территории городского округа на рынке медицинских услуг осуществляют деятельность 1</w:t>
            </w:r>
            <w:r w:rsidR="00F91096">
              <w:t>6</w:t>
            </w:r>
            <w:r w:rsidR="00151D7D">
              <w:t xml:space="preserve"> организаций различных форм собственности, в том числе </w:t>
            </w:r>
            <w:r w:rsidR="00FB1670">
              <w:t>2</w:t>
            </w:r>
            <w:r w:rsidR="00151D7D">
              <w:t xml:space="preserve"> краевых медицинских учреждения («</w:t>
            </w:r>
            <w:r w:rsidR="00FB1670" w:rsidRPr="00FB1670">
              <w:t>Дальнегорская центральная городская больница</w:t>
            </w:r>
            <w:r w:rsidR="00151D7D">
              <w:t>», «</w:t>
            </w:r>
            <w:r w:rsidR="00FB1670" w:rsidRPr="00FB1670">
              <w:t>Приморская краевая психиатрическая больница № 5</w:t>
            </w:r>
            <w:r w:rsidR="00FB1670">
              <w:t xml:space="preserve">» </w:t>
            </w:r>
            <w:r w:rsidR="00151D7D">
              <w:t>и 1</w:t>
            </w:r>
            <w:r w:rsidR="00F91096">
              <w:t>4</w:t>
            </w:r>
            <w:r w:rsidR="00151D7D">
              <w:t xml:space="preserve"> частных организаций. </w:t>
            </w:r>
            <w:proofErr w:type="gramEnd"/>
          </w:p>
          <w:p w:rsidR="00105DC8" w:rsidRDefault="00105DC8" w:rsidP="002D45AA">
            <w:pPr>
              <w:pStyle w:val="a5"/>
              <w:shd w:val="clear" w:color="auto" w:fill="auto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693"/>
        <w:gridCol w:w="1782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  <w:p w:rsidR="00B9163B" w:rsidRDefault="00B9163B">
            <w:pPr>
              <w:pStyle w:val="a5"/>
              <w:shd w:val="clear" w:color="auto" w:fill="auto"/>
              <w:spacing w:before="100"/>
              <w:jc w:val="center"/>
            </w:pPr>
            <w:r>
              <w:t>2019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B9163B" w:rsidTr="00B9163B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 w:rsidP="00B9163B">
            <w:pPr>
              <w:pStyle w:val="a5"/>
              <w:shd w:val="clear" w:color="auto" w:fill="auto"/>
              <w:spacing w:before="100"/>
              <w:jc w:val="center"/>
            </w:pPr>
            <w:r>
              <w:t>План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 w:rsidP="00B9163B">
            <w:pPr>
              <w:pStyle w:val="a5"/>
              <w:shd w:val="clear" w:color="auto" w:fill="auto"/>
              <w:spacing w:before="100"/>
              <w:jc w:val="center"/>
            </w:pPr>
            <w:r>
              <w:t>Факт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63B" w:rsidRDefault="00B9163B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3B" w:rsidRDefault="00B9163B"/>
        </w:tc>
      </w:tr>
      <w:tr w:rsidR="00B9163B" w:rsidTr="001B3F6F">
        <w:trPr>
          <w:trHeight w:hRule="exact" w:val="34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 w:rsidP="00B9163B">
            <w:pPr>
              <w:pStyle w:val="a5"/>
              <w:shd w:val="clear" w:color="auto" w:fill="auto"/>
              <w:spacing w:before="80"/>
              <w:jc w:val="center"/>
            </w:pPr>
            <w:r>
              <w:t>3.1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3B" w:rsidRDefault="00B9163B">
            <w:pPr>
              <w:pStyle w:val="a5"/>
              <w:shd w:val="clear" w:color="auto" w:fill="auto"/>
            </w:pPr>
            <w:r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 w:rsidP="00B9163B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3B" w:rsidRDefault="00B9163B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B9163B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1B3F6F" w:rsidP="001B3F6F">
            <w:pPr>
              <w:pStyle w:val="a5"/>
              <w:shd w:val="clear" w:color="auto" w:fill="auto"/>
              <w:spacing w:before="100"/>
              <w:jc w:val="center"/>
            </w:pPr>
            <w: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63B" w:rsidRDefault="001B3F6F" w:rsidP="001B3F6F">
            <w:pPr>
              <w:pStyle w:val="a5"/>
              <w:shd w:val="clear" w:color="auto" w:fill="auto"/>
              <w:spacing w:before="12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63B" w:rsidRDefault="00B9163B">
            <w:pPr>
              <w:pStyle w:val="a5"/>
              <w:shd w:val="clear" w:color="auto" w:fill="auto"/>
            </w:pPr>
            <w:r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63B" w:rsidRPr="008A0B4E" w:rsidRDefault="00B9163B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0B4E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300EE1" w:rsidTr="008A0B4E">
        <w:trPr>
          <w:trHeight w:hRule="exact" w:val="498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71375B">
        <w:trPr>
          <w:trHeight w:hRule="exact" w:val="2704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8A0B4E">
            <w:pPr>
              <w:pStyle w:val="a5"/>
              <w:shd w:val="clear" w:color="auto" w:fill="auto"/>
            </w:pPr>
            <w:r w:rsidRPr="008A0B4E">
              <w:rPr>
                <w:u w:val="single"/>
              </w:rPr>
              <w:t>Структура</w:t>
            </w:r>
            <w:r>
              <w:t xml:space="preserve">: </w:t>
            </w:r>
            <w:r w:rsidR="00151D7D">
      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</w:t>
            </w:r>
            <w:proofErr w:type="gramStart"/>
            <w:r w:rsidR="00151D7D">
              <w:t>частных хозяйствующих субъектов, осуществляющих свою деятельность на рынке услуг в данной сфере составляет</w:t>
            </w:r>
            <w:proofErr w:type="gramEnd"/>
            <w:r w:rsidR="00151D7D">
              <w:t xml:space="preserve"> 100%. </w:t>
            </w:r>
          </w:p>
          <w:p w:rsidR="008A0B4E" w:rsidRDefault="008A0B4E" w:rsidP="00264CC9">
            <w:pPr>
              <w:pStyle w:val="a5"/>
              <w:pBdr>
                <w:bottom w:val="single" w:sz="4" w:space="1" w:color="auto"/>
              </w:pBdr>
            </w:pPr>
          </w:p>
        </w:tc>
      </w:tr>
      <w:tr w:rsidR="00482F67" w:rsidTr="00482F67">
        <w:trPr>
          <w:trHeight w:hRule="exact" w:val="1853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1693"/>
              <w:gridCol w:w="1782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  <w:p w:rsidR="00B9163B" w:rsidRDefault="00B9163B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2019 год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A71A88" w:rsidTr="00A71A88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71A88" w:rsidRDefault="00A71A88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71A88" w:rsidRDefault="00A71A88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71A88" w:rsidRDefault="00A71A88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71A88" w:rsidRDefault="00A71A88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71A88" w:rsidRDefault="00A71A88" w:rsidP="00482F67"/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71A88" w:rsidRDefault="00A71A88" w:rsidP="00A71A8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План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71A88" w:rsidRDefault="00A71A88" w:rsidP="00A71A8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Факт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71A88" w:rsidRDefault="00A71A88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71A88" w:rsidRDefault="00A71A88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A71A88" w:rsidTr="001B3F6F">
        <w:trPr>
          <w:trHeight w:hRule="exact" w:val="29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B9163B">
            <w:pPr>
              <w:pStyle w:val="a5"/>
              <w:shd w:val="clear" w:color="auto" w:fill="auto"/>
              <w:spacing w:before="100"/>
              <w:jc w:val="center"/>
            </w:pPr>
            <w:r>
              <w:t>4.1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88" w:rsidRDefault="00A71A88" w:rsidP="00067778">
            <w:pPr>
              <w:pStyle w:val="a5"/>
              <w:tabs>
                <w:tab w:val="left" w:pos="2126"/>
              </w:tabs>
            </w:pPr>
            <w:r>
              <w:t xml:space="preserve">Объем информации, раскрываемой в соответствии </w:t>
            </w:r>
            <w:proofErr w:type="gramStart"/>
            <w:r>
              <w:t>с</w:t>
            </w:r>
            <w:proofErr w:type="gramEnd"/>
          </w:p>
          <w:p w:rsidR="00A71A88" w:rsidRDefault="00A71A88" w:rsidP="00067778">
            <w:pPr>
              <w:pStyle w:val="a5"/>
              <w:tabs>
                <w:tab w:val="left" w:pos="2126"/>
              </w:tabs>
            </w:pPr>
            <w:r>
              <w:t>требованиями государственной информационной системы</w:t>
            </w:r>
          </w:p>
          <w:p w:rsidR="00A71A88" w:rsidRDefault="00A71A88" w:rsidP="00067778">
            <w:pPr>
              <w:pStyle w:val="a5"/>
              <w:shd w:val="clear" w:color="auto" w:fill="auto"/>
            </w:pPr>
            <w:r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B9163B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88" w:rsidRDefault="00A71A88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1B3F6F" w:rsidP="001B3F6F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88" w:rsidRDefault="00A71A88" w:rsidP="00E1497F">
            <w:pPr>
              <w:pStyle w:val="a5"/>
              <w:shd w:val="clear" w:color="auto" w:fill="auto"/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A88" w:rsidRPr="005B1DD0" w:rsidRDefault="00A71A88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A71A88" w:rsidRDefault="00A71A88" w:rsidP="005B1DD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B1DD0">
              <w:rPr>
                <w:rFonts w:ascii="Times New Roman" w:hAnsi="Times New Roman" w:cs="Times New Roman"/>
                <w:sz w:val="22"/>
                <w:szCs w:val="22"/>
              </w:rPr>
              <w:t>опросам жилищно-коммунального хозяйства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073F55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0EE1" w:rsidTr="0071375B">
        <w:trPr>
          <w:trHeight w:hRule="exact" w:val="2361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Default="002A4D71" w:rsidP="00901D20">
            <w:pPr>
              <w:pStyle w:val="a5"/>
            </w:pPr>
            <w:r w:rsidRPr="002A4D71">
              <w:rPr>
                <w:u w:val="single"/>
              </w:rPr>
              <w:t>Структура:</w:t>
            </w:r>
            <w:r>
              <w:t xml:space="preserve"> </w:t>
            </w:r>
            <w:r w:rsidR="00151D7D"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>
              <w:t xml:space="preserve">по муниципальным маршрутам </w:t>
            </w:r>
            <w:r w:rsidR="00151D7D">
              <w:t xml:space="preserve">осуществляют деятельность </w:t>
            </w:r>
            <w:r>
              <w:t>3</w:t>
            </w:r>
            <w:r w:rsidR="00151D7D">
              <w:t xml:space="preserve"> </w:t>
            </w:r>
            <w:r>
              <w:t>хозяйствующих субъекта на 15</w:t>
            </w:r>
            <w:r w:rsidR="00151D7D">
              <w:t xml:space="preserve"> муниципальных маршрутах по согласованному расписанию. Доля </w:t>
            </w:r>
            <w:proofErr w:type="gramStart"/>
            <w:r w:rsidR="00151D7D"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="00151D7D">
              <w:t xml:space="preserve"> 100</w:t>
            </w:r>
            <w:r>
              <w:t>%.</w:t>
            </w:r>
          </w:p>
          <w:p w:rsidR="00073F55" w:rsidRDefault="00073F55" w:rsidP="00264CC9">
            <w:pPr>
              <w:pStyle w:val="a5"/>
              <w:shd w:val="clear" w:color="auto" w:fill="auto"/>
            </w:pP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693"/>
        <w:gridCol w:w="1782"/>
        <w:gridCol w:w="1800"/>
        <w:gridCol w:w="1258"/>
      </w:tblGrid>
      <w:tr w:rsidR="00300EE1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A71A88" w:rsidTr="00A71A88">
        <w:trPr>
          <w:trHeight w:hRule="exact" w:val="10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88" w:rsidRDefault="00A71A88">
            <w:pPr>
              <w:pStyle w:val="a5"/>
              <w:shd w:val="clear" w:color="auto" w:fill="auto"/>
              <w:spacing w:before="100"/>
              <w:jc w:val="center"/>
            </w:pPr>
            <w:r>
              <w:t>План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88" w:rsidRDefault="00A71A88">
            <w:pPr>
              <w:pStyle w:val="a5"/>
              <w:shd w:val="clear" w:color="auto" w:fill="auto"/>
              <w:spacing w:before="100"/>
              <w:jc w:val="center"/>
            </w:pPr>
            <w:r>
              <w:t>Факт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A88" w:rsidRDefault="00A71A8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A88" w:rsidRDefault="00A71A88"/>
        </w:tc>
      </w:tr>
      <w:tr w:rsidR="00A71A88" w:rsidTr="001B3F6F">
        <w:trPr>
          <w:trHeight w:hRule="exact" w:val="3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5.1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1B3F6F">
            <w:pPr>
              <w:pStyle w:val="a5"/>
              <w:tabs>
                <w:tab w:val="left" w:pos="2251"/>
              </w:tabs>
            </w:pPr>
            <w:r>
              <w:t>Развитие</w:t>
            </w:r>
            <w:r w:rsidR="001B3F6F">
              <w:t xml:space="preserve"> </w:t>
            </w:r>
            <w:r>
              <w:t>и</w:t>
            </w:r>
          </w:p>
          <w:p w:rsidR="00A71A88" w:rsidRDefault="00A71A88" w:rsidP="001B3F6F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A71A88" w:rsidRDefault="00A71A88" w:rsidP="001B3F6F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88" w:rsidRDefault="00A71A88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A71A88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88" w:rsidRDefault="001B3F6F" w:rsidP="001B3F6F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88" w:rsidRDefault="00A71A88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A71A88" w:rsidRDefault="00A71A88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A88" w:rsidRDefault="00A71A88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300EE1">
        <w:trPr>
          <w:trHeight w:hRule="exact" w:val="514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2A4D71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51D7D">
              <w:rPr>
                <w:sz w:val="26"/>
                <w:szCs w:val="26"/>
              </w:rPr>
              <w:t>. Сфера наружной рекламы</w:t>
            </w:r>
          </w:p>
        </w:tc>
      </w:tr>
      <w:tr w:rsidR="00300EE1" w:rsidTr="00F744FD">
        <w:trPr>
          <w:trHeight w:hRule="exact" w:val="2660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6A6B85" w:rsidP="006A6B85">
            <w:pPr>
              <w:pStyle w:val="a5"/>
              <w:shd w:val="clear" w:color="auto" w:fill="auto"/>
            </w:pPr>
            <w:r w:rsidRPr="006A6B85">
              <w:rPr>
                <w:u w:val="single"/>
              </w:rPr>
              <w:t>Структура</w:t>
            </w:r>
            <w:r w:rsidRPr="006A6B85">
              <w:t>:</w:t>
            </w:r>
            <w:r>
              <w:t xml:space="preserve"> </w:t>
            </w:r>
            <w:r w:rsidR="00151D7D">
              <w:t xml:space="preserve">На территории </w:t>
            </w:r>
            <w:r w:rsidR="00F860A1">
              <w:t>Дальнегорского</w:t>
            </w:r>
            <w:r w:rsidR="00151D7D">
              <w:t xml:space="preserve">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="00151D7D"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="00151D7D">
              <w:t xml:space="preserve"> 100%</w:t>
            </w:r>
            <w:r>
              <w:t>, что в абсолютном выражении составляет 6 хозяйствующих субъектов</w:t>
            </w:r>
            <w:r w:rsidR="00151D7D">
              <w:t xml:space="preserve">. </w:t>
            </w:r>
          </w:p>
          <w:p w:rsidR="006A6B85" w:rsidRPr="006A6B85" w:rsidRDefault="006A6B85" w:rsidP="004B3C61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150F08" w:rsidTr="00150F08">
        <w:trPr>
          <w:trHeight w:hRule="exact" w:val="1995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1693"/>
              <w:gridCol w:w="1782"/>
              <w:gridCol w:w="1800"/>
              <w:gridCol w:w="1258"/>
            </w:tblGrid>
            <w:tr w:rsidR="00150F08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lastRenderedPageBreak/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  <w:p w:rsidR="000E4F62" w:rsidRDefault="000E4F62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2019 год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0F08" w:rsidRDefault="00150F08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0E4F62" w:rsidTr="000E4F62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4F62" w:rsidRDefault="000E4F62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4F62" w:rsidRDefault="000E4F62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4F62" w:rsidRDefault="000E4F62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4F62" w:rsidRDefault="000E4F62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4F62" w:rsidRDefault="000E4F62" w:rsidP="00150F08"/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4F62" w:rsidRDefault="000E4F62" w:rsidP="000E4F62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План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0E4F62" w:rsidRDefault="000E4F62" w:rsidP="000E4F62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Факт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0E4F62" w:rsidRDefault="000E4F62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4F62" w:rsidRDefault="000E4F62" w:rsidP="00150F08"/>
              </w:tc>
            </w:tr>
          </w:tbl>
          <w:p w:rsidR="00150F08" w:rsidRPr="00155A46" w:rsidRDefault="00150F08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0E4F62" w:rsidTr="001B3F6F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F62" w:rsidRDefault="000E4F62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6.1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F62" w:rsidRDefault="000E4F62">
            <w:pPr>
              <w:pStyle w:val="a5"/>
              <w:shd w:val="clear" w:color="auto" w:fill="auto"/>
              <w:jc w:val="center"/>
            </w:pPr>
            <w:r>
              <w:t>Разработка схемы размещения рекламных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F62" w:rsidRDefault="000E4F62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0E4F62" w:rsidRDefault="000E4F62" w:rsidP="004B3C61">
            <w:pPr>
              <w:pStyle w:val="a5"/>
              <w:shd w:val="clear" w:color="auto" w:fill="auto"/>
              <w:jc w:val="center"/>
            </w:pPr>
            <w:r>
              <w:t>31.12.2019, далее актуализация  на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F62" w:rsidRDefault="000E4F62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F62" w:rsidRDefault="000E4F62" w:rsidP="000E4F62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F62" w:rsidRDefault="000E4F62" w:rsidP="000E4F62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F62" w:rsidRDefault="001B3F6F" w:rsidP="001B3F6F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F62" w:rsidRDefault="000E4F62" w:rsidP="00150F08">
            <w:pPr>
              <w:pStyle w:val="a5"/>
              <w:shd w:val="clear" w:color="auto" w:fill="auto"/>
              <w:jc w:val="center"/>
            </w:pPr>
            <w: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F62" w:rsidRDefault="000E4F62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 доступа для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693"/>
        <w:gridCol w:w="1782"/>
        <w:gridCol w:w="1800"/>
        <w:gridCol w:w="1258"/>
      </w:tblGrid>
      <w:tr w:rsidR="000E4F62" w:rsidTr="0087305E">
        <w:trPr>
          <w:trHeight w:hRule="exact" w:val="2146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62" w:rsidRDefault="000E4F62" w:rsidP="00A71A88">
            <w:pPr>
              <w:pStyle w:val="a5"/>
              <w:shd w:val="clear" w:color="auto" w:fill="auto"/>
              <w:spacing w:before="100"/>
              <w:jc w:val="center"/>
            </w:pPr>
            <w:r>
              <w:t>6.2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E4F62" w:rsidRDefault="000E4F62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0E4F62" w:rsidRDefault="000E4F62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62" w:rsidRDefault="000E4F62" w:rsidP="00A71A88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До 31.12.2019</w:t>
            </w:r>
          </w:p>
          <w:p w:rsidR="000E4F62" w:rsidRDefault="000E4F62" w:rsidP="00A71A88">
            <w:pPr>
              <w:pStyle w:val="a5"/>
              <w:shd w:val="clear" w:color="auto" w:fill="auto"/>
              <w:jc w:val="center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7305E" w:rsidRDefault="002A5666" w:rsidP="00873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305E">
              <w:rPr>
                <w:rFonts w:ascii="Times New Roman" w:hAnsi="Times New Roman" w:cs="Times New Roman"/>
                <w:sz w:val="22"/>
                <w:szCs w:val="22"/>
              </w:rPr>
              <w:t>Регламент выдачи разрешения на установку рекламных конструкци</w:t>
            </w:r>
            <w:r w:rsidR="0087305E" w:rsidRPr="0087305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73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73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305E">
              <w:rPr>
                <w:rFonts w:ascii="Times New Roman" w:hAnsi="Times New Roman" w:cs="Times New Roman"/>
                <w:sz w:val="22"/>
                <w:szCs w:val="22"/>
              </w:rPr>
              <w:t xml:space="preserve">аннулирование таких </w:t>
            </w:r>
            <w:r w:rsidR="0087305E" w:rsidRPr="0087305E">
              <w:rPr>
                <w:rFonts w:ascii="Times New Roman" w:hAnsi="Times New Roman" w:cs="Times New Roman"/>
                <w:sz w:val="22"/>
                <w:szCs w:val="22"/>
              </w:rPr>
              <w:t>разрешений,</w:t>
            </w:r>
          </w:p>
          <w:p w:rsidR="000E4F62" w:rsidRPr="0087305E" w:rsidRDefault="0087305E" w:rsidP="00873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proofErr w:type="gramEnd"/>
            <w:r w:rsidRPr="0087305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7305E">
              <w:rPr>
                <w:rFonts w:ascii="Times New Roman" w:hAnsi="Times New Roman" w:cs="Times New Roman"/>
                <w:sz w:val="22"/>
                <w:szCs w:val="22"/>
              </w:rPr>
              <w:t>остановление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73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ии Дальнегорского городского округа от 29.06.2016 № 378-па 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62" w:rsidRDefault="0087305E" w:rsidP="002A5666">
            <w:pPr>
              <w:jc w:val="center"/>
            </w:pPr>
            <w:r>
              <w:rPr>
                <w:rFonts w:ascii="Times New Roman" w:hAnsi="Times New Roman" w:cs="Times New Roman"/>
              </w:rPr>
              <w:t>е</w:t>
            </w:r>
            <w:r w:rsidR="002A5666" w:rsidRPr="002A5666">
              <w:rPr>
                <w:rFonts w:ascii="Times New Roman" w:hAnsi="Times New Roman" w:cs="Times New Roman"/>
              </w:rPr>
              <w:t>д</w:t>
            </w:r>
            <w:r w:rsidR="002A5666">
              <w:t>.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62" w:rsidRPr="002A5666" w:rsidRDefault="002A5666" w:rsidP="002A5666">
            <w:pPr>
              <w:jc w:val="center"/>
              <w:rPr>
                <w:rFonts w:ascii="Times New Roman" w:hAnsi="Times New Roman" w:cs="Times New Roman"/>
              </w:rPr>
            </w:pPr>
            <w:r w:rsidRPr="002A5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4F62" w:rsidRPr="00264CC9" w:rsidRDefault="0087305E" w:rsidP="00873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0E4F62" w:rsidRPr="00150F08" w:rsidRDefault="000E4F62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F62" w:rsidRDefault="000E4F62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300EE1">
        <w:trPr>
          <w:trHeight w:hRule="exact" w:val="523"/>
          <w:jc w:val="center"/>
        </w:trPr>
        <w:tc>
          <w:tcPr>
            <w:tcW w:w="15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5A4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51D7D">
              <w:rPr>
                <w:sz w:val="26"/>
                <w:szCs w:val="26"/>
              </w:rPr>
              <w:t xml:space="preserve"> Рынок ритуальных услуг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693"/>
        <w:gridCol w:w="1782"/>
        <w:gridCol w:w="1800"/>
        <w:gridCol w:w="1258"/>
      </w:tblGrid>
      <w:tr w:rsidR="00300EE1" w:rsidTr="0071375B">
        <w:trPr>
          <w:trHeight w:hRule="exact" w:val="3268"/>
          <w:jc w:val="center"/>
        </w:trPr>
        <w:tc>
          <w:tcPr>
            <w:tcW w:w="153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12A" w:rsidRDefault="000F412A">
            <w:pPr>
              <w:pStyle w:val="a5"/>
              <w:shd w:val="clear" w:color="auto" w:fill="auto"/>
            </w:pPr>
          </w:p>
          <w:p w:rsidR="00300EE1" w:rsidRDefault="00931889" w:rsidP="00931889">
            <w:pPr>
              <w:pStyle w:val="a5"/>
              <w:shd w:val="clear" w:color="auto" w:fill="auto"/>
            </w:pPr>
            <w:r w:rsidRPr="00931889">
              <w:rPr>
                <w:u w:val="single"/>
              </w:rPr>
              <w:t>Структура</w:t>
            </w:r>
            <w:r>
              <w:t>: на</w:t>
            </w:r>
            <w:r w:rsidR="00151D7D">
              <w:t xml:space="preserve"> территории городского округа ритуальные </w:t>
            </w:r>
            <w:r>
              <w:t>услуги оказывают</w:t>
            </w:r>
            <w:r w:rsidR="0087305E">
              <w:t xml:space="preserve"> 7</w:t>
            </w:r>
            <w:r>
              <w:t xml:space="preserve"> предприятий, в том числе </w:t>
            </w:r>
            <w:r w:rsidR="00151D7D">
              <w:t>1 муниципальное</w:t>
            </w:r>
            <w:r>
              <w:t xml:space="preserve"> учреждение, оказывающее услуги по захоронению </w:t>
            </w:r>
            <w:r w:rsidRPr="00931889">
              <w:t>невостребованных</w:t>
            </w:r>
            <w:r>
              <w:t xml:space="preserve"> </w:t>
            </w:r>
            <w:r w:rsidRPr="00931889">
              <w:t>и</w:t>
            </w:r>
            <w:r>
              <w:t xml:space="preserve"> </w:t>
            </w:r>
            <w:r w:rsidRPr="00931889">
              <w:t>неопознанных</w:t>
            </w:r>
            <w:r>
              <w:t xml:space="preserve"> граждан.</w:t>
            </w:r>
            <w:r w:rsidR="00151D7D">
              <w:t xml:space="preserve"> Доля частных хозяйствующих субъектов, осуществляющих деятельность на рынке ритуальных услуг составляет </w:t>
            </w:r>
            <w:r w:rsidR="00822E82">
              <w:t>85</w:t>
            </w:r>
            <w:r>
              <w:t>,</w:t>
            </w:r>
            <w:r w:rsidR="00822E82">
              <w:t>7</w:t>
            </w:r>
            <w:r w:rsidR="00151D7D">
              <w:t xml:space="preserve">%. 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</w:tc>
      </w:tr>
      <w:tr w:rsidR="006722D3" w:rsidTr="006722D3">
        <w:trPr>
          <w:trHeight w:hRule="exact" w:val="1985"/>
          <w:jc w:val="center"/>
        </w:trPr>
        <w:tc>
          <w:tcPr>
            <w:tcW w:w="153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6722D3">
              <w:trPr>
                <w:trHeight w:hRule="exact" w:val="1995"/>
                <w:jc w:val="center"/>
              </w:trPr>
              <w:tc>
                <w:tcPr>
                  <w:tcW w:w="15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1693"/>
                    <w:gridCol w:w="1782"/>
                    <w:gridCol w:w="1800"/>
                    <w:gridCol w:w="1258"/>
                  </w:tblGrid>
                  <w:tr w:rsidR="006722D3" w:rsidTr="00C04D4A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  <w:p w:rsidR="000E4F62" w:rsidRDefault="000E4F62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2019 год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</w:t>
                        </w:r>
                        <w:proofErr w:type="gramStart"/>
                        <w: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0E4F62" w:rsidTr="008B1071">
                    <w:trPr>
                      <w:trHeight w:hRule="exact" w:val="1070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F62" w:rsidRDefault="000E4F62" w:rsidP="006722D3"/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F62" w:rsidRDefault="000E4F62" w:rsidP="006722D3"/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F62" w:rsidRDefault="000E4F62" w:rsidP="006722D3"/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F62" w:rsidRDefault="000E4F62" w:rsidP="006722D3"/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F62" w:rsidRDefault="000E4F62" w:rsidP="006722D3"/>
                    </w:tc>
                    <w:tc>
                      <w:tcPr>
                        <w:tcW w:w="1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F62" w:rsidRDefault="000E4F62" w:rsidP="000E4F62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План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E4F62" w:rsidRDefault="000E4F62" w:rsidP="008B1071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Факт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0E4F62" w:rsidRDefault="000E4F62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E4F62" w:rsidRDefault="000E4F62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8B1071" w:rsidTr="00422BEE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71" w:rsidRDefault="008B1071" w:rsidP="000E4F62">
            <w:pPr>
              <w:pStyle w:val="a5"/>
              <w:shd w:val="clear" w:color="auto" w:fill="auto"/>
              <w:spacing w:before="80"/>
              <w:jc w:val="center"/>
            </w:pPr>
            <w:r>
              <w:t>7.1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71" w:rsidRDefault="008B1071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71" w:rsidRDefault="008B1071" w:rsidP="000E4F6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71" w:rsidRDefault="008B1071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71" w:rsidRDefault="008B1071" w:rsidP="000E4F62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71" w:rsidRDefault="008B1071" w:rsidP="00422BEE">
            <w:pPr>
              <w:pStyle w:val="a5"/>
              <w:shd w:val="clear" w:color="auto" w:fill="auto"/>
              <w:spacing w:before="80"/>
              <w:jc w:val="center"/>
            </w:pPr>
            <w:r>
              <w:t>85,7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71" w:rsidRDefault="00822E82" w:rsidP="00822E82">
            <w:pPr>
              <w:pStyle w:val="a5"/>
              <w:shd w:val="clear" w:color="auto" w:fill="auto"/>
              <w:spacing w:before="80"/>
              <w:jc w:val="center"/>
            </w:pPr>
            <w:r>
              <w:t>8</w:t>
            </w:r>
            <w:r w:rsidR="00931199">
              <w:t>5</w:t>
            </w:r>
            <w:r w:rsidR="00422BEE">
              <w:t>,</w:t>
            </w:r>
            <w: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71" w:rsidRDefault="008B1071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71" w:rsidRDefault="008B1071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8B1071" w:rsidTr="008B1071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071" w:rsidRDefault="008B1071" w:rsidP="000E4F62">
            <w:pPr>
              <w:pStyle w:val="a5"/>
              <w:shd w:val="clear" w:color="auto" w:fill="auto"/>
              <w:spacing w:before="100"/>
              <w:jc w:val="center"/>
            </w:pPr>
            <w:r>
              <w:t>7.2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071" w:rsidRDefault="008B1071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8B1071" w:rsidRDefault="008B1071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8B1071" w:rsidRDefault="008B1071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8B1071" w:rsidRDefault="008B1071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8B1071" w:rsidRDefault="008B1071">
            <w:pPr>
              <w:pStyle w:val="a5"/>
              <w:shd w:val="clear" w:color="auto" w:fill="auto"/>
              <w:jc w:val="both"/>
            </w:pPr>
            <w:r>
              <w:t>Дальнегорского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071" w:rsidRDefault="008B1071" w:rsidP="000E4F6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71" w:rsidRDefault="008B1071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71" w:rsidRDefault="008B1071"/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71" w:rsidRDefault="008B1071"/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71" w:rsidRDefault="008B1071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71" w:rsidRDefault="008B1071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71" w:rsidRDefault="008B1071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Системные мероприятия по содействию развитию конкуренции</w:t>
      </w:r>
      <w:bookmarkEnd w:id="0"/>
      <w:bookmarkEnd w:id="1"/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300EE1" w:rsidTr="00090FB7">
        <w:trPr>
          <w:trHeight w:hRule="exact" w:val="6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8B1071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План/факт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</w:tr>
      <w:tr w:rsidR="00300EE1" w:rsidTr="000A28C0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</w:t>
            </w: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0EE1" w:rsidRDefault="00151D7D">
            <w:pPr>
              <w:pStyle w:val="a5"/>
              <w:shd w:val="clear" w:color="auto" w:fill="auto"/>
              <w:ind w:left="2020"/>
            </w:pPr>
            <w:r>
              <w:rPr>
                <w:color w:val="2D2D2D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0A28C0" w:rsidTr="006E7E47">
        <w:trPr>
          <w:trHeight w:hRule="exact" w:val="7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8C0" w:rsidRPr="000A28C0" w:rsidRDefault="000A28C0" w:rsidP="000A28C0">
            <w:pPr>
              <w:pStyle w:val="a5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Pr="000A28C0" w:rsidRDefault="000A28C0" w:rsidP="006E7E4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</w:t>
            </w:r>
            <w:r w:rsidRPr="000A28C0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A28C0" w:rsidTr="0020089A">
        <w:trPr>
          <w:trHeight w:hRule="exact" w:val="198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Организация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Количество проводимых мероприятий по вопросам развития предпринимательства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20089A" w:rsidP="0020089A">
            <w:pPr>
              <w:pStyle w:val="a5"/>
              <w:shd w:val="clear" w:color="auto" w:fill="auto"/>
              <w:jc w:val="center"/>
            </w:pPr>
            <w:r>
              <w:t>14/14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ind w:firstLine="140"/>
            </w:pPr>
            <w:r>
              <w:t>Отдел экономики и поддержки предпринимательства администрации Дальнегорского городского округа, МАУ МК «Центр развития предпринимательства»</w:t>
            </w:r>
          </w:p>
        </w:tc>
      </w:tr>
      <w:tr w:rsidR="000A28C0" w:rsidTr="0020089A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1.1.2.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 xml:space="preserve">Предоставление финансовой поддержки субъектам МСП в виде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C0" w:rsidRDefault="000A28C0" w:rsidP="000A28C0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 xml:space="preserve">Количество </w:t>
            </w:r>
            <w:proofErr w:type="gramStart"/>
            <w:r>
              <w:rPr>
                <w:color w:val="2D2D2D"/>
              </w:rPr>
              <w:t>выданных</w:t>
            </w:r>
            <w:proofErr w:type="gramEnd"/>
            <w:r>
              <w:rPr>
                <w:color w:val="2D2D2D"/>
              </w:rPr>
              <w:t xml:space="preserve"> </w:t>
            </w:r>
            <w:proofErr w:type="spellStart"/>
            <w:r>
              <w:rPr>
                <w:color w:val="2D2D2D"/>
              </w:rPr>
              <w:t>микрозаймов</w:t>
            </w:r>
            <w:proofErr w:type="spellEnd"/>
            <w:r>
              <w:rPr>
                <w:color w:val="2D2D2D"/>
              </w:rPr>
              <w:t>, ед.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C0" w:rsidRDefault="008B1071" w:rsidP="00A85F6C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40/4</w:t>
            </w:r>
            <w:r w:rsidR="00A85F6C">
              <w:rPr>
                <w:color w:val="2D2D2D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C0" w:rsidRDefault="000A28C0" w:rsidP="00C04D4A">
            <w:pPr>
              <w:pStyle w:val="a5"/>
              <w:shd w:val="clear" w:color="auto" w:fill="auto"/>
              <w:spacing w:line="276" w:lineRule="auto"/>
              <w:ind w:firstLine="140"/>
            </w:pPr>
            <w:r w:rsidRPr="000A28C0">
              <w:t>МАУ МК «Центр развития предпринимательства»</w:t>
            </w:r>
          </w:p>
        </w:tc>
      </w:tr>
      <w:tr w:rsidR="005B723C" w:rsidRPr="005B723C" w:rsidTr="005B723C">
        <w:trPr>
          <w:trHeight w:hRule="exact" w:val="322"/>
          <w:jc w:val="center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723C" w:rsidRPr="005B723C" w:rsidRDefault="005B723C" w:rsidP="005B723C">
            <w:pPr>
              <w:ind w:firstLine="5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1.2.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B723C" w:rsidRPr="005B723C" w:rsidTr="0020089A">
        <w:trPr>
          <w:trHeight w:hRule="exact" w:val="296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1.2.1.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Разработка </w:t>
            </w:r>
            <w:proofErr w:type="spellStart"/>
            <w:proofErr w:type="gram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чек-листов</w:t>
            </w:r>
            <w:proofErr w:type="spellEnd"/>
            <w:proofErr w:type="gram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в рамках </w:t>
            </w:r>
            <w:proofErr w:type="spellStart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>контрольно</w:t>
            </w:r>
            <w:r w:rsidRPr="005B723C">
              <w:rPr>
                <w:rFonts w:ascii="Times New Roman" w:eastAsia="Times New Roman" w:hAnsi="Times New Roman" w:cs="Times New Roman"/>
                <w:color w:val="2D2D2D"/>
              </w:rPr>
              <w:softHyphen/>
              <w:t>надзорной</w:t>
            </w:r>
            <w:proofErr w:type="spellEnd"/>
            <w:r w:rsidRPr="005B723C">
              <w:rPr>
                <w:rFonts w:ascii="Times New Roman" w:eastAsia="Times New Roman" w:hAnsi="Times New Roman" w:cs="Times New Roman"/>
                <w:color w:val="2D2D2D"/>
              </w:rPr>
              <w:t xml:space="preserve"> деятельности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2D2D2D"/>
              </w:rPr>
              <w:t>Снижение количества проверок в рамках муниципального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723C" w:rsidRPr="005B723C" w:rsidRDefault="0020089A" w:rsidP="002008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3/3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3C" w:rsidRPr="005B723C" w:rsidRDefault="005B723C" w:rsidP="005B723C">
            <w:pPr>
              <w:spacing w:line="276" w:lineRule="auto"/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 w:rsidRPr="005B723C">
              <w:rPr>
                <w:rFonts w:ascii="Times New Roman" w:eastAsia="Times New Roman" w:hAnsi="Times New Roman" w:cs="Times New Roman"/>
                <w:color w:val="auto"/>
              </w:rPr>
              <w:t>Отдел жизнеобеспечения, отдел экономики и поддержки предпринимательства</w:t>
            </w:r>
            <w:proofErr w:type="gramStart"/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Pr="005B723C">
              <w:rPr>
                <w:rFonts w:ascii="Times New Roman" w:eastAsia="Times New Roman" w:hAnsi="Times New Roman" w:cs="Times New Roman"/>
                <w:color w:val="auto"/>
              </w:rPr>
              <w:t xml:space="preserve"> Управление муниципального имущества, отдел архитектуры и строительства администрации Дальнегорского городского округа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4939"/>
        <w:gridCol w:w="3682"/>
        <w:gridCol w:w="2803"/>
        <w:gridCol w:w="3523"/>
      </w:tblGrid>
      <w:tr w:rsidR="00090FB7" w:rsidTr="005B723C">
        <w:trPr>
          <w:trHeight w:hRule="exact" w:val="70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90FB7" w:rsidTr="00A85F6C">
        <w:trPr>
          <w:trHeight w:hRule="exact" w:val="37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FB7" w:rsidRDefault="00090FB7" w:rsidP="00C04D4A">
            <w:pPr>
              <w:pStyle w:val="a5"/>
              <w:shd w:val="clear" w:color="auto" w:fill="auto"/>
              <w:spacing w:line="276" w:lineRule="auto"/>
            </w:pPr>
            <w:r>
              <w:rPr>
                <w:color w:val="2D2D2D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spacing w:line="276" w:lineRule="auto"/>
              <w:jc w:val="center"/>
            </w:pPr>
            <w:r>
              <w:rPr>
                <w:color w:val="2D2D2D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0FB7" w:rsidRDefault="00A85F6C" w:rsidP="00A85F6C">
            <w:pPr>
              <w:pStyle w:val="a5"/>
              <w:shd w:val="clear" w:color="auto" w:fill="auto"/>
              <w:jc w:val="center"/>
            </w:pPr>
            <w:r>
              <w:t>84,6%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 w:rsidP="00C04D4A">
            <w:pPr>
              <w:pStyle w:val="a5"/>
              <w:shd w:val="clear" w:color="auto" w:fill="auto"/>
              <w:ind w:firstLine="140"/>
            </w:pPr>
            <w:r>
              <w:t xml:space="preserve">Отдел закупок МКУ «Обслуживающее учреждение» </w:t>
            </w:r>
          </w:p>
        </w:tc>
      </w:tr>
    </w:tbl>
    <w:p w:rsidR="00151D7D" w:rsidRDefault="00151D7D"/>
    <w:sectPr w:rsidR="00151D7D" w:rsidSect="006722D3">
      <w:pgSz w:w="16840" w:h="11900" w:orient="landscape"/>
      <w:pgMar w:top="993" w:right="442" w:bottom="709" w:left="784" w:header="41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B2" w:rsidRDefault="00AC36B2">
      <w:r>
        <w:separator/>
      </w:r>
    </w:p>
  </w:endnote>
  <w:endnote w:type="continuationSeparator" w:id="0">
    <w:p w:rsidR="00AC36B2" w:rsidRDefault="00AC3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B2" w:rsidRDefault="00AC36B2"/>
  </w:footnote>
  <w:footnote w:type="continuationSeparator" w:id="0">
    <w:p w:rsidR="00AC36B2" w:rsidRDefault="00AC36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17AF3"/>
    <w:rsid w:val="00067778"/>
    <w:rsid w:val="00073F55"/>
    <w:rsid w:val="000821F9"/>
    <w:rsid w:val="00090FB7"/>
    <w:rsid w:val="000A28C0"/>
    <w:rsid w:val="000B394D"/>
    <w:rsid w:val="000D668F"/>
    <w:rsid w:val="000E4F62"/>
    <w:rsid w:val="000F412A"/>
    <w:rsid w:val="00105DC8"/>
    <w:rsid w:val="0010792B"/>
    <w:rsid w:val="001102E4"/>
    <w:rsid w:val="00121DD3"/>
    <w:rsid w:val="0012348E"/>
    <w:rsid w:val="00126E98"/>
    <w:rsid w:val="00126F21"/>
    <w:rsid w:val="001313FC"/>
    <w:rsid w:val="00150F08"/>
    <w:rsid w:val="00151D7D"/>
    <w:rsid w:val="00155A46"/>
    <w:rsid w:val="001B3F6F"/>
    <w:rsid w:val="001D6852"/>
    <w:rsid w:val="001E29DA"/>
    <w:rsid w:val="001E78EC"/>
    <w:rsid w:val="0020089A"/>
    <w:rsid w:val="00264CC9"/>
    <w:rsid w:val="00275255"/>
    <w:rsid w:val="00277C79"/>
    <w:rsid w:val="00283E2E"/>
    <w:rsid w:val="00291DAD"/>
    <w:rsid w:val="002A37D8"/>
    <w:rsid w:val="002A3C5A"/>
    <w:rsid w:val="002A4D71"/>
    <w:rsid w:val="002A5666"/>
    <w:rsid w:val="002D3FC2"/>
    <w:rsid w:val="002D45AA"/>
    <w:rsid w:val="00300EE1"/>
    <w:rsid w:val="003435E7"/>
    <w:rsid w:val="00394613"/>
    <w:rsid w:val="003A613F"/>
    <w:rsid w:val="003D330B"/>
    <w:rsid w:val="003E204B"/>
    <w:rsid w:val="003E3FC1"/>
    <w:rsid w:val="00422BEE"/>
    <w:rsid w:val="00424E69"/>
    <w:rsid w:val="00450E15"/>
    <w:rsid w:val="00472057"/>
    <w:rsid w:val="00482F67"/>
    <w:rsid w:val="00487BF2"/>
    <w:rsid w:val="004B3C61"/>
    <w:rsid w:val="004C0B14"/>
    <w:rsid w:val="004C7AC7"/>
    <w:rsid w:val="005526D3"/>
    <w:rsid w:val="0058065B"/>
    <w:rsid w:val="005B1DD0"/>
    <w:rsid w:val="005B723C"/>
    <w:rsid w:val="005E2205"/>
    <w:rsid w:val="005E6547"/>
    <w:rsid w:val="0064589C"/>
    <w:rsid w:val="006722D3"/>
    <w:rsid w:val="006A6B85"/>
    <w:rsid w:val="006E7E47"/>
    <w:rsid w:val="0071375B"/>
    <w:rsid w:val="007E41DA"/>
    <w:rsid w:val="007F4083"/>
    <w:rsid w:val="00822E82"/>
    <w:rsid w:val="00837C34"/>
    <w:rsid w:val="00857064"/>
    <w:rsid w:val="0087305E"/>
    <w:rsid w:val="008A0B4E"/>
    <w:rsid w:val="008B1071"/>
    <w:rsid w:val="008C6691"/>
    <w:rsid w:val="008C6CD5"/>
    <w:rsid w:val="008F5E7D"/>
    <w:rsid w:val="00901D20"/>
    <w:rsid w:val="00916CA4"/>
    <w:rsid w:val="00931199"/>
    <w:rsid w:val="00931889"/>
    <w:rsid w:val="00955C77"/>
    <w:rsid w:val="009D3AB7"/>
    <w:rsid w:val="00A4287D"/>
    <w:rsid w:val="00A71A88"/>
    <w:rsid w:val="00A77E4E"/>
    <w:rsid w:val="00A802D8"/>
    <w:rsid w:val="00A85F6C"/>
    <w:rsid w:val="00AC36B2"/>
    <w:rsid w:val="00B20151"/>
    <w:rsid w:val="00B40E73"/>
    <w:rsid w:val="00B9163B"/>
    <w:rsid w:val="00C03211"/>
    <w:rsid w:val="00CC6061"/>
    <w:rsid w:val="00CE1E19"/>
    <w:rsid w:val="00D22F42"/>
    <w:rsid w:val="00D449B9"/>
    <w:rsid w:val="00D86536"/>
    <w:rsid w:val="00E00D74"/>
    <w:rsid w:val="00E1497F"/>
    <w:rsid w:val="00E847E3"/>
    <w:rsid w:val="00E9773A"/>
    <w:rsid w:val="00EB1182"/>
    <w:rsid w:val="00EB2874"/>
    <w:rsid w:val="00EF0B0E"/>
    <w:rsid w:val="00F11209"/>
    <w:rsid w:val="00F610B6"/>
    <w:rsid w:val="00F744FD"/>
    <w:rsid w:val="00F860A1"/>
    <w:rsid w:val="00F91096"/>
    <w:rsid w:val="00F951B6"/>
    <w:rsid w:val="00FB1670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77A8-3863-4570-BC6D-544BFD9D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2</cp:revision>
  <cp:lastPrinted>2020-01-10T07:44:00Z</cp:lastPrinted>
  <dcterms:created xsi:type="dcterms:W3CDTF">2020-01-13T23:26:00Z</dcterms:created>
  <dcterms:modified xsi:type="dcterms:W3CDTF">2020-01-13T23:26:00Z</dcterms:modified>
</cp:coreProperties>
</file>