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DB" w:rsidRDefault="00F957ED" w:rsidP="00F957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D">
        <w:rPr>
          <w:rFonts w:ascii="Times New Roman" w:hAnsi="Times New Roman" w:cs="Times New Roman"/>
          <w:b/>
          <w:sz w:val="26"/>
          <w:szCs w:val="26"/>
        </w:rPr>
        <w:t>Реестр типичных ошибок проектировщиков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957ED">
        <w:rPr>
          <w:rFonts w:ascii="Times New Roman" w:hAnsi="Times New Roman" w:cs="Times New Roman"/>
          <w:sz w:val="26"/>
          <w:szCs w:val="26"/>
        </w:rPr>
        <w:t>1. Отсутствуют или не использованы результаты инженерных изысканий при проектировании (отсутствие связи между результатами инженерных изысканий и проектной документации)</w:t>
      </w:r>
      <w:r>
        <w:rPr>
          <w:rFonts w:ascii="Times New Roman" w:hAnsi="Times New Roman" w:cs="Times New Roman"/>
          <w:sz w:val="26"/>
          <w:szCs w:val="26"/>
        </w:rPr>
        <w:t>. Отсутствие согласования топографического плана в техническом отчете по инженерно-геодезическим изысканиям с органом администрации города Владивостока, осуществляемого управление в области градостроительства и архитектуры;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проекте организации земельного участка учитывается баланс земляных, но не учитывается гидрометеорологические условия, рельеф, водоотведение поверхностных сроков, примыкание к существующей дорожной сети;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проектной документации линейных объектов отсутствуют специальные технические условия на пересечение, примыкание и переустройство с автомобильными дорогами федерального, регионального, местного значения;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составе исходной документации отсутствуют технические условия для технологического присоединения объекта капитального строительства к сетям инженерно-технического обеспечения;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проектной документации отсутствует раздел «Мероприятия по обеспечению доступа инвалидов»;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Проектировщиками не используются все действующие нормативные документы в строительстве обязательного и рекомендательного применения (в том числе проект выполнен не в соответствии с постановлением Правительства РФ от 16.02.2008 №87 (ред. От 15.07.2021) «О составе разделов проектной документации и требованиях к их содержанию»);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Технико-экономические показатели объекта капитального строительства в разделах проектной документации различаются;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Проектная документация, предоставленная в электронном виде, не подписана электронно-цифровой подписью;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Отсутствие необходимых подписей/печатей заказчика или проектировщика в проектной документации;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Состав помещений объекта капитального строительства не соответствует назначению объекта и виду разрешенного использования земельного участка;</w:t>
      </w:r>
    </w:p>
    <w:p w:rsidR="00F957ED" w:rsidRDefault="00F957ED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Планировка земельного участка в разделах «Схема планировочной организации земельного участка» и «Мероприятия по обеспечению доступа инвалидов»</w:t>
      </w:r>
      <w:r w:rsidR="006935D3">
        <w:rPr>
          <w:rFonts w:ascii="Times New Roman" w:hAnsi="Times New Roman" w:cs="Times New Roman"/>
          <w:sz w:val="26"/>
          <w:szCs w:val="26"/>
        </w:rPr>
        <w:t xml:space="preserve"> различна;</w:t>
      </w:r>
    </w:p>
    <w:p w:rsidR="006935D3" w:rsidRDefault="006935D3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Не обозначаются точки подключения объекта капитального строительства к существующим сетям инженерно-технического обеспечения;</w:t>
      </w:r>
    </w:p>
    <w:p w:rsidR="006935D3" w:rsidRPr="00F957ED" w:rsidRDefault="006935D3" w:rsidP="00F957E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Нарушаются сроки предоставления проектной документации после исправления замечаний, выставленных КГАУ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Примгосэкспертиза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sectPr w:rsidR="006935D3" w:rsidRPr="00F9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D2"/>
    <w:rsid w:val="00253AD2"/>
    <w:rsid w:val="006935D3"/>
    <w:rsid w:val="00F957ED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E752"/>
  <w15:chartTrackingRefBased/>
  <w15:docId w15:val="{731F9637-FF95-4939-8719-E1BA12B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NewUser</cp:lastModifiedBy>
  <cp:revision>2</cp:revision>
  <dcterms:created xsi:type="dcterms:W3CDTF">2021-12-02T13:43:00Z</dcterms:created>
  <dcterms:modified xsi:type="dcterms:W3CDTF">2021-12-02T13:57:00Z</dcterms:modified>
</cp:coreProperties>
</file>