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27" w14:textId="1EF1A1A7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январе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BF50587" w14:textId="09C452EC" w:rsidR="003D3801" w:rsidRPr="00E86383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Приморье в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76222F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 xml:space="preserve"> и со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05070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декабре 2021 года</w:t>
      </w:r>
      <w:r w:rsidR="007F34E6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что выше 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значени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72C07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AA40B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AA40B6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AA40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AA40B6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A87" w:rsidRPr="00AA40B6">
        <w:rPr>
          <w:rFonts w:ascii="Times New Roman" w:hAnsi="Times New Roman" w:cs="Times New Roman"/>
          <w:sz w:val="28"/>
          <w:szCs w:val="28"/>
          <w:lang w:eastAsia="ru-RU"/>
        </w:rPr>
        <w:t>8,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E16625" w:rsidRPr="00E86383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E86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597291"/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</w:t>
      </w:r>
      <w:r w:rsidR="00B2260B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оказало влияние продолжавшееся увеличение издержек производителей и поставщиков, в значительной мере обусловлен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ускорением роста цен на отдельных мировых товарных рынках и неблагоприятными погодными условиями в </w:t>
      </w:r>
      <w:r w:rsidR="00A81C50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0321E4">
        <w:rPr>
          <w:rFonts w:ascii="Times New Roman" w:hAnsi="Times New Roman" w:cs="Times New Roman"/>
          <w:sz w:val="28"/>
          <w:szCs w:val="28"/>
          <w:lang w:eastAsia="ru-RU"/>
        </w:rPr>
        <w:t>регионах-производителях</w:t>
      </w:r>
      <w:r w:rsidR="000321E4" w:rsidRPr="000321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BEC" w:rsidRPr="00930E75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Ускорение роста цен на </w:t>
      </w:r>
      <w:r w:rsidR="00B2260B" w:rsidRPr="00930E75">
        <w:rPr>
          <w:rFonts w:ascii="Times New Roman" w:hAnsi="Times New Roman" w:cs="Times New Roman"/>
          <w:sz w:val="28"/>
          <w:szCs w:val="28"/>
          <w:lang w:eastAsia="ru-RU"/>
        </w:rPr>
        <w:t xml:space="preserve">продовольственном рынке </w:t>
      </w:r>
      <w:r w:rsidR="00DB3BEC" w:rsidRPr="00930E75">
        <w:rPr>
          <w:rFonts w:ascii="Times New Roman" w:hAnsi="Times New Roman" w:cs="Times New Roman"/>
          <w:sz w:val="28"/>
          <w:szCs w:val="28"/>
          <w:lang w:eastAsia="ru-RU"/>
        </w:rPr>
        <w:t>было связано в том числе с ослаблением рубля и временным изменением в январе 2022 года структуры импорта плодоовощной продукции из Китая.</w:t>
      </w:r>
    </w:p>
    <w:bookmarkEnd w:id="0"/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0D12FF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599849D4" w14:textId="77777777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FA17A74" w14:textId="225C741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1CF30DB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0E367B2" w14:textId="6C89CD1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C92A1C0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7F0DC9F0" w14:textId="006E7359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0A1AEB1D" w14:textId="77777777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4F08F7D2" w14:textId="28BF1CE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2711F750" w:rsidR="000D12FF" w:rsidRPr="00BC197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307835AA" w14:textId="77498B9B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0D12FF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43AB29C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14:paraId="54FBE73D" w14:textId="5DC01E00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134" w:type="dxa"/>
          </w:tcPr>
          <w:p w14:paraId="5EE2E207" w14:textId="5EA16AF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410622B3" w14:textId="7C322D3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1134" w:type="dxa"/>
          </w:tcPr>
          <w:p w14:paraId="7D2D0E0F" w14:textId="60CDD9E6" w:rsidR="000D12FF" w:rsidRP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</w:tr>
      <w:tr w:rsidR="000D12FF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7050E13F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134" w:type="dxa"/>
          </w:tcPr>
          <w:p w14:paraId="69635BB4" w14:textId="6B95C57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6,87</w:t>
            </w:r>
          </w:p>
        </w:tc>
        <w:tc>
          <w:tcPr>
            <w:tcW w:w="1134" w:type="dxa"/>
          </w:tcPr>
          <w:p w14:paraId="23C1FAE2" w14:textId="331EF1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63C2788E" w14:textId="6E4B9651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</w:tcPr>
          <w:p w14:paraId="2E21F7A0" w14:textId="36783AAF" w:rsidR="000D12FF" w:rsidRPr="008A1A12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0D12FF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0D12FF" w:rsidRPr="00525418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64E998E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134" w:type="dxa"/>
          </w:tcPr>
          <w:p w14:paraId="2483B5D9" w14:textId="7B44177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14:paraId="6BE402D2" w14:textId="5E5663E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254D2CF3" w14:textId="6CCA6C59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134" w:type="dxa"/>
          </w:tcPr>
          <w:p w14:paraId="0AAFAE27" w14:textId="7BE8380D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0D12FF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0D12FF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0D12FF" w:rsidRPr="00525418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38BF8593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134" w:type="dxa"/>
          </w:tcPr>
          <w:p w14:paraId="1B394877" w14:textId="2CF16E1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134" w:type="dxa"/>
          </w:tcPr>
          <w:p w14:paraId="7F9DBBF1" w14:textId="4ED9B6EF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61400E06" w14:textId="0385AC5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14:paraId="0D7626FA" w14:textId="4C2118A6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</w:tr>
      <w:tr w:rsidR="000D12FF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75FCF0FE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4" w:type="dxa"/>
          </w:tcPr>
          <w:p w14:paraId="4C146C47" w14:textId="0346A18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14:paraId="468AC4DF" w14:textId="7BEC6E7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54AF7A20" w14:textId="729A487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</w:tcPr>
          <w:p w14:paraId="17BAC69E" w14:textId="4F3B2339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</w:tr>
      <w:tr w:rsidR="000D12FF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0D12FF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492FB50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14:paraId="16B58639" w14:textId="5889AC8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134" w:type="dxa"/>
          </w:tcPr>
          <w:p w14:paraId="4CEAE6F0" w14:textId="3AE212FA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6AAA61CC" w14:textId="6C36A099" w:rsidR="000D12FF" w:rsidRPr="00B548F0" w:rsidDel="00E20E97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134" w:type="dxa"/>
          </w:tcPr>
          <w:p w14:paraId="1CB821B7" w14:textId="71874C52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</w:tr>
      <w:tr w:rsidR="000D12FF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0D12FF" w:rsidRPr="00525418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F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ABBC745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134" w:type="dxa"/>
          </w:tcPr>
          <w:p w14:paraId="704B0D33" w14:textId="73C01ED8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134" w:type="dxa"/>
          </w:tcPr>
          <w:p w14:paraId="0A464ADA" w14:textId="23122A1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134" w:type="dxa"/>
          </w:tcPr>
          <w:p w14:paraId="45B24145" w14:textId="74AB7C5C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134" w:type="dxa"/>
          </w:tcPr>
          <w:p w14:paraId="6E1447D9" w14:textId="4E6588E8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0D12FF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0D12FF" w:rsidRPr="00533253" w:rsidRDefault="000D12FF" w:rsidP="000D1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EBE93FD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134" w:type="dxa"/>
          </w:tcPr>
          <w:p w14:paraId="7F670A11" w14:textId="2CF5230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134" w:type="dxa"/>
          </w:tcPr>
          <w:p w14:paraId="2EFA3B91" w14:textId="5617D73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50CBFA39" w14:textId="2E46CFE7" w:rsidR="000D12FF" w:rsidRPr="00B548F0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1AA3C6EB" w14:textId="5AC9979F" w:rsidR="000D12FF" w:rsidRDefault="000D12FF" w:rsidP="000D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</w:tbl>
    <w:bookmarkEnd w:id="1"/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18D96525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78C06" w14:textId="5D0F57CE" w:rsidR="003033F4" w:rsidRDefault="00260437" w:rsidP="0026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5CD3C8A" wp14:editId="7BF40FCE">
            <wp:extent cx="6568440" cy="4914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8352" w14:textId="4AAC3955" w:rsidR="00D772E9" w:rsidRDefault="00A17C16" w:rsidP="0054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цен на продовольственные товары в Приморском крае у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9,19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555235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3E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2021 года</w:t>
      </w:r>
      <w:r w:rsidR="001526B3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244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E7" w:rsidRPr="00944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проинфляционным фактором стало усиление давления со стороны издержек.</w:t>
      </w:r>
    </w:p>
    <w:p w14:paraId="636B2EBF" w14:textId="4C20590E" w:rsidR="000321E4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Продолжилось повышение затрат животноводческих предприятий и производителей мясной и молочной продукции. Производственные издержки выросли из-за удорожания оборудования, упаковки, а также кормов на фоне произошедшего ранее повышения мировых спроса и цен на используемые в производстве материалы и сырье. Рост транспортных издержек был обусловлен повышением цен на моторное топливо. В результате годовой рост цен на мясную и молочную продукцию продолжил ускоряться.</w:t>
      </w:r>
    </w:p>
    <w:p w14:paraId="3C3C7C9A" w14:textId="55D4AA29" w:rsidR="00BD45DC" w:rsidRDefault="00BD45DC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Ослабление рубля и временное изменение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2022 года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структуры импорта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плодоовощной продукции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Китая за счет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поставок некоторых овощей и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сокращения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объемов ввоза 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помидор</w:t>
      </w:r>
      <w:r w:rsidR="00DB3BEC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огурцов обусловил</w:t>
      </w:r>
      <w:r w:rsidR="0074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годового темпа прироста цен на помидоры и замедлил</w:t>
      </w:r>
      <w:r w:rsidR="0074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14B1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в годовом выражении цен на огурцы.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Дополнительное проинфляционное влияние на динамику цен на </w:t>
      </w:r>
      <w:r w:rsidR="00B23378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</w:t>
      </w:r>
      <w:r w:rsidR="001F750A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 оказал рост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издержек производителей, в том числе на отопление теплиц из-за неблагоприятных погодных условий (в регионах-производителях наблюдались более сильные, чем в прошлом году</w:t>
      </w:r>
      <w:r w:rsidR="00876E39"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30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морозы).</w:t>
      </w:r>
    </w:p>
    <w:p w14:paraId="6591E0A9" w14:textId="27666789" w:rsidR="00F7602C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Удорожание сырья из-за произошедшего ранее роста мировых цен на какао на фоне снижения урожая в странах-производителях по-прежнему ускоряло годовой рост </w:t>
      </w:r>
      <w:r w:rsidRPr="0003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 на кондитерские изделия. Дополнительное влияние на динамику цен в этой группе продуктов питания оказало продолжающееся удорожание упаковки на фоне роста мировых цен и спроса на полимеры, а также увеличение логистических издержек по причине повышения цен на топливо.</w:t>
      </w:r>
    </w:p>
    <w:p w14:paraId="1E9EB9BB" w14:textId="77777777" w:rsidR="000321E4" w:rsidRPr="00E40830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B6392" w14:textId="10054C80" w:rsidR="002A4812" w:rsidRDefault="00EF65E6" w:rsidP="002A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7B633C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8A1A12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8,03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% 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7602C">
        <w:rPr>
          <w:rFonts w:ascii="Times New Roman" w:hAnsi="Times New Roman" w:cs="Times New Roman"/>
          <w:sz w:val="28"/>
          <w:szCs w:val="28"/>
          <w:lang w:eastAsia="ru-RU"/>
        </w:rPr>
        <w:t>декабре прошлого года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2B9810" w14:textId="108D8237" w:rsidR="00AA0208" w:rsidRPr="00251DAA" w:rsidRDefault="000321E4" w:rsidP="00A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1E4">
        <w:rPr>
          <w:rFonts w:ascii="Times New Roman" w:hAnsi="Times New Roman" w:cs="Times New Roman"/>
          <w:sz w:val="28"/>
          <w:szCs w:val="28"/>
          <w:lang w:eastAsia="ru-RU"/>
        </w:rPr>
        <w:t>Глобальная нехватка электронных компонентов и комплектующих для сборки</w:t>
      </w:r>
      <w:r w:rsidR="00876E3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321E4">
        <w:rPr>
          <w:rFonts w:ascii="Times New Roman" w:hAnsi="Times New Roman" w:cs="Times New Roman"/>
          <w:sz w:val="28"/>
          <w:szCs w:val="28"/>
          <w:lang w:eastAsia="ru-RU"/>
        </w:rPr>
        <w:t xml:space="preserve"> рост мировых цен на них продолжили</w:t>
      </w:r>
      <w:r w:rsidRPr="000321E4" w:rsidDel="00032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ускорять </w:t>
      </w:r>
      <w:r w:rsidR="00C94BF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>рост цен на телевизоры,</w:t>
      </w:r>
      <w:r w:rsidR="00BF5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208" w:rsidRPr="00930E75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AA0208"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обусловили замедление снижения цен на смартфоны в годовом выражении.</w:t>
      </w:r>
    </w:p>
    <w:p w14:paraId="6C0605C5" w14:textId="0B858D8D" w:rsidR="00251DAA" w:rsidRPr="00251DAA" w:rsidRDefault="00251DAA" w:rsidP="00AA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DAA">
        <w:rPr>
          <w:rFonts w:ascii="Times New Roman" w:hAnsi="Times New Roman" w:cs="Times New Roman"/>
          <w:sz w:val="28"/>
          <w:szCs w:val="28"/>
          <w:lang w:eastAsia="ru-RU"/>
        </w:rPr>
        <w:t xml:space="preserve">Под влиянием повышения мировых цен на нефтепродукты увеличился годовой темп прироста цен на </w:t>
      </w:r>
      <w:r w:rsidR="005330BA">
        <w:rPr>
          <w:rFonts w:ascii="Times New Roman" w:hAnsi="Times New Roman" w:cs="Times New Roman"/>
          <w:sz w:val="28"/>
          <w:szCs w:val="28"/>
          <w:lang w:eastAsia="ru-RU"/>
        </w:rPr>
        <w:t>моторное топливо</w:t>
      </w:r>
      <w:r w:rsidRPr="00251DAA">
        <w:rPr>
          <w:rFonts w:ascii="Times New Roman" w:hAnsi="Times New Roman" w:cs="Times New Roman"/>
          <w:sz w:val="28"/>
          <w:szCs w:val="28"/>
          <w:lang w:eastAsia="ru-RU"/>
        </w:rPr>
        <w:t>. При этом рост цен на внутреннем рынке сдерживался действием демпфирующего механизма, ограничивающего колебания внутренних цен в ответ на изменение мировых. В дальнейшем дополнительное сдерживающее влияние будет оказывать федеральная программа субсидирования поставок нефтепродуктов по железной дороге на Дальний Восток. В декабре 2021 года Правительством Российской Федерации утверждены Правила предоставления субсидий из федерального бюджета перевозчику и установлены с 1 февраля текущего года льготные тарифы на перевозку моторного топлива железнодорожным транспортом.</w:t>
      </w:r>
    </w:p>
    <w:p w14:paraId="021C113E" w14:textId="77777777" w:rsidR="00E849D2" w:rsidRPr="002E1BE3" w:rsidRDefault="00E849D2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365478E2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D5E58">
        <w:rPr>
          <w:rFonts w:ascii="Times New Roman" w:hAnsi="Times New Roman" w:cs="Times New Roman"/>
          <w:sz w:val="28"/>
          <w:szCs w:val="28"/>
        </w:rPr>
        <w:t>5,14</w:t>
      </w:r>
      <w:r w:rsidR="00CF7895" w:rsidRPr="002E1BE3">
        <w:rPr>
          <w:rFonts w:ascii="Times New Roman" w:hAnsi="Times New Roman" w:cs="Times New Roman"/>
          <w:sz w:val="28"/>
          <w:szCs w:val="28"/>
        </w:rPr>
        <w:t>% в</w:t>
      </w:r>
      <w:r w:rsidR="00E849D2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FD5E58">
        <w:rPr>
          <w:rFonts w:ascii="Times New Roman" w:hAnsi="Times New Roman" w:cs="Times New Roman"/>
          <w:sz w:val="28"/>
          <w:szCs w:val="28"/>
        </w:rPr>
        <w:t>январе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7B633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785F" w:rsidRPr="002E1BE3">
        <w:rPr>
          <w:rFonts w:ascii="Times New Roman" w:hAnsi="Times New Roman" w:cs="Times New Roman"/>
          <w:sz w:val="28"/>
          <w:szCs w:val="28"/>
        </w:rPr>
        <w:t>4,</w:t>
      </w:r>
      <w:r w:rsidR="00FD5E58">
        <w:rPr>
          <w:rFonts w:ascii="Times New Roman" w:hAnsi="Times New Roman" w:cs="Times New Roman"/>
          <w:sz w:val="28"/>
          <w:szCs w:val="28"/>
        </w:rPr>
        <w:t>77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FD5E58">
        <w:rPr>
          <w:rFonts w:ascii="Times New Roman" w:hAnsi="Times New Roman" w:cs="Times New Roman"/>
          <w:sz w:val="28"/>
          <w:szCs w:val="28"/>
        </w:rPr>
        <w:t>декабре</w:t>
      </w:r>
      <w:r w:rsidR="007B633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F7895" w:rsidRPr="002E1BE3">
        <w:rPr>
          <w:rFonts w:ascii="Times New Roman" w:hAnsi="Times New Roman" w:cs="Times New Roman"/>
          <w:sz w:val="28"/>
          <w:szCs w:val="28"/>
        </w:rPr>
        <w:t>.</w:t>
      </w:r>
    </w:p>
    <w:p w14:paraId="14DCB84F" w14:textId="61AE3A49" w:rsidR="00667749" w:rsidRPr="00853074" w:rsidRDefault="00FD5E58" w:rsidP="00A7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Увеличение издержек автошкол</w:t>
      </w:r>
      <w:r w:rsidR="00ED7E2A">
        <w:rPr>
          <w:rFonts w:ascii="Times New Roman" w:hAnsi="Times New Roman" w:cs="Times New Roman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sz w:val="28"/>
          <w:szCs w:val="28"/>
        </w:rPr>
        <w:t xml:space="preserve"> удорожания т</w:t>
      </w:r>
      <w:r w:rsidR="009D371E">
        <w:rPr>
          <w:rFonts w:ascii="Times New Roman" w:hAnsi="Times New Roman" w:cs="Times New Roman"/>
          <w:sz w:val="28"/>
          <w:szCs w:val="28"/>
        </w:rPr>
        <w:t>оплива и</w:t>
      </w:r>
      <w:r>
        <w:rPr>
          <w:rFonts w:ascii="Times New Roman" w:hAnsi="Times New Roman" w:cs="Times New Roman"/>
          <w:sz w:val="28"/>
          <w:szCs w:val="28"/>
        </w:rPr>
        <w:t xml:space="preserve"> повышения стоимости </w:t>
      </w:r>
      <w:r w:rsidR="00ED7E2A">
        <w:rPr>
          <w:rFonts w:ascii="Times New Roman" w:hAnsi="Times New Roman" w:cs="Times New Roman"/>
          <w:sz w:val="28"/>
          <w:szCs w:val="28"/>
        </w:rPr>
        <w:t>технического обслуживания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2A">
        <w:rPr>
          <w:rFonts w:ascii="Times New Roman" w:hAnsi="Times New Roman" w:cs="Times New Roman"/>
          <w:sz w:val="28"/>
          <w:szCs w:val="28"/>
        </w:rPr>
        <w:t>из-за роста цен на комплектующие</w:t>
      </w:r>
      <w:r w:rsidR="009D371E">
        <w:rPr>
          <w:rFonts w:ascii="Times New Roman" w:hAnsi="Times New Roman" w:cs="Times New Roman"/>
          <w:sz w:val="28"/>
          <w:szCs w:val="28"/>
        </w:rPr>
        <w:t xml:space="preserve"> обусловило увеличение годовых темпов прироста цен на услуги обучения вождени</w:t>
      </w:r>
      <w:r w:rsidR="00B470E4">
        <w:rPr>
          <w:rFonts w:ascii="Times New Roman" w:hAnsi="Times New Roman" w:cs="Times New Roman"/>
          <w:sz w:val="28"/>
          <w:szCs w:val="28"/>
        </w:rPr>
        <w:t>ю</w:t>
      </w:r>
      <w:r w:rsidR="009D371E">
        <w:rPr>
          <w:rFonts w:ascii="Times New Roman" w:hAnsi="Times New Roman" w:cs="Times New Roman"/>
          <w:sz w:val="28"/>
          <w:szCs w:val="28"/>
        </w:rPr>
        <w:t xml:space="preserve"> легкового автомобиля.</w:t>
      </w:r>
      <w:bookmarkStart w:id="2" w:name="_Hlk93601035"/>
    </w:p>
    <w:bookmarkEnd w:id="2"/>
    <w:p w14:paraId="6571B46B" w14:textId="0643FA45" w:rsidR="00FD5E58" w:rsidRDefault="009C0E37" w:rsidP="00E8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75">
        <w:rPr>
          <w:rFonts w:ascii="Times New Roman" w:hAnsi="Times New Roman" w:cs="Times New Roman"/>
          <w:sz w:val="28"/>
          <w:szCs w:val="28"/>
        </w:rPr>
        <w:t>Рост</w:t>
      </w:r>
      <w:r w:rsidRPr="00DD0AA6">
        <w:rPr>
          <w:rFonts w:ascii="Times New Roman" w:hAnsi="Times New Roman" w:cs="Times New Roman"/>
          <w:sz w:val="28"/>
          <w:szCs w:val="28"/>
        </w:rPr>
        <w:t xml:space="preserve"> издержек операторов связи </w:t>
      </w:r>
      <w:r w:rsidR="009943D4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DD0AA6">
        <w:rPr>
          <w:rFonts w:ascii="Times New Roman" w:hAnsi="Times New Roman" w:cs="Times New Roman"/>
          <w:sz w:val="28"/>
          <w:szCs w:val="28"/>
        </w:rPr>
        <w:t>удорожания оборудования для модернизаци</w:t>
      </w:r>
      <w:r w:rsidR="00DD0AA6" w:rsidRPr="00DD0AA6">
        <w:rPr>
          <w:rFonts w:ascii="Times New Roman" w:hAnsi="Times New Roman" w:cs="Times New Roman"/>
          <w:sz w:val="28"/>
          <w:szCs w:val="28"/>
        </w:rPr>
        <w:t>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сетей по причине глобальных сбоев в</w:t>
      </w:r>
      <w:r w:rsidR="00FD5E58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поставках комплектующих</w:t>
      </w:r>
      <w:r w:rsidR="009C299D">
        <w:rPr>
          <w:rFonts w:ascii="Times New Roman" w:hAnsi="Times New Roman" w:cs="Times New Roman"/>
          <w:sz w:val="28"/>
          <w:szCs w:val="28"/>
        </w:rPr>
        <w:t xml:space="preserve"> и</w:t>
      </w:r>
      <w:r w:rsidR="00852E47" w:rsidRPr="00DD0AA6">
        <w:rPr>
          <w:rFonts w:ascii="Times New Roman" w:hAnsi="Times New Roman" w:cs="Times New Roman"/>
          <w:sz w:val="28"/>
          <w:szCs w:val="28"/>
        </w:rPr>
        <w:t xml:space="preserve"> </w:t>
      </w:r>
      <w:r w:rsidR="00876E39">
        <w:rPr>
          <w:rFonts w:ascii="Times New Roman" w:hAnsi="Times New Roman" w:cs="Times New Roman"/>
          <w:sz w:val="28"/>
          <w:szCs w:val="28"/>
        </w:rPr>
        <w:t>повышения</w:t>
      </w:r>
      <w:r w:rsidR="00852E47" w:rsidRPr="00DD0AA6">
        <w:rPr>
          <w:rFonts w:ascii="Times New Roman" w:hAnsi="Times New Roman" w:cs="Times New Roman"/>
          <w:sz w:val="28"/>
          <w:szCs w:val="28"/>
        </w:rPr>
        <w:t xml:space="preserve"> стоимости логистики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обусловил </w:t>
      </w:r>
      <w:r w:rsidR="00BE287B">
        <w:rPr>
          <w:rFonts w:ascii="Times New Roman" w:hAnsi="Times New Roman" w:cs="Times New Roman"/>
          <w:sz w:val="28"/>
          <w:szCs w:val="28"/>
        </w:rPr>
        <w:t xml:space="preserve">замедление снижения </w:t>
      </w:r>
      <w:r w:rsidR="003F6219">
        <w:rPr>
          <w:rFonts w:ascii="Times New Roman" w:hAnsi="Times New Roman" w:cs="Times New Roman"/>
          <w:sz w:val="28"/>
          <w:szCs w:val="28"/>
        </w:rPr>
        <w:t>тарифов</w:t>
      </w:r>
      <w:r w:rsidR="00BE287B" w:rsidRPr="00DD0AA6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на услуги связи</w:t>
      </w:r>
      <w:r w:rsidR="00BE287B">
        <w:rPr>
          <w:rFonts w:ascii="Times New Roman" w:hAnsi="Times New Roman" w:cs="Times New Roman"/>
          <w:sz w:val="28"/>
          <w:szCs w:val="28"/>
        </w:rPr>
        <w:t xml:space="preserve"> в годовом выражении</w:t>
      </w:r>
      <w:r w:rsidR="00D76503">
        <w:rPr>
          <w:rFonts w:ascii="Times New Roman" w:hAnsi="Times New Roman" w:cs="Times New Roman"/>
          <w:sz w:val="28"/>
          <w:szCs w:val="28"/>
        </w:rPr>
        <w:t>.</w:t>
      </w:r>
    </w:p>
    <w:p w14:paraId="21EAEC7B" w14:textId="19CD6B29" w:rsidR="00C978EA" w:rsidRPr="00836AE3" w:rsidRDefault="00C978EA" w:rsidP="00C9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Сдерживающее влияние на динамику цен в сфере услуг оказало снижение спроса на услуги </w:t>
      </w:r>
      <w:r w:rsidRPr="00AF1874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пассажирского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транспорта. В декабре прошлого года наблюдалось кратковременное повышение спроса на полеты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края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в центральную часть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71D1D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значительную часть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авиаперелетов</w:t>
      </w:r>
      <w:r w:rsidRPr="00060FFB">
        <w:rPr>
          <w:rFonts w:ascii="Times New Roman" w:hAnsi="Times New Roman" w:cs="Times New Roman"/>
          <w:sz w:val="28"/>
          <w:szCs w:val="28"/>
          <w:lang w:eastAsia="ru-RU"/>
        </w:rPr>
        <w:t xml:space="preserve"> по зарубежным направлениям 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 совершают через Москву).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 Оно было более значительным, чем в декабре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шения доступности полетов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рубеж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смягчения противоэпидемических мер в ряде стран. В январе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года, в том числе из-за ухудшения эпидемической ситуации в России, </w:t>
      </w:r>
      <w:r w:rsidRPr="00BB752A">
        <w:rPr>
          <w:rFonts w:ascii="Times New Roman" w:hAnsi="Times New Roman" w:cs="Times New Roman"/>
          <w:sz w:val="28"/>
          <w:szCs w:val="28"/>
          <w:lang w:eastAsia="ru-RU"/>
        </w:rPr>
        <w:t>спрос снизился, что обусловило замедление годового роста цен на авиаперелеты.</w:t>
      </w:r>
    </w:p>
    <w:p w14:paraId="4FEA3C4C" w14:textId="77777777" w:rsidR="00C978EA" w:rsidRDefault="00C978EA" w:rsidP="00E8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EF02F7" w14:textId="06EFB451" w:rsidR="00CD0DC4" w:rsidRDefault="00CD0DC4" w:rsidP="00DD0A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1D0D2" w14:textId="1431D780" w:rsidR="0078560E" w:rsidRPr="00ED604E" w:rsidRDefault="0078560E" w:rsidP="00D37D3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6061C" w14:textId="67FEDFFA" w:rsidR="003611BB" w:rsidRDefault="000D12FF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2F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8FA044" wp14:editId="09553F16">
            <wp:extent cx="6570345" cy="4927759"/>
            <wp:effectExtent l="0" t="0" r="1905" b="6350"/>
            <wp:docPr id="3" name="Рисунок 3" descr="C:\Users\05DanilinaIV\Данилина\ИАМ\ИАМ ПК\январь 2022\Primorye_grafik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DanilinaIV\Данилина\ИАМ\ИАМ ПК\январь 2022\Primorye_grafik_0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7B633C" w:rsidRDefault="00AD39E6" w:rsidP="007B6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2E1AD" w14:textId="77777777" w:rsidR="00C978EA" w:rsidRPr="007B633C" w:rsidRDefault="00C978EA" w:rsidP="00C9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33C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январе 2022 года увеличилась и составила 7,69% после 7,15% в декабре 2021 года. При этом она осталась ниже, чем в целом по России, — 8,73%. На динамику цен в округе в основном оказало влияние продолжавшееся увеличение издержек производителей и поставщиков, которое было в значительной мере обусловлено ускорением роста цен на отдельных мировых товарных рынках и неблагоприятными погодными условиями в некоторых регионах Дальнего Востока.</w:t>
      </w:r>
    </w:p>
    <w:p w14:paraId="59A20827" w14:textId="6E03F340" w:rsidR="00667749" w:rsidRPr="007B633C" w:rsidRDefault="00C978EA" w:rsidP="007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33C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России годовая инфляция в январе 2022 года продолжила ускоряться по всем основным группам товаров и услуг. Более всего возросла продовольственная инфляция, что особенно заметно сказывается на инфляционных ожиданиях населения. Повышение месячного прироста цен (с поправкой на сезонность) произошло во многом за счет компонент с волатильными ценами. Тем не менее темпы удорожания товаров и услуг с устойчивой ценовой динамикой оставались повышенными. Инфляцию во многом определяет рост спроса, превышающий возможности расширения выпуска при ограниченности свободных трудовых ресурсов и сохраняющихся перебоях в производстве и логистике. По оценке Банка России, баланс рисков для инфляции еще больше сместился в сторону проинфляционных. </w:t>
      </w:r>
      <w:r w:rsidRPr="007B63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Проводимая денежно-кредитная политика направлена на возвращение инфляции к 4%. Годовая инфляция снизится до 5,0–6,0% в 2022 году и вернется к цели в середине 2023 года. В дальнейшем годовая инфляция будет находиться вблизи 4%.</w:t>
      </w:r>
    </w:p>
    <w:p w14:paraId="381F949D" w14:textId="77777777" w:rsidR="00667749" w:rsidRPr="007B633C" w:rsidRDefault="00667749" w:rsidP="00667749"/>
    <w:p w14:paraId="0270F2E8" w14:textId="7441E714" w:rsidR="008C1D31" w:rsidRPr="00094036" w:rsidRDefault="008C1D31" w:rsidP="008F0F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1D31" w:rsidRPr="00094036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2635" w14:textId="77777777" w:rsidR="00075895" w:rsidRDefault="00075895" w:rsidP="005A4C8C">
      <w:pPr>
        <w:spacing w:after="0" w:line="240" w:lineRule="auto"/>
      </w:pPr>
      <w:r>
        <w:separator/>
      </w:r>
    </w:p>
  </w:endnote>
  <w:endnote w:type="continuationSeparator" w:id="0">
    <w:p w14:paraId="54DB2494" w14:textId="77777777" w:rsidR="00075895" w:rsidRDefault="00075895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5099A10C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3D6C17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FC80" w14:textId="77777777" w:rsidR="00075895" w:rsidRDefault="00075895" w:rsidP="005A4C8C">
      <w:pPr>
        <w:spacing w:after="0" w:line="240" w:lineRule="auto"/>
      </w:pPr>
      <w:r>
        <w:separator/>
      </w:r>
    </w:p>
  </w:footnote>
  <w:footnote w:type="continuationSeparator" w:id="0">
    <w:p w14:paraId="79C8E8BB" w14:textId="77777777" w:rsidR="00075895" w:rsidRDefault="00075895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B5E"/>
    <w:rsid w:val="00024DB3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5895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22A2"/>
    <w:rsid w:val="000B27E1"/>
    <w:rsid w:val="000B28B3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C17"/>
    <w:rsid w:val="00125F99"/>
    <w:rsid w:val="001265B3"/>
    <w:rsid w:val="001269F2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FF3"/>
    <w:rsid w:val="00182386"/>
    <w:rsid w:val="0018292B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F54"/>
    <w:rsid w:val="001A12FD"/>
    <w:rsid w:val="001A14B6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9BA"/>
    <w:rsid w:val="001C30CB"/>
    <w:rsid w:val="001C4098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648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6810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16E4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D8E"/>
    <w:rsid w:val="00225C42"/>
    <w:rsid w:val="0022749B"/>
    <w:rsid w:val="002275C7"/>
    <w:rsid w:val="00227661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8B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B1A"/>
    <w:rsid w:val="003D0DCD"/>
    <w:rsid w:val="003D1501"/>
    <w:rsid w:val="003D26A8"/>
    <w:rsid w:val="003D29AB"/>
    <w:rsid w:val="003D3801"/>
    <w:rsid w:val="003D3AEC"/>
    <w:rsid w:val="003D3F31"/>
    <w:rsid w:val="003D46B9"/>
    <w:rsid w:val="003D4F7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06EF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356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1D"/>
    <w:rsid w:val="004E288E"/>
    <w:rsid w:val="004E2D00"/>
    <w:rsid w:val="004E3628"/>
    <w:rsid w:val="004E39E6"/>
    <w:rsid w:val="004E40AA"/>
    <w:rsid w:val="004E474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500730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114"/>
    <w:rsid w:val="005568DB"/>
    <w:rsid w:val="00556EEC"/>
    <w:rsid w:val="00557DD0"/>
    <w:rsid w:val="00560028"/>
    <w:rsid w:val="00560F74"/>
    <w:rsid w:val="00561B64"/>
    <w:rsid w:val="00562076"/>
    <w:rsid w:val="005622F5"/>
    <w:rsid w:val="00562F35"/>
    <w:rsid w:val="00563234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5222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6A1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EE0"/>
    <w:rsid w:val="006D11BD"/>
    <w:rsid w:val="006D261B"/>
    <w:rsid w:val="006D3142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B27"/>
    <w:rsid w:val="00742DFC"/>
    <w:rsid w:val="00743021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BCE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60E"/>
    <w:rsid w:val="00785D5A"/>
    <w:rsid w:val="00785DA3"/>
    <w:rsid w:val="00786419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27F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AE3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6E39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97E98"/>
    <w:rsid w:val="008A0DCC"/>
    <w:rsid w:val="008A1288"/>
    <w:rsid w:val="008A18AD"/>
    <w:rsid w:val="008A1A12"/>
    <w:rsid w:val="008A23FD"/>
    <w:rsid w:val="008A3534"/>
    <w:rsid w:val="008A385F"/>
    <w:rsid w:val="008A4046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6B1"/>
    <w:rsid w:val="008B7A77"/>
    <w:rsid w:val="008B7B74"/>
    <w:rsid w:val="008B7CBA"/>
    <w:rsid w:val="008B7D1C"/>
    <w:rsid w:val="008C01FD"/>
    <w:rsid w:val="008C0285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20C7"/>
    <w:rsid w:val="008D3B84"/>
    <w:rsid w:val="008D3F75"/>
    <w:rsid w:val="008D4469"/>
    <w:rsid w:val="008D467C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0E75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3604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0890"/>
    <w:rsid w:val="009D1310"/>
    <w:rsid w:val="009D1574"/>
    <w:rsid w:val="009D15CA"/>
    <w:rsid w:val="009D2233"/>
    <w:rsid w:val="009D23C8"/>
    <w:rsid w:val="009D303E"/>
    <w:rsid w:val="009D371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488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047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0B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AFE"/>
    <w:rsid w:val="00B74D36"/>
    <w:rsid w:val="00B756FA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4091"/>
    <w:rsid w:val="00BF54BC"/>
    <w:rsid w:val="00BF5B49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701"/>
    <w:rsid w:val="00D00A6D"/>
    <w:rsid w:val="00D00E53"/>
    <w:rsid w:val="00D0168E"/>
    <w:rsid w:val="00D01740"/>
    <w:rsid w:val="00D0354E"/>
    <w:rsid w:val="00D035F2"/>
    <w:rsid w:val="00D03BE6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E8"/>
    <w:rsid w:val="00D4527A"/>
    <w:rsid w:val="00D45AE8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0CF6"/>
    <w:rsid w:val="00D717AD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54F"/>
    <w:rsid w:val="00DB09BB"/>
    <w:rsid w:val="00DB0C9D"/>
    <w:rsid w:val="00DB1A8D"/>
    <w:rsid w:val="00DB235C"/>
    <w:rsid w:val="00DB297D"/>
    <w:rsid w:val="00DB3BEC"/>
    <w:rsid w:val="00DB4797"/>
    <w:rsid w:val="00DB5359"/>
    <w:rsid w:val="00DB5B45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383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DBD0-3433-4F3D-AD33-C7DCBF9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5</cp:revision>
  <cp:lastPrinted>2021-12-15T01:28:00Z</cp:lastPrinted>
  <dcterms:created xsi:type="dcterms:W3CDTF">2022-02-17T07:35:00Z</dcterms:created>
  <dcterms:modified xsi:type="dcterms:W3CDTF">2022-02-17T08:08:00Z</dcterms:modified>
</cp:coreProperties>
</file>