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D85927">
        <w:rPr>
          <w:sz w:val="26"/>
          <w:szCs w:val="26"/>
        </w:rPr>
        <w:t>495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D85927">
        <w:rPr>
          <w:sz w:val="26"/>
          <w:szCs w:val="26"/>
        </w:rPr>
        <w:t>3</w:t>
      </w:r>
      <w:r w:rsidR="00E05C32">
        <w:rPr>
          <w:sz w:val="26"/>
          <w:szCs w:val="26"/>
        </w:rPr>
        <w:t xml:space="preserve">, кв. </w:t>
      </w:r>
      <w:r w:rsidR="00D85927">
        <w:rPr>
          <w:sz w:val="26"/>
          <w:szCs w:val="26"/>
        </w:rPr>
        <w:t>22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D85927">
        <w:rPr>
          <w:sz w:val="26"/>
          <w:szCs w:val="26"/>
        </w:rPr>
        <w:t>Навдуш</w:t>
      </w:r>
      <w:proofErr w:type="spellEnd"/>
      <w:r w:rsidR="00D85927">
        <w:rPr>
          <w:sz w:val="26"/>
          <w:szCs w:val="26"/>
        </w:rPr>
        <w:t xml:space="preserve"> Тамара Викторовна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859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D859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85927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BF2D8A"/>
    <w:rsid w:val="00C4718E"/>
    <w:rsid w:val="00CA599B"/>
    <w:rsid w:val="00CE5DE9"/>
    <w:rsid w:val="00D43B2C"/>
    <w:rsid w:val="00D53902"/>
    <w:rsid w:val="00D85927"/>
    <w:rsid w:val="00E05C32"/>
    <w:rsid w:val="00E11069"/>
    <w:rsid w:val="00ED41CA"/>
    <w:rsid w:val="00F06ACE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53</cp:revision>
  <cp:lastPrinted>2024-03-29T05:57:00Z</cp:lastPrinted>
  <dcterms:created xsi:type="dcterms:W3CDTF">2022-10-13T23:45:00Z</dcterms:created>
  <dcterms:modified xsi:type="dcterms:W3CDTF">2024-03-29T05:58:00Z</dcterms:modified>
</cp:coreProperties>
</file>