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E1" w:rsidRPr="00057509" w:rsidRDefault="00F93C82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31AE1" w:rsidRPr="00057509">
        <w:rPr>
          <w:rFonts w:ascii="Times New Roman" w:hAnsi="Times New Roman" w:cs="Times New Roman"/>
          <w:sz w:val="26"/>
          <w:szCs w:val="26"/>
        </w:rPr>
        <w:t>Приложение</w:t>
      </w:r>
    </w:p>
    <w:p w:rsidR="00F31AE1" w:rsidRPr="00057509" w:rsidRDefault="00F31AE1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C82" w:rsidRPr="00057509" w:rsidRDefault="00F31AE1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93C82" w:rsidRPr="00057509">
        <w:rPr>
          <w:rFonts w:ascii="Times New Roman" w:hAnsi="Times New Roman" w:cs="Times New Roman"/>
          <w:sz w:val="26"/>
          <w:szCs w:val="26"/>
        </w:rPr>
        <w:t>УТВЕРЖДЕНЫ</w:t>
      </w:r>
    </w:p>
    <w:p w:rsidR="00F93C82" w:rsidRPr="00057509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6414BB" w:rsidRPr="00057509">
        <w:rPr>
          <w:rFonts w:ascii="Times New Roman" w:hAnsi="Times New Roman" w:cs="Times New Roman"/>
          <w:sz w:val="26"/>
          <w:szCs w:val="26"/>
        </w:rPr>
        <w:t xml:space="preserve">   </w:t>
      </w:r>
      <w:r w:rsidRPr="0005750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C82" w:rsidRPr="00057509" w:rsidRDefault="00F93C82" w:rsidP="00AE2E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93C82" w:rsidRPr="00057509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414BB" w:rsidRPr="00057509">
        <w:rPr>
          <w:rFonts w:ascii="Times New Roman" w:hAnsi="Times New Roman" w:cs="Times New Roman"/>
          <w:sz w:val="26"/>
          <w:szCs w:val="26"/>
        </w:rPr>
        <w:t xml:space="preserve">    </w:t>
      </w:r>
      <w:r w:rsidRPr="00057509">
        <w:rPr>
          <w:rFonts w:ascii="Times New Roman" w:hAnsi="Times New Roman" w:cs="Times New Roman"/>
          <w:sz w:val="26"/>
          <w:szCs w:val="26"/>
        </w:rPr>
        <w:t xml:space="preserve">  от </w:t>
      </w:r>
      <w:r w:rsidR="004A7CB8">
        <w:rPr>
          <w:rFonts w:ascii="Times New Roman" w:hAnsi="Times New Roman" w:cs="Times New Roman"/>
          <w:sz w:val="26"/>
          <w:szCs w:val="26"/>
        </w:rPr>
        <w:t>31 августа 2022</w:t>
      </w:r>
      <w:bookmarkStart w:id="0" w:name="_GoBack"/>
      <w:bookmarkEnd w:id="0"/>
      <w:r w:rsidRPr="00057509">
        <w:rPr>
          <w:rFonts w:ascii="Times New Roman" w:hAnsi="Times New Roman" w:cs="Times New Roman"/>
          <w:sz w:val="26"/>
          <w:szCs w:val="26"/>
        </w:rPr>
        <w:t xml:space="preserve"> № </w:t>
      </w:r>
      <w:r w:rsidR="004A7CB8">
        <w:rPr>
          <w:rFonts w:ascii="Times New Roman" w:hAnsi="Times New Roman" w:cs="Times New Roman"/>
          <w:sz w:val="26"/>
          <w:szCs w:val="26"/>
        </w:rPr>
        <w:t>1229-па</w:t>
      </w:r>
    </w:p>
    <w:p w:rsidR="00F93C82" w:rsidRPr="00057509" w:rsidRDefault="00F93C82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057509" w:rsidRDefault="00273179" w:rsidP="00AE2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</w:t>
      </w:r>
      <w:r w:rsidR="000451B8" w:rsidRPr="00057509">
        <w:rPr>
          <w:rFonts w:ascii="Times New Roman" w:hAnsi="Times New Roman" w:cs="Times New Roman"/>
          <w:b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политики </w:t>
      </w:r>
      <w:r w:rsidR="00504E46" w:rsidRPr="00057509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b/>
          <w:sz w:val="26"/>
          <w:szCs w:val="26"/>
        </w:rPr>
        <w:t>на 20</w:t>
      </w:r>
      <w:r w:rsidR="004614FB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2E573E">
        <w:rPr>
          <w:rFonts w:ascii="Times New Roman" w:hAnsi="Times New Roman" w:cs="Times New Roman"/>
          <w:b/>
          <w:sz w:val="26"/>
          <w:szCs w:val="26"/>
        </w:rPr>
        <w:t>3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4614FB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2E573E">
        <w:rPr>
          <w:rFonts w:ascii="Times New Roman" w:hAnsi="Times New Roman" w:cs="Times New Roman"/>
          <w:b/>
          <w:sz w:val="26"/>
          <w:szCs w:val="26"/>
        </w:rPr>
        <w:t>4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0451B8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2E573E">
        <w:rPr>
          <w:rFonts w:ascii="Times New Roman" w:hAnsi="Times New Roman" w:cs="Times New Roman"/>
          <w:b/>
          <w:sz w:val="26"/>
          <w:szCs w:val="26"/>
        </w:rPr>
        <w:t>5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D3CD0" w:rsidRPr="00057509" w:rsidRDefault="000D3CD0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057509" w:rsidRDefault="00273179" w:rsidP="00F93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</w:t>
      </w:r>
      <w:r w:rsidR="000451B8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D04CB8" w:rsidRPr="0005750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>на 20</w:t>
      </w:r>
      <w:r w:rsidR="004614FB" w:rsidRPr="00057509">
        <w:rPr>
          <w:rFonts w:ascii="Times New Roman" w:hAnsi="Times New Roman" w:cs="Times New Roman"/>
          <w:sz w:val="26"/>
          <w:szCs w:val="26"/>
        </w:rPr>
        <w:t>2</w:t>
      </w:r>
      <w:r w:rsidR="002E573E">
        <w:rPr>
          <w:rFonts w:ascii="Times New Roman" w:hAnsi="Times New Roman" w:cs="Times New Roman"/>
          <w:sz w:val="26"/>
          <w:szCs w:val="26"/>
        </w:rPr>
        <w:t>3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75D94" w:rsidRPr="00057509">
        <w:rPr>
          <w:rFonts w:ascii="Times New Roman" w:hAnsi="Times New Roman" w:cs="Times New Roman"/>
          <w:sz w:val="26"/>
          <w:szCs w:val="26"/>
        </w:rPr>
        <w:t>2</w:t>
      </w:r>
      <w:r w:rsidR="002E573E">
        <w:rPr>
          <w:rFonts w:ascii="Times New Roman" w:hAnsi="Times New Roman" w:cs="Times New Roman"/>
          <w:sz w:val="26"/>
          <w:szCs w:val="26"/>
        </w:rPr>
        <w:t>4</w:t>
      </w:r>
      <w:r w:rsidRPr="00057509">
        <w:rPr>
          <w:rFonts w:ascii="Times New Roman" w:hAnsi="Times New Roman" w:cs="Times New Roman"/>
          <w:sz w:val="26"/>
          <w:szCs w:val="26"/>
        </w:rPr>
        <w:t xml:space="preserve"> и 20</w:t>
      </w:r>
      <w:r w:rsidR="000451B8" w:rsidRPr="00057509">
        <w:rPr>
          <w:rFonts w:ascii="Times New Roman" w:hAnsi="Times New Roman" w:cs="Times New Roman"/>
          <w:sz w:val="26"/>
          <w:szCs w:val="26"/>
        </w:rPr>
        <w:t>2</w:t>
      </w:r>
      <w:r w:rsidR="002E573E">
        <w:rPr>
          <w:rFonts w:ascii="Times New Roman" w:hAnsi="Times New Roman" w:cs="Times New Roman"/>
          <w:sz w:val="26"/>
          <w:szCs w:val="26"/>
        </w:rPr>
        <w:t>5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</w:t>
      </w:r>
      <w:r w:rsidR="000451B8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политики) </w:t>
      </w:r>
      <w:r w:rsidR="004614FB" w:rsidRPr="00057509">
        <w:rPr>
          <w:rFonts w:ascii="Times New Roman" w:hAnsi="Times New Roman" w:cs="Times New Roman"/>
          <w:sz w:val="26"/>
          <w:szCs w:val="26"/>
        </w:rPr>
        <w:t>подготовле</w:t>
      </w:r>
      <w:r w:rsidRPr="00057509">
        <w:rPr>
          <w:rFonts w:ascii="Times New Roman" w:hAnsi="Times New Roman" w:cs="Times New Roman"/>
          <w:sz w:val="26"/>
          <w:szCs w:val="26"/>
        </w:rPr>
        <w:t>ны в соответствии со стать</w:t>
      </w:r>
      <w:r w:rsidR="004A30BB" w:rsidRPr="00057509">
        <w:rPr>
          <w:rFonts w:ascii="Times New Roman" w:hAnsi="Times New Roman" w:cs="Times New Roman"/>
          <w:sz w:val="26"/>
          <w:szCs w:val="26"/>
        </w:rPr>
        <w:t>ями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1</w:t>
      </w:r>
      <w:r w:rsidR="004A30BB" w:rsidRPr="00057509">
        <w:rPr>
          <w:rFonts w:ascii="Times New Roman" w:hAnsi="Times New Roman" w:cs="Times New Roman"/>
          <w:sz w:val="26"/>
          <w:szCs w:val="26"/>
        </w:rPr>
        <w:t>72, 184.</w:t>
      </w:r>
      <w:r w:rsidR="008F1A33">
        <w:rPr>
          <w:rFonts w:ascii="Times New Roman" w:hAnsi="Times New Roman" w:cs="Times New Roman"/>
          <w:sz w:val="26"/>
          <w:szCs w:val="26"/>
        </w:rPr>
        <w:t>2</w:t>
      </w:r>
      <w:r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593554" w:rsidRPr="00057509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05750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</w:t>
      </w:r>
      <w:r w:rsidR="004A30BB" w:rsidRPr="00057509">
        <w:rPr>
          <w:rFonts w:ascii="Times New Roman" w:hAnsi="Times New Roman" w:cs="Times New Roman"/>
          <w:sz w:val="26"/>
          <w:szCs w:val="26"/>
        </w:rPr>
        <w:t>(далее - Бюджетный кодекс), Положением о бюджетном процессе в</w:t>
      </w:r>
      <w:r w:rsidR="00F93F8E" w:rsidRPr="00057509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</w:t>
      </w:r>
      <w:r w:rsidR="004614FB" w:rsidRPr="00057509">
        <w:rPr>
          <w:rFonts w:ascii="Times New Roman" w:hAnsi="Times New Roman" w:cs="Times New Roman"/>
          <w:sz w:val="26"/>
          <w:szCs w:val="26"/>
        </w:rPr>
        <w:t>,</w:t>
      </w:r>
      <w:r w:rsidR="00F93F8E" w:rsidRPr="00057509">
        <w:rPr>
          <w:rFonts w:ascii="Times New Roman" w:hAnsi="Times New Roman" w:cs="Times New Roman"/>
          <w:sz w:val="26"/>
          <w:szCs w:val="26"/>
        </w:rPr>
        <w:t xml:space="preserve"> с учетом итогов реализации бюджетной и налоговой политики 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в </w:t>
      </w:r>
      <w:r w:rsidR="00171436" w:rsidRPr="00057509">
        <w:rPr>
          <w:rFonts w:ascii="Times New Roman" w:hAnsi="Times New Roman" w:cs="Times New Roman"/>
          <w:sz w:val="26"/>
          <w:szCs w:val="26"/>
        </w:rPr>
        <w:t>202</w:t>
      </w:r>
      <w:r w:rsidR="002E573E">
        <w:rPr>
          <w:rFonts w:ascii="Times New Roman" w:hAnsi="Times New Roman" w:cs="Times New Roman"/>
          <w:sz w:val="26"/>
          <w:szCs w:val="26"/>
        </w:rPr>
        <w:t>1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 – 20</w:t>
      </w:r>
      <w:r w:rsidR="00171436" w:rsidRPr="00057509">
        <w:rPr>
          <w:rFonts w:ascii="Times New Roman" w:hAnsi="Times New Roman" w:cs="Times New Roman"/>
          <w:sz w:val="26"/>
          <w:szCs w:val="26"/>
        </w:rPr>
        <w:t>2</w:t>
      </w:r>
      <w:r w:rsidR="002E573E">
        <w:rPr>
          <w:rFonts w:ascii="Times New Roman" w:hAnsi="Times New Roman" w:cs="Times New Roman"/>
          <w:sz w:val="26"/>
          <w:szCs w:val="26"/>
        </w:rPr>
        <w:t>2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F93F8E" w:rsidRPr="00057509">
        <w:rPr>
          <w:rFonts w:ascii="Times New Roman" w:hAnsi="Times New Roman" w:cs="Times New Roman"/>
          <w:sz w:val="26"/>
          <w:szCs w:val="26"/>
        </w:rPr>
        <w:t>.</w:t>
      </w:r>
    </w:p>
    <w:p w:rsidR="0060739C" w:rsidRPr="00057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C4647F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были учтены положения Послания Президента Российской Федерации Федеральному Собранию Российской Федерации </w:t>
      </w:r>
      <w:r w:rsidRPr="002E573E">
        <w:rPr>
          <w:rFonts w:ascii="Times New Roman" w:hAnsi="Times New Roman" w:cs="Times New Roman"/>
          <w:sz w:val="26"/>
          <w:szCs w:val="26"/>
        </w:rPr>
        <w:t xml:space="preserve">от </w:t>
      </w:r>
      <w:r w:rsidR="00171436" w:rsidRPr="002E573E">
        <w:rPr>
          <w:rFonts w:ascii="Times New Roman" w:hAnsi="Times New Roman" w:cs="Times New Roman"/>
          <w:sz w:val="26"/>
          <w:szCs w:val="26"/>
        </w:rPr>
        <w:t>21 апреля 2021 года</w:t>
      </w:r>
      <w:r w:rsidRPr="002E573E">
        <w:rPr>
          <w:rFonts w:ascii="Times New Roman" w:hAnsi="Times New Roman" w:cs="Times New Roman"/>
          <w:sz w:val="26"/>
          <w:szCs w:val="26"/>
        </w:rPr>
        <w:t>,</w:t>
      </w:r>
      <w:r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A75D94" w:rsidRPr="00057509">
        <w:rPr>
          <w:rFonts w:ascii="Times New Roman" w:hAnsi="Times New Roman" w:cs="Times New Roman"/>
          <w:sz w:val="26"/>
          <w:szCs w:val="26"/>
        </w:rPr>
        <w:t>У</w:t>
      </w:r>
      <w:r w:rsidRPr="00057509">
        <w:rPr>
          <w:rFonts w:ascii="Times New Roman" w:hAnsi="Times New Roman" w:cs="Times New Roman"/>
          <w:sz w:val="26"/>
          <w:szCs w:val="26"/>
        </w:rPr>
        <w:t>каз</w:t>
      </w:r>
      <w:r w:rsidR="00C64509" w:rsidRPr="00057509">
        <w:rPr>
          <w:rFonts w:ascii="Times New Roman" w:hAnsi="Times New Roman" w:cs="Times New Roman"/>
          <w:sz w:val="26"/>
          <w:szCs w:val="26"/>
        </w:rPr>
        <w:t>ов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721F36" w:rsidRPr="00057509">
        <w:rPr>
          <w:rFonts w:ascii="Times New Roman" w:hAnsi="Times New Roman" w:cs="Times New Roman"/>
          <w:sz w:val="26"/>
          <w:szCs w:val="26"/>
        </w:rPr>
        <w:t>от 7 мая 2012 № 597 «О мероприятиях по реализации государственной социальной политики»</w:t>
      </w:r>
      <w:r w:rsidRPr="00057509">
        <w:rPr>
          <w:rFonts w:ascii="Times New Roman" w:hAnsi="Times New Roman" w:cs="Times New Roman"/>
          <w:sz w:val="26"/>
          <w:szCs w:val="26"/>
        </w:rPr>
        <w:t xml:space="preserve">, </w:t>
      </w:r>
      <w:r w:rsidR="00A75D94" w:rsidRPr="00057509">
        <w:rPr>
          <w:rFonts w:ascii="Times New Roman" w:hAnsi="Times New Roman" w:cs="Times New Roman"/>
          <w:sz w:val="26"/>
          <w:szCs w:val="26"/>
        </w:rPr>
        <w:t>от 7</w:t>
      </w:r>
      <w:r w:rsidR="00A351FB" w:rsidRPr="00057509">
        <w:rPr>
          <w:rFonts w:ascii="Times New Roman" w:hAnsi="Times New Roman" w:cs="Times New Roman"/>
          <w:sz w:val="26"/>
          <w:szCs w:val="26"/>
        </w:rPr>
        <w:t xml:space="preserve"> мая </w:t>
      </w:r>
      <w:r w:rsidR="00A75D94" w:rsidRPr="00057509">
        <w:rPr>
          <w:rFonts w:ascii="Times New Roman" w:hAnsi="Times New Roman" w:cs="Times New Roman"/>
          <w:sz w:val="26"/>
          <w:szCs w:val="26"/>
        </w:rPr>
        <w:t>2018 года № 204 «О национальных целях и стратегических задачах развития Российской Федерации</w:t>
      </w:r>
      <w:r w:rsidR="00685700" w:rsidRPr="00057509"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2179A9" w:rsidRPr="00057509">
        <w:rPr>
          <w:rFonts w:ascii="Times New Roman" w:hAnsi="Times New Roman" w:cs="Times New Roman"/>
          <w:sz w:val="26"/>
          <w:szCs w:val="26"/>
        </w:rPr>
        <w:t>, от 21 июля 2020 года № 474 «О национальных целях развития Российской Федерации на период до 2030 года»</w:t>
      </w:r>
      <w:r w:rsidRPr="00057509">
        <w:rPr>
          <w:rFonts w:ascii="Times New Roman" w:hAnsi="Times New Roman" w:cs="Times New Roman"/>
          <w:sz w:val="26"/>
          <w:szCs w:val="26"/>
        </w:rPr>
        <w:t xml:space="preserve">. </w:t>
      </w:r>
      <w:r w:rsidR="00B33F66" w:rsidRPr="00057509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сформированы с учетом обязательств, предусматриваемых соглашением о мерах по социально-экономическому развитию и оздоровлению муниципальных финансов.</w:t>
      </w:r>
      <w:r w:rsidR="0060739C">
        <w:rPr>
          <w:rFonts w:ascii="Times New Roman" w:hAnsi="Times New Roman" w:cs="Times New Roman"/>
          <w:sz w:val="26"/>
          <w:szCs w:val="26"/>
        </w:rPr>
        <w:t xml:space="preserve"> </w:t>
      </w:r>
      <w:r w:rsidR="0060739C" w:rsidRPr="0060739C">
        <w:rPr>
          <w:rFonts w:ascii="Times New Roman" w:hAnsi="Times New Roman" w:cs="Times New Roman"/>
          <w:sz w:val="26"/>
          <w:szCs w:val="26"/>
        </w:rPr>
        <w:t>В 202</w:t>
      </w:r>
      <w:r w:rsidR="008F5771">
        <w:rPr>
          <w:rFonts w:ascii="Times New Roman" w:hAnsi="Times New Roman" w:cs="Times New Roman"/>
          <w:sz w:val="26"/>
          <w:szCs w:val="26"/>
        </w:rPr>
        <w:t>3</w:t>
      </w:r>
      <w:r w:rsidR="0060739C" w:rsidRPr="0060739C">
        <w:rPr>
          <w:rFonts w:ascii="Times New Roman" w:hAnsi="Times New Roman" w:cs="Times New Roman"/>
          <w:sz w:val="26"/>
          <w:szCs w:val="26"/>
        </w:rPr>
        <w:t xml:space="preserve">–2025 годах </w:t>
      </w:r>
      <w:r w:rsidR="0060739C">
        <w:rPr>
          <w:rFonts w:ascii="Times New Roman" w:hAnsi="Times New Roman" w:cs="Times New Roman"/>
          <w:sz w:val="26"/>
          <w:szCs w:val="26"/>
        </w:rPr>
        <w:t>п</w:t>
      </w:r>
      <w:r w:rsidR="0060739C" w:rsidRPr="0060739C">
        <w:rPr>
          <w:rFonts w:ascii="Times New Roman" w:hAnsi="Times New Roman" w:cs="Times New Roman"/>
          <w:sz w:val="26"/>
          <w:szCs w:val="26"/>
        </w:rPr>
        <w:t xml:space="preserve">араметры </w:t>
      </w:r>
      <w:r w:rsidR="0060739C">
        <w:rPr>
          <w:rFonts w:ascii="Times New Roman" w:hAnsi="Times New Roman" w:cs="Times New Roman"/>
          <w:sz w:val="26"/>
          <w:szCs w:val="26"/>
        </w:rPr>
        <w:t>бюджетной</w:t>
      </w:r>
      <w:r w:rsidR="0060739C" w:rsidRPr="0060739C">
        <w:rPr>
          <w:rFonts w:ascii="Times New Roman" w:hAnsi="Times New Roman" w:cs="Times New Roman"/>
          <w:sz w:val="26"/>
          <w:szCs w:val="26"/>
        </w:rPr>
        <w:t xml:space="preserve"> политики будут формироваться с учетом введенных в отношении России масштабных внешних торговых и финансовых ограничений.</w:t>
      </w:r>
    </w:p>
    <w:p w:rsidR="0040398C" w:rsidRPr="00057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020EB3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является определение условий, </w:t>
      </w:r>
      <w:r w:rsidR="00F93F8E" w:rsidRPr="00057509">
        <w:rPr>
          <w:rFonts w:ascii="Times New Roman" w:hAnsi="Times New Roman" w:cs="Times New Roman"/>
          <w:sz w:val="26"/>
          <w:szCs w:val="26"/>
        </w:rPr>
        <w:t>используемых при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F93F8E" w:rsidRPr="00057509">
        <w:rPr>
          <w:rFonts w:ascii="Times New Roman" w:hAnsi="Times New Roman" w:cs="Times New Roman"/>
          <w:sz w:val="26"/>
          <w:szCs w:val="26"/>
        </w:rPr>
        <w:t>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r w:rsidR="00593554" w:rsidRPr="0005750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>на 20</w:t>
      </w:r>
      <w:r w:rsidR="00A335DF" w:rsidRPr="00057509">
        <w:rPr>
          <w:rFonts w:ascii="Times New Roman" w:hAnsi="Times New Roman" w:cs="Times New Roman"/>
          <w:sz w:val="26"/>
          <w:szCs w:val="26"/>
        </w:rPr>
        <w:t>2</w:t>
      </w:r>
      <w:r w:rsidR="0060739C">
        <w:rPr>
          <w:rFonts w:ascii="Times New Roman" w:hAnsi="Times New Roman" w:cs="Times New Roman"/>
          <w:sz w:val="26"/>
          <w:szCs w:val="26"/>
        </w:rPr>
        <w:t>3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0253D" w:rsidRPr="00057509">
        <w:rPr>
          <w:rFonts w:ascii="Times New Roman" w:hAnsi="Times New Roman" w:cs="Times New Roman"/>
          <w:sz w:val="26"/>
          <w:szCs w:val="26"/>
        </w:rPr>
        <w:t>2</w:t>
      </w:r>
      <w:r w:rsidR="0060739C">
        <w:rPr>
          <w:rFonts w:ascii="Times New Roman" w:hAnsi="Times New Roman" w:cs="Times New Roman"/>
          <w:sz w:val="26"/>
          <w:szCs w:val="26"/>
        </w:rPr>
        <w:t>4</w:t>
      </w:r>
      <w:r w:rsidRPr="00057509">
        <w:rPr>
          <w:rFonts w:ascii="Times New Roman" w:hAnsi="Times New Roman" w:cs="Times New Roman"/>
          <w:sz w:val="26"/>
          <w:szCs w:val="26"/>
        </w:rPr>
        <w:t xml:space="preserve"> и 20</w:t>
      </w:r>
      <w:r w:rsidR="00B0253D" w:rsidRPr="00057509">
        <w:rPr>
          <w:rFonts w:ascii="Times New Roman" w:hAnsi="Times New Roman" w:cs="Times New Roman"/>
          <w:sz w:val="26"/>
          <w:szCs w:val="26"/>
        </w:rPr>
        <w:t>2</w:t>
      </w:r>
      <w:r w:rsidR="0060739C">
        <w:rPr>
          <w:rFonts w:ascii="Times New Roman" w:hAnsi="Times New Roman" w:cs="Times New Roman"/>
          <w:sz w:val="26"/>
          <w:szCs w:val="26"/>
        </w:rPr>
        <w:t>5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годов (далее - проект </w:t>
      </w:r>
      <w:r w:rsidR="00593554" w:rsidRPr="00057509">
        <w:rPr>
          <w:rFonts w:ascii="Times New Roman" w:hAnsi="Times New Roman" w:cs="Times New Roman"/>
          <w:sz w:val="26"/>
          <w:szCs w:val="26"/>
        </w:rPr>
        <w:t>бюджета</w:t>
      </w:r>
      <w:r w:rsidRPr="00057509">
        <w:rPr>
          <w:rFonts w:ascii="Times New Roman" w:hAnsi="Times New Roman" w:cs="Times New Roman"/>
          <w:sz w:val="26"/>
          <w:szCs w:val="26"/>
        </w:rPr>
        <w:t xml:space="preserve">),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подходов к его формированию,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и общего порядка разработки </w:t>
      </w:r>
      <w:r w:rsidRPr="00057509">
        <w:rPr>
          <w:rFonts w:ascii="Times New Roman" w:hAnsi="Times New Roman" w:cs="Times New Roman"/>
          <w:sz w:val="26"/>
          <w:szCs w:val="26"/>
        </w:rPr>
        <w:t xml:space="preserve">основных характеристик и прогнозируемых параметров </w:t>
      </w:r>
      <w:r w:rsidR="00593554" w:rsidRPr="00057509">
        <w:rPr>
          <w:rFonts w:ascii="Times New Roman" w:hAnsi="Times New Roman" w:cs="Times New Roman"/>
          <w:sz w:val="26"/>
          <w:szCs w:val="26"/>
        </w:rPr>
        <w:lastRenderedPageBreak/>
        <w:t>бюджета</w:t>
      </w:r>
      <w:r w:rsidR="00B0253D" w:rsidRPr="00057509">
        <w:rPr>
          <w:rFonts w:ascii="Times New Roman" w:hAnsi="Times New Roman" w:cs="Times New Roman"/>
          <w:sz w:val="26"/>
          <w:szCs w:val="26"/>
        </w:rPr>
        <w:t>, а также обеспечение прозрачности и открытости бюджетного планирования</w:t>
      </w:r>
      <w:r w:rsidRPr="00057509">
        <w:rPr>
          <w:rFonts w:ascii="Times New Roman" w:hAnsi="Times New Roman" w:cs="Times New Roman"/>
          <w:sz w:val="26"/>
          <w:szCs w:val="26"/>
        </w:rPr>
        <w:t>.</w:t>
      </w:r>
    </w:p>
    <w:p w:rsidR="005E6069" w:rsidRPr="00057509" w:rsidRDefault="005E6069" w:rsidP="00AE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770" w:rsidRPr="00057509" w:rsidRDefault="00E14770" w:rsidP="00AE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t>Итоги реализации бюдж</w:t>
      </w:r>
      <w:r w:rsidR="008B5536" w:rsidRPr="00057509">
        <w:rPr>
          <w:rFonts w:ascii="Times New Roman" w:hAnsi="Times New Roman" w:cs="Times New Roman"/>
          <w:b/>
          <w:sz w:val="26"/>
          <w:szCs w:val="26"/>
        </w:rPr>
        <w:t>етной и налоговой политики в 202</w:t>
      </w:r>
      <w:r w:rsidR="0060739C">
        <w:rPr>
          <w:rFonts w:ascii="Times New Roman" w:hAnsi="Times New Roman" w:cs="Times New Roman"/>
          <w:b/>
          <w:sz w:val="26"/>
          <w:szCs w:val="26"/>
        </w:rPr>
        <w:t>1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году и первой половине 20</w:t>
      </w:r>
      <w:r w:rsidR="008B5536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60739C">
        <w:rPr>
          <w:rFonts w:ascii="Times New Roman" w:hAnsi="Times New Roman" w:cs="Times New Roman"/>
          <w:b/>
          <w:sz w:val="26"/>
          <w:szCs w:val="26"/>
        </w:rPr>
        <w:t>2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2E35" w:rsidRPr="00057509" w:rsidRDefault="00AE2E35" w:rsidP="00AE2E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30" w:rsidRPr="00057509" w:rsidRDefault="00F26A30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Бюджетная политика Дальнегорского городского округа в 20</w:t>
      </w:r>
      <w:r w:rsidR="008B5536" w:rsidRPr="00057509">
        <w:rPr>
          <w:rFonts w:ascii="Times New Roman" w:hAnsi="Times New Roman" w:cs="Times New Roman"/>
          <w:sz w:val="26"/>
          <w:szCs w:val="26"/>
        </w:rPr>
        <w:t>2</w:t>
      </w:r>
      <w:r w:rsidR="0060739C">
        <w:rPr>
          <w:rFonts w:ascii="Times New Roman" w:hAnsi="Times New Roman" w:cs="Times New Roman"/>
          <w:sz w:val="26"/>
          <w:szCs w:val="26"/>
        </w:rPr>
        <w:t>1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году была ориентирована на 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</w:p>
    <w:p w:rsidR="00E14770" w:rsidRDefault="00552B79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При исполнении бюджета Дальнегорского городского округа в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20</w:t>
      </w:r>
      <w:r w:rsidR="008B5536" w:rsidRPr="00057509">
        <w:rPr>
          <w:rFonts w:ascii="Times New Roman" w:hAnsi="Times New Roman" w:cs="Times New Roman"/>
          <w:sz w:val="26"/>
          <w:szCs w:val="26"/>
        </w:rPr>
        <w:t>2</w:t>
      </w:r>
      <w:r w:rsidR="0060739C">
        <w:rPr>
          <w:rFonts w:ascii="Times New Roman" w:hAnsi="Times New Roman" w:cs="Times New Roman"/>
          <w:sz w:val="26"/>
          <w:szCs w:val="26"/>
        </w:rPr>
        <w:t>1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год</w:t>
      </w:r>
      <w:r w:rsidRPr="00057509">
        <w:rPr>
          <w:rFonts w:ascii="Times New Roman" w:hAnsi="Times New Roman" w:cs="Times New Roman"/>
          <w:sz w:val="26"/>
          <w:szCs w:val="26"/>
        </w:rPr>
        <w:t>у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057509">
        <w:rPr>
          <w:rFonts w:ascii="Times New Roman" w:hAnsi="Times New Roman" w:cs="Times New Roman"/>
          <w:sz w:val="26"/>
          <w:szCs w:val="26"/>
        </w:rPr>
        <w:t>администрация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 xml:space="preserve">руководствовалась следующими </w:t>
      </w:r>
      <w:r w:rsidR="00631688" w:rsidRPr="00057509">
        <w:rPr>
          <w:rFonts w:ascii="Times New Roman" w:hAnsi="Times New Roman" w:cs="Times New Roman"/>
          <w:sz w:val="26"/>
          <w:szCs w:val="26"/>
        </w:rPr>
        <w:t>задачами</w:t>
      </w:r>
      <w:r w:rsidR="00E14770" w:rsidRPr="00057509">
        <w:rPr>
          <w:rFonts w:ascii="Times New Roman" w:hAnsi="Times New Roman" w:cs="Times New Roman"/>
          <w:sz w:val="26"/>
          <w:szCs w:val="26"/>
        </w:rPr>
        <w:t>: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приоритизация расходов в целях финансового обеспечения обязательств: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- связанных с достижением целевых показателей муниципальных программ, включая результаты региональных проектов, обеспечивающих достижение целей федеральных и национальных проектов;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- социальной направленности, учитывая безусловное исполнение публичных нормативных обязательств и сохранение достигнутых показателей повышения оплаты труда работников бюджетной сферы;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 w:rsidRPr="00057509">
        <w:rPr>
          <w:sz w:val="26"/>
          <w:szCs w:val="26"/>
        </w:rPr>
        <w:lastRenderedPageBreak/>
        <w:t>Дальнегорского городского округа, дальнейшего совершенствования системы оценки эффективности муниципальных программ;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стимулирование инвестиционной привлекательности, развитие муниципально-частного партнерства для решения задач бюджетной сферы;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обеспечение соблюдения норматива формирования расходов на содержание органов местного самоуправления Дальнегорского городского округа, установленного Правительством Приморского края; 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принятие мер, направленных на ограничение дефицита бюджета муниципального образования;</w:t>
      </w:r>
    </w:p>
    <w:p w:rsidR="0060739C" w:rsidRPr="00057509" w:rsidRDefault="0060739C" w:rsidP="006073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реализация мероприятий, направленных на развитие на территории Дальнегорского городского округа практик инициативного бюджетирования;</w:t>
      </w:r>
    </w:p>
    <w:p w:rsidR="0060739C" w:rsidRDefault="0060739C" w:rsidP="00EC34A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прозрачности и открытости бюджетных данных и бюджетного процесса.</w:t>
      </w:r>
    </w:p>
    <w:p w:rsidR="00FE0E12" w:rsidRPr="00057509" w:rsidRDefault="002823A0" w:rsidP="0029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Проведение с</w:t>
      </w:r>
      <w:r w:rsidR="005E7331" w:rsidRPr="00057509">
        <w:rPr>
          <w:rFonts w:ascii="Times New Roman" w:hAnsi="Times New Roman" w:cs="Times New Roman"/>
          <w:sz w:val="26"/>
          <w:szCs w:val="26"/>
        </w:rPr>
        <w:t>балансированн</w:t>
      </w:r>
      <w:r w:rsidRPr="00057509">
        <w:rPr>
          <w:rFonts w:ascii="Times New Roman" w:hAnsi="Times New Roman" w:cs="Times New Roman"/>
          <w:sz w:val="26"/>
          <w:szCs w:val="26"/>
        </w:rPr>
        <w:t>ой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Pr="00057509">
        <w:rPr>
          <w:rFonts w:ascii="Times New Roman" w:hAnsi="Times New Roman" w:cs="Times New Roman"/>
          <w:sz w:val="26"/>
          <w:szCs w:val="26"/>
        </w:rPr>
        <w:t>и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20</w:t>
      </w:r>
      <w:r w:rsidR="008B5536" w:rsidRPr="00057509">
        <w:rPr>
          <w:rFonts w:ascii="Times New Roman" w:hAnsi="Times New Roman" w:cs="Times New Roman"/>
          <w:sz w:val="26"/>
          <w:szCs w:val="26"/>
        </w:rPr>
        <w:t>2</w:t>
      </w:r>
      <w:r w:rsidR="009A34C3">
        <w:rPr>
          <w:rFonts w:ascii="Times New Roman" w:hAnsi="Times New Roman" w:cs="Times New Roman"/>
          <w:sz w:val="26"/>
          <w:szCs w:val="26"/>
        </w:rPr>
        <w:t>1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позволило </w:t>
      </w:r>
      <w:r w:rsidR="005E7331" w:rsidRPr="00057509">
        <w:rPr>
          <w:rFonts w:ascii="Times New Roman" w:hAnsi="Times New Roman" w:cs="Times New Roman"/>
          <w:sz w:val="26"/>
          <w:szCs w:val="26"/>
        </w:rPr>
        <w:t>обеспечи</w:t>
      </w:r>
      <w:r w:rsidRPr="00057509">
        <w:rPr>
          <w:rFonts w:ascii="Times New Roman" w:hAnsi="Times New Roman" w:cs="Times New Roman"/>
          <w:sz w:val="26"/>
          <w:szCs w:val="26"/>
        </w:rPr>
        <w:t>ть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FE0E12" w:rsidRPr="00057509">
        <w:rPr>
          <w:rFonts w:ascii="Times New Roman" w:hAnsi="Times New Roman" w:cs="Times New Roman"/>
          <w:sz w:val="26"/>
          <w:szCs w:val="26"/>
        </w:rPr>
        <w:t xml:space="preserve">поступление в местный бюджет </w:t>
      </w:r>
      <w:r w:rsidR="00537441" w:rsidRPr="00057509">
        <w:rPr>
          <w:rFonts w:ascii="Times New Roman" w:hAnsi="Times New Roman" w:cs="Times New Roman"/>
          <w:sz w:val="26"/>
          <w:szCs w:val="26"/>
        </w:rPr>
        <w:t xml:space="preserve">налоговых и неналоговых доходов в </w:t>
      </w:r>
      <w:r w:rsidR="00FE0E12" w:rsidRPr="00057509">
        <w:rPr>
          <w:rFonts w:ascii="Times New Roman" w:hAnsi="Times New Roman" w:cs="Times New Roman"/>
          <w:sz w:val="26"/>
          <w:szCs w:val="26"/>
        </w:rPr>
        <w:t>сумме</w:t>
      </w:r>
      <w:r w:rsidR="00537441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9A34C3">
        <w:rPr>
          <w:rFonts w:ascii="Times New Roman" w:hAnsi="Times New Roman" w:cs="Times New Roman"/>
          <w:sz w:val="26"/>
          <w:szCs w:val="26"/>
        </w:rPr>
        <w:t>676 079,92</w:t>
      </w:r>
      <w:r w:rsidR="00537441" w:rsidRPr="00057509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92E27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FE0E12" w:rsidRPr="00057509">
        <w:rPr>
          <w:rFonts w:ascii="Times New Roman" w:hAnsi="Times New Roman" w:cs="Times New Roman"/>
          <w:sz w:val="26"/>
          <w:szCs w:val="26"/>
        </w:rPr>
        <w:t>Исполнение доходной части бюджета по налоговым и неналоговым доходам на 10</w:t>
      </w:r>
      <w:r w:rsidR="009A34C3">
        <w:rPr>
          <w:rFonts w:ascii="Times New Roman" w:hAnsi="Times New Roman" w:cs="Times New Roman"/>
          <w:sz w:val="26"/>
          <w:szCs w:val="26"/>
        </w:rPr>
        <w:t>0</w:t>
      </w:r>
      <w:r w:rsidR="00FE0E12" w:rsidRPr="00057509">
        <w:rPr>
          <w:rFonts w:ascii="Times New Roman" w:hAnsi="Times New Roman" w:cs="Times New Roman"/>
          <w:sz w:val="26"/>
          <w:szCs w:val="26"/>
        </w:rPr>
        <w:t>,</w:t>
      </w:r>
      <w:r w:rsidR="009A34C3">
        <w:rPr>
          <w:rFonts w:ascii="Times New Roman" w:hAnsi="Times New Roman" w:cs="Times New Roman"/>
          <w:sz w:val="26"/>
          <w:szCs w:val="26"/>
        </w:rPr>
        <w:t>5</w:t>
      </w:r>
      <w:r w:rsidR="00FE0E12" w:rsidRPr="00057509">
        <w:rPr>
          <w:rFonts w:ascii="Times New Roman" w:hAnsi="Times New Roman" w:cs="Times New Roman"/>
          <w:sz w:val="26"/>
          <w:szCs w:val="26"/>
        </w:rPr>
        <w:t>% позволило администрации Дальнегорского городского округа осуществлять финансирование расходов в рамках реализации мероприятий муниципальных программ Дальнегорского городского округа и непрограммных направлений деятельности органов местного самоуправления в объемах, подтвержденных заявками главных распорядителей бюджетных средств, при наличии подтверждающих документов.</w:t>
      </w:r>
    </w:p>
    <w:p w:rsidR="00FE0E12" w:rsidRPr="00057509" w:rsidRDefault="00FE0E12" w:rsidP="00F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Ежедневный мониторинг налоговых и неналоговых поступлений бюджета Дальнегорского городского округа, оперативное взаимодействие с администраторами поступлений в местный бюджет,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8F3CEC" w:rsidRPr="00057509" w:rsidRDefault="00FF76D4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Наиболее значимым направлением бюджетной политики по-прежнему остается повышение эффективности бюджетных расходов</w:t>
      </w:r>
      <w:r w:rsidR="00CA3DF8" w:rsidRPr="00057509">
        <w:rPr>
          <w:rFonts w:ascii="Times New Roman" w:hAnsi="Times New Roman" w:cs="Times New Roman"/>
          <w:sz w:val="26"/>
          <w:szCs w:val="26"/>
        </w:rPr>
        <w:t>, осуществляемое, в том числе за счет оптимизации муниципальных закупок и сокращения расходов за счет снижения неэффективных затрат</w:t>
      </w:r>
      <w:r w:rsidRPr="00057509">
        <w:rPr>
          <w:rFonts w:ascii="Times New Roman" w:hAnsi="Times New Roman" w:cs="Times New Roman"/>
          <w:sz w:val="26"/>
          <w:szCs w:val="26"/>
        </w:rPr>
        <w:t>.</w:t>
      </w:r>
      <w:r w:rsidR="00565FF1" w:rsidRPr="00057509">
        <w:rPr>
          <w:rFonts w:ascii="Times New Roman" w:hAnsi="Times New Roman" w:cs="Times New Roman"/>
          <w:sz w:val="26"/>
          <w:szCs w:val="26"/>
        </w:rPr>
        <w:t xml:space="preserve"> Расходная часть местного бюджета, как и в предыдущие годы, имела социальную направленность. </w:t>
      </w:r>
      <w:r w:rsidR="00062A00" w:rsidRPr="00057509">
        <w:rPr>
          <w:rFonts w:ascii="Times New Roman" w:hAnsi="Times New Roman" w:cs="Times New Roman"/>
          <w:sz w:val="26"/>
          <w:szCs w:val="26"/>
        </w:rPr>
        <w:t xml:space="preserve">В приоритетном порядке </w:t>
      </w:r>
      <w:r w:rsidR="00062A00" w:rsidRPr="00057509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обеспечено финансирование из </w:t>
      </w:r>
      <w:r w:rsidR="00565FF1" w:rsidRPr="0005750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062A00" w:rsidRPr="00057509">
        <w:rPr>
          <w:rFonts w:ascii="Times New Roman" w:hAnsi="Times New Roman" w:cs="Times New Roman"/>
          <w:sz w:val="26"/>
          <w:szCs w:val="26"/>
        </w:rPr>
        <w:t>бюджета таких социально значимых направлений, как образовани</w:t>
      </w:r>
      <w:r w:rsidR="00F02A91" w:rsidRPr="00057509">
        <w:rPr>
          <w:rFonts w:ascii="Times New Roman" w:hAnsi="Times New Roman" w:cs="Times New Roman"/>
          <w:sz w:val="26"/>
          <w:szCs w:val="26"/>
        </w:rPr>
        <w:t>е</w:t>
      </w:r>
      <w:r w:rsidR="00062A00" w:rsidRPr="00057509">
        <w:rPr>
          <w:rFonts w:ascii="Times New Roman" w:hAnsi="Times New Roman" w:cs="Times New Roman"/>
          <w:sz w:val="26"/>
          <w:szCs w:val="26"/>
        </w:rPr>
        <w:t xml:space="preserve"> (</w:t>
      </w:r>
      <w:r w:rsidR="00B31D0C">
        <w:rPr>
          <w:rFonts w:ascii="Times New Roman" w:hAnsi="Times New Roman" w:cs="Times New Roman"/>
          <w:sz w:val="26"/>
          <w:szCs w:val="26"/>
        </w:rPr>
        <w:t>54,2</w:t>
      </w:r>
      <w:r w:rsidR="00F02A91" w:rsidRPr="00057509">
        <w:rPr>
          <w:rFonts w:ascii="Times New Roman" w:hAnsi="Times New Roman" w:cs="Times New Roman"/>
          <w:sz w:val="26"/>
          <w:szCs w:val="26"/>
        </w:rPr>
        <w:t>%), культура (</w:t>
      </w:r>
      <w:r w:rsidR="00C10C7A" w:rsidRPr="00057509">
        <w:rPr>
          <w:rFonts w:ascii="Times New Roman" w:hAnsi="Times New Roman" w:cs="Times New Roman"/>
          <w:sz w:val="26"/>
          <w:szCs w:val="26"/>
        </w:rPr>
        <w:t>9,</w:t>
      </w:r>
      <w:r w:rsidR="00B31D0C">
        <w:rPr>
          <w:rFonts w:ascii="Times New Roman" w:hAnsi="Times New Roman" w:cs="Times New Roman"/>
          <w:sz w:val="26"/>
          <w:szCs w:val="26"/>
        </w:rPr>
        <w:t>5</w:t>
      </w:r>
      <w:r w:rsidR="00F02A91" w:rsidRPr="00057509">
        <w:rPr>
          <w:rFonts w:ascii="Times New Roman" w:hAnsi="Times New Roman" w:cs="Times New Roman"/>
          <w:sz w:val="26"/>
          <w:szCs w:val="26"/>
        </w:rPr>
        <w:t>%), физическая культура и спорт (</w:t>
      </w:r>
      <w:r w:rsidR="00B31D0C">
        <w:rPr>
          <w:rFonts w:ascii="Times New Roman" w:hAnsi="Times New Roman" w:cs="Times New Roman"/>
          <w:sz w:val="26"/>
          <w:szCs w:val="26"/>
        </w:rPr>
        <w:t>5,3</w:t>
      </w:r>
      <w:r w:rsidR="00565FF1" w:rsidRPr="00057509">
        <w:rPr>
          <w:rFonts w:ascii="Times New Roman" w:hAnsi="Times New Roman" w:cs="Times New Roman"/>
          <w:sz w:val="26"/>
          <w:szCs w:val="26"/>
        </w:rPr>
        <w:t>%)</w:t>
      </w:r>
      <w:r w:rsidR="00B10D0B" w:rsidRPr="00057509">
        <w:rPr>
          <w:rFonts w:ascii="Times New Roman" w:hAnsi="Times New Roman" w:cs="Times New Roman"/>
          <w:sz w:val="26"/>
          <w:szCs w:val="26"/>
        </w:rPr>
        <w:t>, социальная политика (</w:t>
      </w:r>
      <w:r w:rsidR="00C10C7A" w:rsidRPr="00057509">
        <w:rPr>
          <w:rFonts w:ascii="Times New Roman" w:hAnsi="Times New Roman" w:cs="Times New Roman"/>
          <w:sz w:val="26"/>
          <w:szCs w:val="26"/>
        </w:rPr>
        <w:t>4,</w:t>
      </w:r>
      <w:r w:rsidR="00B31D0C">
        <w:rPr>
          <w:rFonts w:ascii="Times New Roman" w:hAnsi="Times New Roman" w:cs="Times New Roman"/>
          <w:sz w:val="26"/>
          <w:szCs w:val="26"/>
        </w:rPr>
        <w:t>6</w:t>
      </w:r>
      <w:r w:rsidR="00B10D0B" w:rsidRPr="00057509">
        <w:rPr>
          <w:rFonts w:ascii="Times New Roman" w:hAnsi="Times New Roman" w:cs="Times New Roman"/>
          <w:sz w:val="26"/>
          <w:szCs w:val="26"/>
        </w:rPr>
        <w:t>%)</w:t>
      </w:r>
      <w:r w:rsidR="00F02A91" w:rsidRPr="00057509">
        <w:rPr>
          <w:rFonts w:ascii="Times New Roman" w:hAnsi="Times New Roman" w:cs="Times New Roman"/>
          <w:sz w:val="26"/>
          <w:szCs w:val="26"/>
        </w:rPr>
        <w:t>.</w:t>
      </w:r>
    </w:p>
    <w:p w:rsidR="00575153" w:rsidRPr="00057509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целях оптимизации расходов повышенное внимание уделялось мониторингу использования средств местного бюджета главными распорядителями бюджетных средств с учётом соблюдения:</w:t>
      </w:r>
    </w:p>
    <w:p w:rsidR="00575153" w:rsidRPr="00057509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обоснованности заявленных в кассовый план расходов, в том числе на оплату труда и на коммунальные расходы;</w:t>
      </w:r>
    </w:p>
    <w:p w:rsidR="00575153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своевременного использования средств бюджета, поступивших на лицевые счета.</w:t>
      </w:r>
    </w:p>
    <w:p w:rsidR="00C10C7A" w:rsidRPr="00057509" w:rsidRDefault="00C10C7A" w:rsidP="00C1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По итогам 202</w:t>
      </w:r>
      <w:r w:rsidR="00B31D0C">
        <w:rPr>
          <w:rFonts w:ascii="Times New Roman" w:hAnsi="Times New Roman" w:cs="Times New Roman"/>
          <w:sz w:val="26"/>
          <w:szCs w:val="26"/>
        </w:rPr>
        <w:t>1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года бюджет Дальнегорского городского округа исполнен с </w:t>
      </w:r>
      <w:r w:rsidR="00B31D0C">
        <w:rPr>
          <w:rFonts w:ascii="Times New Roman" w:hAnsi="Times New Roman" w:cs="Times New Roman"/>
          <w:sz w:val="26"/>
          <w:szCs w:val="26"/>
        </w:rPr>
        <w:t>де</w:t>
      </w:r>
      <w:r w:rsidRPr="00057509">
        <w:rPr>
          <w:rFonts w:ascii="Times New Roman" w:hAnsi="Times New Roman" w:cs="Times New Roman"/>
          <w:sz w:val="26"/>
          <w:szCs w:val="26"/>
        </w:rPr>
        <w:t xml:space="preserve">фицитом в размере </w:t>
      </w:r>
      <w:r w:rsidR="00B31D0C">
        <w:rPr>
          <w:rFonts w:ascii="Times New Roman" w:hAnsi="Times New Roman" w:cs="Times New Roman"/>
          <w:sz w:val="26"/>
          <w:szCs w:val="26"/>
        </w:rPr>
        <w:t>17 682,09</w:t>
      </w:r>
      <w:r w:rsidRPr="00057509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B31D0C">
        <w:rPr>
          <w:rFonts w:ascii="Times New Roman" w:hAnsi="Times New Roman"/>
          <w:color w:val="000000"/>
          <w:sz w:val="26"/>
        </w:rPr>
        <w:t>Исполнение бюджета с дефицитом связано с расходованием остатков денежных средств на едином счете бюджета по состоянию на 01.01.2021 года.</w:t>
      </w:r>
      <w:r w:rsidRPr="00057509">
        <w:rPr>
          <w:rFonts w:ascii="Times New Roman" w:hAnsi="Times New Roman" w:cs="Times New Roman"/>
          <w:sz w:val="26"/>
          <w:szCs w:val="26"/>
        </w:rPr>
        <w:t xml:space="preserve"> Отсутствие заимствований обеспечило непривлечение бюджетных ассигнований на обслуживание муниципального долга.</w:t>
      </w:r>
    </w:p>
    <w:p w:rsidR="00FE0E12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16D">
        <w:rPr>
          <w:rFonts w:ascii="Times New Roman" w:hAnsi="Times New Roman" w:cs="Times New Roman"/>
          <w:sz w:val="26"/>
          <w:szCs w:val="26"/>
        </w:rPr>
        <w:t>Для обеспечения долгосрочной сбалансированности и устойчивости бюджетной системы постановлением администрации Дальнегорского городского округа от 08.02.20</w:t>
      </w:r>
      <w:r w:rsidR="00CA016D" w:rsidRPr="00CA016D">
        <w:rPr>
          <w:rFonts w:ascii="Times New Roman" w:hAnsi="Times New Roman" w:cs="Times New Roman"/>
          <w:sz w:val="26"/>
          <w:szCs w:val="26"/>
        </w:rPr>
        <w:t>22</w:t>
      </w:r>
      <w:r w:rsidRPr="00CA016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A016D" w:rsidRPr="00CA016D">
        <w:rPr>
          <w:rFonts w:ascii="Times New Roman" w:hAnsi="Times New Roman" w:cs="Times New Roman"/>
          <w:sz w:val="26"/>
          <w:szCs w:val="26"/>
        </w:rPr>
        <w:t>195</w:t>
      </w:r>
      <w:r w:rsidRPr="00CA016D">
        <w:rPr>
          <w:rFonts w:ascii="Times New Roman" w:hAnsi="Times New Roman" w:cs="Times New Roman"/>
          <w:sz w:val="26"/>
          <w:szCs w:val="26"/>
        </w:rPr>
        <w:t>-па утвержден План мероприятий по росту доходного потенциала, оптимизации расходов и совершенствованию долговой политики Дальнегорского городского округа на период с 20</w:t>
      </w:r>
      <w:r w:rsidR="00CA016D" w:rsidRPr="00CA016D">
        <w:rPr>
          <w:rFonts w:ascii="Times New Roman" w:hAnsi="Times New Roman" w:cs="Times New Roman"/>
          <w:sz w:val="26"/>
          <w:szCs w:val="26"/>
        </w:rPr>
        <w:t>22</w:t>
      </w:r>
      <w:r w:rsidRPr="00CA016D">
        <w:rPr>
          <w:rFonts w:ascii="Times New Roman" w:hAnsi="Times New Roman" w:cs="Times New Roman"/>
          <w:sz w:val="26"/>
          <w:szCs w:val="26"/>
        </w:rPr>
        <w:t xml:space="preserve"> по 2024 годы, предусматривающий: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016D" w:rsidRPr="00C973CF">
        <w:rPr>
          <w:rFonts w:ascii="Times New Roman" w:hAnsi="Times New Roman" w:cs="Times New Roman"/>
          <w:sz w:val="26"/>
          <w:szCs w:val="26"/>
        </w:rPr>
        <w:t>роведение оценки эффективности налоговых расходов Дальнегорского городского округа по местным налогам;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A016D" w:rsidRPr="00C973CF">
        <w:rPr>
          <w:rFonts w:ascii="Times New Roman" w:hAnsi="Times New Roman" w:cs="Times New Roman"/>
          <w:sz w:val="26"/>
          <w:szCs w:val="26"/>
        </w:rPr>
        <w:t>величение объема поступлений неналоговых доходов текущего года по сравнению с предыдущим годом не менее чем на 2,5% в сопоставимых условиях;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16D" w:rsidRPr="00C973CF">
        <w:rPr>
          <w:rFonts w:ascii="Times New Roman" w:hAnsi="Times New Roman" w:cs="Times New Roman"/>
          <w:sz w:val="26"/>
          <w:szCs w:val="26"/>
        </w:rPr>
        <w:t>беспечение снижения недоимки не менее чем на 5% по неналоговым доходам;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016D" w:rsidRPr="00C973CF">
        <w:rPr>
          <w:rFonts w:ascii="Times New Roman" w:hAnsi="Times New Roman" w:cs="Times New Roman"/>
          <w:sz w:val="26"/>
          <w:szCs w:val="26"/>
        </w:rPr>
        <w:t xml:space="preserve">роведение мероприятий по установлению эффективных ставок арендной платы за сдаваемое в аренду имущество Дальнегорского городского округа и </w:t>
      </w:r>
      <w:r w:rsidR="00C973CF">
        <w:rPr>
          <w:rFonts w:ascii="Times New Roman" w:hAnsi="Times New Roman" w:cs="Times New Roman"/>
          <w:sz w:val="26"/>
          <w:szCs w:val="26"/>
        </w:rPr>
        <w:t>земельные участки,</w:t>
      </w:r>
      <w:r w:rsidR="00C973CF" w:rsidRPr="00C973CF">
        <w:rPr>
          <w:rFonts w:ascii="Times New Roman" w:hAnsi="Times New Roman" w:cs="Times New Roman"/>
          <w:sz w:val="26"/>
          <w:szCs w:val="26"/>
        </w:rPr>
        <w:t xml:space="preserve"> </w:t>
      </w:r>
      <w:r w:rsidR="00C973CF" w:rsidRPr="00057509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собственности, а также государственная собственность на которые не разграничена;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016D" w:rsidRPr="00C973CF">
        <w:rPr>
          <w:rFonts w:ascii="Times New Roman" w:hAnsi="Times New Roman" w:cs="Times New Roman"/>
          <w:sz w:val="26"/>
          <w:szCs w:val="26"/>
        </w:rPr>
        <w:t>роведение муниципального земельного контроля;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CA016D" w:rsidRPr="00C973CF">
        <w:rPr>
          <w:rFonts w:ascii="Times New Roman" w:hAnsi="Times New Roman" w:cs="Times New Roman"/>
          <w:sz w:val="26"/>
          <w:szCs w:val="26"/>
        </w:rPr>
        <w:t>едопущение наличия просроченной кредиторской задолженности (включая задолженность органов местного самоуправления, казенных, бюджетных и автономных учреждений);</w:t>
      </w:r>
    </w:p>
    <w:p w:rsidR="00CA016D" w:rsidRPr="00C973CF" w:rsidRDefault="0001042B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16D" w:rsidRPr="00C973CF">
        <w:rPr>
          <w:rFonts w:ascii="Times New Roman" w:hAnsi="Times New Roman" w:cs="Times New Roman"/>
          <w:sz w:val="26"/>
          <w:szCs w:val="26"/>
        </w:rPr>
        <w:t>существление анализа дебиторской задолженности и принятие мер по ее сокращению;</w:t>
      </w:r>
    </w:p>
    <w:p w:rsidR="00CA016D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16D" w:rsidRPr="00CA016D">
        <w:rPr>
          <w:rFonts w:ascii="Times New Roman" w:hAnsi="Times New Roman" w:cs="Times New Roman"/>
          <w:sz w:val="26"/>
          <w:szCs w:val="26"/>
        </w:rPr>
        <w:t>птимизация расходов на органы местного самоуправления и содержание бюджетной сети</w:t>
      </w:r>
      <w:r w:rsidR="00CA016D">
        <w:rPr>
          <w:rFonts w:ascii="Times New Roman" w:hAnsi="Times New Roman" w:cs="Times New Roman"/>
          <w:sz w:val="26"/>
          <w:szCs w:val="26"/>
        </w:rPr>
        <w:t>;</w:t>
      </w:r>
    </w:p>
    <w:p w:rsidR="00CA016D" w:rsidRPr="00C973CF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016D" w:rsidRPr="00C973CF">
        <w:rPr>
          <w:rFonts w:ascii="Times New Roman" w:hAnsi="Times New Roman" w:cs="Times New Roman"/>
          <w:sz w:val="26"/>
          <w:szCs w:val="26"/>
        </w:rPr>
        <w:t>окращение объемов незавершенного строительства по объектам, сроки завершения которых превысили плановые или строительство которых прекращено;</w:t>
      </w:r>
    </w:p>
    <w:p w:rsidR="00CA016D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73CF" w:rsidRPr="00C973CF">
        <w:rPr>
          <w:rFonts w:ascii="Times New Roman" w:hAnsi="Times New Roman" w:cs="Times New Roman"/>
          <w:sz w:val="26"/>
          <w:szCs w:val="26"/>
        </w:rPr>
        <w:t>овышение эффективности предоставления субсидий юридическим лицам</w:t>
      </w:r>
      <w:r w:rsidR="00C973CF">
        <w:rPr>
          <w:rFonts w:ascii="Times New Roman" w:hAnsi="Times New Roman" w:cs="Times New Roman"/>
          <w:sz w:val="26"/>
          <w:szCs w:val="26"/>
        </w:rPr>
        <w:t>;</w:t>
      </w:r>
    </w:p>
    <w:p w:rsidR="00C973CF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73CF" w:rsidRPr="00C973CF">
        <w:rPr>
          <w:rFonts w:ascii="Times New Roman" w:hAnsi="Times New Roman" w:cs="Times New Roman"/>
          <w:sz w:val="26"/>
          <w:szCs w:val="26"/>
        </w:rPr>
        <w:t>овышение эффективности освоения межбюджетных трансфертов, получаемых из краевого бюджета</w:t>
      </w:r>
      <w:r w:rsidR="00C973CF">
        <w:rPr>
          <w:rFonts w:ascii="Times New Roman" w:hAnsi="Times New Roman" w:cs="Times New Roman"/>
          <w:sz w:val="26"/>
          <w:szCs w:val="26"/>
        </w:rPr>
        <w:t>;</w:t>
      </w:r>
    </w:p>
    <w:p w:rsidR="00C973CF" w:rsidRPr="00C973CF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973CF" w:rsidRPr="00C973CF">
        <w:rPr>
          <w:rFonts w:ascii="Times New Roman" w:hAnsi="Times New Roman" w:cs="Times New Roman"/>
          <w:sz w:val="26"/>
          <w:szCs w:val="26"/>
        </w:rPr>
        <w:t>существление мониторинга финансово - экономической деятельности муниципальных унитарных предприятий;</w:t>
      </w:r>
    </w:p>
    <w:p w:rsidR="00C973CF" w:rsidRPr="00CA016D" w:rsidRDefault="0001042B" w:rsidP="00CA01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973CF" w:rsidRPr="00C973CF">
        <w:rPr>
          <w:rFonts w:ascii="Times New Roman" w:hAnsi="Times New Roman" w:cs="Times New Roman"/>
          <w:sz w:val="26"/>
          <w:szCs w:val="26"/>
        </w:rPr>
        <w:t>ероприятия по совершенствованию долговой политики Дальнегорского городского округа</w:t>
      </w:r>
      <w:r w:rsidR="00C973CF">
        <w:rPr>
          <w:rFonts w:ascii="Times New Roman" w:hAnsi="Times New Roman" w:cs="Times New Roman"/>
          <w:sz w:val="26"/>
          <w:szCs w:val="26"/>
        </w:rPr>
        <w:t>.</w:t>
      </w:r>
    </w:p>
    <w:p w:rsidR="00963188" w:rsidRPr="00057509" w:rsidRDefault="007D76D1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соответствии с заключенным с</w:t>
      </w:r>
      <w:r w:rsidR="0022096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C10C7A" w:rsidRPr="00057509">
        <w:rPr>
          <w:rFonts w:ascii="Times New Roman" w:hAnsi="Times New Roman" w:cs="Times New Roman"/>
          <w:sz w:val="26"/>
          <w:szCs w:val="26"/>
        </w:rPr>
        <w:t>м</w:t>
      </w:r>
      <w:r w:rsidR="0022096A" w:rsidRPr="00057509">
        <w:rPr>
          <w:rFonts w:ascii="Times New Roman" w:hAnsi="Times New Roman" w:cs="Times New Roman"/>
          <w:sz w:val="26"/>
          <w:szCs w:val="26"/>
        </w:rPr>
        <w:t xml:space="preserve">инистерством финансов Приморского края </w:t>
      </w:r>
      <w:r w:rsidR="00C10C7A" w:rsidRPr="00057509">
        <w:rPr>
          <w:rFonts w:ascii="Times New Roman" w:hAnsi="Times New Roman" w:cs="Times New Roman"/>
          <w:sz w:val="26"/>
          <w:szCs w:val="26"/>
        </w:rPr>
        <w:t>соглашение</w:t>
      </w:r>
      <w:r w:rsidRPr="00057509">
        <w:rPr>
          <w:rFonts w:ascii="Times New Roman" w:hAnsi="Times New Roman" w:cs="Times New Roman"/>
          <w:sz w:val="26"/>
          <w:szCs w:val="26"/>
        </w:rPr>
        <w:t>м</w:t>
      </w:r>
      <w:r w:rsidR="00C10C7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22096A" w:rsidRPr="00057509">
        <w:rPr>
          <w:rFonts w:ascii="Times New Roman" w:hAnsi="Times New Roman" w:cs="Times New Roman"/>
          <w:sz w:val="26"/>
          <w:szCs w:val="26"/>
        </w:rPr>
        <w:t>о мерах по социально-экономическому развитию и оздоровлению муниципальных финансов Дальнегорского городского округа</w:t>
      </w:r>
      <w:r w:rsidR="00C10C7A" w:rsidRPr="00057509">
        <w:rPr>
          <w:rFonts w:ascii="Times New Roman" w:hAnsi="Times New Roman" w:cs="Times New Roman"/>
          <w:sz w:val="26"/>
          <w:szCs w:val="26"/>
        </w:rPr>
        <w:t xml:space="preserve">, </w:t>
      </w:r>
      <w:r w:rsidR="00963188" w:rsidRPr="00057509">
        <w:rPr>
          <w:rFonts w:ascii="Times New Roman" w:hAnsi="Times New Roman" w:cs="Times New Roman"/>
          <w:sz w:val="26"/>
          <w:szCs w:val="26"/>
        </w:rPr>
        <w:t>администраци</w:t>
      </w:r>
      <w:r w:rsidR="00174C89" w:rsidRPr="00057509">
        <w:rPr>
          <w:rFonts w:ascii="Times New Roman" w:hAnsi="Times New Roman" w:cs="Times New Roman"/>
          <w:sz w:val="26"/>
          <w:szCs w:val="26"/>
        </w:rPr>
        <w:t>ей</w:t>
      </w:r>
      <w:r w:rsidR="00963188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174C89" w:rsidRPr="00057509">
        <w:rPr>
          <w:rFonts w:ascii="Times New Roman" w:hAnsi="Times New Roman" w:cs="Times New Roman"/>
          <w:sz w:val="26"/>
          <w:szCs w:val="26"/>
        </w:rPr>
        <w:t>выполн</w:t>
      </w:r>
      <w:r w:rsidR="00F25A6F" w:rsidRPr="00057509">
        <w:rPr>
          <w:rFonts w:ascii="Times New Roman" w:hAnsi="Times New Roman" w:cs="Times New Roman"/>
          <w:sz w:val="26"/>
          <w:szCs w:val="26"/>
        </w:rPr>
        <w:t>яются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963188" w:rsidRPr="00057509">
        <w:rPr>
          <w:rFonts w:ascii="Times New Roman" w:hAnsi="Times New Roman" w:cs="Times New Roman"/>
          <w:sz w:val="26"/>
          <w:szCs w:val="26"/>
        </w:rPr>
        <w:t>следующие мер</w:t>
      </w:r>
      <w:r w:rsidR="00174C89" w:rsidRPr="00057509">
        <w:rPr>
          <w:rFonts w:ascii="Times New Roman" w:hAnsi="Times New Roman" w:cs="Times New Roman"/>
          <w:sz w:val="26"/>
          <w:szCs w:val="26"/>
        </w:rPr>
        <w:t>оприятия</w:t>
      </w:r>
      <w:r w:rsidR="00963188" w:rsidRPr="00057509">
        <w:rPr>
          <w:rFonts w:ascii="Times New Roman" w:hAnsi="Times New Roman" w:cs="Times New Roman"/>
          <w:sz w:val="26"/>
          <w:szCs w:val="26"/>
        </w:rPr>
        <w:t>:</w:t>
      </w:r>
    </w:p>
    <w:p w:rsidR="00963188" w:rsidRPr="00057509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057509">
        <w:rPr>
          <w:rFonts w:ascii="Times New Roman" w:hAnsi="Times New Roman" w:cs="Times New Roman"/>
          <w:sz w:val="26"/>
          <w:szCs w:val="26"/>
        </w:rPr>
        <w:t>оценк</w:t>
      </w:r>
      <w:r w:rsidR="00F25A6F" w:rsidRPr="00057509">
        <w:rPr>
          <w:rFonts w:ascii="Times New Roman" w:hAnsi="Times New Roman" w:cs="Times New Roman"/>
          <w:sz w:val="26"/>
          <w:szCs w:val="26"/>
        </w:rPr>
        <w:t>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эффективности налоговых льгот (пониженных ставок по налогам);</w:t>
      </w:r>
    </w:p>
    <w:p w:rsidR="00325D7E" w:rsidRPr="00057509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своевременн</w:t>
      </w:r>
      <w:r w:rsidR="00F25A6F" w:rsidRPr="00057509">
        <w:rPr>
          <w:rFonts w:ascii="Times New Roman" w:hAnsi="Times New Roman" w:cs="Times New Roman"/>
          <w:sz w:val="26"/>
          <w:szCs w:val="26"/>
        </w:rPr>
        <w:t>ой</w:t>
      </w:r>
      <w:r w:rsidRPr="00057509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F25A6F" w:rsidRPr="00057509">
        <w:rPr>
          <w:rFonts w:ascii="Times New Roman" w:hAnsi="Times New Roman" w:cs="Times New Roman"/>
          <w:sz w:val="26"/>
          <w:szCs w:val="26"/>
        </w:rPr>
        <w:t>ы</w:t>
      </w:r>
      <w:r w:rsidRPr="00057509">
        <w:rPr>
          <w:rFonts w:ascii="Times New Roman" w:hAnsi="Times New Roman" w:cs="Times New Roman"/>
          <w:sz w:val="26"/>
          <w:szCs w:val="26"/>
        </w:rPr>
        <w:t xml:space="preserve"> заработной платы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работникам муниципальных учреждений;</w:t>
      </w:r>
    </w:p>
    <w:p w:rsidR="00325D7E" w:rsidRPr="00057509" w:rsidRDefault="0054226C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 w:rsidR="00F25A6F" w:rsidRPr="00057509">
        <w:rPr>
          <w:rFonts w:ascii="Times New Roman" w:hAnsi="Times New Roman" w:cs="Times New Roman"/>
          <w:sz w:val="26"/>
          <w:szCs w:val="26"/>
        </w:rPr>
        <w:t>ой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динамик</w:t>
      </w:r>
      <w:r w:rsidR="00F25A6F" w:rsidRPr="00057509">
        <w:rPr>
          <w:rFonts w:ascii="Times New Roman" w:hAnsi="Times New Roman" w:cs="Times New Roman"/>
          <w:sz w:val="26"/>
          <w:szCs w:val="26"/>
        </w:rPr>
        <w:t>и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в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достижени</w:t>
      </w:r>
      <w:r w:rsidR="00174C89" w:rsidRPr="00057509">
        <w:rPr>
          <w:rFonts w:ascii="Times New Roman" w:hAnsi="Times New Roman" w:cs="Times New Roman"/>
          <w:sz w:val="26"/>
          <w:szCs w:val="26"/>
        </w:rPr>
        <w:t>и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целевых показателей повышения оплаты труда работников бю</w:t>
      </w:r>
      <w:r w:rsidR="001D6EFA" w:rsidRPr="00057509">
        <w:rPr>
          <w:rFonts w:ascii="Times New Roman" w:hAnsi="Times New Roman" w:cs="Times New Roman"/>
          <w:sz w:val="26"/>
          <w:szCs w:val="26"/>
        </w:rPr>
        <w:t>джетной сферы в соответствии с У</w:t>
      </w:r>
      <w:r w:rsidR="00325D7E" w:rsidRPr="00057509">
        <w:rPr>
          <w:rFonts w:ascii="Times New Roman" w:hAnsi="Times New Roman" w:cs="Times New Roman"/>
          <w:sz w:val="26"/>
          <w:szCs w:val="26"/>
        </w:rPr>
        <w:t>казами Президента Российской Федерации;</w:t>
      </w:r>
    </w:p>
    <w:p w:rsidR="00AA5D8E" w:rsidRPr="00057509" w:rsidRDefault="00AA5D8E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недопущение просроченной кредиторской задолженности;</w:t>
      </w:r>
    </w:p>
    <w:p w:rsidR="00F25A6F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обеспечение роста поступлений по налогу на доходы физических лиц;</w:t>
      </w:r>
    </w:p>
    <w:p w:rsidR="00F25A6F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недопущение роста недоимки по налогам, формирующим краевой и местный бюджет;</w:t>
      </w:r>
    </w:p>
    <w:p w:rsidR="00325D7E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lastRenderedPageBreak/>
        <w:t>обеспечение снижения просроченной дебиторской задолженности, в том числе за аренду имущества и земельные участки</w:t>
      </w:r>
      <w:r w:rsidR="00325D7E" w:rsidRPr="00057509">
        <w:rPr>
          <w:rFonts w:ascii="Times New Roman" w:hAnsi="Times New Roman" w:cs="Times New Roman"/>
          <w:sz w:val="26"/>
          <w:szCs w:val="26"/>
        </w:rPr>
        <w:t>.</w:t>
      </w:r>
    </w:p>
    <w:p w:rsidR="00E14770" w:rsidRDefault="00E14770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целях повышения эффективности расходования средств бюджета Дальнегорского городского округа и качества управления бюджетными средствами главными распорядителями бюджетных средств Дальнегорского городского округа</w:t>
      </w:r>
      <w:r w:rsidR="00C10C7A" w:rsidRPr="00057509">
        <w:rPr>
          <w:rFonts w:ascii="Times New Roman" w:hAnsi="Times New Roman" w:cs="Times New Roman"/>
          <w:sz w:val="26"/>
          <w:szCs w:val="26"/>
        </w:rPr>
        <w:t>,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пров</w:t>
      </w:r>
      <w:r w:rsidR="005A7C7C" w:rsidRPr="00057509">
        <w:rPr>
          <w:rFonts w:ascii="Times New Roman" w:hAnsi="Times New Roman" w:cs="Times New Roman"/>
          <w:sz w:val="26"/>
          <w:szCs w:val="26"/>
        </w:rPr>
        <w:t>едена</w:t>
      </w:r>
      <w:r w:rsidRPr="00057509">
        <w:rPr>
          <w:rFonts w:ascii="Times New Roman" w:hAnsi="Times New Roman" w:cs="Times New Roman"/>
          <w:sz w:val="26"/>
          <w:szCs w:val="26"/>
        </w:rPr>
        <w:t xml:space="preserve"> оценка качества финансового менеджмента главных распорядителей средств бюджета. На основании проведенной оценки составл</w:t>
      </w:r>
      <w:r w:rsidR="0054226C" w:rsidRPr="00057509">
        <w:rPr>
          <w:rFonts w:ascii="Times New Roman" w:hAnsi="Times New Roman" w:cs="Times New Roman"/>
          <w:sz w:val="26"/>
          <w:szCs w:val="26"/>
        </w:rPr>
        <w:t>ен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сводный рейтинг ГРБС по качеству финансового менеджмента.</w:t>
      </w:r>
    </w:p>
    <w:p w:rsidR="00D56734" w:rsidRPr="00057509" w:rsidRDefault="00D94CE3" w:rsidP="00573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 w:rsidR="005A7C7C" w:rsidRPr="00057509">
        <w:rPr>
          <w:rFonts w:ascii="Times New Roman" w:hAnsi="Times New Roman" w:cs="Times New Roman"/>
          <w:sz w:val="26"/>
          <w:szCs w:val="26"/>
        </w:rPr>
        <w:t xml:space="preserve">продолжено </w:t>
      </w:r>
      <w:r w:rsidRPr="00057509">
        <w:rPr>
          <w:rFonts w:ascii="Times New Roman" w:hAnsi="Times New Roman" w:cs="Times New Roman"/>
          <w:sz w:val="26"/>
          <w:szCs w:val="26"/>
        </w:rPr>
        <w:t>примен</w:t>
      </w:r>
      <w:r w:rsidR="005A7C7C" w:rsidRPr="00057509">
        <w:rPr>
          <w:rFonts w:ascii="Times New Roman" w:hAnsi="Times New Roman" w:cs="Times New Roman"/>
          <w:sz w:val="26"/>
          <w:szCs w:val="26"/>
        </w:rPr>
        <w:t>ение</w:t>
      </w:r>
      <w:r w:rsidRPr="00057509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5A7C7C" w:rsidRPr="00057509">
        <w:rPr>
          <w:rFonts w:ascii="Times New Roman" w:hAnsi="Times New Roman" w:cs="Times New Roman"/>
          <w:sz w:val="26"/>
          <w:szCs w:val="26"/>
        </w:rPr>
        <w:t>а</w:t>
      </w:r>
      <w:r w:rsidRPr="00057509">
        <w:rPr>
          <w:rFonts w:ascii="Times New Roman" w:hAnsi="Times New Roman" w:cs="Times New Roman"/>
          <w:sz w:val="26"/>
          <w:szCs w:val="26"/>
        </w:rPr>
        <w:t xml:space="preserve"> обеспечения публичности и доступности бюджетной политики </w:t>
      </w:r>
      <w:r w:rsidR="00292E27" w:rsidRPr="00057509">
        <w:rPr>
          <w:rFonts w:ascii="Times New Roman" w:hAnsi="Times New Roman" w:cs="Times New Roman"/>
          <w:sz w:val="26"/>
          <w:szCs w:val="26"/>
        </w:rPr>
        <w:t>посредством размещения бюджетных данных на официальном сайте администрации Дальнегорского городского округа</w:t>
      </w:r>
      <w:r w:rsidR="00573EBA" w:rsidRPr="00057509">
        <w:rPr>
          <w:rFonts w:ascii="Times New Roman" w:hAnsi="Times New Roman" w:cs="Times New Roman"/>
          <w:sz w:val="26"/>
          <w:szCs w:val="26"/>
        </w:rPr>
        <w:t>, в том числе в доступной для граждан форме («Бюджет для граждан»)</w:t>
      </w:r>
      <w:r w:rsidR="00D56734" w:rsidRPr="00057509">
        <w:rPr>
          <w:rFonts w:ascii="Times New Roman" w:hAnsi="Times New Roman" w:cs="Times New Roman"/>
          <w:sz w:val="26"/>
          <w:szCs w:val="26"/>
        </w:rPr>
        <w:t>.</w:t>
      </w:r>
      <w:r w:rsidR="00573EB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D56734" w:rsidRPr="00057509">
        <w:rPr>
          <w:rFonts w:ascii="Times New Roman" w:hAnsi="Times New Roman" w:cs="Times New Roman"/>
          <w:sz w:val="26"/>
          <w:szCs w:val="26"/>
        </w:rPr>
        <w:t>По итогам проведения мониторинга и составления рейтинга муниципальных образований Приморского края по уровню открытости бюджетных данных</w:t>
      </w:r>
      <w:r w:rsidR="00BB3347" w:rsidRPr="00057509">
        <w:rPr>
          <w:rFonts w:ascii="Times New Roman" w:hAnsi="Times New Roman" w:cs="Times New Roman"/>
          <w:sz w:val="26"/>
          <w:szCs w:val="26"/>
        </w:rPr>
        <w:t xml:space="preserve"> за 202</w:t>
      </w:r>
      <w:r w:rsidR="00A0056A">
        <w:rPr>
          <w:rFonts w:ascii="Times New Roman" w:hAnsi="Times New Roman" w:cs="Times New Roman"/>
          <w:sz w:val="26"/>
          <w:szCs w:val="26"/>
        </w:rPr>
        <w:t>1</w:t>
      </w:r>
      <w:r w:rsidR="00BB3347" w:rsidRPr="00057509">
        <w:rPr>
          <w:rFonts w:ascii="Times New Roman" w:hAnsi="Times New Roman" w:cs="Times New Roman"/>
          <w:sz w:val="26"/>
          <w:szCs w:val="26"/>
        </w:rPr>
        <w:t xml:space="preserve"> год</w:t>
      </w:r>
      <w:r w:rsidR="00D56734" w:rsidRPr="00057509">
        <w:rPr>
          <w:rFonts w:ascii="Times New Roman" w:hAnsi="Times New Roman" w:cs="Times New Roman"/>
          <w:sz w:val="26"/>
          <w:szCs w:val="26"/>
        </w:rPr>
        <w:t>, Дальнегорскому городскому округу присвоена 1 степень открытости бюджетных данных</w:t>
      </w:r>
      <w:r w:rsidR="00A0056A">
        <w:rPr>
          <w:rFonts w:ascii="Times New Roman" w:hAnsi="Times New Roman" w:cs="Times New Roman"/>
          <w:sz w:val="26"/>
          <w:szCs w:val="26"/>
        </w:rPr>
        <w:t xml:space="preserve"> (1 место в рейтинге муниципальных образований Приморского края)</w:t>
      </w:r>
      <w:r w:rsidR="00D56734" w:rsidRPr="00057509">
        <w:rPr>
          <w:rFonts w:ascii="Times New Roman" w:hAnsi="Times New Roman" w:cs="Times New Roman"/>
          <w:sz w:val="26"/>
          <w:szCs w:val="26"/>
        </w:rPr>
        <w:t>.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</w:t>
      </w:r>
      <w:r w:rsidR="008F5771">
        <w:rPr>
          <w:rFonts w:ascii="Times New Roman" w:hAnsi="Times New Roman" w:cs="Times New Roman"/>
          <w:sz w:val="26"/>
          <w:szCs w:val="26"/>
        </w:rPr>
        <w:t>министерством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финансов Приморского края оценки качества управления бюджетным процессом муниципальных образований Приморского края за 20</w:t>
      </w:r>
      <w:r w:rsidR="00A0056A">
        <w:rPr>
          <w:rFonts w:ascii="Times New Roman" w:hAnsi="Times New Roman" w:cs="Times New Roman"/>
          <w:sz w:val="26"/>
          <w:szCs w:val="26"/>
        </w:rPr>
        <w:t>20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год Дальнегорскому городскому округу присвоена надлежащая </w:t>
      </w:r>
      <w:r w:rsidR="00A6520D" w:rsidRPr="000575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степень качества управления бюджетным процессом.</w:t>
      </w:r>
    </w:p>
    <w:p w:rsidR="007B3434" w:rsidRPr="00057509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целях обеспечения публичности и доступности деятельности органов местного самоуправления и муниципальных учреждений </w:t>
      </w:r>
      <w:r w:rsidR="00AB1143" w:rsidRPr="00057509">
        <w:rPr>
          <w:rFonts w:ascii="Times New Roman" w:hAnsi="Times New Roman" w:cs="Times New Roman"/>
          <w:sz w:val="26"/>
          <w:szCs w:val="26"/>
        </w:rPr>
        <w:t>на постоянной основе ведется</w:t>
      </w:r>
      <w:r w:rsidRPr="00057509">
        <w:rPr>
          <w:rFonts w:ascii="Times New Roman" w:hAnsi="Times New Roman" w:cs="Times New Roman"/>
          <w:sz w:val="26"/>
          <w:szCs w:val="26"/>
        </w:rPr>
        <w:t xml:space="preserve"> работа в части наполняемости единого портала бюджетной системы Российской Федерации. </w:t>
      </w: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057509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рганизовано исполнение органами местного самоуправления Дальнегорского городского округа следующих задач: </w:t>
      </w:r>
    </w:p>
    <w:p w:rsidR="007B3434" w:rsidRPr="00057509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осуществление ежеквартального мониторинга и контроля за размещением муниципальными учреждениями информации о муниципальных учреждениях в личном кабинете на официальном сайте </w:t>
      </w:r>
      <w:hyperlink r:id="rId8" w:history="1"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bus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.gov.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</w:hyperlink>
      <w:r w:rsidRPr="00057509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</w:t>
      </w: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отчетности, о результатах деятельности учреждения и использовании имущества и иной информации об учреждении; </w:t>
      </w:r>
    </w:p>
    <w:p w:rsidR="007B3434" w:rsidRPr="00057509" w:rsidRDefault="007B3434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оперативное оформление и представление документов для внесения изменений в </w:t>
      </w:r>
      <w:r w:rsidRPr="00057509">
        <w:rPr>
          <w:rFonts w:ascii="Times New Roman" w:hAnsi="Times New Roman" w:cs="Times New Roman"/>
          <w:sz w:val="26"/>
          <w:szCs w:val="26"/>
        </w:rPr>
        <w:t>реестр участников и неучастников</w:t>
      </w:r>
      <w:r w:rsidRPr="00057509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процесса Дальнегорского городского округа в условиях интеграции данного реестра в процесс кассового обслуживания </w:t>
      </w:r>
      <w:r w:rsidRPr="00057509">
        <w:rPr>
          <w:rFonts w:ascii="Times New Roman" w:hAnsi="Times New Roman" w:cs="Times New Roman"/>
          <w:sz w:val="26"/>
          <w:szCs w:val="26"/>
        </w:rPr>
        <w:t>исполнения бюджетов бюджетной системы Российской Федерации.</w:t>
      </w:r>
    </w:p>
    <w:p w:rsidR="00C23EAD" w:rsidRPr="00057509" w:rsidRDefault="00994D2A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целях обеспечения принципа прозрачности (открытости) бюджета Дальнегорского городского округа </w:t>
      </w:r>
      <w:r w:rsidR="002804FC" w:rsidRPr="00057509">
        <w:rPr>
          <w:rFonts w:ascii="Times New Roman" w:hAnsi="Times New Roman" w:cs="Times New Roman"/>
          <w:sz w:val="26"/>
          <w:szCs w:val="26"/>
        </w:rPr>
        <w:t>на постоянной основе осуществляется</w:t>
      </w:r>
      <w:r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2804FC" w:rsidRPr="00057509">
        <w:rPr>
          <w:rFonts w:ascii="Times New Roman" w:hAnsi="Times New Roman" w:cs="Times New Roman"/>
          <w:sz w:val="26"/>
          <w:szCs w:val="26"/>
        </w:rPr>
        <w:t>размещение</w:t>
      </w:r>
      <w:r w:rsidR="001410EA" w:rsidRPr="00057509">
        <w:rPr>
          <w:rFonts w:ascii="Times New Roman" w:hAnsi="Times New Roman" w:cs="Times New Roman"/>
          <w:sz w:val="26"/>
          <w:szCs w:val="26"/>
        </w:rPr>
        <w:t xml:space="preserve"> информации на едином портале бюджетной системы Российской Федерации, в соответствии с приказом Министерства финансов Российской Федерации от 28 декабря 2016 года № 243н</w:t>
      </w:r>
      <w:r w:rsidR="00EA0763" w:rsidRPr="00057509">
        <w:rPr>
          <w:rFonts w:ascii="Times New Roman" w:hAnsi="Times New Roman" w:cs="Times New Roman"/>
          <w:sz w:val="26"/>
          <w:szCs w:val="26"/>
        </w:rPr>
        <w:t>.</w:t>
      </w:r>
    </w:p>
    <w:p w:rsidR="0066724E" w:rsidRDefault="0066724E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Для обеспечения реализации на территории Дальнегорского городского округа целей и целевых показателей, выполнение задач,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администрацией Дальнегорского городского округа организована проектная деятельность в соответствии с постановлением администрации Дальнегорского городского округа от 18.02.2020 № 132-па.</w:t>
      </w:r>
    </w:p>
    <w:p w:rsidR="00651A83" w:rsidRDefault="00651A83" w:rsidP="00E82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</w:t>
      </w:r>
      <w:r w:rsidR="00E82686">
        <w:rPr>
          <w:rFonts w:ascii="Times New Roman" w:hAnsi="Times New Roman" w:cs="Times New Roman"/>
          <w:sz w:val="26"/>
          <w:szCs w:val="26"/>
        </w:rPr>
        <w:t xml:space="preserve"> 2021 года на территории Дальнегорского городского округа осуществляется п</w:t>
      </w:r>
      <w:r w:rsidR="00E82686" w:rsidRPr="00E82686">
        <w:rPr>
          <w:rFonts w:ascii="Times New Roman" w:hAnsi="Times New Roman" w:cs="Times New Roman"/>
          <w:sz w:val="26"/>
          <w:szCs w:val="26"/>
        </w:rPr>
        <w:t>рименение механизмов инициативного бюджетирования</w:t>
      </w:r>
      <w:r w:rsidR="00E82686">
        <w:rPr>
          <w:rFonts w:ascii="Times New Roman" w:hAnsi="Times New Roman" w:cs="Times New Roman"/>
          <w:sz w:val="26"/>
          <w:szCs w:val="26"/>
        </w:rPr>
        <w:t>.</w:t>
      </w:r>
      <w:r w:rsidR="00E82686" w:rsidRPr="00E82686">
        <w:rPr>
          <w:rFonts w:ascii="Times New Roman" w:hAnsi="Times New Roman" w:cs="Times New Roman"/>
          <w:sz w:val="26"/>
          <w:szCs w:val="26"/>
        </w:rPr>
        <w:t xml:space="preserve"> </w:t>
      </w:r>
      <w:r w:rsidR="00A3703C">
        <w:rPr>
          <w:rFonts w:ascii="Times New Roman" w:hAnsi="Times New Roman" w:cs="Times New Roman"/>
          <w:sz w:val="26"/>
          <w:szCs w:val="26"/>
        </w:rPr>
        <w:t xml:space="preserve">По итогам 2021 года реализовано два проекта: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2686">
        <w:rPr>
          <w:rFonts w:ascii="Times New Roman" w:hAnsi="Times New Roman" w:cs="Times New Roman"/>
          <w:sz w:val="26"/>
          <w:szCs w:val="26"/>
        </w:rPr>
        <w:t>Экстрим для молодежи (скейт-парк)</w:t>
      </w:r>
      <w:r>
        <w:rPr>
          <w:rFonts w:ascii="Times New Roman" w:hAnsi="Times New Roman" w:cs="Times New Roman"/>
          <w:sz w:val="26"/>
          <w:szCs w:val="26"/>
        </w:rPr>
        <w:t>» и «</w:t>
      </w:r>
      <w:r w:rsidRPr="00E82686">
        <w:rPr>
          <w:rFonts w:ascii="Times New Roman" w:hAnsi="Times New Roman" w:cs="Times New Roman"/>
          <w:sz w:val="26"/>
          <w:szCs w:val="26"/>
        </w:rPr>
        <w:t>Благоустройство территории городской лыжной трассы Ключ «Резаный»</w:t>
      </w:r>
      <w:r>
        <w:rPr>
          <w:rFonts w:ascii="Times New Roman" w:hAnsi="Times New Roman" w:cs="Times New Roman"/>
          <w:sz w:val="26"/>
          <w:szCs w:val="26"/>
        </w:rPr>
        <w:t>». По</w:t>
      </w:r>
      <w:r w:rsidR="00E82686" w:rsidRPr="00E82686">
        <w:rPr>
          <w:rFonts w:ascii="Times New Roman" w:hAnsi="Times New Roman" w:cs="Times New Roman"/>
          <w:sz w:val="26"/>
          <w:szCs w:val="26"/>
        </w:rPr>
        <w:t xml:space="preserve"> результатам конкурсного отбора проектов инициативного бюджетирования</w:t>
      </w:r>
      <w:r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E82686" w:rsidRPr="00E82686">
        <w:rPr>
          <w:rFonts w:ascii="Times New Roman" w:hAnsi="Times New Roman" w:cs="Times New Roman"/>
          <w:sz w:val="26"/>
          <w:szCs w:val="26"/>
        </w:rPr>
        <w:t xml:space="preserve"> победителями признаны следующие </w:t>
      </w:r>
      <w:r>
        <w:rPr>
          <w:rFonts w:ascii="Times New Roman" w:hAnsi="Times New Roman" w:cs="Times New Roman"/>
          <w:sz w:val="26"/>
          <w:szCs w:val="26"/>
        </w:rPr>
        <w:t xml:space="preserve">три </w:t>
      </w:r>
      <w:r w:rsidR="00E82686" w:rsidRPr="00E8268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82686" w:rsidRPr="00E82686">
        <w:rPr>
          <w:rFonts w:ascii="Times New Roman" w:hAnsi="Times New Roman" w:cs="Times New Roman"/>
          <w:sz w:val="26"/>
          <w:szCs w:val="26"/>
        </w:rPr>
        <w:t>:</w:t>
      </w:r>
      <w:r w:rsidR="00E82686">
        <w:rPr>
          <w:rFonts w:ascii="Times New Roman" w:hAnsi="Times New Roman" w:cs="Times New Roman"/>
          <w:sz w:val="26"/>
          <w:szCs w:val="26"/>
        </w:rPr>
        <w:t xml:space="preserve"> </w:t>
      </w:r>
      <w:r w:rsidRPr="00651A83">
        <w:rPr>
          <w:rFonts w:ascii="Times New Roman" w:hAnsi="Times New Roman" w:cs="Times New Roman"/>
          <w:sz w:val="26"/>
          <w:szCs w:val="26"/>
        </w:rPr>
        <w:t>«Веселый дворик» (Комплексная детская площадка)»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51A83">
        <w:rPr>
          <w:rFonts w:ascii="Times New Roman" w:hAnsi="Times New Roman" w:cs="Times New Roman"/>
          <w:sz w:val="26"/>
          <w:szCs w:val="26"/>
        </w:rPr>
        <w:t>«Благоустройство территории Муниципального дошкольного образовательного бюджетного учреждения «Центр развития ребенка – детский сад №2» г. Дальнегорска»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51A83">
        <w:rPr>
          <w:rFonts w:ascii="Times New Roman" w:hAnsi="Times New Roman" w:cs="Times New Roman"/>
          <w:sz w:val="26"/>
          <w:szCs w:val="26"/>
        </w:rPr>
        <w:t>«Благоустройство территории МДОБУ «ЦРР- детский сад «Оленёнок» г. Дальнегорска, Проект «Будущее Приморья в новом поколении»</w:t>
      </w:r>
      <w:r>
        <w:rPr>
          <w:rFonts w:ascii="Times New Roman" w:hAnsi="Times New Roman" w:cs="Times New Roman"/>
          <w:sz w:val="26"/>
          <w:szCs w:val="26"/>
        </w:rPr>
        <w:t xml:space="preserve">, а также реализуется проект, оставшийся нереализованным в 2021 году - </w:t>
      </w:r>
      <w:r w:rsidRPr="00651A83">
        <w:rPr>
          <w:rFonts w:ascii="Times New Roman" w:hAnsi="Times New Roman" w:cs="Times New Roman"/>
          <w:sz w:val="26"/>
          <w:szCs w:val="26"/>
        </w:rPr>
        <w:t>«Асфальтированный проезд к многоквартирному жилому дому по адресу: г. Дальнегорск, ул. 1-ая Советская, д.22»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6D62" w:rsidRDefault="00A6520D" w:rsidP="001A6D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57509">
        <w:rPr>
          <w:rFonts w:ascii="Times New Roman" w:hAnsi="Times New Roman" w:cs="Times New Roman"/>
          <w:sz w:val="26"/>
          <w:szCs w:val="26"/>
        </w:rPr>
        <w:lastRenderedPageBreak/>
        <w:t>В соответствии с постановлением администрации Дальнегорского городского округа от 30.12.2019 № 1171-па «Об утверждении Порядка формирования перечня налоговых расходов и оценки налоговых расходов Дальнегорского городского округа» ежегодно проводится оценка налоговых расходов. По итогам оценки налоговых расходов за 20</w:t>
      </w:r>
      <w:r w:rsidR="00A3703C">
        <w:rPr>
          <w:rFonts w:ascii="Times New Roman" w:hAnsi="Times New Roman" w:cs="Times New Roman"/>
          <w:sz w:val="26"/>
          <w:szCs w:val="26"/>
        </w:rPr>
        <w:t>20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 определено, что неэффективных налоговых расходов в Дальнегорском городском округе нет, налоговые расходы Дальнегорского городского округа являются техническими и социальными.</w:t>
      </w:r>
      <w:r w:rsidR="001A6D62" w:rsidRPr="001A6D6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993E21" w:rsidRDefault="00993E21" w:rsidP="001A6D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93E21">
        <w:rPr>
          <w:rFonts w:ascii="Times New Roman" w:hAnsi="Times New Roman"/>
          <w:sz w:val="26"/>
          <w:szCs w:val="26"/>
        </w:rPr>
        <w:t>В 2022 году российская экономика, преодолев в целом последствия распространения новой коронавирусной инфекции, столкнулась с новыми беспрецедентными вызовами, в числе которых уход с российского рынка ряда иностранных компаний, проблемы с экспортом российской продукции и импортом в Россию отдельных товаров, в том числе оборудования и комплектующих, нарушение логистических цепочек и кооперационных связей, введение санкций в отношении банковского сектора, волатильность на рынке ценных бумаг, рост инфляции, что негативно отразилось на деловом климате и создало риски для бюджетной системы Российской Федерации.</w:t>
      </w:r>
    </w:p>
    <w:p w:rsidR="00993E21" w:rsidRDefault="00993E21" w:rsidP="001A6D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3E21">
        <w:rPr>
          <w:rFonts w:ascii="Times New Roman" w:hAnsi="Times New Roman"/>
          <w:sz w:val="26"/>
          <w:szCs w:val="26"/>
        </w:rPr>
        <w:t>В целях предотвращения влияния отрицательных</w:t>
      </w:r>
      <w:r w:rsidR="00F42963">
        <w:rPr>
          <w:rFonts w:ascii="Times New Roman" w:hAnsi="Times New Roman"/>
          <w:sz w:val="26"/>
          <w:szCs w:val="26"/>
        </w:rPr>
        <w:t xml:space="preserve"> факторов на экономику</w:t>
      </w:r>
      <w:r w:rsidR="003A6AAD">
        <w:rPr>
          <w:rFonts w:ascii="Times New Roman" w:hAnsi="Times New Roman"/>
          <w:sz w:val="26"/>
          <w:szCs w:val="26"/>
        </w:rPr>
        <w:t xml:space="preserve"> Дальнегорско</w:t>
      </w:r>
      <w:r w:rsidR="002943ED">
        <w:rPr>
          <w:rFonts w:ascii="Times New Roman" w:hAnsi="Times New Roman"/>
          <w:sz w:val="26"/>
          <w:szCs w:val="26"/>
        </w:rPr>
        <w:t>го</w:t>
      </w:r>
      <w:r w:rsidR="003A6AAD">
        <w:rPr>
          <w:rFonts w:ascii="Times New Roman" w:hAnsi="Times New Roman"/>
          <w:sz w:val="26"/>
          <w:szCs w:val="26"/>
        </w:rPr>
        <w:t xml:space="preserve"> городско</w:t>
      </w:r>
      <w:r w:rsidR="002943ED">
        <w:rPr>
          <w:rFonts w:ascii="Times New Roman" w:hAnsi="Times New Roman"/>
          <w:sz w:val="26"/>
          <w:szCs w:val="26"/>
        </w:rPr>
        <w:t>го округа</w:t>
      </w:r>
      <w:r w:rsidR="003A6AAD">
        <w:rPr>
          <w:rFonts w:ascii="Times New Roman" w:hAnsi="Times New Roman"/>
          <w:sz w:val="26"/>
          <w:szCs w:val="26"/>
        </w:rPr>
        <w:t xml:space="preserve"> </w:t>
      </w:r>
      <w:r w:rsidR="00F42963">
        <w:rPr>
          <w:rFonts w:ascii="Times New Roman" w:hAnsi="Times New Roman"/>
          <w:sz w:val="26"/>
          <w:szCs w:val="26"/>
        </w:rPr>
        <w:t>приняты следующие меры:</w:t>
      </w:r>
    </w:p>
    <w:p w:rsidR="00F42963" w:rsidRPr="00877B5C" w:rsidRDefault="003A6AAD" w:rsidP="00877B5C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77B5C">
        <w:rPr>
          <w:rFonts w:ascii="Times New Roman" w:hAnsi="Times New Roman"/>
          <w:sz w:val="26"/>
          <w:szCs w:val="26"/>
        </w:rPr>
        <w:t>В соответствии с требованиями Правительства Приморского края на 2022 год с</w:t>
      </w:r>
      <w:r w:rsidR="00906C09" w:rsidRPr="00877B5C">
        <w:rPr>
          <w:rFonts w:ascii="Times New Roman" w:hAnsi="Times New Roman"/>
          <w:sz w:val="26"/>
          <w:szCs w:val="26"/>
        </w:rPr>
        <w:t xml:space="preserve">формирован резервный фонд администрации Дальнегорского городского округа, составляющий 3 процента общего объема налоговых и неналоговых доходов бюджета муниципального образования. Принятие данного решения позволило своевременно </w:t>
      </w:r>
      <w:r w:rsidRPr="00877B5C">
        <w:rPr>
          <w:rFonts w:ascii="Times New Roman" w:hAnsi="Times New Roman"/>
          <w:sz w:val="26"/>
          <w:szCs w:val="26"/>
        </w:rPr>
        <w:t xml:space="preserve">выделить средства </w:t>
      </w:r>
      <w:r w:rsidR="00DA06B9" w:rsidRPr="00877B5C">
        <w:rPr>
          <w:rFonts w:ascii="Times New Roman" w:hAnsi="Times New Roman"/>
          <w:sz w:val="26"/>
          <w:szCs w:val="26"/>
        </w:rPr>
        <w:t xml:space="preserve">из бюджета муниципального образования </w:t>
      </w:r>
      <w:r w:rsidRPr="00877B5C">
        <w:rPr>
          <w:rFonts w:ascii="Times New Roman" w:hAnsi="Times New Roman"/>
          <w:sz w:val="26"/>
          <w:szCs w:val="26"/>
        </w:rPr>
        <w:t>на увеличение заработной платы работникам муниципальных учреждений в связи с повышением минимального размера оплаты труда, а также для достижения скорректированных прогнозных значений среднемесячного дохода от трудовой деятельности в Приморском крае.</w:t>
      </w:r>
    </w:p>
    <w:p w:rsidR="002C298F" w:rsidRPr="00877B5C" w:rsidRDefault="00877B5C" w:rsidP="00877B5C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77B5C">
        <w:rPr>
          <w:rFonts w:ascii="Times New Roman" w:hAnsi="Times New Roman"/>
          <w:sz w:val="26"/>
          <w:szCs w:val="26"/>
        </w:rPr>
        <w:t>В решении о бюджете Дальнегорского городского округа на</w:t>
      </w:r>
      <w:r w:rsidR="00DA06B9" w:rsidRPr="00877B5C">
        <w:rPr>
          <w:rFonts w:ascii="Times New Roman" w:hAnsi="Times New Roman"/>
          <w:sz w:val="26"/>
          <w:szCs w:val="26"/>
        </w:rPr>
        <w:t xml:space="preserve"> 2022 год </w:t>
      </w:r>
      <w:r w:rsidRPr="00877B5C">
        <w:rPr>
          <w:rFonts w:ascii="Times New Roman" w:hAnsi="Times New Roman"/>
          <w:sz w:val="26"/>
          <w:szCs w:val="26"/>
        </w:rPr>
        <w:t xml:space="preserve">закреплена возможность </w:t>
      </w:r>
      <w:r w:rsidR="00DA06B9" w:rsidRPr="00877B5C">
        <w:rPr>
          <w:rFonts w:ascii="Times New Roman" w:hAnsi="Times New Roman"/>
          <w:sz w:val="26"/>
          <w:szCs w:val="26"/>
        </w:rPr>
        <w:t>получател</w:t>
      </w:r>
      <w:r w:rsidRPr="00877B5C">
        <w:rPr>
          <w:rFonts w:ascii="Times New Roman" w:hAnsi="Times New Roman"/>
          <w:sz w:val="26"/>
          <w:szCs w:val="26"/>
        </w:rPr>
        <w:t>ям</w:t>
      </w:r>
      <w:r w:rsidR="00DA06B9" w:rsidRPr="00877B5C">
        <w:rPr>
          <w:rFonts w:ascii="Times New Roman" w:hAnsi="Times New Roman"/>
          <w:sz w:val="26"/>
          <w:szCs w:val="26"/>
        </w:rPr>
        <w:t xml:space="preserve"> средств бюджета Дальнегорского городского округа и подведомственны</w:t>
      </w:r>
      <w:r w:rsidRPr="00877B5C">
        <w:rPr>
          <w:rFonts w:ascii="Times New Roman" w:hAnsi="Times New Roman"/>
          <w:sz w:val="26"/>
          <w:szCs w:val="26"/>
        </w:rPr>
        <w:t>м</w:t>
      </w:r>
      <w:r w:rsidR="00DA06B9" w:rsidRPr="00877B5C">
        <w:rPr>
          <w:rFonts w:ascii="Times New Roman" w:hAnsi="Times New Roman"/>
          <w:sz w:val="26"/>
          <w:szCs w:val="26"/>
        </w:rPr>
        <w:t xml:space="preserve"> им муниципальны</w:t>
      </w:r>
      <w:r w:rsidRPr="00877B5C">
        <w:rPr>
          <w:rFonts w:ascii="Times New Roman" w:hAnsi="Times New Roman"/>
          <w:sz w:val="26"/>
          <w:szCs w:val="26"/>
        </w:rPr>
        <w:t>м</w:t>
      </w:r>
      <w:r w:rsidR="00DA06B9" w:rsidRPr="00877B5C">
        <w:rPr>
          <w:rFonts w:ascii="Times New Roman" w:hAnsi="Times New Roman"/>
          <w:sz w:val="26"/>
          <w:szCs w:val="26"/>
        </w:rPr>
        <w:t xml:space="preserve"> бюджетны</w:t>
      </w:r>
      <w:r w:rsidRPr="00877B5C">
        <w:rPr>
          <w:rFonts w:ascii="Times New Roman" w:hAnsi="Times New Roman"/>
          <w:sz w:val="26"/>
          <w:szCs w:val="26"/>
        </w:rPr>
        <w:t>м</w:t>
      </w:r>
      <w:r w:rsidR="00DA06B9" w:rsidRPr="00877B5C">
        <w:rPr>
          <w:rFonts w:ascii="Times New Roman" w:hAnsi="Times New Roman"/>
          <w:sz w:val="26"/>
          <w:szCs w:val="26"/>
        </w:rPr>
        <w:t xml:space="preserve"> и автономны</w:t>
      </w:r>
      <w:r w:rsidRPr="00877B5C">
        <w:rPr>
          <w:rFonts w:ascii="Times New Roman" w:hAnsi="Times New Roman"/>
          <w:sz w:val="26"/>
          <w:szCs w:val="26"/>
        </w:rPr>
        <w:t>м</w:t>
      </w:r>
      <w:r w:rsidR="00DA06B9" w:rsidRPr="00877B5C">
        <w:rPr>
          <w:rFonts w:ascii="Times New Roman" w:hAnsi="Times New Roman"/>
          <w:sz w:val="26"/>
          <w:szCs w:val="26"/>
        </w:rPr>
        <w:t xml:space="preserve"> учреждени</w:t>
      </w:r>
      <w:r w:rsidRPr="00877B5C">
        <w:rPr>
          <w:rFonts w:ascii="Times New Roman" w:hAnsi="Times New Roman"/>
          <w:sz w:val="26"/>
          <w:szCs w:val="26"/>
        </w:rPr>
        <w:t>м</w:t>
      </w:r>
      <w:r w:rsidR="00DA06B9" w:rsidRPr="00877B5C">
        <w:rPr>
          <w:rFonts w:ascii="Times New Roman" w:hAnsi="Times New Roman"/>
          <w:sz w:val="26"/>
          <w:szCs w:val="26"/>
        </w:rPr>
        <w:t xml:space="preserve"> предусматрива</w:t>
      </w:r>
      <w:r w:rsidRPr="00877B5C">
        <w:rPr>
          <w:rFonts w:ascii="Times New Roman" w:hAnsi="Times New Roman"/>
          <w:sz w:val="26"/>
          <w:szCs w:val="26"/>
        </w:rPr>
        <w:t>ть</w:t>
      </w:r>
      <w:r w:rsidR="00DA06B9" w:rsidRPr="00877B5C">
        <w:rPr>
          <w:rFonts w:ascii="Times New Roman" w:hAnsi="Times New Roman"/>
          <w:sz w:val="26"/>
          <w:szCs w:val="26"/>
        </w:rPr>
        <w:t xml:space="preserve"> в заключаемых ими договорах (муниципальных </w:t>
      </w:r>
      <w:r w:rsidR="00DA06B9" w:rsidRPr="00877B5C">
        <w:rPr>
          <w:rFonts w:ascii="Times New Roman" w:hAnsi="Times New Roman"/>
          <w:sz w:val="26"/>
          <w:szCs w:val="26"/>
        </w:rPr>
        <w:lastRenderedPageBreak/>
        <w:t>контрактах) на поставку товаров (выполнение работ, оказание услуг) авансовые платежи в размере до 50 процентов суммы договора (му</w:t>
      </w:r>
      <w:r w:rsidRPr="00877B5C">
        <w:rPr>
          <w:rFonts w:ascii="Times New Roman" w:hAnsi="Times New Roman"/>
          <w:sz w:val="26"/>
          <w:szCs w:val="26"/>
        </w:rPr>
        <w:t>ниципального контракта)</w:t>
      </w:r>
      <w:r w:rsidR="00DA06B9" w:rsidRPr="00877B5C">
        <w:rPr>
          <w:rFonts w:ascii="Times New Roman" w:hAnsi="Times New Roman"/>
          <w:sz w:val="26"/>
          <w:szCs w:val="26"/>
        </w:rPr>
        <w:t>.</w:t>
      </w:r>
    </w:p>
    <w:p w:rsidR="00D85096" w:rsidRDefault="00D85096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35" w:rsidRPr="00057509" w:rsidRDefault="00B46203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 на 20</w:t>
      </w:r>
      <w:r w:rsidR="00FC7E8F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2943ED">
        <w:rPr>
          <w:rFonts w:ascii="Times New Roman" w:hAnsi="Times New Roman" w:cs="Times New Roman"/>
          <w:b/>
          <w:sz w:val="26"/>
          <w:szCs w:val="26"/>
        </w:rPr>
        <w:t>3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2943ED">
        <w:rPr>
          <w:rFonts w:ascii="Times New Roman" w:hAnsi="Times New Roman" w:cs="Times New Roman"/>
          <w:b/>
          <w:sz w:val="26"/>
          <w:szCs w:val="26"/>
        </w:rPr>
        <w:t>5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E2E35" w:rsidRPr="00057509" w:rsidRDefault="00AE2E35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3ED" w:rsidRDefault="002943ED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2943ED">
        <w:rPr>
          <w:sz w:val="26"/>
          <w:szCs w:val="26"/>
        </w:rPr>
        <w:t xml:space="preserve">ормирование проекта бюджета </w:t>
      </w:r>
      <w:r>
        <w:rPr>
          <w:sz w:val="26"/>
          <w:szCs w:val="26"/>
        </w:rPr>
        <w:t xml:space="preserve">Дальнегорского городского округа </w:t>
      </w:r>
      <w:r w:rsidRPr="002943ED">
        <w:rPr>
          <w:sz w:val="26"/>
          <w:szCs w:val="26"/>
        </w:rPr>
        <w:t xml:space="preserve">на 2023 год и на плановый период 2024 и 2025 годов будет осуществляться </w:t>
      </w:r>
      <w:r w:rsidR="0013314A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с учетом</w:t>
      </w:r>
      <w:r w:rsidRPr="002943ED">
        <w:rPr>
          <w:sz w:val="26"/>
          <w:szCs w:val="26"/>
        </w:rPr>
        <w:t xml:space="preserve"> рисков, связанных с санкционной политик</w:t>
      </w:r>
      <w:r>
        <w:rPr>
          <w:sz w:val="26"/>
          <w:szCs w:val="26"/>
        </w:rPr>
        <w:t>ой</w:t>
      </w:r>
      <w:r w:rsidRPr="002943ED">
        <w:rPr>
          <w:sz w:val="26"/>
          <w:szCs w:val="26"/>
        </w:rPr>
        <w:t xml:space="preserve"> в отношении России.</w:t>
      </w:r>
    </w:p>
    <w:p w:rsidR="00F3308F" w:rsidRDefault="002943ED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943ED">
        <w:rPr>
          <w:sz w:val="26"/>
          <w:szCs w:val="26"/>
        </w:rPr>
        <w:t>В связи с этим меры бюджетной и </w:t>
      </w:r>
      <w:r>
        <w:rPr>
          <w:sz w:val="26"/>
          <w:szCs w:val="26"/>
        </w:rPr>
        <w:t>налоговой</w:t>
      </w:r>
      <w:r w:rsidRPr="002943ED">
        <w:rPr>
          <w:sz w:val="26"/>
          <w:szCs w:val="26"/>
        </w:rPr>
        <w:t xml:space="preserve"> политики должны быть направлены на поддержание устойчивости </w:t>
      </w:r>
      <w:r>
        <w:rPr>
          <w:sz w:val="26"/>
          <w:szCs w:val="26"/>
        </w:rPr>
        <w:t xml:space="preserve">и сбалансированности бюджетной системы </w:t>
      </w:r>
      <w:r w:rsidRPr="002943ED">
        <w:rPr>
          <w:sz w:val="26"/>
          <w:szCs w:val="26"/>
        </w:rPr>
        <w:t xml:space="preserve">с обеспечением возможности оперативного реагирования на изменения экономической </w:t>
      </w:r>
      <w:r w:rsidRPr="00F3308F">
        <w:rPr>
          <w:sz w:val="26"/>
          <w:szCs w:val="26"/>
        </w:rPr>
        <w:t>ситуации.</w:t>
      </w:r>
      <w:r w:rsidR="00F3308F" w:rsidRPr="00F3308F">
        <w:rPr>
          <w:sz w:val="26"/>
          <w:szCs w:val="26"/>
        </w:rPr>
        <w:t xml:space="preserve"> Одной из ключевых задач бюджетной политики в сложившихся условиях должно стать проведение оценки имеющихся ресурсов, необходимых для выполнения принятых расходных обязательств.</w:t>
      </w:r>
    </w:p>
    <w:p w:rsidR="00741B61" w:rsidRPr="00057509" w:rsidRDefault="00741B6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В целях обеспечения долгосрочной сбалансированности и устойчивости бюджетной системы</w:t>
      </w:r>
      <w:r w:rsidR="002E6F42" w:rsidRPr="00057509">
        <w:rPr>
          <w:sz w:val="26"/>
          <w:szCs w:val="26"/>
        </w:rPr>
        <w:t>,</w:t>
      </w:r>
      <w:r w:rsidRPr="00057509">
        <w:rPr>
          <w:sz w:val="26"/>
          <w:szCs w:val="26"/>
        </w:rPr>
        <w:t xml:space="preserve"> бюджетная политика Дальнегорского городского округа на долгосрочную перспективу сохранит преемственность заявленных в предыдущие годы ориентиров и продолжит последовательно реализовываться по следующим направлениям:</w:t>
      </w:r>
    </w:p>
    <w:p w:rsidR="007A2AE1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CD2192" w:rsidRPr="00057509" w:rsidRDefault="00B913C8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приоритизация расходов в целях финансового обеспечения обязательств</w:t>
      </w:r>
      <w:r w:rsidR="00CD2192" w:rsidRPr="00057509">
        <w:rPr>
          <w:sz w:val="26"/>
          <w:szCs w:val="26"/>
        </w:rPr>
        <w:t>:</w:t>
      </w:r>
    </w:p>
    <w:p w:rsidR="00B913C8" w:rsidRPr="00057509" w:rsidRDefault="00B913C8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- связанных с достижением целевых показателей муниципальных программ, включая результаты региональных проектов, обеспечивающих достижение целей федеральных и национальных проектов;</w:t>
      </w:r>
    </w:p>
    <w:p w:rsidR="00B913C8" w:rsidRPr="00057509" w:rsidRDefault="00903902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- </w:t>
      </w:r>
      <w:r w:rsidR="00B913C8" w:rsidRPr="00057509">
        <w:rPr>
          <w:sz w:val="26"/>
          <w:szCs w:val="26"/>
        </w:rPr>
        <w:t>социальной направленности, учитывая безусловное исполнение публичных нормативных обязательств и сохранение достигнутых показателей повышения оплаты труда работников бюджетной сферы;</w:t>
      </w:r>
    </w:p>
    <w:p w:rsidR="0070019C" w:rsidRPr="00057509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повышение эффективности бюджетных расходов, формирование бюджета исходя из необходимости безусловного исполнения действующих расходных </w:t>
      </w:r>
      <w:r w:rsidRPr="00057509">
        <w:rPr>
          <w:sz w:val="26"/>
          <w:szCs w:val="26"/>
        </w:rPr>
        <w:lastRenderedPageBreak/>
        <w:t>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0019C" w:rsidRPr="00057509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Дальнегорского городского округа, дальнейшего совершенствования системы оценки эффективности муниципальных программ;</w:t>
      </w:r>
    </w:p>
    <w:p w:rsidR="00642CB9" w:rsidRPr="00057509" w:rsidRDefault="00642CB9" w:rsidP="0005750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стимулирование инвестиционной привлекательности, развитие</w:t>
      </w:r>
      <w:r w:rsidR="008A2078" w:rsidRPr="00057509">
        <w:rPr>
          <w:sz w:val="26"/>
          <w:szCs w:val="26"/>
        </w:rPr>
        <w:t xml:space="preserve"> </w:t>
      </w:r>
      <w:r w:rsidRPr="00057509">
        <w:rPr>
          <w:sz w:val="26"/>
          <w:szCs w:val="26"/>
        </w:rPr>
        <w:t xml:space="preserve">муниципально-частного партнерства для решения задач бюджетной </w:t>
      </w:r>
      <w:r w:rsidR="00057509" w:rsidRPr="00057509">
        <w:rPr>
          <w:sz w:val="26"/>
          <w:szCs w:val="26"/>
        </w:rPr>
        <w:t>сферы</w:t>
      </w:r>
      <w:r w:rsidRPr="00057509">
        <w:rPr>
          <w:sz w:val="26"/>
          <w:szCs w:val="26"/>
        </w:rPr>
        <w:t>;</w:t>
      </w:r>
    </w:p>
    <w:p w:rsidR="002E6F42" w:rsidRPr="00057509" w:rsidRDefault="002E6F42" w:rsidP="002E6F4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обеспечение соблюдения норматива формирования расходов на содержание органов местного самоуправления Дальнегорского городского округа, установленного Правительством Приморского края; </w:t>
      </w:r>
    </w:p>
    <w:p w:rsidR="00B820C1" w:rsidRPr="00057509" w:rsidRDefault="00B820C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принятие мер, направленных на ограничение дефицита бюджета муниципального образования;</w:t>
      </w:r>
    </w:p>
    <w:p w:rsidR="00564214" w:rsidRPr="00057509" w:rsidRDefault="00564214" w:rsidP="005642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реализация мероприятий, направленных на развитие на территории Дальнегорского городского округа практик инициативного бюджетирования;</w:t>
      </w:r>
    </w:p>
    <w:p w:rsidR="007A2AE1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прозрачности и открытости бюджет</w:t>
      </w:r>
      <w:r w:rsidR="00527D85" w:rsidRPr="00057509">
        <w:rPr>
          <w:sz w:val="26"/>
          <w:szCs w:val="26"/>
        </w:rPr>
        <w:t>ных данных</w:t>
      </w:r>
      <w:r w:rsidRPr="00057509">
        <w:rPr>
          <w:sz w:val="26"/>
          <w:szCs w:val="26"/>
        </w:rPr>
        <w:t xml:space="preserve"> и бюджетного процесса.</w:t>
      </w:r>
    </w:p>
    <w:p w:rsidR="0070019C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Реализация поставленных задач позволит достичь конечной цели бюджетной политики Дальнегорского городского округа, состоящей в улучшении условий и качества жизни населения муниципального образования</w:t>
      </w:r>
      <w:r w:rsidR="00527D85" w:rsidRPr="00057509">
        <w:rPr>
          <w:sz w:val="26"/>
          <w:szCs w:val="26"/>
        </w:rPr>
        <w:t>, создания комфортных условий для их проживания</w:t>
      </w:r>
      <w:r w:rsidR="00B820C1" w:rsidRPr="00057509">
        <w:rPr>
          <w:sz w:val="26"/>
          <w:szCs w:val="26"/>
        </w:rPr>
        <w:t>.</w:t>
      </w:r>
    </w:p>
    <w:p w:rsidR="00B80EAE" w:rsidRPr="00057509" w:rsidRDefault="00527D85" w:rsidP="00B80E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В целях </w:t>
      </w:r>
      <w:r w:rsidR="00B80EAE" w:rsidRPr="00057509">
        <w:rPr>
          <w:sz w:val="26"/>
          <w:szCs w:val="26"/>
        </w:rPr>
        <w:t xml:space="preserve">повышения эффективности бюджетных расходов в предстоящем периоде развитие </w:t>
      </w:r>
      <w:r w:rsidRPr="00057509">
        <w:rPr>
          <w:sz w:val="26"/>
          <w:szCs w:val="26"/>
        </w:rPr>
        <w:t xml:space="preserve">проектной деятельности администрации Дальнегорского городского округа, </w:t>
      </w:r>
      <w:r w:rsidR="000234A8" w:rsidRPr="00057509">
        <w:rPr>
          <w:sz w:val="26"/>
          <w:szCs w:val="26"/>
        </w:rPr>
        <w:t>будет выступать инструментом для</w:t>
      </w:r>
      <w:r w:rsidRPr="00057509">
        <w:rPr>
          <w:sz w:val="26"/>
          <w:szCs w:val="26"/>
        </w:rPr>
        <w:t xml:space="preserve"> </w:t>
      </w:r>
      <w:r w:rsidR="00B80EAE" w:rsidRPr="00057509">
        <w:rPr>
          <w:sz w:val="26"/>
          <w:szCs w:val="26"/>
        </w:rPr>
        <w:t>интеграции предусмотренных Указ</w:t>
      </w:r>
      <w:r w:rsidRPr="00057509">
        <w:rPr>
          <w:sz w:val="26"/>
          <w:szCs w:val="26"/>
        </w:rPr>
        <w:t>ами</w:t>
      </w:r>
      <w:r w:rsidR="00B80EAE" w:rsidRPr="00057509">
        <w:rPr>
          <w:sz w:val="26"/>
          <w:szCs w:val="26"/>
        </w:rPr>
        <w:t xml:space="preserve"> Президента Российской Федерации от 7 мая 2018 года </w:t>
      </w:r>
      <w:r w:rsidRPr="00057509">
        <w:rPr>
          <w:sz w:val="26"/>
          <w:szCs w:val="26"/>
        </w:rPr>
        <w:t>№</w:t>
      </w:r>
      <w:r w:rsidR="00B80EAE" w:rsidRPr="00057509">
        <w:rPr>
          <w:sz w:val="26"/>
          <w:szCs w:val="26"/>
        </w:rPr>
        <w:t xml:space="preserve"> 204 </w:t>
      </w:r>
      <w:r w:rsidRPr="00057509">
        <w:rPr>
          <w:sz w:val="26"/>
          <w:szCs w:val="26"/>
        </w:rPr>
        <w:t xml:space="preserve">от 21 июля 2020 года № 474 </w:t>
      </w:r>
      <w:r w:rsidR="00B80EAE" w:rsidRPr="00057509">
        <w:rPr>
          <w:sz w:val="26"/>
          <w:szCs w:val="26"/>
        </w:rPr>
        <w:t xml:space="preserve">национальных проектов </w:t>
      </w:r>
      <w:r w:rsidRPr="00057509">
        <w:rPr>
          <w:sz w:val="26"/>
          <w:szCs w:val="26"/>
        </w:rPr>
        <w:t>и целей в</w:t>
      </w:r>
      <w:r w:rsidR="00B80EAE" w:rsidRPr="00057509">
        <w:rPr>
          <w:sz w:val="26"/>
          <w:szCs w:val="26"/>
        </w:rPr>
        <w:t xml:space="preserve"> муниципальные программы</w:t>
      </w:r>
      <w:r w:rsidRPr="00057509">
        <w:rPr>
          <w:sz w:val="26"/>
          <w:szCs w:val="26"/>
        </w:rPr>
        <w:t xml:space="preserve"> и муниципальные проекты с </w:t>
      </w:r>
      <w:r w:rsidR="00B80EAE" w:rsidRPr="00057509">
        <w:rPr>
          <w:sz w:val="26"/>
          <w:szCs w:val="26"/>
        </w:rPr>
        <w:t>отраж</w:t>
      </w:r>
      <w:r w:rsidRPr="00057509">
        <w:rPr>
          <w:sz w:val="26"/>
          <w:szCs w:val="26"/>
        </w:rPr>
        <w:t>ением</w:t>
      </w:r>
      <w:r w:rsidR="00B80EAE" w:rsidRPr="00057509">
        <w:rPr>
          <w:sz w:val="26"/>
          <w:szCs w:val="26"/>
        </w:rPr>
        <w:t xml:space="preserve"> взаимосвяз</w:t>
      </w:r>
      <w:r w:rsidRPr="00057509">
        <w:rPr>
          <w:sz w:val="26"/>
          <w:szCs w:val="26"/>
        </w:rPr>
        <w:t>и</w:t>
      </w:r>
      <w:r w:rsidR="00B80EAE" w:rsidRPr="00057509">
        <w:rPr>
          <w:sz w:val="26"/>
          <w:szCs w:val="26"/>
        </w:rPr>
        <w:t xml:space="preserve"> затраченных ресурсов и полученных результатов.</w:t>
      </w:r>
    </w:p>
    <w:p w:rsidR="00BA5BB0" w:rsidRPr="00057509" w:rsidRDefault="00D6535F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57509">
        <w:rPr>
          <w:sz w:val="26"/>
          <w:szCs w:val="26"/>
        </w:rPr>
        <w:t>В целях изыскания внутренних резервов для финансирования всех принятых расходных обязательств, д</w:t>
      </w:r>
      <w:r w:rsidR="00BA5BB0" w:rsidRPr="00057509">
        <w:rPr>
          <w:sz w:val="26"/>
          <w:szCs w:val="26"/>
        </w:rPr>
        <w:t>ля</w:t>
      </w:r>
      <w:r w:rsidRPr="00057509">
        <w:rPr>
          <w:sz w:val="26"/>
          <w:szCs w:val="26"/>
        </w:rPr>
        <w:t xml:space="preserve"> выполнения условий соглашения</w:t>
      </w:r>
      <w:r w:rsidR="00EB384D" w:rsidRPr="00057509">
        <w:rPr>
          <w:sz w:val="26"/>
          <w:szCs w:val="26"/>
        </w:rPr>
        <w:t xml:space="preserve">, заключенного с </w:t>
      </w:r>
      <w:r w:rsidRPr="00057509">
        <w:rPr>
          <w:sz w:val="26"/>
          <w:szCs w:val="26"/>
        </w:rPr>
        <w:t xml:space="preserve"> </w:t>
      </w:r>
      <w:r w:rsidR="00EB384D" w:rsidRPr="00057509">
        <w:rPr>
          <w:sz w:val="26"/>
          <w:szCs w:val="26"/>
        </w:rPr>
        <w:t>Министерством финансов Приморского края, о мерах по социально-</w:t>
      </w:r>
      <w:r w:rsidR="00EB384D" w:rsidRPr="00057509">
        <w:rPr>
          <w:color w:val="auto"/>
          <w:sz w:val="26"/>
          <w:szCs w:val="26"/>
        </w:rPr>
        <w:lastRenderedPageBreak/>
        <w:t xml:space="preserve">экономическому развитию и оздоровлению муниципальных финансов Дальнегорского городского округа продолжится работа по </w:t>
      </w:r>
      <w:r w:rsidR="00F868EB" w:rsidRPr="00057509">
        <w:rPr>
          <w:color w:val="auto"/>
          <w:sz w:val="26"/>
          <w:szCs w:val="26"/>
        </w:rPr>
        <w:t xml:space="preserve">выполнению </w:t>
      </w:r>
      <w:r w:rsidRPr="00057509">
        <w:rPr>
          <w:color w:val="auto"/>
          <w:sz w:val="26"/>
          <w:szCs w:val="26"/>
        </w:rPr>
        <w:t>План</w:t>
      </w:r>
      <w:r w:rsidR="00F868EB" w:rsidRPr="00057509">
        <w:rPr>
          <w:color w:val="auto"/>
          <w:sz w:val="26"/>
          <w:szCs w:val="26"/>
        </w:rPr>
        <w:t>а</w:t>
      </w:r>
      <w:r w:rsidRPr="00057509">
        <w:rPr>
          <w:color w:val="auto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Дальнегорского городского округа на период с 20</w:t>
      </w:r>
      <w:r w:rsidR="00F3308F">
        <w:rPr>
          <w:color w:val="auto"/>
          <w:sz w:val="26"/>
          <w:szCs w:val="26"/>
        </w:rPr>
        <w:t>22</w:t>
      </w:r>
      <w:r w:rsidRPr="00057509">
        <w:rPr>
          <w:color w:val="auto"/>
          <w:sz w:val="26"/>
          <w:szCs w:val="26"/>
        </w:rPr>
        <w:t xml:space="preserve"> по 2024 годы</w:t>
      </w:r>
      <w:r w:rsidR="00F57C79" w:rsidRPr="00057509">
        <w:rPr>
          <w:color w:val="auto"/>
          <w:sz w:val="26"/>
          <w:szCs w:val="26"/>
        </w:rPr>
        <w:t>, при необходимости – его актуализация.</w:t>
      </w:r>
    </w:p>
    <w:p w:rsidR="00B46203" w:rsidRPr="00057509" w:rsidRDefault="00B46203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57509">
        <w:rPr>
          <w:color w:val="auto"/>
          <w:sz w:val="26"/>
          <w:szCs w:val="26"/>
        </w:rPr>
        <w:t>Поддержанию финансовой стабильности муниципального образования будет способствовать реализация долговой политики, направленной на непривлечение коммерческих заимствований и бюджетных кредитов.</w:t>
      </w:r>
    </w:p>
    <w:p w:rsidR="00F87314" w:rsidRPr="00057509" w:rsidRDefault="00F87314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>Одним из необходимых условий обеспечения эффективности муниципальных финансов является построение целостной системы открытости деятельности органов местного самоуправления. В полном объеме будут проведены процессы по открытию бюджетных процедур, в числе которых регулярная разработка и совершен</w:t>
      </w:r>
      <w:r w:rsidR="00DC2DDC" w:rsidRPr="00057509">
        <w:rPr>
          <w:rFonts w:eastAsiaTheme="minorHAnsi"/>
          <w:sz w:val="26"/>
          <w:szCs w:val="26"/>
          <w:lang w:eastAsia="en-US"/>
        </w:rPr>
        <w:t>ствование «Бюджета для граждан»</w:t>
      </w:r>
      <w:r w:rsidR="000234A8" w:rsidRPr="00057509">
        <w:rPr>
          <w:rFonts w:eastAsiaTheme="minorHAnsi"/>
          <w:sz w:val="26"/>
          <w:szCs w:val="26"/>
          <w:lang w:eastAsia="en-US"/>
        </w:rPr>
        <w:t>, размещение бюджетных данных на официальном сайте администрации Дальнегорского городского округа</w:t>
      </w:r>
      <w:r w:rsidR="00301819" w:rsidRPr="00057509">
        <w:rPr>
          <w:rFonts w:eastAsiaTheme="minorHAnsi"/>
          <w:sz w:val="26"/>
          <w:szCs w:val="26"/>
          <w:lang w:eastAsia="en-US"/>
        </w:rPr>
        <w:t>.</w:t>
      </w:r>
    </w:p>
    <w:p w:rsidR="00203B86" w:rsidRDefault="00203B86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>Будет продолжено развитие внутреннего муниципального финансового контроля по обеспечению целевого и результативного использования бюджетных средств.</w:t>
      </w:r>
    </w:p>
    <w:p w:rsidR="00495082" w:rsidRPr="00057509" w:rsidRDefault="00495082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sz w:val="26"/>
          <w:szCs w:val="26"/>
        </w:rPr>
        <w:t>Администрацией Дальнегорского городского округа будет продолжена работа по сохранению, укреплению и развитию налогового потенциала</w:t>
      </w:r>
      <w:r w:rsidR="00AA67B3" w:rsidRPr="00AA67B3">
        <w:rPr>
          <w:sz w:val="26"/>
          <w:szCs w:val="26"/>
        </w:rPr>
        <w:t xml:space="preserve"> путем реализации следующих</w:t>
      </w:r>
      <w:r w:rsidR="00AA67B3">
        <w:rPr>
          <w:sz w:val="26"/>
          <w:szCs w:val="26"/>
        </w:rPr>
        <w:t xml:space="preserve"> мер: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>реализаци</w:t>
      </w:r>
      <w:r w:rsidR="00AA67B3" w:rsidRPr="00AA67B3">
        <w:rPr>
          <w:rFonts w:eastAsiaTheme="minorHAnsi"/>
          <w:sz w:val="26"/>
          <w:szCs w:val="26"/>
          <w:lang w:eastAsia="en-US"/>
        </w:rPr>
        <w:t>я</w:t>
      </w:r>
      <w:r w:rsidRPr="00AA67B3">
        <w:rPr>
          <w:rFonts w:eastAsiaTheme="minorHAnsi"/>
          <w:sz w:val="26"/>
          <w:szCs w:val="26"/>
          <w:lang w:eastAsia="en-US"/>
        </w:rPr>
        <w:t xml:space="preserve">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«самозанятых» и вовлечение их в экономику;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Федерального закона от 30 декабря 2020 года № 518-ФЗ «О внесении изменений в отдельные законодательные акты Российской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 Федерации»</w:t>
      </w:r>
      <w:r w:rsidRPr="00AA67B3">
        <w:rPr>
          <w:rFonts w:eastAsiaTheme="minorHAnsi"/>
          <w:sz w:val="26"/>
          <w:szCs w:val="26"/>
          <w:lang w:eastAsia="en-US"/>
        </w:rPr>
        <w:t>;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 xml:space="preserve">продолжение работы по совершенствованию механизмов взаимодействия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с </w:t>
      </w:r>
      <w:r w:rsidRPr="00AA67B3">
        <w:rPr>
          <w:rFonts w:eastAsiaTheme="minorHAnsi"/>
          <w:sz w:val="26"/>
          <w:szCs w:val="26"/>
          <w:lang w:eastAsia="en-US"/>
        </w:rPr>
        <w:t>орган</w:t>
      </w:r>
      <w:r w:rsidR="00AA67B3" w:rsidRPr="00AA67B3">
        <w:rPr>
          <w:rFonts w:eastAsiaTheme="minorHAnsi"/>
          <w:sz w:val="26"/>
          <w:szCs w:val="26"/>
          <w:lang w:eastAsia="en-US"/>
        </w:rPr>
        <w:t>ами</w:t>
      </w:r>
      <w:r w:rsidRPr="00AA67B3">
        <w:rPr>
          <w:rFonts w:eastAsiaTheme="minorHAnsi"/>
          <w:sz w:val="26"/>
          <w:szCs w:val="26"/>
          <w:lang w:eastAsia="en-US"/>
        </w:rPr>
        <w:t xml:space="preserve"> исполнительной власти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Приморского края </w:t>
      </w:r>
      <w:r w:rsidRPr="00AA67B3">
        <w:rPr>
          <w:rFonts w:eastAsiaTheme="minorHAnsi"/>
          <w:sz w:val="26"/>
          <w:szCs w:val="26"/>
          <w:lang w:eastAsia="en-US"/>
        </w:rPr>
        <w:t>и территориальны</w:t>
      </w:r>
      <w:r w:rsidR="00AA67B3" w:rsidRPr="00AA67B3">
        <w:rPr>
          <w:rFonts w:eastAsiaTheme="minorHAnsi"/>
          <w:sz w:val="26"/>
          <w:szCs w:val="26"/>
          <w:lang w:eastAsia="en-US"/>
        </w:rPr>
        <w:t>ми</w:t>
      </w:r>
      <w:r w:rsidRPr="00AA67B3">
        <w:rPr>
          <w:rFonts w:eastAsiaTheme="minorHAnsi"/>
          <w:sz w:val="26"/>
          <w:szCs w:val="26"/>
          <w:lang w:eastAsia="en-US"/>
        </w:rPr>
        <w:t xml:space="preserve"> орган</w:t>
      </w:r>
      <w:r w:rsidR="00AA67B3" w:rsidRPr="00AA67B3">
        <w:rPr>
          <w:rFonts w:eastAsiaTheme="minorHAnsi"/>
          <w:sz w:val="26"/>
          <w:szCs w:val="26"/>
          <w:lang w:eastAsia="en-US"/>
        </w:rPr>
        <w:t>ами</w:t>
      </w:r>
      <w:r w:rsidRPr="00AA67B3">
        <w:rPr>
          <w:rFonts w:eastAsiaTheme="minorHAnsi"/>
          <w:sz w:val="26"/>
          <w:szCs w:val="26"/>
          <w:lang w:eastAsia="en-US"/>
        </w:rPr>
        <w:t xml:space="preserve"> </w:t>
      </w:r>
      <w:r w:rsidRPr="00AA67B3">
        <w:rPr>
          <w:rFonts w:eastAsiaTheme="minorHAnsi"/>
          <w:sz w:val="26"/>
          <w:szCs w:val="26"/>
          <w:lang w:eastAsia="en-US"/>
        </w:rPr>
        <w:lastRenderedPageBreak/>
        <w:t>федеральных органов исполнительной власти в части качественного администрирования доходных источников бюджет</w:t>
      </w:r>
      <w:r w:rsidR="00AA67B3" w:rsidRPr="00AA67B3">
        <w:rPr>
          <w:rFonts w:eastAsiaTheme="minorHAnsi"/>
          <w:sz w:val="26"/>
          <w:szCs w:val="26"/>
          <w:lang w:eastAsia="en-US"/>
        </w:rPr>
        <w:t>а</w:t>
      </w:r>
      <w:r w:rsidRPr="00AA67B3">
        <w:rPr>
          <w:rFonts w:eastAsiaTheme="minorHAnsi"/>
          <w:sz w:val="26"/>
          <w:szCs w:val="26"/>
          <w:lang w:eastAsia="en-US"/>
        </w:rPr>
        <w:t xml:space="preserve"> и повышения уровня их собираемости, легализации налоговой базы, сокращения недоимки;</w:t>
      </w:r>
    </w:p>
    <w:p w:rsidR="00495082" w:rsidRPr="00F21204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204">
        <w:rPr>
          <w:rFonts w:eastAsiaTheme="minorHAnsi"/>
          <w:sz w:val="26"/>
          <w:szCs w:val="26"/>
          <w:lang w:eastAsia="en-US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расходов, а также достижения установленных индикаторов и целевых показателей, предусмотренных </w:t>
      </w:r>
      <w:r w:rsidR="00593E30" w:rsidRPr="00F21204">
        <w:rPr>
          <w:rFonts w:eastAsiaTheme="minorHAnsi"/>
          <w:sz w:val="26"/>
          <w:szCs w:val="26"/>
          <w:lang w:eastAsia="en-US"/>
        </w:rPr>
        <w:t>муниципальными</w:t>
      </w:r>
      <w:r w:rsidRPr="00F21204">
        <w:rPr>
          <w:rFonts w:eastAsiaTheme="minorHAnsi"/>
          <w:sz w:val="26"/>
          <w:szCs w:val="26"/>
          <w:lang w:eastAsia="en-US"/>
        </w:rPr>
        <w:t xml:space="preserve"> программами, влияние предоставленных налоговых преференций на достижение целей социально-экономической </w:t>
      </w:r>
      <w:r w:rsidR="00593E30" w:rsidRPr="00F21204">
        <w:rPr>
          <w:rFonts w:eastAsiaTheme="minorHAnsi"/>
          <w:sz w:val="26"/>
          <w:szCs w:val="26"/>
          <w:lang w:eastAsia="en-US"/>
        </w:rPr>
        <w:t>развития муниципального образования</w:t>
      </w:r>
      <w:r w:rsidRPr="00F21204">
        <w:rPr>
          <w:rFonts w:eastAsiaTheme="minorHAnsi"/>
          <w:sz w:val="26"/>
          <w:szCs w:val="26"/>
          <w:lang w:eastAsia="en-US"/>
        </w:rPr>
        <w:t xml:space="preserve">, не относящихся к </w:t>
      </w:r>
      <w:r w:rsidR="00593E30" w:rsidRPr="00F21204">
        <w:rPr>
          <w:rFonts w:eastAsiaTheme="minorHAnsi"/>
          <w:sz w:val="26"/>
          <w:szCs w:val="26"/>
          <w:lang w:eastAsia="en-US"/>
        </w:rPr>
        <w:t>муниципальным программам,</w:t>
      </w:r>
      <w:r w:rsidR="00593E30" w:rsidRPr="00F21204">
        <w:rPr>
          <w:sz w:val="26"/>
          <w:szCs w:val="26"/>
        </w:rPr>
        <w:t xml:space="preserve"> проведение оптимизации состава налоговых льгот (пониженных налоговых ставок) по результатам оценки</w:t>
      </w:r>
      <w:r w:rsidRPr="00F21204">
        <w:rPr>
          <w:rFonts w:eastAsiaTheme="minorHAnsi"/>
          <w:sz w:val="26"/>
          <w:szCs w:val="26"/>
          <w:lang w:eastAsia="en-US"/>
        </w:rPr>
        <w:t>;</w:t>
      </w:r>
    </w:p>
    <w:p w:rsidR="00F21204" w:rsidRPr="00F21204" w:rsidRDefault="00F21204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204">
        <w:rPr>
          <w:sz w:val="26"/>
          <w:szCs w:val="26"/>
        </w:rPr>
        <w:t xml:space="preserve">предоставление налоговых преференций должно быть направлено на стимулирование экономического роста и увеличение налоговой базы, принятие решений о предоставлении новой льготы, снижения налоговой ставки или иного стимулирующего механизма возможно только после проведения оценки эффективности </w:t>
      </w:r>
      <w:r w:rsidRPr="00F21204">
        <w:rPr>
          <w:sz w:val="26"/>
          <w:szCs w:val="26"/>
          <w:bdr w:val="none" w:sz="0" w:space="0" w:color="auto" w:frame="1"/>
        </w:rPr>
        <w:t>предлагаемой к введению</w:t>
      </w:r>
      <w:r w:rsidRPr="00F21204">
        <w:rPr>
          <w:sz w:val="26"/>
          <w:szCs w:val="26"/>
        </w:rPr>
        <w:t xml:space="preserve"> налоговой льготы и должно сопровождаться определением источника для такого решения</w:t>
      </w:r>
      <w:r>
        <w:rPr>
          <w:sz w:val="26"/>
          <w:szCs w:val="26"/>
        </w:rPr>
        <w:t>.</w:t>
      </w:r>
    </w:p>
    <w:p w:rsidR="00495082" w:rsidRPr="00495082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 xml:space="preserve">обеспечение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исполнения бюджета </w:t>
      </w:r>
      <w:r w:rsidRPr="00AA67B3">
        <w:rPr>
          <w:rFonts w:eastAsiaTheme="minorHAnsi"/>
          <w:sz w:val="26"/>
          <w:szCs w:val="26"/>
          <w:lang w:eastAsia="en-US"/>
        </w:rPr>
        <w:t xml:space="preserve">главными администраторами доходов </w:t>
      </w:r>
      <w:r w:rsidR="00AA67B3" w:rsidRPr="00AA67B3">
        <w:rPr>
          <w:rFonts w:eastAsiaTheme="minorHAnsi"/>
          <w:sz w:val="26"/>
          <w:szCs w:val="26"/>
          <w:lang w:eastAsia="en-US"/>
        </w:rPr>
        <w:t>местного бюджета</w:t>
      </w:r>
      <w:r w:rsidRPr="00AA67B3">
        <w:rPr>
          <w:rFonts w:eastAsiaTheme="minorHAnsi"/>
          <w:sz w:val="26"/>
          <w:szCs w:val="26"/>
          <w:lang w:eastAsia="en-US"/>
        </w:rPr>
        <w:t>, а также контроль за полнотой и эффективностью принимаемых ими мер по взысканию просроченной дебиторской задолженности по платежам в бюджет.</w:t>
      </w:r>
    </w:p>
    <w:p w:rsidR="009E15C0" w:rsidRPr="00057509" w:rsidRDefault="00B11C3F" w:rsidP="00495082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>Основные направления бюджетной и налоговой политики Дальнегорского городского округа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 финансовое обеспечение реализации приоритетных для муниципального образования задач.</w:t>
      </w:r>
    </w:p>
    <w:p w:rsidR="009D13E2" w:rsidRPr="009D13E2" w:rsidRDefault="00B11C3F" w:rsidP="00057509">
      <w:pPr>
        <w:pStyle w:val="a5"/>
        <w:spacing w:before="0" w:beforeAutospacing="0" w:after="0" w:afterAutospacing="0" w:line="360" w:lineRule="auto"/>
        <w:jc w:val="both"/>
      </w:pPr>
      <w:r w:rsidRPr="00057509">
        <w:rPr>
          <w:rFonts w:eastAsiaTheme="minorHAnsi"/>
          <w:sz w:val="26"/>
          <w:szCs w:val="26"/>
          <w:lang w:eastAsia="en-US"/>
        </w:rPr>
        <w:tab/>
        <w:t xml:space="preserve">В конечном итоге бюджетная и налоговая политика Дальнегорского городского округа на долгосрочную перспективу позволит осуществить на </w:t>
      </w:r>
      <w:r w:rsidRPr="00057509">
        <w:rPr>
          <w:rFonts w:eastAsiaTheme="minorHAnsi"/>
          <w:sz w:val="26"/>
          <w:szCs w:val="26"/>
          <w:lang w:eastAsia="en-US"/>
        </w:rPr>
        <w:lastRenderedPageBreak/>
        <w:t>качественно высоком уровне формирование и исполнение местного бюджета на 202</w:t>
      </w:r>
      <w:r w:rsidR="00F3308F">
        <w:rPr>
          <w:rFonts w:eastAsiaTheme="minorHAnsi"/>
          <w:sz w:val="26"/>
          <w:szCs w:val="26"/>
          <w:lang w:eastAsia="en-US"/>
        </w:rPr>
        <w:t>3</w:t>
      </w:r>
      <w:r w:rsidRPr="00057509">
        <w:rPr>
          <w:rFonts w:eastAsiaTheme="minorHAnsi"/>
          <w:sz w:val="26"/>
          <w:szCs w:val="26"/>
          <w:lang w:eastAsia="en-US"/>
        </w:rPr>
        <w:t xml:space="preserve"> год и плановый период,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муниципального образования.</w:t>
      </w:r>
    </w:p>
    <w:sectPr w:rsidR="009D13E2" w:rsidRPr="009D13E2" w:rsidSect="003F74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91" w:rsidRDefault="009A7091" w:rsidP="009B7575">
      <w:pPr>
        <w:spacing w:after="0" w:line="240" w:lineRule="auto"/>
      </w:pPr>
      <w:r>
        <w:separator/>
      </w:r>
    </w:p>
  </w:endnote>
  <w:endnote w:type="continuationSeparator" w:id="0">
    <w:p w:rsidR="009A7091" w:rsidRDefault="009A7091" w:rsidP="009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91" w:rsidRDefault="009A7091" w:rsidP="009B7575">
      <w:pPr>
        <w:spacing w:after="0" w:line="240" w:lineRule="auto"/>
      </w:pPr>
      <w:r>
        <w:separator/>
      </w:r>
    </w:p>
  </w:footnote>
  <w:footnote w:type="continuationSeparator" w:id="0">
    <w:p w:rsidR="009A7091" w:rsidRDefault="009A7091" w:rsidP="009B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2309"/>
      <w:docPartObj>
        <w:docPartGallery w:val="Page Numbers (Top of Page)"/>
        <w:docPartUnique/>
      </w:docPartObj>
    </w:sdtPr>
    <w:sdtEndPr/>
    <w:sdtContent>
      <w:p w:rsidR="00A64FB2" w:rsidRDefault="00A64FB2">
        <w:pPr>
          <w:pStyle w:val="a6"/>
          <w:jc w:val="center"/>
        </w:pPr>
        <w:r w:rsidRPr="003F7426">
          <w:rPr>
            <w:rFonts w:ascii="Times New Roman" w:hAnsi="Times New Roman" w:cs="Times New Roman"/>
          </w:rPr>
          <w:fldChar w:fldCharType="begin"/>
        </w:r>
        <w:r w:rsidRPr="003F7426">
          <w:rPr>
            <w:rFonts w:ascii="Times New Roman" w:hAnsi="Times New Roman" w:cs="Times New Roman"/>
          </w:rPr>
          <w:instrText xml:space="preserve"> PAGE   \* MERGEFORMAT </w:instrText>
        </w:r>
        <w:r w:rsidRPr="003F7426">
          <w:rPr>
            <w:rFonts w:ascii="Times New Roman" w:hAnsi="Times New Roman" w:cs="Times New Roman"/>
          </w:rPr>
          <w:fldChar w:fldCharType="separate"/>
        </w:r>
        <w:r w:rsidR="004A7CB8">
          <w:rPr>
            <w:rFonts w:ascii="Times New Roman" w:hAnsi="Times New Roman" w:cs="Times New Roman"/>
            <w:noProof/>
          </w:rPr>
          <w:t>2</w:t>
        </w:r>
        <w:r w:rsidRPr="003F7426">
          <w:rPr>
            <w:rFonts w:ascii="Times New Roman" w:hAnsi="Times New Roman" w:cs="Times New Roman"/>
          </w:rPr>
          <w:fldChar w:fldCharType="end"/>
        </w:r>
      </w:p>
    </w:sdtContent>
  </w:sdt>
  <w:p w:rsidR="00A64FB2" w:rsidRDefault="00A64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985"/>
    <w:multiLevelType w:val="hybridMultilevel"/>
    <w:tmpl w:val="8ADA33BC"/>
    <w:lvl w:ilvl="0" w:tplc="333A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32B1E"/>
    <w:multiLevelType w:val="hybridMultilevel"/>
    <w:tmpl w:val="37AADEC2"/>
    <w:lvl w:ilvl="0" w:tplc="ACFE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8552C"/>
    <w:multiLevelType w:val="hybridMultilevel"/>
    <w:tmpl w:val="919EEF0E"/>
    <w:lvl w:ilvl="0" w:tplc="A08A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4092C"/>
    <w:multiLevelType w:val="hybridMultilevel"/>
    <w:tmpl w:val="6F7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84B"/>
    <w:multiLevelType w:val="hybridMultilevel"/>
    <w:tmpl w:val="A34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1B35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D59B4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53664"/>
    <w:multiLevelType w:val="hybridMultilevel"/>
    <w:tmpl w:val="EBB40E40"/>
    <w:lvl w:ilvl="0" w:tplc="8926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996BA8"/>
    <w:multiLevelType w:val="hybridMultilevel"/>
    <w:tmpl w:val="7C3C878E"/>
    <w:lvl w:ilvl="0" w:tplc="67BE5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01D3A"/>
    <w:multiLevelType w:val="hybridMultilevel"/>
    <w:tmpl w:val="57C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242F"/>
    <w:multiLevelType w:val="hybridMultilevel"/>
    <w:tmpl w:val="EA5A31C8"/>
    <w:lvl w:ilvl="0" w:tplc="D2FC8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79"/>
    <w:rsid w:val="00001814"/>
    <w:rsid w:val="000042FC"/>
    <w:rsid w:val="0001042B"/>
    <w:rsid w:val="00011D5C"/>
    <w:rsid w:val="00016825"/>
    <w:rsid w:val="00020EB3"/>
    <w:rsid w:val="000234A8"/>
    <w:rsid w:val="000369A1"/>
    <w:rsid w:val="00041ED5"/>
    <w:rsid w:val="000448A7"/>
    <w:rsid w:val="000451B8"/>
    <w:rsid w:val="00050E23"/>
    <w:rsid w:val="00057509"/>
    <w:rsid w:val="00057C4F"/>
    <w:rsid w:val="00062A00"/>
    <w:rsid w:val="0007331D"/>
    <w:rsid w:val="00074260"/>
    <w:rsid w:val="00084643"/>
    <w:rsid w:val="00094E17"/>
    <w:rsid w:val="00096B1E"/>
    <w:rsid w:val="000A0213"/>
    <w:rsid w:val="000A696D"/>
    <w:rsid w:val="000B20D8"/>
    <w:rsid w:val="000B3DF4"/>
    <w:rsid w:val="000B619F"/>
    <w:rsid w:val="000B61DE"/>
    <w:rsid w:val="000B6D27"/>
    <w:rsid w:val="000C13D0"/>
    <w:rsid w:val="000C54D0"/>
    <w:rsid w:val="000D1603"/>
    <w:rsid w:val="000D3CD0"/>
    <w:rsid w:val="000D517D"/>
    <w:rsid w:val="000D5D8B"/>
    <w:rsid w:val="000D6F6C"/>
    <w:rsid w:val="000E1245"/>
    <w:rsid w:val="000E1D68"/>
    <w:rsid w:val="000E376D"/>
    <w:rsid w:val="000E4731"/>
    <w:rsid w:val="000F0612"/>
    <w:rsid w:val="000F0BB2"/>
    <w:rsid w:val="000F1F69"/>
    <w:rsid w:val="000F470D"/>
    <w:rsid w:val="000F4DA7"/>
    <w:rsid w:val="00102F64"/>
    <w:rsid w:val="00116E97"/>
    <w:rsid w:val="00120288"/>
    <w:rsid w:val="00122990"/>
    <w:rsid w:val="001325B4"/>
    <w:rsid w:val="0013314A"/>
    <w:rsid w:val="00141059"/>
    <w:rsid w:val="001410EA"/>
    <w:rsid w:val="00143A90"/>
    <w:rsid w:val="00156767"/>
    <w:rsid w:val="00161766"/>
    <w:rsid w:val="0017034D"/>
    <w:rsid w:val="00171436"/>
    <w:rsid w:val="00173AE6"/>
    <w:rsid w:val="00173DA1"/>
    <w:rsid w:val="00174C89"/>
    <w:rsid w:val="001810B6"/>
    <w:rsid w:val="00183A0F"/>
    <w:rsid w:val="00185CBF"/>
    <w:rsid w:val="00186056"/>
    <w:rsid w:val="00197395"/>
    <w:rsid w:val="001A5BA1"/>
    <w:rsid w:val="001A6D62"/>
    <w:rsid w:val="001B0004"/>
    <w:rsid w:val="001B7421"/>
    <w:rsid w:val="001C01EE"/>
    <w:rsid w:val="001C0A57"/>
    <w:rsid w:val="001C6E40"/>
    <w:rsid w:val="001D3A67"/>
    <w:rsid w:val="001D6EFA"/>
    <w:rsid w:val="001E0B14"/>
    <w:rsid w:val="001E11FE"/>
    <w:rsid w:val="001E3F4E"/>
    <w:rsid w:val="001E622E"/>
    <w:rsid w:val="001E64C1"/>
    <w:rsid w:val="001E7B64"/>
    <w:rsid w:val="001E7EEA"/>
    <w:rsid w:val="001F2B2B"/>
    <w:rsid w:val="001F5D44"/>
    <w:rsid w:val="001F7B85"/>
    <w:rsid w:val="002005E2"/>
    <w:rsid w:val="00203B86"/>
    <w:rsid w:val="00206268"/>
    <w:rsid w:val="00206752"/>
    <w:rsid w:val="0021029F"/>
    <w:rsid w:val="00217070"/>
    <w:rsid w:val="002179A9"/>
    <w:rsid w:val="00217DB8"/>
    <w:rsid w:val="0022096A"/>
    <w:rsid w:val="00220D9B"/>
    <w:rsid w:val="002218CA"/>
    <w:rsid w:val="00241CAD"/>
    <w:rsid w:val="00243A9A"/>
    <w:rsid w:val="00245406"/>
    <w:rsid w:val="00273179"/>
    <w:rsid w:val="00274890"/>
    <w:rsid w:val="002804FC"/>
    <w:rsid w:val="00281E4A"/>
    <w:rsid w:val="002823A0"/>
    <w:rsid w:val="00282C2A"/>
    <w:rsid w:val="002921B7"/>
    <w:rsid w:val="00292E27"/>
    <w:rsid w:val="002943ED"/>
    <w:rsid w:val="002A2BF7"/>
    <w:rsid w:val="002A66D3"/>
    <w:rsid w:val="002B3D90"/>
    <w:rsid w:val="002B6331"/>
    <w:rsid w:val="002C068B"/>
    <w:rsid w:val="002C298F"/>
    <w:rsid w:val="002C2A73"/>
    <w:rsid w:val="002D61AA"/>
    <w:rsid w:val="002E573E"/>
    <w:rsid w:val="002E6F42"/>
    <w:rsid w:val="002F0D20"/>
    <w:rsid w:val="002F3A1D"/>
    <w:rsid w:val="002F5479"/>
    <w:rsid w:val="00301819"/>
    <w:rsid w:val="003050A5"/>
    <w:rsid w:val="00306DD7"/>
    <w:rsid w:val="00307DB9"/>
    <w:rsid w:val="00322ACA"/>
    <w:rsid w:val="003246EB"/>
    <w:rsid w:val="00325AC0"/>
    <w:rsid w:val="00325C4C"/>
    <w:rsid w:val="00325C83"/>
    <w:rsid w:val="00325D7E"/>
    <w:rsid w:val="00333C99"/>
    <w:rsid w:val="0035016E"/>
    <w:rsid w:val="00361380"/>
    <w:rsid w:val="00370AFB"/>
    <w:rsid w:val="00372260"/>
    <w:rsid w:val="00382CB9"/>
    <w:rsid w:val="00386433"/>
    <w:rsid w:val="00386A3C"/>
    <w:rsid w:val="00387C3D"/>
    <w:rsid w:val="00390C94"/>
    <w:rsid w:val="00392276"/>
    <w:rsid w:val="003A6AAD"/>
    <w:rsid w:val="003B2053"/>
    <w:rsid w:val="003B396F"/>
    <w:rsid w:val="003B4058"/>
    <w:rsid w:val="003C70D9"/>
    <w:rsid w:val="003C7752"/>
    <w:rsid w:val="003C78C6"/>
    <w:rsid w:val="003D1986"/>
    <w:rsid w:val="003D7A92"/>
    <w:rsid w:val="003E7D97"/>
    <w:rsid w:val="003F08D9"/>
    <w:rsid w:val="003F7426"/>
    <w:rsid w:val="004002CD"/>
    <w:rsid w:val="0040398C"/>
    <w:rsid w:val="0040448A"/>
    <w:rsid w:val="0041726A"/>
    <w:rsid w:val="00417347"/>
    <w:rsid w:val="00417F2A"/>
    <w:rsid w:val="0042096D"/>
    <w:rsid w:val="0042684B"/>
    <w:rsid w:val="00427DBD"/>
    <w:rsid w:val="00434D7B"/>
    <w:rsid w:val="00436166"/>
    <w:rsid w:val="00445112"/>
    <w:rsid w:val="004504EA"/>
    <w:rsid w:val="004565D7"/>
    <w:rsid w:val="004614FB"/>
    <w:rsid w:val="00463032"/>
    <w:rsid w:val="0047497A"/>
    <w:rsid w:val="00475849"/>
    <w:rsid w:val="0047607F"/>
    <w:rsid w:val="00484E6D"/>
    <w:rsid w:val="00492718"/>
    <w:rsid w:val="0049453D"/>
    <w:rsid w:val="00495082"/>
    <w:rsid w:val="004A30BB"/>
    <w:rsid w:val="004A377D"/>
    <w:rsid w:val="004A7CB8"/>
    <w:rsid w:val="004B6DFD"/>
    <w:rsid w:val="004C45D3"/>
    <w:rsid w:val="004C4B38"/>
    <w:rsid w:val="004C705B"/>
    <w:rsid w:val="004C7970"/>
    <w:rsid w:val="004C7E5C"/>
    <w:rsid w:val="004E1E27"/>
    <w:rsid w:val="004E280B"/>
    <w:rsid w:val="004E366B"/>
    <w:rsid w:val="004E3D3E"/>
    <w:rsid w:val="004F0884"/>
    <w:rsid w:val="004F3C1A"/>
    <w:rsid w:val="0050476E"/>
    <w:rsid w:val="00504E46"/>
    <w:rsid w:val="0051293F"/>
    <w:rsid w:val="005131DD"/>
    <w:rsid w:val="00515113"/>
    <w:rsid w:val="005171C8"/>
    <w:rsid w:val="00517A24"/>
    <w:rsid w:val="00517EF8"/>
    <w:rsid w:val="00522DBC"/>
    <w:rsid w:val="00527D85"/>
    <w:rsid w:val="00530D58"/>
    <w:rsid w:val="00537441"/>
    <w:rsid w:val="0054226C"/>
    <w:rsid w:val="00543B4A"/>
    <w:rsid w:val="00547A12"/>
    <w:rsid w:val="005510DC"/>
    <w:rsid w:val="00551A97"/>
    <w:rsid w:val="00552B79"/>
    <w:rsid w:val="00554728"/>
    <w:rsid w:val="00556DC6"/>
    <w:rsid w:val="005609D7"/>
    <w:rsid w:val="00564214"/>
    <w:rsid w:val="00565FF1"/>
    <w:rsid w:val="00573EBA"/>
    <w:rsid w:val="00575153"/>
    <w:rsid w:val="00585A7F"/>
    <w:rsid w:val="00593554"/>
    <w:rsid w:val="00593877"/>
    <w:rsid w:val="00593E30"/>
    <w:rsid w:val="005A3786"/>
    <w:rsid w:val="005A7C7C"/>
    <w:rsid w:val="005A7EFD"/>
    <w:rsid w:val="005B0ADC"/>
    <w:rsid w:val="005C4678"/>
    <w:rsid w:val="005D14FE"/>
    <w:rsid w:val="005D1FA0"/>
    <w:rsid w:val="005D5C41"/>
    <w:rsid w:val="005E310A"/>
    <w:rsid w:val="005E4961"/>
    <w:rsid w:val="005E6069"/>
    <w:rsid w:val="005E7331"/>
    <w:rsid w:val="005F21ED"/>
    <w:rsid w:val="00602206"/>
    <w:rsid w:val="006044A5"/>
    <w:rsid w:val="00605DC4"/>
    <w:rsid w:val="0060739C"/>
    <w:rsid w:val="0061060A"/>
    <w:rsid w:val="006108D5"/>
    <w:rsid w:val="006116A8"/>
    <w:rsid w:val="00611E01"/>
    <w:rsid w:val="006312BC"/>
    <w:rsid w:val="00631688"/>
    <w:rsid w:val="00631725"/>
    <w:rsid w:val="006414BB"/>
    <w:rsid w:val="00642CB9"/>
    <w:rsid w:val="00651A83"/>
    <w:rsid w:val="00652802"/>
    <w:rsid w:val="00652899"/>
    <w:rsid w:val="006532CA"/>
    <w:rsid w:val="00665313"/>
    <w:rsid w:val="0066724E"/>
    <w:rsid w:val="00672549"/>
    <w:rsid w:val="006770A7"/>
    <w:rsid w:val="00685700"/>
    <w:rsid w:val="006A52E3"/>
    <w:rsid w:val="006B7D7E"/>
    <w:rsid w:val="006C5BEA"/>
    <w:rsid w:val="006C67D7"/>
    <w:rsid w:val="006D5D78"/>
    <w:rsid w:val="006E019D"/>
    <w:rsid w:val="006E49C2"/>
    <w:rsid w:val="0070019C"/>
    <w:rsid w:val="0070131F"/>
    <w:rsid w:val="00701497"/>
    <w:rsid w:val="00706C38"/>
    <w:rsid w:val="007108C5"/>
    <w:rsid w:val="0071399C"/>
    <w:rsid w:val="00714DA2"/>
    <w:rsid w:val="00720214"/>
    <w:rsid w:val="007203CA"/>
    <w:rsid w:val="00720BD0"/>
    <w:rsid w:val="00721125"/>
    <w:rsid w:val="00721C74"/>
    <w:rsid w:val="00721F36"/>
    <w:rsid w:val="0072439E"/>
    <w:rsid w:val="00724C75"/>
    <w:rsid w:val="007334C1"/>
    <w:rsid w:val="007379AE"/>
    <w:rsid w:val="007418FE"/>
    <w:rsid w:val="00741B61"/>
    <w:rsid w:val="007577EC"/>
    <w:rsid w:val="00764E66"/>
    <w:rsid w:val="00767492"/>
    <w:rsid w:val="00774312"/>
    <w:rsid w:val="0078057C"/>
    <w:rsid w:val="0078184D"/>
    <w:rsid w:val="007A184F"/>
    <w:rsid w:val="007A2077"/>
    <w:rsid w:val="007A2AE1"/>
    <w:rsid w:val="007B3434"/>
    <w:rsid w:val="007B5593"/>
    <w:rsid w:val="007C1FD3"/>
    <w:rsid w:val="007C2ED3"/>
    <w:rsid w:val="007C47EA"/>
    <w:rsid w:val="007D00F9"/>
    <w:rsid w:val="007D76D1"/>
    <w:rsid w:val="007E25C3"/>
    <w:rsid w:val="007E6DD0"/>
    <w:rsid w:val="007F2330"/>
    <w:rsid w:val="00803B8E"/>
    <w:rsid w:val="00805140"/>
    <w:rsid w:val="0081768E"/>
    <w:rsid w:val="0082080E"/>
    <w:rsid w:val="00830789"/>
    <w:rsid w:val="008310F5"/>
    <w:rsid w:val="00832782"/>
    <w:rsid w:val="00835CD6"/>
    <w:rsid w:val="00843C46"/>
    <w:rsid w:val="00846FDC"/>
    <w:rsid w:val="00855CAF"/>
    <w:rsid w:val="008667DF"/>
    <w:rsid w:val="00875B47"/>
    <w:rsid w:val="00877B5C"/>
    <w:rsid w:val="008962C4"/>
    <w:rsid w:val="008A2078"/>
    <w:rsid w:val="008A223F"/>
    <w:rsid w:val="008A3EA6"/>
    <w:rsid w:val="008A6A02"/>
    <w:rsid w:val="008A6E70"/>
    <w:rsid w:val="008B5536"/>
    <w:rsid w:val="008C5B79"/>
    <w:rsid w:val="008C6319"/>
    <w:rsid w:val="008E0CE5"/>
    <w:rsid w:val="008E3F72"/>
    <w:rsid w:val="008E69DF"/>
    <w:rsid w:val="008F1A33"/>
    <w:rsid w:val="008F1A93"/>
    <w:rsid w:val="008F3CEC"/>
    <w:rsid w:val="008F4CCD"/>
    <w:rsid w:val="008F5771"/>
    <w:rsid w:val="008F6A55"/>
    <w:rsid w:val="00903902"/>
    <w:rsid w:val="00905447"/>
    <w:rsid w:val="00906C09"/>
    <w:rsid w:val="00923488"/>
    <w:rsid w:val="009311FA"/>
    <w:rsid w:val="00947AAC"/>
    <w:rsid w:val="00951BA6"/>
    <w:rsid w:val="00963188"/>
    <w:rsid w:val="00963844"/>
    <w:rsid w:val="00964DAC"/>
    <w:rsid w:val="00976178"/>
    <w:rsid w:val="00990133"/>
    <w:rsid w:val="00993E21"/>
    <w:rsid w:val="00994D2A"/>
    <w:rsid w:val="00995913"/>
    <w:rsid w:val="009A34C3"/>
    <w:rsid w:val="009A7091"/>
    <w:rsid w:val="009B2BF9"/>
    <w:rsid w:val="009B7575"/>
    <w:rsid w:val="009C1C08"/>
    <w:rsid w:val="009C1E5E"/>
    <w:rsid w:val="009C3CAE"/>
    <w:rsid w:val="009D1013"/>
    <w:rsid w:val="009D13E2"/>
    <w:rsid w:val="009D1EB3"/>
    <w:rsid w:val="009E08A6"/>
    <w:rsid w:val="009E15C0"/>
    <w:rsid w:val="009E2CA4"/>
    <w:rsid w:val="009E6019"/>
    <w:rsid w:val="009F0694"/>
    <w:rsid w:val="009F18AD"/>
    <w:rsid w:val="00A0056A"/>
    <w:rsid w:val="00A0608A"/>
    <w:rsid w:val="00A10187"/>
    <w:rsid w:val="00A10C17"/>
    <w:rsid w:val="00A14666"/>
    <w:rsid w:val="00A335DF"/>
    <w:rsid w:val="00A351FB"/>
    <w:rsid w:val="00A3703C"/>
    <w:rsid w:val="00A422CD"/>
    <w:rsid w:val="00A433EF"/>
    <w:rsid w:val="00A503D4"/>
    <w:rsid w:val="00A55AA8"/>
    <w:rsid w:val="00A61810"/>
    <w:rsid w:val="00A64DAB"/>
    <w:rsid w:val="00A64FB2"/>
    <w:rsid w:val="00A6520D"/>
    <w:rsid w:val="00A75D94"/>
    <w:rsid w:val="00A81F12"/>
    <w:rsid w:val="00A908DC"/>
    <w:rsid w:val="00A91EB0"/>
    <w:rsid w:val="00A965A5"/>
    <w:rsid w:val="00AA5D8E"/>
    <w:rsid w:val="00AA67B3"/>
    <w:rsid w:val="00AB1143"/>
    <w:rsid w:val="00AB520E"/>
    <w:rsid w:val="00AC2600"/>
    <w:rsid w:val="00AD17DE"/>
    <w:rsid w:val="00AD2CB6"/>
    <w:rsid w:val="00AD708E"/>
    <w:rsid w:val="00AE0A49"/>
    <w:rsid w:val="00AE2E35"/>
    <w:rsid w:val="00AF1BAF"/>
    <w:rsid w:val="00AF3AC3"/>
    <w:rsid w:val="00AF3E8D"/>
    <w:rsid w:val="00B00825"/>
    <w:rsid w:val="00B0253D"/>
    <w:rsid w:val="00B10D0B"/>
    <w:rsid w:val="00B11C3F"/>
    <w:rsid w:val="00B15B8B"/>
    <w:rsid w:val="00B16BCF"/>
    <w:rsid w:val="00B17C73"/>
    <w:rsid w:val="00B318BE"/>
    <w:rsid w:val="00B31D0C"/>
    <w:rsid w:val="00B32252"/>
    <w:rsid w:val="00B331A2"/>
    <w:rsid w:val="00B33F66"/>
    <w:rsid w:val="00B42514"/>
    <w:rsid w:val="00B46203"/>
    <w:rsid w:val="00B506AC"/>
    <w:rsid w:val="00B53124"/>
    <w:rsid w:val="00B67001"/>
    <w:rsid w:val="00B76B2D"/>
    <w:rsid w:val="00B80EAE"/>
    <w:rsid w:val="00B820C1"/>
    <w:rsid w:val="00B82B49"/>
    <w:rsid w:val="00B8445F"/>
    <w:rsid w:val="00B850F6"/>
    <w:rsid w:val="00B85BC1"/>
    <w:rsid w:val="00B913C8"/>
    <w:rsid w:val="00B93F5E"/>
    <w:rsid w:val="00B95630"/>
    <w:rsid w:val="00BA5BB0"/>
    <w:rsid w:val="00BA63C9"/>
    <w:rsid w:val="00BA7FF6"/>
    <w:rsid w:val="00BB330A"/>
    <w:rsid w:val="00BB3347"/>
    <w:rsid w:val="00BC6C64"/>
    <w:rsid w:val="00BD345E"/>
    <w:rsid w:val="00BE2DE7"/>
    <w:rsid w:val="00BF0E44"/>
    <w:rsid w:val="00BF1117"/>
    <w:rsid w:val="00BF6386"/>
    <w:rsid w:val="00BF761A"/>
    <w:rsid w:val="00C00B7D"/>
    <w:rsid w:val="00C05C4F"/>
    <w:rsid w:val="00C10C7A"/>
    <w:rsid w:val="00C12C93"/>
    <w:rsid w:val="00C23EAD"/>
    <w:rsid w:val="00C24BB1"/>
    <w:rsid w:val="00C32243"/>
    <w:rsid w:val="00C3254A"/>
    <w:rsid w:val="00C40AF1"/>
    <w:rsid w:val="00C44550"/>
    <w:rsid w:val="00C4628B"/>
    <w:rsid w:val="00C4647F"/>
    <w:rsid w:val="00C46D0F"/>
    <w:rsid w:val="00C47A7C"/>
    <w:rsid w:val="00C51FF2"/>
    <w:rsid w:val="00C529E0"/>
    <w:rsid w:val="00C576EE"/>
    <w:rsid w:val="00C6007D"/>
    <w:rsid w:val="00C64509"/>
    <w:rsid w:val="00C72042"/>
    <w:rsid w:val="00C72FF5"/>
    <w:rsid w:val="00C73523"/>
    <w:rsid w:val="00C77EA8"/>
    <w:rsid w:val="00C80CDF"/>
    <w:rsid w:val="00C86408"/>
    <w:rsid w:val="00C911AB"/>
    <w:rsid w:val="00C93F30"/>
    <w:rsid w:val="00C973CF"/>
    <w:rsid w:val="00CA016D"/>
    <w:rsid w:val="00CA1E5B"/>
    <w:rsid w:val="00CA3DF8"/>
    <w:rsid w:val="00CA61C1"/>
    <w:rsid w:val="00CB0B33"/>
    <w:rsid w:val="00CB1B2F"/>
    <w:rsid w:val="00CB2834"/>
    <w:rsid w:val="00CB3F93"/>
    <w:rsid w:val="00CB4F55"/>
    <w:rsid w:val="00CB6AF6"/>
    <w:rsid w:val="00CC63EA"/>
    <w:rsid w:val="00CD2192"/>
    <w:rsid w:val="00CE671C"/>
    <w:rsid w:val="00CE6C34"/>
    <w:rsid w:val="00CF1E3F"/>
    <w:rsid w:val="00CF5C70"/>
    <w:rsid w:val="00D04CB8"/>
    <w:rsid w:val="00D07218"/>
    <w:rsid w:val="00D14E5C"/>
    <w:rsid w:val="00D25B92"/>
    <w:rsid w:val="00D330E5"/>
    <w:rsid w:val="00D350F6"/>
    <w:rsid w:val="00D56734"/>
    <w:rsid w:val="00D56746"/>
    <w:rsid w:val="00D56E3B"/>
    <w:rsid w:val="00D6493F"/>
    <w:rsid w:val="00D6535F"/>
    <w:rsid w:val="00D654FA"/>
    <w:rsid w:val="00D67565"/>
    <w:rsid w:val="00D7273F"/>
    <w:rsid w:val="00D752FC"/>
    <w:rsid w:val="00D76155"/>
    <w:rsid w:val="00D846D4"/>
    <w:rsid w:val="00D85096"/>
    <w:rsid w:val="00D94CE3"/>
    <w:rsid w:val="00DA06B9"/>
    <w:rsid w:val="00DA7847"/>
    <w:rsid w:val="00DB1FC5"/>
    <w:rsid w:val="00DB280E"/>
    <w:rsid w:val="00DB2A15"/>
    <w:rsid w:val="00DB4627"/>
    <w:rsid w:val="00DC2DDC"/>
    <w:rsid w:val="00DC7BDA"/>
    <w:rsid w:val="00DD5054"/>
    <w:rsid w:val="00DF4D73"/>
    <w:rsid w:val="00DF6246"/>
    <w:rsid w:val="00E076F5"/>
    <w:rsid w:val="00E14770"/>
    <w:rsid w:val="00E14C78"/>
    <w:rsid w:val="00E23AC7"/>
    <w:rsid w:val="00E3193B"/>
    <w:rsid w:val="00E34BD8"/>
    <w:rsid w:val="00E41843"/>
    <w:rsid w:val="00E434FB"/>
    <w:rsid w:val="00E507AB"/>
    <w:rsid w:val="00E52D9A"/>
    <w:rsid w:val="00E55555"/>
    <w:rsid w:val="00E570A0"/>
    <w:rsid w:val="00E677C3"/>
    <w:rsid w:val="00E67F9C"/>
    <w:rsid w:val="00E70959"/>
    <w:rsid w:val="00E80F9F"/>
    <w:rsid w:val="00E82686"/>
    <w:rsid w:val="00E868EA"/>
    <w:rsid w:val="00E87A5C"/>
    <w:rsid w:val="00E91A58"/>
    <w:rsid w:val="00EA0763"/>
    <w:rsid w:val="00EA0D42"/>
    <w:rsid w:val="00EB384D"/>
    <w:rsid w:val="00EB4F77"/>
    <w:rsid w:val="00EB7320"/>
    <w:rsid w:val="00EC34A9"/>
    <w:rsid w:val="00EC45D5"/>
    <w:rsid w:val="00ED0FAA"/>
    <w:rsid w:val="00ED1932"/>
    <w:rsid w:val="00EE1A97"/>
    <w:rsid w:val="00EE43AC"/>
    <w:rsid w:val="00EF1152"/>
    <w:rsid w:val="00EF1DAE"/>
    <w:rsid w:val="00EF24E4"/>
    <w:rsid w:val="00F02A91"/>
    <w:rsid w:val="00F11EA9"/>
    <w:rsid w:val="00F1648C"/>
    <w:rsid w:val="00F21204"/>
    <w:rsid w:val="00F25A6F"/>
    <w:rsid w:val="00F26A30"/>
    <w:rsid w:val="00F27AC6"/>
    <w:rsid w:val="00F31AE1"/>
    <w:rsid w:val="00F3308F"/>
    <w:rsid w:val="00F35C0B"/>
    <w:rsid w:val="00F42963"/>
    <w:rsid w:val="00F474B0"/>
    <w:rsid w:val="00F52A5D"/>
    <w:rsid w:val="00F55F2E"/>
    <w:rsid w:val="00F57C79"/>
    <w:rsid w:val="00F715C2"/>
    <w:rsid w:val="00F81CC5"/>
    <w:rsid w:val="00F8421D"/>
    <w:rsid w:val="00F85E7C"/>
    <w:rsid w:val="00F868EB"/>
    <w:rsid w:val="00F87314"/>
    <w:rsid w:val="00F877FA"/>
    <w:rsid w:val="00F93C82"/>
    <w:rsid w:val="00F93F8E"/>
    <w:rsid w:val="00F94B6B"/>
    <w:rsid w:val="00FA56D9"/>
    <w:rsid w:val="00FA58D1"/>
    <w:rsid w:val="00FB08D3"/>
    <w:rsid w:val="00FB554D"/>
    <w:rsid w:val="00FC0051"/>
    <w:rsid w:val="00FC07AA"/>
    <w:rsid w:val="00FC7E8F"/>
    <w:rsid w:val="00FD1A87"/>
    <w:rsid w:val="00FE0E12"/>
    <w:rsid w:val="00FE23D3"/>
    <w:rsid w:val="00FE2A7E"/>
    <w:rsid w:val="00FE49E9"/>
    <w:rsid w:val="00FE5A98"/>
    <w:rsid w:val="00FE7521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B3F3F"/>
  <w15:docId w15:val="{E2606A37-7D11-4599-A2FE-B94DA6E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8C"/>
  </w:style>
  <w:style w:type="paragraph" w:styleId="1">
    <w:name w:val="heading 1"/>
    <w:basedOn w:val="a"/>
    <w:link w:val="10"/>
    <w:uiPriority w:val="9"/>
    <w:qFormat/>
    <w:rsid w:val="000B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C1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0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CB3F93"/>
  </w:style>
  <w:style w:type="paragraph" w:styleId="a6">
    <w:name w:val="header"/>
    <w:basedOn w:val="a"/>
    <w:link w:val="a7"/>
    <w:uiPriority w:val="99"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575"/>
  </w:style>
  <w:style w:type="paragraph" w:styleId="a8">
    <w:name w:val="footer"/>
    <w:basedOn w:val="a"/>
    <w:link w:val="a9"/>
    <w:uiPriority w:val="99"/>
    <w:semiHidden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575"/>
  </w:style>
  <w:style w:type="paragraph" w:styleId="aa">
    <w:name w:val="Balloon Text"/>
    <w:basedOn w:val="a"/>
    <w:link w:val="ab"/>
    <w:uiPriority w:val="99"/>
    <w:semiHidden/>
    <w:unhideWhenUsed/>
    <w:rsid w:val="000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A294-3969-4EF0-9AD5-44C82B0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8213</TotalTime>
  <Pages>13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Inessa</cp:lastModifiedBy>
  <cp:revision>252</cp:revision>
  <cp:lastPrinted>2022-08-31T04:28:00Z</cp:lastPrinted>
  <dcterms:created xsi:type="dcterms:W3CDTF">2015-08-07T02:51:00Z</dcterms:created>
  <dcterms:modified xsi:type="dcterms:W3CDTF">2022-10-30T04:22:00Z</dcterms:modified>
</cp:coreProperties>
</file>