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A7E56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</w:t>
      </w:r>
    </w:p>
    <w:p w:rsidR="00E613A9" w:rsidRDefault="002E7C08" w:rsidP="00E613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FA7E56" w:rsidRPr="00FA7E56">
        <w:rPr>
          <w:rFonts w:ascii="Times New Roman" w:hAnsi="Times New Roman" w:cs="Times New Roman"/>
          <w:b/>
          <w:sz w:val="24"/>
          <w:szCs w:val="24"/>
        </w:rPr>
        <w:t>«</w:t>
      </w:r>
      <w:r w:rsidR="00E613A9" w:rsidRPr="00E613A9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9">
        <w:rPr>
          <w:rFonts w:ascii="Times New Roman" w:hAnsi="Times New Roman" w:cs="Times New Roman"/>
          <w:b/>
          <w:sz w:val="24"/>
          <w:szCs w:val="24"/>
        </w:rPr>
        <w:t xml:space="preserve"> о концессионных соглашениях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9">
        <w:rPr>
          <w:rFonts w:ascii="Times New Roman" w:hAnsi="Times New Roman" w:cs="Times New Roman"/>
          <w:b/>
          <w:sz w:val="24"/>
          <w:szCs w:val="24"/>
        </w:rPr>
        <w:t xml:space="preserve"> в отношении муниципального имущества </w:t>
      </w:r>
    </w:p>
    <w:p w:rsidR="002E7C08" w:rsidRPr="00FA7E56" w:rsidRDefault="00E613A9" w:rsidP="00E613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9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  <w:r w:rsidR="00FA7E56" w:rsidRPr="00FA7E56">
        <w:rPr>
          <w:rFonts w:ascii="Times New Roman" w:hAnsi="Times New Roman" w:cs="Times New Roman"/>
          <w:b/>
          <w:sz w:val="24"/>
          <w:szCs w:val="24"/>
        </w:rPr>
        <w:t>»</w:t>
      </w:r>
    </w:p>
    <w:p w:rsidR="00FA7E56" w:rsidRPr="002E7C08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FA309A" w:rsidRDefault="00FB459F" w:rsidP="00E613A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и инвестиционной деятельности.</w:t>
      </w:r>
    </w:p>
    <w:p w:rsidR="00E613A9" w:rsidRDefault="00320011" w:rsidP="00E613A9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13B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 постановления администрации Дальнегорского городского округа «</w:t>
      </w:r>
      <w:r w:rsidR="00E613A9"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концессионных соглашениях</w:t>
      </w:r>
      <w:r w:rsidR="00E613A9"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имущества Дальнегорского городского округа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13A9"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НПА) 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процедуры реализации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с использованием механизма концессии. Проект НПА устанавливает порядок: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перечня объектов, в отношении которых планируется заключение концессионных соглашений;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принятия решений о заключении концессионных соглашений; 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конкурсов на право заключения концессионных соглашений; 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заключения, изменения и прекращения концессионных соглашений; 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договоров о предоставлении концессионерам земельных участков; </w:t>
      </w:r>
    </w:p>
    <w:p w:rsidR="00E613A9" w:rsidRPr="00E613A9" w:rsidRDefault="00E613A9" w:rsidP="00E613A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осуществление контроля за исполнением концессионных соглашений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FA309A" w:rsidRDefault="00FA309A" w:rsidP="00FA309A">
      <w:pPr>
        <w:pStyle w:val="a5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проблеме и негативных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эффектах, порождаемых наличием </w:t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данной проблемы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решение которой направлено предлагаемое правовое регулирование.</w:t>
      </w:r>
    </w:p>
    <w:p w:rsidR="00C44D61" w:rsidRPr="00D813B8" w:rsidRDefault="00FB37C9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негативные эффекты отсутствуют.</w:t>
      </w:r>
    </w:p>
    <w:p w:rsidR="00FB459F" w:rsidRPr="00FA309A" w:rsidRDefault="00FB459F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предлагаемого проекта НПА.</w:t>
      </w:r>
    </w:p>
    <w:p w:rsidR="003A1317" w:rsidRDefault="00384BCC" w:rsidP="003A1317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проекта НПА является улучшение инвестиционного климате в Дальнегорском городском округе </w:t>
      </w:r>
      <w:r w:rsidR="003A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привлечения частных инвестиций для качественного использования муниципального имущества, а также создание нового имущества при этом </w:t>
      </w:r>
      <w:r w:rsidR="003A1317" w:rsidRPr="003A1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3A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итываются</w:t>
      </w:r>
      <w:r w:rsidR="003A1317" w:rsidRPr="003A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всех сторон: инвестора, органов местного самоуправления и населения </w:t>
      </w:r>
      <w:r w:rsidR="003A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="003A1317" w:rsidRPr="003A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B15C41" w:rsidRDefault="00B15C41" w:rsidP="00384BCC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B459F" w:rsidRPr="00B15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5C41" w:rsidRPr="00B15C41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эффективное управление муниципальным имуществом;</w:t>
      </w:r>
    </w:p>
    <w:p w:rsidR="00B15C41" w:rsidRPr="00B15C41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уменьшение финансовой нагрузки при реализации проектов и приток средств в приоритетные отрасли экономики, в которых частный капитал не участвовал, либо присутствовал в минимальном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объеме;</w:t>
      </w:r>
    </w:p>
    <w:p w:rsidR="00B15C41" w:rsidRPr="00B15C41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повышение уровня конкуренции;</w:t>
      </w:r>
    </w:p>
    <w:p w:rsidR="00B15C41" w:rsidRPr="00B15C41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возможность заключения концессионных соглашений по отдельным объектам, и предприятиям в целом,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позволяет привлечь внимание потенциальных инвесторов;</w:t>
      </w:r>
    </w:p>
    <w:p w:rsidR="00B15C41" w:rsidRPr="00B15C41" w:rsidRDefault="00B15C41" w:rsidP="00B15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решение проблем инфраструктуры, энергетики, ЖКХ и прочих системных проблем развития территории;</w:t>
      </w:r>
    </w:p>
    <w:p w:rsidR="003A1317" w:rsidRDefault="00B15C41" w:rsidP="00384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действия концессионных соглашений значительно повышают инвестиционную привлекательность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  <w:r w:rsidRPr="00B15C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7A21" w:rsidRPr="002E7C08" w:rsidRDefault="00675291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5C1740">
        <w:rPr>
          <w:rFonts w:ascii="Times New Roman" w:hAnsi="Times New Roman" w:cs="Times New Roman"/>
          <w:sz w:val="24"/>
          <w:szCs w:val="24"/>
          <w:lang w:eastAsia="ru-RU"/>
        </w:rPr>
        <w:t xml:space="preserve">нового проекта </w:t>
      </w:r>
      <w:r w:rsidR="005C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  <w:r w:rsidR="005C1740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>а постановления администрации Дальнегорского городского округа «</w:t>
      </w:r>
      <w:r w:rsidR="00FA309A" w:rsidRPr="00FA309A">
        <w:rPr>
          <w:rFonts w:ascii="Times New Roman" w:hAnsi="Times New Roman" w:cs="Times New Roman"/>
          <w:sz w:val="24"/>
          <w:szCs w:val="24"/>
        </w:rPr>
        <w:t>Об утверждении Положения о концессионных соглашениях в отношении муниципального имущества Д</w:t>
      </w:r>
      <w:r w:rsidR="00FA309A">
        <w:rPr>
          <w:rFonts w:ascii="Times New Roman" w:hAnsi="Times New Roman" w:cs="Times New Roman"/>
          <w:sz w:val="24"/>
          <w:szCs w:val="24"/>
        </w:rPr>
        <w:t>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>»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FA309A">
        <w:rPr>
          <w:rFonts w:ascii="Times New Roman" w:hAnsi="Times New Roman" w:cs="Times New Roman"/>
          <w:sz w:val="24"/>
          <w:szCs w:val="24"/>
          <w:lang w:eastAsia="ru-RU"/>
        </w:rPr>
        <w:t>я для потенциальных инвесторов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9A56F9" w:rsidRPr="002E7C08" w:rsidRDefault="00E32ABE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A309A" w:rsidRDefault="00FB459F" w:rsidP="00384BC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FA309A" w:rsidRPr="002E7C08" w:rsidRDefault="00FA309A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предполагается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отсутствуют.</w:t>
      </w:r>
    </w:p>
    <w:p w:rsidR="00FB459F" w:rsidRPr="002A5405" w:rsidRDefault="00FB459F" w:rsidP="00B15C4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7037E5">
        <w:rPr>
          <w:rFonts w:ascii="Times New Roman" w:hAnsi="Times New Roman" w:cs="Times New Roman"/>
          <w:sz w:val="24"/>
          <w:szCs w:val="24"/>
        </w:rPr>
        <w:t>постановления администрации Дальнегорского городского округа</w:t>
      </w:r>
      <w:r w:rsidR="00FA309A">
        <w:rPr>
          <w:rFonts w:ascii="Times New Roman" w:hAnsi="Times New Roman" w:cs="Times New Roman"/>
          <w:sz w:val="24"/>
          <w:szCs w:val="24"/>
        </w:rPr>
        <w:t xml:space="preserve"> </w:t>
      </w:r>
      <w:r w:rsidR="00FA309A" w:rsidRPr="00FA309A">
        <w:rPr>
          <w:rFonts w:ascii="Times New Roman" w:hAnsi="Times New Roman" w:cs="Times New Roman"/>
          <w:sz w:val="24"/>
          <w:szCs w:val="24"/>
        </w:rPr>
        <w:t>«Об утверждении Положения о концессионных соглашениях в отношении муниципального имущества Дальнегорского городского округа»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затронуты следующие группы субъектов </w:t>
      </w:r>
      <w:r w:rsid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="00FA309A"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инвестиционного процесса.</w:t>
      </w:r>
    </w:p>
    <w:p w:rsidR="002A5405" w:rsidRPr="002A5405" w:rsidRDefault="002A5405" w:rsidP="002A540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инвесторов могут выступать:</w:t>
      </w:r>
    </w:p>
    <w:p w:rsidR="002A5405" w:rsidRPr="002A5405" w:rsidRDefault="002A5405" w:rsidP="002A540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уполномоче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управлять</w:t>
      </w:r>
      <w:r w:rsidRP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 или имущественными правами;</w:t>
      </w:r>
    </w:p>
    <w:p w:rsidR="002A5405" w:rsidRPr="002A5405" w:rsidRDefault="002A5405" w:rsidP="002A540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предприятия, предпринимательские объединения и другие юридические лица;</w:t>
      </w:r>
    </w:p>
    <w:p w:rsidR="00FA309A" w:rsidRPr="002E7C08" w:rsidRDefault="002A5405" w:rsidP="002A540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физические и юридические лица,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международные организации</w:t>
      </w:r>
      <w:r w:rsidRP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2E7C08" w:rsidRDefault="00FB459F" w:rsidP="00B15C4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2A5405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потребуются. </w:t>
      </w:r>
    </w:p>
    <w:p w:rsidR="00337AD0" w:rsidRPr="002E7C08" w:rsidRDefault="0067072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ограничения возлагаемые на 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 xml:space="preserve">ом </w:t>
      </w:r>
      <w:r w:rsidR="002A5405">
        <w:rPr>
          <w:rFonts w:ascii="Times New Roman" w:hAnsi="Times New Roman" w:cs="Times New Roman"/>
          <w:sz w:val="24"/>
          <w:szCs w:val="24"/>
        </w:rPr>
        <w:t xml:space="preserve">НПА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рамках законодательства Российской Федерации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2A5405" w:rsidRDefault="00FB459F" w:rsidP="00B15C4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</w:t>
      </w:r>
      <w:bookmarkStart w:id="0" w:name="_GoBack"/>
      <w:bookmarkEnd w:id="0"/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административных и иных ограничений и обязанностей 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51" w:rsidRDefault="00951951" w:rsidP="001357CC">
      <w:pPr>
        <w:spacing w:after="0" w:line="240" w:lineRule="auto"/>
      </w:pPr>
      <w:r>
        <w:separator/>
      </w:r>
    </w:p>
  </w:endnote>
  <w:endnote w:type="continuationSeparator" w:id="0">
    <w:p w:rsidR="00951951" w:rsidRDefault="00951951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51" w:rsidRDefault="00951951" w:rsidP="001357CC">
      <w:pPr>
        <w:spacing w:after="0" w:line="240" w:lineRule="auto"/>
      </w:pPr>
      <w:r>
        <w:separator/>
      </w:r>
    </w:p>
  </w:footnote>
  <w:footnote w:type="continuationSeparator" w:id="0">
    <w:p w:rsidR="00951951" w:rsidRDefault="00951951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220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9519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3AA"/>
    <w:multiLevelType w:val="hybridMultilevel"/>
    <w:tmpl w:val="6A12A54E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6B4048"/>
    <w:multiLevelType w:val="hybridMultilevel"/>
    <w:tmpl w:val="9C1EB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0E4581"/>
    <w:rsid w:val="00113D45"/>
    <w:rsid w:val="00115889"/>
    <w:rsid w:val="00122658"/>
    <w:rsid w:val="001357CC"/>
    <w:rsid w:val="00135FEC"/>
    <w:rsid w:val="00137267"/>
    <w:rsid w:val="00177E5F"/>
    <w:rsid w:val="001B6CE5"/>
    <w:rsid w:val="00220B82"/>
    <w:rsid w:val="00222246"/>
    <w:rsid w:val="002A5405"/>
    <w:rsid w:val="002C34CB"/>
    <w:rsid w:val="002E7C08"/>
    <w:rsid w:val="00311DEA"/>
    <w:rsid w:val="00320011"/>
    <w:rsid w:val="00321C67"/>
    <w:rsid w:val="00337AD0"/>
    <w:rsid w:val="003410A3"/>
    <w:rsid w:val="00360B72"/>
    <w:rsid w:val="00384BCC"/>
    <w:rsid w:val="003A1317"/>
    <w:rsid w:val="003C6350"/>
    <w:rsid w:val="003D67B7"/>
    <w:rsid w:val="003F33F4"/>
    <w:rsid w:val="004113CC"/>
    <w:rsid w:val="0041224D"/>
    <w:rsid w:val="00443187"/>
    <w:rsid w:val="004E00D4"/>
    <w:rsid w:val="005566FE"/>
    <w:rsid w:val="005B4DF3"/>
    <w:rsid w:val="005C1740"/>
    <w:rsid w:val="005F592B"/>
    <w:rsid w:val="00613060"/>
    <w:rsid w:val="0064267F"/>
    <w:rsid w:val="0064798E"/>
    <w:rsid w:val="00670720"/>
    <w:rsid w:val="00675291"/>
    <w:rsid w:val="006C0A74"/>
    <w:rsid w:val="006F4C00"/>
    <w:rsid w:val="007037E5"/>
    <w:rsid w:val="00716E51"/>
    <w:rsid w:val="00787A47"/>
    <w:rsid w:val="007C4AEE"/>
    <w:rsid w:val="007D1489"/>
    <w:rsid w:val="008213AC"/>
    <w:rsid w:val="00856B14"/>
    <w:rsid w:val="008C2AAF"/>
    <w:rsid w:val="00912C74"/>
    <w:rsid w:val="00951951"/>
    <w:rsid w:val="009712B2"/>
    <w:rsid w:val="00974233"/>
    <w:rsid w:val="009A56F9"/>
    <w:rsid w:val="00A53417"/>
    <w:rsid w:val="00A57F7E"/>
    <w:rsid w:val="00A65269"/>
    <w:rsid w:val="00AA10BA"/>
    <w:rsid w:val="00AA72AB"/>
    <w:rsid w:val="00B07A21"/>
    <w:rsid w:val="00B15C41"/>
    <w:rsid w:val="00B324EC"/>
    <w:rsid w:val="00B329AF"/>
    <w:rsid w:val="00BD7BD0"/>
    <w:rsid w:val="00C44D61"/>
    <w:rsid w:val="00C517CC"/>
    <w:rsid w:val="00C67F53"/>
    <w:rsid w:val="00C80059"/>
    <w:rsid w:val="00C80729"/>
    <w:rsid w:val="00CE1E50"/>
    <w:rsid w:val="00D70938"/>
    <w:rsid w:val="00D82495"/>
    <w:rsid w:val="00DE4F29"/>
    <w:rsid w:val="00E06835"/>
    <w:rsid w:val="00E32ABE"/>
    <w:rsid w:val="00E613A9"/>
    <w:rsid w:val="00EF0673"/>
    <w:rsid w:val="00F44D32"/>
    <w:rsid w:val="00FA309A"/>
    <w:rsid w:val="00FA7E56"/>
    <w:rsid w:val="00FB37C9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CB2E"/>
  <w15:docId w15:val="{66F0111F-A974-4F86-9E86-FCB26D3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paragraph" w:styleId="a8">
    <w:name w:val="Balloon Text"/>
    <w:basedOn w:val="a"/>
    <w:link w:val="a9"/>
    <w:uiPriority w:val="99"/>
    <w:semiHidden/>
    <w:unhideWhenUsed/>
    <w:rsid w:val="0017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5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77E5F"/>
    <w:pPr>
      <w:spacing w:after="0" w:line="240" w:lineRule="auto"/>
    </w:pPr>
  </w:style>
  <w:style w:type="paragraph" w:customStyle="1" w:styleId="ConsPlusNonformat">
    <w:name w:val="ConsPlusNonformat"/>
    <w:rsid w:val="00C4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Башкирева С.Н.</cp:lastModifiedBy>
  <cp:revision>35</cp:revision>
  <cp:lastPrinted>2018-11-21T05:33:00Z</cp:lastPrinted>
  <dcterms:created xsi:type="dcterms:W3CDTF">2017-10-24T05:16:00Z</dcterms:created>
  <dcterms:modified xsi:type="dcterms:W3CDTF">2019-02-26T06:22:00Z</dcterms:modified>
</cp:coreProperties>
</file>