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AE1" w:rsidRPr="00057509" w:rsidRDefault="00F93C82" w:rsidP="00F31AE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00F31AE1" w:rsidRPr="00057509">
        <w:rPr>
          <w:rFonts w:ascii="Times New Roman" w:hAnsi="Times New Roman" w:cs="Times New Roman"/>
          <w:sz w:val="26"/>
          <w:szCs w:val="26"/>
        </w:rPr>
        <w:t>Приложение</w:t>
      </w:r>
    </w:p>
    <w:p w:rsidR="00F31AE1" w:rsidRPr="00057509" w:rsidRDefault="00F31AE1" w:rsidP="00F31AE1">
      <w:pPr>
        <w:spacing w:after="0" w:line="240" w:lineRule="auto"/>
        <w:jc w:val="center"/>
        <w:rPr>
          <w:rFonts w:ascii="Times New Roman" w:hAnsi="Times New Roman" w:cs="Times New Roman"/>
          <w:sz w:val="26"/>
          <w:szCs w:val="26"/>
        </w:rPr>
      </w:pPr>
    </w:p>
    <w:p w:rsidR="00F93C82" w:rsidRPr="00057509" w:rsidRDefault="00F31AE1" w:rsidP="00AE2E35">
      <w:pPr>
        <w:spacing w:after="0" w:line="240" w:lineRule="auto"/>
        <w:jc w:val="center"/>
        <w:rPr>
          <w:rFonts w:ascii="Times New Roman" w:hAnsi="Times New Roman" w:cs="Times New Roman"/>
          <w:sz w:val="26"/>
          <w:szCs w:val="26"/>
        </w:rPr>
      </w:pPr>
      <w:r w:rsidRPr="00057509">
        <w:rPr>
          <w:rFonts w:ascii="Times New Roman" w:hAnsi="Times New Roman" w:cs="Times New Roman"/>
          <w:sz w:val="26"/>
          <w:szCs w:val="26"/>
        </w:rPr>
        <w:t xml:space="preserve">                                                                                   </w:t>
      </w:r>
      <w:r w:rsidR="00F93C82" w:rsidRPr="00057509">
        <w:rPr>
          <w:rFonts w:ascii="Times New Roman" w:hAnsi="Times New Roman" w:cs="Times New Roman"/>
          <w:sz w:val="26"/>
          <w:szCs w:val="26"/>
        </w:rPr>
        <w:t>УТВЕРЖДЕНЫ</w:t>
      </w:r>
    </w:p>
    <w:p w:rsidR="00F93C82" w:rsidRPr="00057509" w:rsidRDefault="00F93C82" w:rsidP="00AE2E35">
      <w:pPr>
        <w:spacing w:after="0" w:line="240" w:lineRule="auto"/>
        <w:jc w:val="center"/>
        <w:rPr>
          <w:rFonts w:ascii="Times New Roman" w:hAnsi="Times New Roman" w:cs="Times New Roman"/>
          <w:sz w:val="26"/>
          <w:szCs w:val="26"/>
        </w:rPr>
      </w:pPr>
      <w:r w:rsidRPr="00057509">
        <w:rPr>
          <w:rFonts w:ascii="Times New Roman" w:hAnsi="Times New Roman" w:cs="Times New Roman"/>
          <w:sz w:val="26"/>
          <w:szCs w:val="26"/>
        </w:rPr>
        <w:t xml:space="preserve">                                                                                </w:t>
      </w:r>
      <w:r w:rsidR="006414BB" w:rsidRPr="00057509">
        <w:rPr>
          <w:rFonts w:ascii="Times New Roman" w:hAnsi="Times New Roman" w:cs="Times New Roman"/>
          <w:sz w:val="26"/>
          <w:szCs w:val="26"/>
        </w:rPr>
        <w:t xml:space="preserve">   </w:t>
      </w:r>
      <w:r w:rsidRPr="00057509">
        <w:rPr>
          <w:rFonts w:ascii="Times New Roman" w:hAnsi="Times New Roman" w:cs="Times New Roman"/>
          <w:sz w:val="26"/>
          <w:szCs w:val="26"/>
        </w:rPr>
        <w:t>постановлением администрации</w:t>
      </w:r>
    </w:p>
    <w:p w:rsidR="00F93C82" w:rsidRPr="00057509" w:rsidRDefault="00F93C82" w:rsidP="00AE2E35">
      <w:pPr>
        <w:spacing w:after="0" w:line="240" w:lineRule="auto"/>
        <w:jc w:val="right"/>
        <w:rPr>
          <w:rFonts w:ascii="Times New Roman" w:hAnsi="Times New Roman" w:cs="Times New Roman"/>
          <w:sz w:val="26"/>
          <w:szCs w:val="26"/>
        </w:rPr>
      </w:pPr>
      <w:r w:rsidRPr="00057509">
        <w:rPr>
          <w:rFonts w:ascii="Times New Roman" w:hAnsi="Times New Roman" w:cs="Times New Roman"/>
          <w:sz w:val="26"/>
          <w:szCs w:val="26"/>
        </w:rPr>
        <w:t>Дальнегорского городского округа</w:t>
      </w:r>
    </w:p>
    <w:p w:rsidR="00F93C82" w:rsidRPr="00057509" w:rsidRDefault="00F93C82" w:rsidP="00AE2E35">
      <w:pPr>
        <w:spacing w:after="0" w:line="240" w:lineRule="auto"/>
        <w:jc w:val="center"/>
        <w:rPr>
          <w:rFonts w:ascii="Times New Roman" w:hAnsi="Times New Roman" w:cs="Times New Roman"/>
          <w:sz w:val="26"/>
          <w:szCs w:val="26"/>
        </w:rPr>
      </w:pPr>
      <w:r w:rsidRPr="00057509">
        <w:rPr>
          <w:rFonts w:ascii="Times New Roman" w:hAnsi="Times New Roman" w:cs="Times New Roman"/>
          <w:sz w:val="26"/>
          <w:szCs w:val="26"/>
        </w:rPr>
        <w:t xml:space="preserve">                                                                            </w:t>
      </w:r>
      <w:r w:rsidR="006414BB" w:rsidRPr="00057509">
        <w:rPr>
          <w:rFonts w:ascii="Times New Roman" w:hAnsi="Times New Roman" w:cs="Times New Roman"/>
          <w:sz w:val="26"/>
          <w:szCs w:val="26"/>
        </w:rPr>
        <w:t xml:space="preserve">    </w:t>
      </w:r>
      <w:r w:rsidRPr="00057509">
        <w:rPr>
          <w:rFonts w:ascii="Times New Roman" w:hAnsi="Times New Roman" w:cs="Times New Roman"/>
          <w:sz w:val="26"/>
          <w:szCs w:val="26"/>
        </w:rPr>
        <w:t xml:space="preserve">  от </w:t>
      </w:r>
      <w:r w:rsidR="005B57DB" w:rsidRPr="005B57DB">
        <w:rPr>
          <w:rFonts w:ascii="Times New Roman" w:hAnsi="Times New Roman" w:cs="Times New Roman"/>
          <w:sz w:val="26"/>
          <w:szCs w:val="26"/>
          <w:u w:val="single"/>
        </w:rPr>
        <w:t>24 августа 2023</w:t>
      </w:r>
      <w:r w:rsidRPr="005B57DB">
        <w:rPr>
          <w:rFonts w:ascii="Times New Roman" w:hAnsi="Times New Roman" w:cs="Times New Roman"/>
          <w:sz w:val="26"/>
          <w:szCs w:val="26"/>
          <w:u w:val="single"/>
        </w:rPr>
        <w:t xml:space="preserve"> </w:t>
      </w:r>
      <w:bookmarkStart w:id="0" w:name="_GoBack"/>
      <w:bookmarkEnd w:id="0"/>
      <w:r w:rsidRPr="00057509">
        <w:rPr>
          <w:rFonts w:ascii="Times New Roman" w:hAnsi="Times New Roman" w:cs="Times New Roman"/>
          <w:sz w:val="26"/>
          <w:szCs w:val="26"/>
        </w:rPr>
        <w:t xml:space="preserve">№ </w:t>
      </w:r>
      <w:r w:rsidR="005B57DB" w:rsidRPr="005B57DB">
        <w:rPr>
          <w:rFonts w:ascii="Times New Roman" w:hAnsi="Times New Roman" w:cs="Times New Roman"/>
          <w:sz w:val="26"/>
          <w:szCs w:val="26"/>
          <w:u w:val="single"/>
          <w:lang w:val="en-US"/>
        </w:rPr>
        <w:t>1168-</w:t>
      </w:r>
      <w:r w:rsidR="005B57DB" w:rsidRPr="005B57DB">
        <w:rPr>
          <w:rFonts w:ascii="Times New Roman" w:hAnsi="Times New Roman" w:cs="Times New Roman"/>
          <w:sz w:val="26"/>
          <w:szCs w:val="26"/>
          <w:u w:val="single"/>
        </w:rPr>
        <w:t>па</w:t>
      </w:r>
    </w:p>
    <w:p w:rsidR="00F93C82" w:rsidRPr="00057509" w:rsidRDefault="00F93C82" w:rsidP="009F18AD">
      <w:pPr>
        <w:spacing w:after="0" w:line="360" w:lineRule="auto"/>
        <w:jc w:val="center"/>
        <w:rPr>
          <w:rFonts w:ascii="Times New Roman" w:hAnsi="Times New Roman" w:cs="Times New Roman"/>
          <w:b/>
          <w:sz w:val="26"/>
          <w:szCs w:val="26"/>
        </w:rPr>
      </w:pPr>
    </w:p>
    <w:p w:rsidR="00273179" w:rsidRPr="00057509" w:rsidRDefault="00273179" w:rsidP="00AE2E35">
      <w:pPr>
        <w:spacing w:after="0" w:line="240" w:lineRule="auto"/>
        <w:jc w:val="center"/>
        <w:rPr>
          <w:rFonts w:ascii="Times New Roman" w:hAnsi="Times New Roman" w:cs="Times New Roman"/>
          <w:b/>
          <w:sz w:val="26"/>
          <w:szCs w:val="26"/>
        </w:rPr>
      </w:pPr>
      <w:r w:rsidRPr="00057509">
        <w:rPr>
          <w:rFonts w:ascii="Times New Roman" w:hAnsi="Times New Roman" w:cs="Times New Roman"/>
          <w:b/>
          <w:sz w:val="26"/>
          <w:szCs w:val="26"/>
        </w:rPr>
        <w:t xml:space="preserve">Основные направления бюджетной </w:t>
      </w:r>
      <w:r w:rsidR="000451B8" w:rsidRPr="00057509">
        <w:rPr>
          <w:rFonts w:ascii="Times New Roman" w:hAnsi="Times New Roman" w:cs="Times New Roman"/>
          <w:b/>
          <w:sz w:val="26"/>
          <w:szCs w:val="26"/>
        </w:rPr>
        <w:t xml:space="preserve">и налоговой </w:t>
      </w:r>
      <w:r w:rsidRPr="00057509">
        <w:rPr>
          <w:rFonts w:ascii="Times New Roman" w:hAnsi="Times New Roman" w:cs="Times New Roman"/>
          <w:b/>
          <w:sz w:val="26"/>
          <w:szCs w:val="26"/>
        </w:rPr>
        <w:t xml:space="preserve">политики </w:t>
      </w:r>
      <w:r w:rsidR="00504E46" w:rsidRPr="00057509">
        <w:rPr>
          <w:rFonts w:ascii="Times New Roman" w:hAnsi="Times New Roman" w:cs="Times New Roman"/>
          <w:b/>
          <w:sz w:val="26"/>
          <w:szCs w:val="26"/>
        </w:rPr>
        <w:t xml:space="preserve">Дальнегорского городского округа </w:t>
      </w:r>
      <w:r w:rsidRPr="00057509">
        <w:rPr>
          <w:rFonts w:ascii="Times New Roman" w:hAnsi="Times New Roman" w:cs="Times New Roman"/>
          <w:b/>
          <w:sz w:val="26"/>
          <w:szCs w:val="26"/>
        </w:rPr>
        <w:t>на 20</w:t>
      </w:r>
      <w:r w:rsidR="004614FB" w:rsidRPr="00057509">
        <w:rPr>
          <w:rFonts w:ascii="Times New Roman" w:hAnsi="Times New Roman" w:cs="Times New Roman"/>
          <w:b/>
          <w:sz w:val="26"/>
          <w:szCs w:val="26"/>
        </w:rPr>
        <w:t>2</w:t>
      </w:r>
      <w:r w:rsidR="00D5251C">
        <w:rPr>
          <w:rFonts w:ascii="Times New Roman" w:hAnsi="Times New Roman" w:cs="Times New Roman"/>
          <w:b/>
          <w:sz w:val="26"/>
          <w:szCs w:val="26"/>
        </w:rPr>
        <w:t>4</w:t>
      </w:r>
      <w:r w:rsidRPr="00057509">
        <w:rPr>
          <w:rFonts w:ascii="Times New Roman" w:hAnsi="Times New Roman" w:cs="Times New Roman"/>
          <w:b/>
          <w:sz w:val="26"/>
          <w:szCs w:val="26"/>
        </w:rPr>
        <w:t xml:space="preserve"> год и плановый период 20</w:t>
      </w:r>
      <w:r w:rsidR="004614FB" w:rsidRPr="00057509">
        <w:rPr>
          <w:rFonts w:ascii="Times New Roman" w:hAnsi="Times New Roman" w:cs="Times New Roman"/>
          <w:b/>
          <w:sz w:val="26"/>
          <w:szCs w:val="26"/>
        </w:rPr>
        <w:t>2</w:t>
      </w:r>
      <w:r w:rsidR="00D5251C">
        <w:rPr>
          <w:rFonts w:ascii="Times New Roman" w:hAnsi="Times New Roman" w:cs="Times New Roman"/>
          <w:b/>
          <w:sz w:val="26"/>
          <w:szCs w:val="26"/>
        </w:rPr>
        <w:t>5</w:t>
      </w:r>
      <w:r w:rsidRPr="00057509">
        <w:rPr>
          <w:rFonts w:ascii="Times New Roman" w:hAnsi="Times New Roman" w:cs="Times New Roman"/>
          <w:b/>
          <w:sz w:val="26"/>
          <w:szCs w:val="26"/>
        </w:rPr>
        <w:t xml:space="preserve"> и 20</w:t>
      </w:r>
      <w:r w:rsidR="000451B8" w:rsidRPr="00057509">
        <w:rPr>
          <w:rFonts w:ascii="Times New Roman" w:hAnsi="Times New Roman" w:cs="Times New Roman"/>
          <w:b/>
          <w:sz w:val="26"/>
          <w:szCs w:val="26"/>
        </w:rPr>
        <w:t>2</w:t>
      </w:r>
      <w:r w:rsidR="00D5251C">
        <w:rPr>
          <w:rFonts w:ascii="Times New Roman" w:hAnsi="Times New Roman" w:cs="Times New Roman"/>
          <w:b/>
          <w:sz w:val="26"/>
          <w:szCs w:val="26"/>
        </w:rPr>
        <w:t>6</w:t>
      </w:r>
      <w:r w:rsidRPr="00057509">
        <w:rPr>
          <w:rFonts w:ascii="Times New Roman" w:hAnsi="Times New Roman" w:cs="Times New Roman"/>
          <w:b/>
          <w:sz w:val="26"/>
          <w:szCs w:val="26"/>
        </w:rPr>
        <w:t xml:space="preserve"> годов</w:t>
      </w:r>
    </w:p>
    <w:p w:rsidR="000D3CD0" w:rsidRPr="00057509" w:rsidRDefault="000D3CD0" w:rsidP="009F18AD">
      <w:pPr>
        <w:spacing w:after="0" w:line="360" w:lineRule="auto"/>
        <w:jc w:val="center"/>
        <w:rPr>
          <w:rFonts w:ascii="Times New Roman" w:hAnsi="Times New Roman" w:cs="Times New Roman"/>
          <w:b/>
          <w:sz w:val="26"/>
          <w:szCs w:val="26"/>
        </w:rPr>
      </w:pPr>
    </w:p>
    <w:p w:rsidR="00273179" w:rsidRPr="00057509" w:rsidRDefault="00273179" w:rsidP="00F93F8E">
      <w:pPr>
        <w:spacing w:after="0" w:line="360" w:lineRule="auto"/>
        <w:ind w:firstLine="708"/>
        <w:jc w:val="both"/>
        <w:rPr>
          <w:rFonts w:ascii="Times New Roman" w:hAnsi="Times New Roman" w:cs="Times New Roman"/>
          <w:sz w:val="26"/>
          <w:szCs w:val="26"/>
        </w:rPr>
      </w:pPr>
      <w:r w:rsidRPr="00057509">
        <w:rPr>
          <w:rFonts w:ascii="Times New Roman" w:hAnsi="Times New Roman" w:cs="Times New Roman"/>
          <w:sz w:val="26"/>
          <w:szCs w:val="26"/>
        </w:rPr>
        <w:t xml:space="preserve">Основные направления бюджетной </w:t>
      </w:r>
      <w:r w:rsidR="000451B8" w:rsidRPr="00057509">
        <w:rPr>
          <w:rFonts w:ascii="Times New Roman" w:hAnsi="Times New Roman" w:cs="Times New Roman"/>
          <w:sz w:val="26"/>
          <w:szCs w:val="26"/>
        </w:rPr>
        <w:t xml:space="preserve">и налоговой </w:t>
      </w:r>
      <w:r w:rsidRPr="00057509">
        <w:rPr>
          <w:rFonts w:ascii="Times New Roman" w:hAnsi="Times New Roman" w:cs="Times New Roman"/>
          <w:sz w:val="26"/>
          <w:szCs w:val="26"/>
        </w:rPr>
        <w:t xml:space="preserve">политики </w:t>
      </w:r>
      <w:r w:rsidR="00D04CB8" w:rsidRPr="00057509">
        <w:rPr>
          <w:rFonts w:ascii="Times New Roman" w:hAnsi="Times New Roman" w:cs="Times New Roman"/>
          <w:sz w:val="26"/>
          <w:szCs w:val="26"/>
        </w:rPr>
        <w:t xml:space="preserve">Дальнегорского городского округа </w:t>
      </w:r>
      <w:r w:rsidRPr="00057509">
        <w:rPr>
          <w:rFonts w:ascii="Times New Roman" w:hAnsi="Times New Roman" w:cs="Times New Roman"/>
          <w:sz w:val="26"/>
          <w:szCs w:val="26"/>
        </w:rPr>
        <w:t>на 20</w:t>
      </w:r>
      <w:r w:rsidR="004614FB" w:rsidRPr="00057509">
        <w:rPr>
          <w:rFonts w:ascii="Times New Roman" w:hAnsi="Times New Roman" w:cs="Times New Roman"/>
          <w:sz w:val="26"/>
          <w:szCs w:val="26"/>
        </w:rPr>
        <w:t>2</w:t>
      </w:r>
      <w:r w:rsidR="00D5251C">
        <w:rPr>
          <w:rFonts w:ascii="Times New Roman" w:hAnsi="Times New Roman" w:cs="Times New Roman"/>
          <w:sz w:val="26"/>
          <w:szCs w:val="26"/>
        </w:rPr>
        <w:t>4</w:t>
      </w:r>
      <w:r w:rsidRPr="00057509">
        <w:rPr>
          <w:rFonts w:ascii="Times New Roman" w:hAnsi="Times New Roman" w:cs="Times New Roman"/>
          <w:sz w:val="26"/>
          <w:szCs w:val="26"/>
        </w:rPr>
        <w:t xml:space="preserve"> год и плановый период 20</w:t>
      </w:r>
      <w:r w:rsidR="00A75D94" w:rsidRPr="00057509">
        <w:rPr>
          <w:rFonts w:ascii="Times New Roman" w:hAnsi="Times New Roman" w:cs="Times New Roman"/>
          <w:sz w:val="26"/>
          <w:szCs w:val="26"/>
        </w:rPr>
        <w:t>2</w:t>
      </w:r>
      <w:r w:rsidR="00D5251C">
        <w:rPr>
          <w:rFonts w:ascii="Times New Roman" w:hAnsi="Times New Roman" w:cs="Times New Roman"/>
          <w:sz w:val="26"/>
          <w:szCs w:val="26"/>
        </w:rPr>
        <w:t>5</w:t>
      </w:r>
      <w:r w:rsidRPr="00057509">
        <w:rPr>
          <w:rFonts w:ascii="Times New Roman" w:hAnsi="Times New Roman" w:cs="Times New Roman"/>
          <w:sz w:val="26"/>
          <w:szCs w:val="26"/>
        </w:rPr>
        <w:t xml:space="preserve"> и 20</w:t>
      </w:r>
      <w:r w:rsidR="000451B8" w:rsidRPr="00057509">
        <w:rPr>
          <w:rFonts w:ascii="Times New Roman" w:hAnsi="Times New Roman" w:cs="Times New Roman"/>
          <w:sz w:val="26"/>
          <w:szCs w:val="26"/>
        </w:rPr>
        <w:t>2</w:t>
      </w:r>
      <w:r w:rsidR="00D5251C">
        <w:rPr>
          <w:rFonts w:ascii="Times New Roman" w:hAnsi="Times New Roman" w:cs="Times New Roman"/>
          <w:sz w:val="26"/>
          <w:szCs w:val="26"/>
        </w:rPr>
        <w:t>6</w:t>
      </w:r>
      <w:r w:rsidRPr="00057509">
        <w:rPr>
          <w:rFonts w:ascii="Times New Roman" w:hAnsi="Times New Roman" w:cs="Times New Roman"/>
          <w:sz w:val="26"/>
          <w:szCs w:val="26"/>
        </w:rPr>
        <w:t xml:space="preserve"> годов (далее - </w:t>
      </w:r>
      <w:r w:rsidR="00B0253D" w:rsidRPr="00057509">
        <w:rPr>
          <w:rFonts w:ascii="Times New Roman" w:hAnsi="Times New Roman" w:cs="Times New Roman"/>
          <w:sz w:val="26"/>
          <w:szCs w:val="26"/>
        </w:rPr>
        <w:t>о</w:t>
      </w:r>
      <w:r w:rsidRPr="00057509">
        <w:rPr>
          <w:rFonts w:ascii="Times New Roman" w:hAnsi="Times New Roman" w:cs="Times New Roman"/>
          <w:sz w:val="26"/>
          <w:szCs w:val="26"/>
        </w:rPr>
        <w:t xml:space="preserve">сновные направления бюджетной </w:t>
      </w:r>
      <w:r w:rsidR="000451B8" w:rsidRPr="00057509">
        <w:rPr>
          <w:rFonts w:ascii="Times New Roman" w:hAnsi="Times New Roman" w:cs="Times New Roman"/>
          <w:sz w:val="26"/>
          <w:szCs w:val="26"/>
        </w:rPr>
        <w:t xml:space="preserve">и налоговой </w:t>
      </w:r>
      <w:r w:rsidRPr="00057509">
        <w:rPr>
          <w:rFonts w:ascii="Times New Roman" w:hAnsi="Times New Roman" w:cs="Times New Roman"/>
          <w:sz w:val="26"/>
          <w:szCs w:val="26"/>
        </w:rPr>
        <w:t xml:space="preserve">политики) </w:t>
      </w:r>
      <w:r w:rsidR="004614FB" w:rsidRPr="00057509">
        <w:rPr>
          <w:rFonts w:ascii="Times New Roman" w:hAnsi="Times New Roman" w:cs="Times New Roman"/>
          <w:sz w:val="26"/>
          <w:szCs w:val="26"/>
        </w:rPr>
        <w:t>подготовле</w:t>
      </w:r>
      <w:r w:rsidRPr="00057509">
        <w:rPr>
          <w:rFonts w:ascii="Times New Roman" w:hAnsi="Times New Roman" w:cs="Times New Roman"/>
          <w:sz w:val="26"/>
          <w:szCs w:val="26"/>
        </w:rPr>
        <w:t>ны в соответствии со стать</w:t>
      </w:r>
      <w:r w:rsidR="004A30BB" w:rsidRPr="00057509">
        <w:rPr>
          <w:rFonts w:ascii="Times New Roman" w:hAnsi="Times New Roman" w:cs="Times New Roman"/>
          <w:sz w:val="26"/>
          <w:szCs w:val="26"/>
        </w:rPr>
        <w:t>ями</w:t>
      </w:r>
      <w:r w:rsidRPr="00057509">
        <w:rPr>
          <w:rFonts w:ascii="Times New Roman" w:hAnsi="Times New Roman" w:cs="Times New Roman"/>
          <w:sz w:val="26"/>
          <w:szCs w:val="26"/>
        </w:rPr>
        <w:t xml:space="preserve"> </w:t>
      </w:r>
      <w:r w:rsidR="005970EF">
        <w:rPr>
          <w:rFonts w:ascii="Times New Roman" w:hAnsi="Times New Roman" w:cs="Times New Roman"/>
          <w:sz w:val="26"/>
          <w:szCs w:val="26"/>
        </w:rPr>
        <w:t xml:space="preserve">165, </w:t>
      </w:r>
      <w:r w:rsidRPr="00057509">
        <w:rPr>
          <w:rFonts w:ascii="Times New Roman" w:hAnsi="Times New Roman" w:cs="Times New Roman"/>
          <w:sz w:val="26"/>
          <w:szCs w:val="26"/>
        </w:rPr>
        <w:t>1</w:t>
      </w:r>
      <w:r w:rsidR="004A30BB" w:rsidRPr="00057509">
        <w:rPr>
          <w:rFonts w:ascii="Times New Roman" w:hAnsi="Times New Roman" w:cs="Times New Roman"/>
          <w:sz w:val="26"/>
          <w:szCs w:val="26"/>
        </w:rPr>
        <w:t>72, 184.</w:t>
      </w:r>
      <w:r w:rsidR="008F1A33">
        <w:rPr>
          <w:rFonts w:ascii="Times New Roman" w:hAnsi="Times New Roman" w:cs="Times New Roman"/>
          <w:sz w:val="26"/>
          <w:szCs w:val="26"/>
        </w:rPr>
        <w:t>2</w:t>
      </w:r>
      <w:r w:rsidRPr="00057509">
        <w:rPr>
          <w:rFonts w:ascii="Times New Roman" w:hAnsi="Times New Roman" w:cs="Times New Roman"/>
          <w:sz w:val="26"/>
          <w:szCs w:val="26"/>
        </w:rPr>
        <w:t xml:space="preserve"> </w:t>
      </w:r>
      <w:r w:rsidR="00593554" w:rsidRPr="00057509">
        <w:rPr>
          <w:rFonts w:ascii="Times New Roman" w:hAnsi="Times New Roman" w:cs="Times New Roman"/>
          <w:sz w:val="26"/>
          <w:szCs w:val="26"/>
        </w:rPr>
        <w:t xml:space="preserve">Бюджетного </w:t>
      </w:r>
      <w:r w:rsidRPr="00057509">
        <w:rPr>
          <w:rFonts w:ascii="Times New Roman" w:hAnsi="Times New Roman" w:cs="Times New Roman"/>
          <w:sz w:val="26"/>
          <w:szCs w:val="26"/>
        </w:rPr>
        <w:t xml:space="preserve">кодекса Российской Федерации </w:t>
      </w:r>
      <w:r w:rsidR="004A30BB" w:rsidRPr="00057509">
        <w:rPr>
          <w:rFonts w:ascii="Times New Roman" w:hAnsi="Times New Roman" w:cs="Times New Roman"/>
          <w:sz w:val="26"/>
          <w:szCs w:val="26"/>
        </w:rPr>
        <w:t>(далее - Бюджетный кодекс), Положением о бюджетном процессе в</w:t>
      </w:r>
      <w:r w:rsidR="00F93F8E" w:rsidRPr="00057509">
        <w:rPr>
          <w:rFonts w:ascii="Times New Roman" w:hAnsi="Times New Roman" w:cs="Times New Roman"/>
          <w:sz w:val="26"/>
          <w:szCs w:val="26"/>
        </w:rPr>
        <w:t xml:space="preserve"> Дальнегорском городском округе</w:t>
      </w:r>
      <w:r w:rsidR="004614FB" w:rsidRPr="00057509">
        <w:rPr>
          <w:rFonts w:ascii="Times New Roman" w:hAnsi="Times New Roman" w:cs="Times New Roman"/>
          <w:sz w:val="26"/>
          <w:szCs w:val="26"/>
        </w:rPr>
        <w:t>,</w:t>
      </w:r>
      <w:r w:rsidR="00F93F8E" w:rsidRPr="00057509">
        <w:rPr>
          <w:rFonts w:ascii="Times New Roman" w:hAnsi="Times New Roman" w:cs="Times New Roman"/>
          <w:sz w:val="26"/>
          <w:szCs w:val="26"/>
        </w:rPr>
        <w:t xml:space="preserve"> с учетом итогов реализации бюджетной и налоговой политики</w:t>
      </w:r>
      <w:r w:rsidR="005970EF">
        <w:rPr>
          <w:rFonts w:ascii="Times New Roman" w:hAnsi="Times New Roman" w:cs="Times New Roman"/>
          <w:sz w:val="26"/>
          <w:szCs w:val="26"/>
        </w:rPr>
        <w:t xml:space="preserve"> на период до</w:t>
      </w:r>
      <w:r w:rsidR="00A75D94" w:rsidRPr="00057509">
        <w:rPr>
          <w:rFonts w:ascii="Times New Roman" w:hAnsi="Times New Roman" w:cs="Times New Roman"/>
          <w:sz w:val="26"/>
          <w:szCs w:val="26"/>
        </w:rPr>
        <w:t xml:space="preserve"> 20</w:t>
      </w:r>
      <w:r w:rsidR="00171436" w:rsidRPr="00057509">
        <w:rPr>
          <w:rFonts w:ascii="Times New Roman" w:hAnsi="Times New Roman" w:cs="Times New Roman"/>
          <w:sz w:val="26"/>
          <w:szCs w:val="26"/>
        </w:rPr>
        <w:t>2</w:t>
      </w:r>
      <w:r w:rsidR="005970EF">
        <w:rPr>
          <w:rFonts w:ascii="Times New Roman" w:hAnsi="Times New Roman" w:cs="Times New Roman"/>
          <w:sz w:val="26"/>
          <w:szCs w:val="26"/>
        </w:rPr>
        <w:t>4</w:t>
      </w:r>
      <w:r w:rsidR="00A75D94" w:rsidRPr="00057509">
        <w:rPr>
          <w:rFonts w:ascii="Times New Roman" w:hAnsi="Times New Roman" w:cs="Times New Roman"/>
          <w:sz w:val="26"/>
          <w:szCs w:val="26"/>
        </w:rPr>
        <w:t xml:space="preserve"> года</w:t>
      </w:r>
      <w:r w:rsidR="00F93F8E" w:rsidRPr="00057509">
        <w:rPr>
          <w:rFonts w:ascii="Times New Roman" w:hAnsi="Times New Roman" w:cs="Times New Roman"/>
          <w:sz w:val="26"/>
          <w:szCs w:val="26"/>
        </w:rPr>
        <w:t>.</w:t>
      </w:r>
    </w:p>
    <w:p w:rsidR="00832A42" w:rsidRDefault="00273179" w:rsidP="005970EF">
      <w:pPr>
        <w:spacing w:after="0" w:line="360" w:lineRule="auto"/>
        <w:ind w:firstLine="708"/>
        <w:jc w:val="both"/>
        <w:rPr>
          <w:rFonts w:ascii="Times New Roman" w:hAnsi="Times New Roman" w:cs="Times New Roman"/>
          <w:sz w:val="26"/>
          <w:szCs w:val="26"/>
        </w:rPr>
      </w:pPr>
      <w:r w:rsidRPr="00057509">
        <w:rPr>
          <w:rFonts w:ascii="Times New Roman" w:hAnsi="Times New Roman" w:cs="Times New Roman"/>
          <w:sz w:val="26"/>
          <w:szCs w:val="26"/>
        </w:rPr>
        <w:t xml:space="preserve">При подготовке </w:t>
      </w:r>
      <w:r w:rsidR="00B0253D" w:rsidRPr="00057509">
        <w:rPr>
          <w:rFonts w:ascii="Times New Roman" w:hAnsi="Times New Roman" w:cs="Times New Roman"/>
          <w:sz w:val="26"/>
          <w:szCs w:val="26"/>
        </w:rPr>
        <w:t>о</w:t>
      </w:r>
      <w:r w:rsidRPr="00057509">
        <w:rPr>
          <w:rFonts w:ascii="Times New Roman" w:hAnsi="Times New Roman" w:cs="Times New Roman"/>
          <w:sz w:val="26"/>
          <w:szCs w:val="26"/>
        </w:rPr>
        <w:t xml:space="preserve">сновных направлений бюджетной </w:t>
      </w:r>
      <w:r w:rsidR="00C4647F" w:rsidRPr="00057509">
        <w:rPr>
          <w:rFonts w:ascii="Times New Roman" w:hAnsi="Times New Roman" w:cs="Times New Roman"/>
          <w:sz w:val="26"/>
          <w:szCs w:val="26"/>
        </w:rPr>
        <w:t xml:space="preserve">и налоговой </w:t>
      </w:r>
      <w:r w:rsidRPr="00057509">
        <w:rPr>
          <w:rFonts w:ascii="Times New Roman" w:hAnsi="Times New Roman" w:cs="Times New Roman"/>
          <w:sz w:val="26"/>
          <w:szCs w:val="26"/>
        </w:rPr>
        <w:t xml:space="preserve">политики были учтены положения </w:t>
      </w:r>
      <w:r w:rsidR="00A75D94" w:rsidRPr="00057509">
        <w:rPr>
          <w:rFonts w:ascii="Times New Roman" w:hAnsi="Times New Roman" w:cs="Times New Roman"/>
          <w:sz w:val="26"/>
          <w:szCs w:val="26"/>
        </w:rPr>
        <w:t>У</w:t>
      </w:r>
      <w:r w:rsidRPr="00057509">
        <w:rPr>
          <w:rFonts w:ascii="Times New Roman" w:hAnsi="Times New Roman" w:cs="Times New Roman"/>
          <w:sz w:val="26"/>
          <w:szCs w:val="26"/>
        </w:rPr>
        <w:t>каз</w:t>
      </w:r>
      <w:r w:rsidR="00C64509" w:rsidRPr="00057509">
        <w:rPr>
          <w:rFonts w:ascii="Times New Roman" w:hAnsi="Times New Roman" w:cs="Times New Roman"/>
          <w:sz w:val="26"/>
          <w:szCs w:val="26"/>
        </w:rPr>
        <w:t>ов</w:t>
      </w:r>
      <w:r w:rsidRPr="00057509">
        <w:rPr>
          <w:rFonts w:ascii="Times New Roman" w:hAnsi="Times New Roman" w:cs="Times New Roman"/>
          <w:sz w:val="26"/>
          <w:szCs w:val="26"/>
        </w:rPr>
        <w:t xml:space="preserve"> Президента Российской Федерации </w:t>
      </w:r>
      <w:r w:rsidR="00721F36" w:rsidRPr="00057509">
        <w:rPr>
          <w:rFonts w:ascii="Times New Roman" w:hAnsi="Times New Roman" w:cs="Times New Roman"/>
          <w:sz w:val="26"/>
          <w:szCs w:val="26"/>
        </w:rPr>
        <w:t>от 7 мая 2012</w:t>
      </w:r>
      <w:r w:rsidR="005970EF">
        <w:rPr>
          <w:rFonts w:ascii="Times New Roman" w:hAnsi="Times New Roman" w:cs="Times New Roman"/>
          <w:sz w:val="26"/>
          <w:szCs w:val="26"/>
        </w:rPr>
        <w:t xml:space="preserve"> года</w:t>
      </w:r>
      <w:r w:rsidR="00721F36" w:rsidRPr="00057509">
        <w:rPr>
          <w:rFonts w:ascii="Times New Roman" w:hAnsi="Times New Roman" w:cs="Times New Roman"/>
          <w:sz w:val="26"/>
          <w:szCs w:val="26"/>
        </w:rPr>
        <w:t xml:space="preserve"> № 597 «О мероприятиях по реализации государственной социальной политики»</w:t>
      </w:r>
      <w:r w:rsidRPr="00057509">
        <w:rPr>
          <w:rFonts w:ascii="Times New Roman" w:hAnsi="Times New Roman" w:cs="Times New Roman"/>
          <w:sz w:val="26"/>
          <w:szCs w:val="26"/>
        </w:rPr>
        <w:t xml:space="preserve">, </w:t>
      </w:r>
      <w:r w:rsidR="00A75D94" w:rsidRPr="00057509">
        <w:rPr>
          <w:rFonts w:ascii="Times New Roman" w:hAnsi="Times New Roman" w:cs="Times New Roman"/>
          <w:sz w:val="26"/>
          <w:szCs w:val="26"/>
        </w:rPr>
        <w:t>от 7</w:t>
      </w:r>
      <w:r w:rsidR="00A351FB" w:rsidRPr="00057509">
        <w:rPr>
          <w:rFonts w:ascii="Times New Roman" w:hAnsi="Times New Roman" w:cs="Times New Roman"/>
          <w:sz w:val="26"/>
          <w:szCs w:val="26"/>
        </w:rPr>
        <w:t xml:space="preserve"> мая </w:t>
      </w:r>
      <w:r w:rsidR="00A75D94" w:rsidRPr="00057509">
        <w:rPr>
          <w:rFonts w:ascii="Times New Roman" w:hAnsi="Times New Roman" w:cs="Times New Roman"/>
          <w:sz w:val="26"/>
          <w:szCs w:val="26"/>
        </w:rPr>
        <w:t>2018 года № 204 «О национальных целях и стратегических задачах развития Российской Федерации</w:t>
      </w:r>
      <w:r w:rsidR="00685700" w:rsidRPr="00057509">
        <w:rPr>
          <w:rFonts w:ascii="Times New Roman" w:hAnsi="Times New Roman" w:cs="Times New Roman"/>
          <w:sz w:val="26"/>
          <w:szCs w:val="26"/>
        </w:rPr>
        <w:t xml:space="preserve"> на период до 2024 года»</w:t>
      </w:r>
      <w:r w:rsidR="002179A9" w:rsidRPr="00057509">
        <w:rPr>
          <w:rFonts w:ascii="Times New Roman" w:hAnsi="Times New Roman" w:cs="Times New Roman"/>
          <w:sz w:val="26"/>
          <w:szCs w:val="26"/>
        </w:rPr>
        <w:t>, от 21 июля 2020 года № 474 «О национальных целях развития Российской Федерации на период до 2030 года»</w:t>
      </w:r>
      <w:r w:rsidR="005970EF">
        <w:rPr>
          <w:rFonts w:ascii="Times New Roman" w:hAnsi="Times New Roman" w:cs="Times New Roman"/>
          <w:sz w:val="26"/>
          <w:szCs w:val="26"/>
        </w:rPr>
        <w:t xml:space="preserve"> в</w:t>
      </w:r>
      <w:r w:rsidRPr="00057509">
        <w:rPr>
          <w:rFonts w:ascii="Times New Roman" w:hAnsi="Times New Roman" w:cs="Times New Roman"/>
          <w:sz w:val="26"/>
          <w:szCs w:val="26"/>
        </w:rPr>
        <w:t xml:space="preserve"> </w:t>
      </w:r>
      <w:r w:rsidR="005970EF" w:rsidRPr="00057509">
        <w:rPr>
          <w:rFonts w:ascii="Times New Roman" w:hAnsi="Times New Roman" w:cs="Times New Roman"/>
          <w:sz w:val="26"/>
          <w:szCs w:val="26"/>
        </w:rPr>
        <w:t>Послани</w:t>
      </w:r>
      <w:r w:rsidR="005970EF">
        <w:rPr>
          <w:rFonts w:ascii="Times New Roman" w:hAnsi="Times New Roman" w:cs="Times New Roman"/>
          <w:sz w:val="26"/>
          <w:szCs w:val="26"/>
        </w:rPr>
        <w:t>и</w:t>
      </w:r>
      <w:r w:rsidR="005970EF" w:rsidRPr="00057509">
        <w:rPr>
          <w:rFonts w:ascii="Times New Roman" w:hAnsi="Times New Roman" w:cs="Times New Roman"/>
          <w:sz w:val="26"/>
          <w:szCs w:val="26"/>
        </w:rPr>
        <w:t xml:space="preserve"> Президента Российской Федерации Федеральному Собранию Российской Федерации </w:t>
      </w:r>
      <w:r w:rsidR="005970EF" w:rsidRPr="002E573E">
        <w:rPr>
          <w:rFonts w:ascii="Times New Roman" w:hAnsi="Times New Roman" w:cs="Times New Roman"/>
          <w:sz w:val="26"/>
          <w:szCs w:val="26"/>
        </w:rPr>
        <w:t xml:space="preserve">от 21 </w:t>
      </w:r>
      <w:r w:rsidR="005970EF">
        <w:rPr>
          <w:rFonts w:ascii="Times New Roman" w:hAnsi="Times New Roman" w:cs="Times New Roman"/>
          <w:sz w:val="26"/>
          <w:szCs w:val="26"/>
        </w:rPr>
        <w:t>февраля</w:t>
      </w:r>
      <w:r w:rsidR="005970EF" w:rsidRPr="002E573E">
        <w:rPr>
          <w:rFonts w:ascii="Times New Roman" w:hAnsi="Times New Roman" w:cs="Times New Roman"/>
          <w:sz w:val="26"/>
          <w:szCs w:val="26"/>
        </w:rPr>
        <w:t xml:space="preserve"> 202</w:t>
      </w:r>
      <w:r w:rsidR="005970EF">
        <w:rPr>
          <w:rFonts w:ascii="Times New Roman" w:hAnsi="Times New Roman" w:cs="Times New Roman"/>
          <w:sz w:val="26"/>
          <w:szCs w:val="26"/>
        </w:rPr>
        <w:t>3</w:t>
      </w:r>
      <w:r w:rsidR="005970EF" w:rsidRPr="002E573E">
        <w:rPr>
          <w:rFonts w:ascii="Times New Roman" w:hAnsi="Times New Roman" w:cs="Times New Roman"/>
          <w:sz w:val="26"/>
          <w:szCs w:val="26"/>
        </w:rPr>
        <w:t xml:space="preserve"> года</w:t>
      </w:r>
      <w:r w:rsidR="005970EF">
        <w:rPr>
          <w:rFonts w:ascii="Times New Roman" w:hAnsi="Times New Roman" w:cs="Times New Roman"/>
          <w:sz w:val="26"/>
          <w:szCs w:val="26"/>
        </w:rPr>
        <w:t>.</w:t>
      </w:r>
    </w:p>
    <w:p w:rsidR="0060739C" w:rsidRPr="00057509" w:rsidRDefault="00B33F66" w:rsidP="009F18AD">
      <w:pPr>
        <w:spacing w:after="0" w:line="360" w:lineRule="auto"/>
        <w:ind w:firstLine="708"/>
        <w:jc w:val="both"/>
        <w:rPr>
          <w:rFonts w:ascii="Times New Roman" w:hAnsi="Times New Roman" w:cs="Times New Roman"/>
          <w:sz w:val="26"/>
          <w:szCs w:val="26"/>
        </w:rPr>
      </w:pPr>
      <w:r w:rsidRPr="00057509">
        <w:rPr>
          <w:rFonts w:ascii="Times New Roman" w:hAnsi="Times New Roman" w:cs="Times New Roman"/>
          <w:sz w:val="26"/>
          <w:szCs w:val="26"/>
        </w:rPr>
        <w:t>Основные направления бюджетной и налоговой политики сформированы с учетом обязательств, предусматриваемых соглашением о мерах по социально-экономическому развитию и оздоровлению муниципальных финансов.</w:t>
      </w:r>
      <w:r w:rsidR="0060739C">
        <w:rPr>
          <w:rFonts w:ascii="Times New Roman" w:hAnsi="Times New Roman" w:cs="Times New Roman"/>
          <w:sz w:val="26"/>
          <w:szCs w:val="26"/>
        </w:rPr>
        <w:t xml:space="preserve"> </w:t>
      </w:r>
      <w:r w:rsidR="0060739C" w:rsidRPr="0060739C">
        <w:rPr>
          <w:rFonts w:ascii="Times New Roman" w:hAnsi="Times New Roman" w:cs="Times New Roman"/>
          <w:sz w:val="26"/>
          <w:szCs w:val="26"/>
        </w:rPr>
        <w:t>В 202</w:t>
      </w:r>
      <w:r w:rsidR="0099464C">
        <w:rPr>
          <w:rFonts w:ascii="Times New Roman" w:hAnsi="Times New Roman" w:cs="Times New Roman"/>
          <w:sz w:val="26"/>
          <w:szCs w:val="26"/>
        </w:rPr>
        <w:t>4</w:t>
      </w:r>
      <w:r w:rsidR="0060739C" w:rsidRPr="0060739C">
        <w:rPr>
          <w:rFonts w:ascii="Times New Roman" w:hAnsi="Times New Roman" w:cs="Times New Roman"/>
          <w:sz w:val="26"/>
          <w:szCs w:val="26"/>
        </w:rPr>
        <w:t>–202</w:t>
      </w:r>
      <w:r w:rsidR="0099464C">
        <w:rPr>
          <w:rFonts w:ascii="Times New Roman" w:hAnsi="Times New Roman" w:cs="Times New Roman"/>
          <w:sz w:val="26"/>
          <w:szCs w:val="26"/>
        </w:rPr>
        <w:t>6</w:t>
      </w:r>
      <w:r w:rsidR="0060739C" w:rsidRPr="0060739C">
        <w:rPr>
          <w:rFonts w:ascii="Times New Roman" w:hAnsi="Times New Roman" w:cs="Times New Roman"/>
          <w:sz w:val="26"/>
          <w:szCs w:val="26"/>
        </w:rPr>
        <w:t xml:space="preserve"> годах </w:t>
      </w:r>
      <w:r w:rsidR="0060739C">
        <w:rPr>
          <w:rFonts w:ascii="Times New Roman" w:hAnsi="Times New Roman" w:cs="Times New Roman"/>
          <w:sz w:val="26"/>
          <w:szCs w:val="26"/>
        </w:rPr>
        <w:t>п</w:t>
      </w:r>
      <w:r w:rsidR="0060739C" w:rsidRPr="0060739C">
        <w:rPr>
          <w:rFonts w:ascii="Times New Roman" w:hAnsi="Times New Roman" w:cs="Times New Roman"/>
          <w:sz w:val="26"/>
          <w:szCs w:val="26"/>
        </w:rPr>
        <w:t xml:space="preserve">араметры </w:t>
      </w:r>
      <w:r w:rsidR="0060739C">
        <w:rPr>
          <w:rFonts w:ascii="Times New Roman" w:hAnsi="Times New Roman" w:cs="Times New Roman"/>
          <w:sz w:val="26"/>
          <w:szCs w:val="26"/>
        </w:rPr>
        <w:t>бюджетной</w:t>
      </w:r>
      <w:r w:rsidR="0060739C" w:rsidRPr="0060739C">
        <w:rPr>
          <w:rFonts w:ascii="Times New Roman" w:hAnsi="Times New Roman" w:cs="Times New Roman"/>
          <w:sz w:val="26"/>
          <w:szCs w:val="26"/>
        </w:rPr>
        <w:t xml:space="preserve"> политики будут формироваться с учетом введенных в отношении России масштабных внешних торговых и финансовых ограничений.</w:t>
      </w:r>
    </w:p>
    <w:p w:rsidR="0040398C" w:rsidRPr="00057509" w:rsidRDefault="00273179" w:rsidP="009F18AD">
      <w:pPr>
        <w:spacing w:after="0" w:line="360" w:lineRule="auto"/>
        <w:ind w:firstLine="708"/>
        <w:jc w:val="both"/>
        <w:rPr>
          <w:rFonts w:ascii="Times New Roman" w:hAnsi="Times New Roman" w:cs="Times New Roman"/>
          <w:sz w:val="26"/>
          <w:szCs w:val="26"/>
        </w:rPr>
      </w:pPr>
      <w:r w:rsidRPr="00057509">
        <w:rPr>
          <w:rFonts w:ascii="Times New Roman" w:hAnsi="Times New Roman" w:cs="Times New Roman"/>
          <w:sz w:val="26"/>
          <w:szCs w:val="26"/>
        </w:rPr>
        <w:t xml:space="preserve">Целью </w:t>
      </w:r>
      <w:r w:rsidR="00B0253D" w:rsidRPr="00057509">
        <w:rPr>
          <w:rFonts w:ascii="Times New Roman" w:hAnsi="Times New Roman" w:cs="Times New Roman"/>
          <w:sz w:val="26"/>
          <w:szCs w:val="26"/>
        </w:rPr>
        <w:t>о</w:t>
      </w:r>
      <w:r w:rsidRPr="00057509">
        <w:rPr>
          <w:rFonts w:ascii="Times New Roman" w:hAnsi="Times New Roman" w:cs="Times New Roman"/>
          <w:sz w:val="26"/>
          <w:szCs w:val="26"/>
        </w:rPr>
        <w:t xml:space="preserve">сновных направлений бюджетной </w:t>
      </w:r>
      <w:r w:rsidR="00020EB3" w:rsidRPr="00057509">
        <w:rPr>
          <w:rFonts w:ascii="Times New Roman" w:hAnsi="Times New Roman" w:cs="Times New Roman"/>
          <w:sz w:val="26"/>
          <w:szCs w:val="26"/>
        </w:rPr>
        <w:t xml:space="preserve">и налоговой </w:t>
      </w:r>
      <w:r w:rsidRPr="00057509">
        <w:rPr>
          <w:rFonts w:ascii="Times New Roman" w:hAnsi="Times New Roman" w:cs="Times New Roman"/>
          <w:sz w:val="26"/>
          <w:szCs w:val="26"/>
        </w:rPr>
        <w:t xml:space="preserve">политики </w:t>
      </w:r>
      <w:r w:rsidR="00B0253D" w:rsidRPr="00057509">
        <w:rPr>
          <w:rFonts w:ascii="Times New Roman" w:hAnsi="Times New Roman" w:cs="Times New Roman"/>
          <w:sz w:val="26"/>
          <w:szCs w:val="26"/>
        </w:rPr>
        <w:t xml:space="preserve">является определение условий, </w:t>
      </w:r>
      <w:r w:rsidR="00F93F8E" w:rsidRPr="00057509">
        <w:rPr>
          <w:rFonts w:ascii="Times New Roman" w:hAnsi="Times New Roman" w:cs="Times New Roman"/>
          <w:sz w:val="26"/>
          <w:szCs w:val="26"/>
        </w:rPr>
        <w:t>используемых при</w:t>
      </w:r>
      <w:r w:rsidRPr="00057509">
        <w:rPr>
          <w:rFonts w:ascii="Times New Roman" w:hAnsi="Times New Roman" w:cs="Times New Roman"/>
          <w:sz w:val="26"/>
          <w:szCs w:val="26"/>
        </w:rPr>
        <w:t xml:space="preserve"> составлени</w:t>
      </w:r>
      <w:r w:rsidR="00F93F8E" w:rsidRPr="00057509">
        <w:rPr>
          <w:rFonts w:ascii="Times New Roman" w:hAnsi="Times New Roman" w:cs="Times New Roman"/>
          <w:sz w:val="26"/>
          <w:szCs w:val="26"/>
        </w:rPr>
        <w:t>и</w:t>
      </w:r>
      <w:r w:rsidRPr="00057509">
        <w:rPr>
          <w:rFonts w:ascii="Times New Roman" w:hAnsi="Times New Roman" w:cs="Times New Roman"/>
          <w:sz w:val="26"/>
          <w:szCs w:val="26"/>
        </w:rPr>
        <w:t xml:space="preserve"> проекта бюджета </w:t>
      </w:r>
      <w:r w:rsidR="00593554" w:rsidRPr="00057509">
        <w:rPr>
          <w:rFonts w:ascii="Times New Roman" w:hAnsi="Times New Roman" w:cs="Times New Roman"/>
          <w:sz w:val="26"/>
          <w:szCs w:val="26"/>
        </w:rPr>
        <w:t xml:space="preserve">Дальнегорского городского округа </w:t>
      </w:r>
      <w:r w:rsidRPr="00057509">
        <w:rPr>
          <w:rFonts w:ascii="Times New Roman" w:hAnsi="Times New Roman" w:cs="Times New Roman"/>
          <w:sz w:val="26"/>
          <w:szCs w:val="26"/>
        </w:rPr>
        <w:t>на 20</w:t>
      </w:r>
      <w:r w:rsidR="00A335DF" w:rsidRPr="00057509">
        <w:rPr>
          <w:rFonts w:ascii="Times New Roman" w:hAnsi="Times New Roman" w:cs="Times New Roman"/>
          <w:sz w:val="26"/>
          <w:szCs w:val="26"/>
        </w:rPr>
        <w:t>2</w:t>
      </w:r>
      <w:r w:rsidR="0099464C">
        <w:rPr>
          <w:rFonts w:ascii="Times New Roman" w:hAnsi="Times New Roman" w:cs="Times New Roman"/>
          <w:sz w:val="26"/>
          <w:szCs w:val="26"/>
        </w:rPr>
        <w:t>4</w:t>
      </w:r>
      <w:r w:rsidRPr="00057509">
        <w:rPr>
          <w:rFonts w:ascii="Times New Roman" w:hAnsi="Times New Roman" w:cs="Times New Roman"/>
          <w:sz w:val="26"/>
          <w:szCs w:val="26"/>
        </w:rPr>
        <w:t xml:space="preserve"> год и плановый период 20</w:t>
      </w:r>
      <w:r w:rsidR="00B0253D" w:rsidRPr="00057509">
        <w:rPr>
          <w:rFonts w:ascii="Times New Roman" w:hAnsi="Times New Roman" w:cs="Times New Roman"/>
          <w:sz w:val="26"/>
          <w:szCs w:val="26"/>
        </w:rPr>
        <w:t>2</w:t>
      </w:r>
      <w:r w:rsidR="0099464C">
        <w:rPr>
          <w:rFonts w:ascii="Times New Roman" w:hAnsi="Times New Roman" w:cs="Times New Roman"/>
          <w:sz w:val="26"/>
          <w:szCs w:val="26"/>
        </w:rPr>
        <w:t>5</w:t>
      </w:r>
      <w:r w:rsidRPr="00057509">
        <w:rPr>
          <w:rFonts w:ascii="Times New Roman" w:hAnsi="Times New Roman" w:cs="Times New Roman"/>
          <w:sz w:val="26"/>
          <w:szCs w:val="26"/>
        </w:rPr>
        <w:t xml:space="preserve"> и 20</w:t>
      </w:r>
      <w:r w:rsidR="00B0253D" w:rsidRPr="00057509">
        <w:rPr>
          <w:rFonts w:ascii="Times New Roman" w:hAnsi="Times New Roman" w:cs="Times New Roman"/>
          <w:sz w:val="26"/>
          <w:szCs w:val="26"/>
        </w:rPr>
        <w:t>2</w:t>
      </w:r>
      <w:r w:rsidR="0099464C">
        <w:rPr>
          <w:rFonts w:ascii="Times New Roman" w:hAnsi="Times New Roman" w:cs="Times New Roman"/>
          <w:sz w:val="26"/>
          <w:szCs w:val="26"/>
        </w:rPr>
        <w:t>6</w:t>
      </w:r>
      <w:r w:rsidRPr="00057509">
        <w:rPr>
          <w:rFonts w:ascii="Times New Roman" w:hAnsi="Times New Roman" w:cs="Times New Roman"/>
          <w:sz w:val="26"/>
          <w:szCs w:val="26"/>
        </w:rPr>
        <w:t xml:space="preserve"> годов (далее - проект </w:t>
      </w:r>
      <w:r w:rsidR="00593554" w:rsidRPr="00057509">
        <w:rPr>
          <w:rFonts w:ascii="Times New Roman" w:hAnsi="Times New Roman" w:cs="Times New Roman"/>
          <w:sz w:val="26"/>
          <w:szCs w:val="26"/>
        </w:rPr>
        <w:t>бюджета</w:t>
      </w:r>
      <w:r w:rsidRPr="00057509">
        <w:rPr>
          <w:rFonts w:ascii="Times New Roman" w:hAnsi="Times New Roman" w:cs="Times New Roman"/>
          <w:sz w:val="26"/>
          <w:szCs w:val="26"/>
        </w:rPr>
        <w:t xml:space="preserve">), </w:t>
      </w:r>
      <w:r w:rsidR="00B0253D" w:rsidRPr="00057509">
        <w:rPr>
          <w:rFonts w:ascii="Times New Roman" w:hAnsi="Times New Roman" w:cs="Times New Roman"/>
          <w:sz w:val="26"/>
          <w:szCs w:val="26"/>
        </w:rPr>
        <w:t xml:space="preserve">основных </w:t>
      </w:r>
      <w:r w:rsidRPr="00057509">
        <w:rPr>
          <w:rFonts w:ascii="Times New Roman" w:hAnsi="Times New Roman" w:cs="Times New Roman"/>
          <w:sz w:val="26"/>
          <w:szCs w:val="26"/>
        </w:rPr>
        <w:t xml:space="preserve">подходов к его формированию, </w:t>
      </w:r>
      <w:r w:rsidR="00B0253D" w:rsidRPr="00057509">
        <w:rPr>
          <w:rFonts w:ascii="Times New Roman" w:hAnsi="Times New Roman" w:cs="Times New Roman"/>
          <w:sz w:val="26"/>
          <w:szCs w:val="26"/>
        </w:rPr>
        <w:t xml:space="preserve">и общего </w:t>
      </w:r>
      <w:r w:rsidR="00B0253D" w:rsidRPr="00057509">
        <w:rPr>
          <w:rFonts w:ascii="Times New Roman" w:hAnsi="Times New Roman" w:cs="Times New Roman"/>
          <w:sz w:val="26"/>
          <w:szCs w:val="26"/>
        </w:rPr>
        <w:lastRenderedPageBreak/>
        <w:t xml:space="preserve">порядка разработки </w:t>
      </w:r>
      <w:r w:rsidRPr="00057509">
        <w:rPr>
          <w:rFonts w:ascii="Times New Roman" w:hAnsi="Times New Roman" w:cs="Times New Roman"/>
          <w:sz w:val="26"/>
          <w:szCs w:val="26"/>
        </w:rPr>
        <w:t xml:space="preserve">основных характеристик и прогнозируемых параметров </w:t>
      </w:r>
      <w:r w:rsidR="00593554" w:rsidRPr="00057509">
        <w:rPr>
          <w:rFonts w:ascii="Times New Roman" w:hAnsi="Times New Roman" w:cs="Times New Roman"/>
          <w:sz w:val="26"/>
          <w:szCs w:val="26"/>
        </w:rPr>
        <w:t>бюджета</w:t>
      </w:r>
      <w:r w:rsidR="00B0253D" w:rsidRPr="00057509">
        <w:rPr>
          <w:rFonts w:ascii="Times New Roman" w:hAnsi="Times New Roman" w:cs="Times New Roman"/>
          <w:sz w:val="26"/>
          <w:szCs w:val="26"/>
        </w:rPr>
        <w:t>, а также обеспечение прозрачности и открытости бюджетного планирования</w:t>
      </w:r>
      <w:r w:rsidRPr="00057509">
        <w:rPr>
          <w:rFonts w:ascii="Times New Roman" w:hAnsi="Times New Roman" w:cs="Times New Roman"/>
          <w:sz w:val="26"/>
          <w:szCs w:val="26"/>
        </w:rPr>
        <w:t>.</w:t>
      </w:r>
    </w:p>
    <w:p w:rsidR="005E6069" w:rsidRPr="00057509" w:rsidRDefault="005E6069" w:rsidP="00AE2E35">
      <w:pPr>
        <w:suppressAutoHyphens/>
        <w:spacing w:after="0" w:line="240" w:lineRule="auto"/>
        <w:jc w:val="center"/>
        <w:rPr>
          <w:rFonts w:ascii="Times New Roman" w:hAnsi="Times New Roman" w:cs="Times New Roman"/>
          <w:b/>
          <w:sz w:val="26"/>
          <w:szCs w:val="26"/>
        </w:rPr>
      </w:pPr>
    </w:p>
    <w:p w:rsidR="00E14770" w:rsidRPr="00057509" w:rsidRDefault="00E14770" w:rsidP="00AE2E35">
      <w:pPr>
        <w:suppressAutoHyphens/>
        <w:spacing w:after="0" w:line="240" w:lineRule="auto"/>
        <w:jc w:val="center"/>
        <w:rPr>
          <w:rFonts w:ascii="Times New Roman" w:hAnsi="Times New Roman" w:cs="Times New Roman"/>
          <w:b/>
          <w:sz w:val="26"/>
          <w:szCs w:val="26"/>
        </w:rPr>
      </w:pPr>
      <w:r w:rsidRPr="00057509">
        <w:rPr>
          <w:rFonts w:ascii="Times New Roman" w:hAnsi="Times New Roman" w:cs="Times New Roman"/>
          <w:b/>
          <w:sz w:val="26"/>
          <w:szCs w:val="26"/>
        </w:rPr>
        <w:t>Итоги реализации бюдж</w:t>
      </w:r>
      <w:r w:rsidR="008B5536" w:rsidRPr="00057509">
        <w:rPr>
          <w:rFonts w:ascii="Times New Roman" w:hAnsi="Times New Roman" w:cs="Times New Roman"/>
          <w:b/>
          <w:sz w:val="26"/>
          <w:szCs w:val="26"/>
        </w:rPr>
        <w:t>етной и налоговой политики в 202</w:t>
      </w:r>
      <w:r w:rsidR="00863220">
        <w:rPr>
          <w:rFonts w:ascii="Times New Roman" w:hAnsi="Times New Roman" w:cs="Times New Roman"/>
          <w:b/>
          <w:sz w:val="26"/>
          <w:szCs w:val="26"/>
        </w:rPr>
        <w:t>2</w:t>
      </w:r>
      <w:r w:rsidRPr="00057509">
        <w:rPr>
          <w:rFonts w:ascii="Times New Roman" w:hAnsi="Times New Roman" w:cs="Times New Roman"/>
          <w:b/>
          <w:sz w:val="26"/>
          <w:szCs w:val="26"/>
        </w:rPr>
        <w:t xml:space="preserve"> году и первой половине 20</w:t>
      </w:r>
      <w:r w:rsidR="008B5536" w:rsidRPr="00057509">
        <w:rPr>
          <w:rFonts w:ascii="Times New Roman" w:hAnsi="Times New Roman" w:cs="Times New Roman"/>
          <w:b/>
          <w:sz w:val="26"/>
          <w:szCs w:val="26"/>
        </w:rPr>
        <w:t>2</w:t>
      </w:r>
      <w:r w:rsidR="00863220">
        <w:rPr>
          <w:rFonts w:ascii="Times New Roman" w:hAnsi="Times New Roman" w:cs="Times New Roman"/>
          <w:b/>
          <w:sz w:val="26"/>
          <w:szCs w:val="26"/>
        </w:rPr>
        <w:t>3</w:t>
      </w:r>
      <w:r w:rsidRPr="00057509">
        <w:rPr>
          <w:rFonts w:ascii="Times New Roman" w:hAnsi="Times New Roman" w:cs="Times New Roman"/>
          <w:b/>
          <w:sz w:val="26"/>
          <w:szCs w:val="26"/>
        </w:rPr>
        <w:t xml:space="preserve"> года</w:t>
      </w:r>
    </w:p>
    <w:p w:rsidR="00AE2E35" w:rsidRPr="00057509" w:rsidRDefault="00AE2E35" w:rsidP="00AE2E35">
      <w:pPr>
        <w:suppressAutoHyphens/>
        <w:spacing w:after="0" w:line="360" w:lineRule="auto"/>
        <w:jc w:val="center"/>
        <w:rPr>
          <w:rFonts w:ascii="Times New Roman" w:hAnsi="Times New Roman" w:cs="Times New Roman"/>
          <w:b/>
          <w:sz w:val="26"/>
          <w:szCs w:val="26"/>
        </w:rPr>
      </w:pPr>
    </w:p>
    <w:p w:rsidR="00F26A30" w:rsidRPr="00057509" w:rsidRDefault="00F26A30" w:rsidP="00E14770">
      <w:pPr>
        <w:suppressAutoHyphens/>
        <w:spacing w:after="0" w:line="360" w:lineRule="auto"/>
        <w:ind w:firstLine="709"/>
        <w:jc w:val="both"/>
        <w:rPr>
          <w:rFonts w:ascii="Times New Roman" w:hAnsi="Times New Roman" w:cs="Times New Roman"/>
          <w:sz w:val="26"/>
          <w:szCs w:val="26"/>
        </w:rPr>
      </w:pPr>
      <w:r w:rsidRPr="00057509">
        <w:rPr>
          <w:rFonts w:ascii="Times New Roman" w:hAnsi="Times New Roman" w:cs="Times New Roman"/>
          <w:sz w:val="26"/>
          <w:szCs w:val="26"/>
        </w:rPr>
        <w:t>Бюджетная политика Дальнегорского городского округа в 20</w:t>
      </w:r>
      <w:r w:rsidR="008B5536" w:rsidRPr="00057509">
        <w:rPr>
          <w:rFonts w:ascii="Times New Roman" w:hAnsi="Times New Roman" w:cs="Times New Roman"/>
          <w:sz w:val="26"/>
          <w:szCs w:val="26"/>
        </w:rPr>
        <w:t>2</w:t>
      </w:r>
      <w:r w:rsidR="00863220">
        <w:rPr>
          <w:rFonts w:ascii="Times New Roman" w:hAnsi="Times New Roman" w:cs="Times New Roman"/>
          <w:sz w:val="26"/>
          <w:szCs w:val="26"/>
        </w:rPr>
        <w:t>2</w:t>
      </w:r>
      <w:r w:rsidRPr="00057509">
        <w:rPr>
          <w:rFonts w:ascii="Times New Roman" w:hAnsi="Times New Roman" w:cs="Times New Roman"/>
          <w:sz w:val="26"/>
          <w:szCs w:val="26"/>
        </w:rPr>
        <w:t xml:space="preserve"> году была ориентирована на обеспечение сбалансированности и устойчивости местного бюджета, повышение качества бюджетного планирования и исполнения бюджета, выполнение задач, поставленных Президентом Российской Федерации в ежегодном Послании Федеральному Собранию, указах Президента Российской Федерации.</w:t>
      </w:r>
    </w:p>
    <w:p w:rsidR="00E14770" w:rsidRDefault="00552B79" w:rsidP="00E14770">
      <w:pPr>
        <w:suppressAutoHyphens/>
        <w:spacing w:after="0" w:line="360" w:lineRule="auto"/>
        <w:ind w:firstLine="709"/>
        <w:jc w:val="both"/>
        <w:rPr>
          <w:rFonts w:ascii="Times New Roman" w:hAnsi="Times New Roman" w:cs="Times New Roman"/>
          <w:sz w:val="26"/>
          <w:szCs w:val="26"/>
        </w:rPr>
      </w:pPr>
      <w:r w:rsidRPr="00863220">
        <w:rPr>
          <w:rFonts w:ascii="Times New Roman" w:hAnsi="Times New Roman" w:cs="Times New Roman"/>
          <w:sz w:val="26"/>
          <w:szCs w:val="26"/>
        </w:rPr>
        <w:t>При исполнении бюджета Дальнегорского городского округа в</w:t>
      </w:r>
      <w:r w:rsidR="00E14770" w:rsidRPr="00863220">
        <w:rPr>
          <w:rFonts w:ascii="Times New Roman" w:hAnsi="Times New Roman" w:cs="Times New Roman"/>
          <w:sz w:val="26"/>
          <w:szCs w:val="26"/>
        </w:rPr>
        <w:t xml:space="preserve"> 20</w:t>
      </w:r>
      <w:r w:rsidR="008B5536" w:rsidRPr="00863220">
        <w:rPr>
          <w:rFonts w:ascii="Times New Roman" w:hAnsi="Times New Roman" w:cs="Times New Roman"/>
          <w:sz w:val="26"/>
          <w:szCs w:val="26"/>
        </w:rPr>
        <w:t>2</w:t>
      </w:r>
      <w:r w:rsidR="00863220" w:rsidRPr="00863220">
        <w:rPr>
          <w:rFonts w:ascii="Times New Roman" w:hAnsi="Times New Roman" w:cs="Times New Roman"/>
          <w:sz w:val="26"/>
          <w:szCs w:val="26"/>
        </w:rPr>
        <w:t>2</w:t>
      </w:r>
      <w:r w:rsidR="00E14770" w:rsidRPr="00863220">
        <w:rPr>
          <w:rFonts w:ascii="Times New Roman" w:hAnsi="Times New Roman" w:cs="Times New Roman"/>
          <w:sz w:val="26"/>
          <w:szCs w:val="26"/>
        </w:rPr>
        <w:t xml:space="preserve"> год</w:t>
      </w:r>
      <w:r w:rsidRPr="00863220">
        <w:rPr>
          <w:rFonts w:ascii="Times New Roman" w:hAnsi="Times New Roman" w:cs="Times New Roman"/>
          <w:sz w:val="26"/>
          <w:szCs w:val="26"/>
        </w:rPr>
        <w:t>у</w:t>
      </w:r>
      <w:r w:rsidR="00E14770" w:rsidRPr="00863220">
        <w:rPr>
          <w:rFonts w:ascii="Times New Roman" w:hAnsi="Times New Roman" w:cs="Times New Roman"/>
          <w:sz w:val="26"/>
          <w:szCs w:val="26"/>
        </w:rPr>
        <w:t xml:space="preserve"> </w:t>
      </w:r>
      <w:r w:rsidRPr="00863220">
        <w:rPr>
          <w:rFonts w:ascii="Times New Roman" w:hAnsi="Times New Roman" w:cs="Times New Roman"/>
          <w:sz w:val="26"/>
          <w:szCs w:val="26"/>
        </w:rPr>
        <w:t>администрация</w:t>
      </w:r>
      <w:r w:rsidR="00E14770" w:rsidRPr="00863220">
        <w:rPr>
          <w:rFonts w:ascii="Times New Roman" w:hAnsi="Times New Roman" w:cs="Times New Roman"/>
          <w:sz w:val="26"/>
          <w:szCs w:val="26"/>
        </w:rPr>
        <w:t xml:space="preserve"> Дальнегорского городского округа </w:t>
      </w:r>
      <w:r w:rsidRPr="00863220">
        <w:rPr>
          <w:rFonts w:ascii="Times New Roman" w:hAnsi="Times New Roman" w:cs="Times New Roman"/>
          <w:sz w:val="26"/>
          <w:szCs w:val="26"/>
        </w:rPr>
        <w:t xml:space="preserve">руководствовалась следующими </w:t>
      </w:r>
      <w:r w:rsidR="00631688" w:rsidRPr="00863220">
        <w:rPr>
          <w:rFonts w:ascii="Times New Roman" w:hAnsi="Times New Roman" w:cs="Times New Roman"/>
          <w:sz w:val="26"/>
          <w:szCs w:val="26"/>
        </w:rPr>
        <w:t>задачами</w:t>
      </w:r>
      <w:r w:rsidR="00E14770" w:rsidRPr="00863220">
        <w:rPr>
          <w:rFonts w:ascii="Times New Roman" w:hAnsi="Times New Roman" w:cs="Times New Roman"/>
          <w:sz w:val="26"/>
          <w:szCs w:val="26"/>
        </w:rPr>
        <w:t>:</w:t>
      </w:r>
    </w:p>
    <w:p w:rsidR="00863220" w:rsidRPr="00863220" w:rsidRDefault="00863220" w:rsidP="00863220">
      <w:pPr>
        <w:pStyle w:val="Default"/>
        <w:spacing w:line="360" w:lineRule="auto"/>
        <w:ind w:firstLine="709"/>
        <w:jc w:val="both"/>
        <w:rPr>
          <w:sz w:val="26"/>
          <w:szCs w:val="26"/>
        </w:rPr>
      </w:pPr>
      <w:r w:rsidRPr="00863220">
        <w:rPr>
          <w:sz w:val="26"/>
          <w:szCs w:val="26"/>
        </w:rPr>
        <w:t>повышение эффективности использования доходного потенциала в целях обеспечения устойчивого развития территории, выполнения социальных гарантий, повышение качества администрирования налоговых и неналоговых доходов бюджета, принятие мер для увеличения доходов от внебюджетной деятельности;</w:t>
      </w:r>
    </w:p>
    <w:p w:rsidR="00863220" w:rsidRPr="00863220" w:rsidRDefault="00863220" w:rsidP="00863220">
      <w:pPr>
        <w:pStyle w:val="Default"/>
        <w:spacing w:line="360" w:lineRule="auto"/>
        <w:ind w:firstLine="709"/>
        <w:jc w:val="both"/>
        <w:rPr>
          <w:sz w:val="26"/>
          <w:szCs w:val="26"/>
        </w:rPr>
      </w:pPr>
      <w:r w:rsidRPr="00863220">
        <w:rPr>
          <w:sz w:val="26"/>
          <w:szCs w:val="26"/>
        </w:rPr>
        <w:t>приоритизация расходов в целях финансового обеспечения обязательств:</w:t>
      </w:r>
    </w:p>
    <w:p w:rsidR="00863220" w:rsidRPr="00863220" w:rsidRDefault="00863220" w:rsidP="00863220">
      <w:pPr>
        <w:pStyle w:val="Default"/>
        <w:spacing w:line="360" w:lineRule="auto"/>
        <w:ind w:firstLine="709"/>
        <w:jc w:val="both"/>
        <w:rPr>
          <w:sz w:val="26"/>
          <w:szCs w:val="26"/>
        </w:rPr>
      </w:pPr>
      <w:r w:rsidRPr="00863220">
        <w:rPr>
          <w:sz w:val="26"/>
          <w:szCs w:val="26"/>
        </w:rPr>
        <w:t>- связанных с достижением целевых показателей муниципальных программ, включая результаты региональных проектов, обеспечивающих достижение целей федеральных и национальных проектов;</w:t>
      </w:r>
    </w:p>
    <w:p w:rsidR="00863220" w:rsidRPr="00863220" w:rsidRDefault="00863220" w:rsidP="00863220">
      <w:pPr>
        <w:pStyle w:val="Default"/>
        <w:spacing w:line="360" w:lineRule="auto"/>
        <w:ind w:firstLine="709"/>
        <w:jc w:val="both"/>
        <w:rPr>
          <w:sz w:val="26"/>
          <w:szCs w:val="26"/>
        </w:rPr>
      </w:pPr>
      <w:r w:rsidRPr="00863220">
        <w:rPr>
          <w:sz w:val="26"/>
          <w:szCs w:val="26"/>
        </w:rPr>
        <w:t>- социальной направленности, учитывая безусловное исполнение публичных нормативных обязательств и сохранение достигнутых показателей повышения оплаты труда работников бюджетной сферы;</w:t>
      </w:r>
    </w:p>
    <w:p w:rsidR="00863220" w:rsidRPr="00863220" w:rsidRDefault="00863220" w:rsidP="00863220">
      <w:pPr>
        <w:pStyle w:val="Default"/>
        <w:spacing w:line="360" w:lineRule="auto"/>
        <w:ind w:firstLine="709"/>
        <w:jc w:val="both"/>
        <w:rPr>
          <w:sz w:val="26"/>
          <w:szCs w:val="26"/>
        </w:rPr>
      </w:pPr>
      <w:r w:rsidRPr="00863220">
        <w:rPr>
          <w:sz w:val="26"/>
          <w:szCs w:val="26"/>
        </w:rPr>
        <w:t>повышение эффективности бюджетных расходов, формирование бюджета исходя из необходимости безусловного исполнения действующих расходных обязательств, в том числе с учетом их оптимизации и эффективности исполнения, осуществления взвешенного подхода к принятию новых расходных обязательств и сокращения неэффективных бюджетных расходов;</w:t>
      </w:r>
    </w:p>
    <w:p w:rsidR="00863220" w:rsidRPr="00863220" w:rsidRDefault="00863220" w:rsidP="00863220">
      <w:pPr>
        <w:pStyle w:val="Default"/>
        <w:spacing w:line="360" w:lineRule="auto"/>
        <w:ind w:firstLine="709"/>
        <w:jc w:val="both"/>
        <w:rPr>
          <w:sz w:val="26"/>
          <w:szCs w:val="26"/>
        </w:rPr>
      </w:pPr>
      <w:r w:rsidRPr="00863220">
        <w:rPr>
          <w:sz w:val="26"/>
          <w:szCs w:val="26"/>
        </w:rPr>
        <w:lastRenderedPageBreak/>
        <w:t>совершенствование инструментов программно-целевого планирования и управления с учетом приоритетов социально-экономического развития Дальнегорского городского округа, дальнейшего совершенствования системы оценки эффективности муниципальных программ;</w:t>
      </w:r>
    </w:p>
    <w:p w:rsidR="00863220" w:rsidRPr="00863220" w:rsidRDefault="00863220" w:rsidP="00863220">
      <w:pPr>
        <w:pStyle w:val="Default"/>
        <w:spacing w:line="360" w:lineRule="auto"/>
        <w:ind w:firstLine="709"/>
        <w:jc w:val="both"/>
        <w:rPr>
          <w:sz w:val="26"/>
          <w:szCs w:val="26"/>
        </w:rPr>
      </w:pPr>
      <w:r w:rsidRPr="00863220">
        <w:rPr>
          <w:sz w:val="26"/>
          <w:szCs w:val="26"/>
        </w:rPr>
        <w:t>стимулирование инвестиционной привлекательности, развитие муниципально-частного партнерства для решения задач бюджетной сферы;</w:t>
      </w:r>
    </w:p>
    <w:p w:rsidR="00863220" w:rsidRPr="00863220" w:rsidRDefault="00863220" w:rsidP="00863220">
      <w:pPr>
        <w:pStyle w:val="Default"/>
        <w:spacing w:line="360" w:lineRule="auto"/>
        <w:ind w:firstLine="709"/>
        <w:jc w:val="both"/>
        <w:rPr>
          <w:sz w:val="26"/>
          <w:szCs w:val="26"/>
        </w:rPr>
      </w:pPr>
      <w:r w:rsidRPr="00863220">
        <w:rPr>
          <w:sz w:val="26"/>
          <w:szCs w:val="26"/>
        </w:rPr>
        <w:t xml:space="preserve">обеспечение соблюдения норматива формирования расходов на содержание органов местного самоуправления Дальнегорского городского округа, установленного Правительством Приморского края; </w:t>
      </w:r>
    </w:p>
    <w:p w:rsidR="00863220" w:rsidRPr="00863220" w:rsidRDefault="00863220" w:rsidP="00863220">
      <w:pPr>
        <w:pStyle w:val="Default"/>
        <w:spacing w:line="360" w:lineRule="auto"/>
        <w:ind w:firstLine="709"/>
        <w:jc w:val="both"/>
        <w:rPr>
          <w:sz w:val="26"/>
          <w:szCs w:val="26"/>
        </w:rPr>
      </w:pPr>
      <w:r w:rsidRPr="00863220">
        <w:rPr>
          <w:sz w:val="26"/>
          <w:szCs w:val="26"/>
        </w:rPr>
        <w:t>принятие мер, направленных на ограничение дефицита бюджета муниципального образования;</w:t>
      </w:r>
    </w:p>
    <w:p w:rsidR="00863220" w:rsidRPr="00863220" w:rsidRDefault="00863220" w:rsidP="00863220">
      <w:pPr>
        <w:pStyle w:val="Default"/>
        <w:spacing w:line="360" w:lineRule="auto"/>
        <w:ind w:firstLine="709"/>
        <w:jc w:val="both"/>
        <w:rPr>
          <w:sz w:val="26"/>
          <w:szCs w:val="26"/>
        </w:rPr>
      </w:pPr>
      <w:r w:rsidRPr="00863220">
        <w:rPr>
          <w:sz w:val="26"/>
          <w:szCs w:val="26"/>
        </w:rPr>
        <w:t>реализация мероприятий, направленных на развитие на территории Дальнегорского городского округа практик инициативного бюджетирования;</w:t>
      </w:r>
    </w:p>
    <w:p w:rsidR="0060739C" w:rsidRDefault="00863220" w:rsidP="00863220">
      <w:pPr>
        <w:pStyle w:val="Default"/>
        <w:spacing w:line="360" w:lineRule="auto"/>
        <w:ind w:firstLine="709"/>
        <w:jc w:val="both"/>
        <w:rPr>
          <w:sz w:val="26"/>
          <w:szCs w:val="26"/>
        </w:rPr>
      </w:pPr>
      <w:r w:rsidRPr="00863220">
        <w:rPr>
          <w:sz w:val="26"/>
          <w:szCs w:val="26"/>
        </w:rPr>
        <w:t>повышение прозрачности и открытости бюджетных данных и бюджетного процесса.</w:t>
      </w:r>
    </w:p>
    <w:p w:rsidR="00FE0E12" w:rsidRPr="00057509" w:rsidRDefault="002823A0" w:rsidP="00292E27">
      <w:pPr>
        <w:spacing w:after="0" w:line="360" w:lineRule="auto"/>
        <w:ind w:firstLine="709"/>
        <w:jc w:val="both"/>
        <w:rPr>
          <w:rFonts w:ascii="Times New Roman" w:hAnsi="Times New Roman" w:cs="Times New Roman"/>
          <w:sz w:val="26"/>
          <w:szCs w:val="26"/>
        </w:rPr>
      </w:pPr>
      <w:r w:rsidRPr="00057509">
        <w:rPr>
          <w:rFonts w:ascii="Times New Roman" w:hAnsi="Times New Roman" w:cs="Times New Roman"/>
          <w:sz w:val="26"/>
          <w:szCs w:val="26"/>
        </w:rPr>
        <w:t>Проведение с</w:t>
      </w:r>
      <w:r w:rsidR="005E7331" w:rsidRPr="00057509">
        <w:rPr>
          <w:rFonts w:ascii="Times New Roman" w:hAnsi="Times New Roman" w:cs="Times New Roman"/>
          <w:sz w:val="26"/>
          <w:szCs w:val="26"/>
        </w:rPr>
        <w:t>балансированн</w:t>
      </w:r>
      <w:r w:rsidRPr="00057509">
        <w:rPr>
          <w:rFonts w:ascii="Times New Roman" w:hAnsi="Times New Roman" w:cs="Times New Roman"/>
          <w:sz w:val="26"/>
          <w:szCs w:val="26"/>
        </w:rPr>
        <w:t>ой</w:t>
      </w:r>
      <w:r w:rsidR="005E7331" w:rsidRPr="00057509">
        <w:rPr>
          <w:rFonts w:ascii="Times New Roman" w:hAnsi="Times New Roman" w:cs="Times New Roman"/>
          <w:sz w:val="26"/>
          <w:szCs w:val="26"/>
        </w:rPr>
        <w:t xml:space="preserve"> политик</w:t>
      </w:r>
      <w:r w:rsidRPr="00057509">
        <w:rPr>
          <w:rFonts w:ascii="Times New Roman" w:hAnsi="Times New Roman" w:cs="Times New Roman"/>
          <w:sz w:val="26"/>
          <w:szCs w:val="26"/>
        </w:rPr>
        <w:t>и</w:t>
      </w:r>
      <w:r w:rsidR="005E7331" w:rsidRPr="00057509">
        <w:rPr>
          <w:rFonts w:ascii="Times New Roman" w:hAnsi="Times New Roman" w:cs="Times New Roman"/>
          <w:sz w:val="26"/>
          <w:szCs w:val="26"/>
        </w:rPr>
        <w:t xml:space="preserve"> Дальнегорского городского округа в 20</w:t>
      </w:r>
      <w:r w:rsidR="008B5536" w:rsidRPr="00057509">
        <w:rPr>
          <w:rFonts w:ascii="Times New Roman" w:hAnsi="Times New Roman" w:cs="Times New Roman"/>
          <w:sz w:val="26"/>
          <w:szCs w:val="26"/>
        </w:rPr>
        <w:t>2</w:t>
      </w:r>
      <w:r w:rsidR="00863220">
        <w:rPr>
          <w:rFonts w:ascii="Times New Roman" w:hAnsi="Times New Roman" w:cs="Times New Roman"/>
          <w:sz w:val="26"/>
          <w:szCs w:val="26"/>
        </w:rPr>
        <w:t>2</w:t>
      </w:r>
      <w:r w:rsidR="005E7331" w:rsidRPr="00057509">
        <w:rPr>
          <w:rFonts w:ascii="Times New Roman" w:hAnsi="Times New Roman" w:cs="Times New Roman"/>
          <w:sz w:val="26"/>
          <w:szCs w:val="26"/>
        </w:rPr>
        <w:t xml:space="preserve"> году </w:t>
      </w:r>
      <w:r w:rsidRPr="00057509">
        <w:rPr>
          <w:rFonts w:ascii="Times New Roman" w:hAnsi="Times New Roman" w:cs="Times New Roman"/>
          <w:sz w:val="26"/>
          <w:szCs w:val="26"/>
        </w:rPr>
        <w:t xml:space="preserve">позволило </w:t>
      </w:r>
      <w:r w:rsidR="005E7331" w:rsidRPr="00057509">
        <w:rPr>
          <w:rFonts w:ascii="Times New Roman" w:hAnsi="Times New Roman" w:cs="Times New Roman"/>
          <w:sz w:val="26"/>
          <w:szCs w:val="26"/>
        </w:rPr>
        <w:t>обеспечи</w:t>
      </w:r>
      <w:r w:rsidRPr="00057509">
        <w:rPr>
          <w:rFonts w:ascii="Times New Roman" w:hAnsi="Times New Roman" w:cs="Times New Roman"/>
          <w:sz w:val="26"/>
          <w:szCs w:val="26"/>
        </w:rPr>
        <w:t>ть</w:t>
      </w:r>
      <w:r w:rsidR="005E7331" w:rsidRPr="00057509">
        <w:rPr>
          <w:rFonts w:ascii="Times New Roman" w:hAnsi="Times New Roman" w:cs="Times New Roman"/>
          <w:sz w:val="26"/>
          <w:szCs w:val="26"/>
        </w:rPr>
        <w:t xml:space="preserve"> </w:t>
      </w:r>
      <w:r w:rsidR="00FE0E12" w:rsidRPr="00057509">
        <w:rPr>
          <w:rFonts w:ascii="Times New Roman" w:hAnsi="Times New Roman" w:cs="Times New Roman"/>
          <w:sz w:val="26"/>
          <w:szCs w:val="26"/>
        </w:rPr>
        <w:t xml:space="preserve">поступление в местный бюджет </w:t>
      </w:r>
      <w:r w:rsidR="00537441" w:rsidRPr="00057509">
        <w:rPr>
          <w:rFonts w:ascii="Times New Roman" w:hAnsi="Times New Roman" w:cs="Times New Roman"/>
          <w:sz w:val="26"/>
          <w:szCs w:val="26"/>
        </w:rPr>
        <w:t xml:space="preserve">налоговых и неналоговых доходов в </w:t>
      </w:r>
      <w:r w:rsidR="00FE0E12" w:rsidRPr="00057509">
        <w:rPr>
          <w:rFonts w:ascii="Times New Roman" w:hAnsi="Times New Roman" w:cs="Times New Roman"/>
          <w:sz w:val="26"/>
          <w:szCs w:val="26"/>
        </w:rPr>
        <w:t>сумме</w:t>
      </w:r>
      <w:r w:rsidR="00537441" w:rsidRPr="00057509">
        <w:rPr>
          <w:rFonts w:ascii="Times New Roman" w:hAnsi="Times New Roman" w:cs="Times New Roman"/>
          <w:sz w:val="26"/>
          <w:szCs w:val="26"/>
        </w:rPr>
        <w:t xml:space="preserve"> </w:t>
      </w:r>
      <w:r w:rsidR="0007278B" w:rsidRPr="0007278B">
        <w:rPr>
          <w:rFonts w:ascii="Times New Roman" w:hAnsi="Times New Roman" w:cs="Times New Roman"/>
          <w:sz w:val="26"/>
          <w:szCs w:val="26"/>
        </w:rPr>
        <w:t>984 201,27</w:t>
      </w:r>
      <w:r w:rsidR="00537441" w:rsidRPr="00057509">
        <w:rPr>
          <w:rFonts w:ascii="Times New Roman" w:hAnsi="Times New Roman" w:cs="Times New Roman"/>
          <w:sz w:val="26"/>
          <w:szCs w:val="26"/>
        </w:rPr>
        <w:t xml:space="preserve"> тыс. рублей.</w:t>
      </w:r>
      <w:r w:rsidR="00292E27" w:rsidRPr="00057509">
        <w:rPr>
          <w:rFonts w:ascii="Times New Roman" w:hAnsi="Times New Roman" w:cs="Times New Roman"/>
          <w:sz w:val="26"/>
          <w:szCs w:val="26"/>
        </w:rPr>
        <w:t xml:space="preserve"> </w:t>
      </w:r>
      <w:r w:rsidR="00FE0E12" w:rsidRPr="00057509">
        <w:rPr>
          <w:rFonts w:ascii="Times New Roman" w:hAnsi="Times New Roman" w:cs="Times New Roman"/>
          <w:sz w:val="26"/>
          <w:szCs w:val="26"/>
        </w:rPr>
        <w:t>Исполнение доходной части бюджета по налоговым и неналоговым доходам на 10</w:t>
      </w:r>
      <w:r w:rsidR="009A34C3">
        <w:rPr>
          <w:rFonts w:ascii="Times New Roman" w:hAnsi="Times New Roman" w:cs="Times New Roman"/>
          <w:sz w:val="26"/>
          <w:szCs w:val="26"/>
        </w:rPr>
        <w:t>0</w:t>
      </w:r>
      <w:r w:rsidR="00FE0E12" w:rsidRPr="00057509">
        <w:rPr>
          <w:rFonts w:ascii="Times New Roman" w:hAnsi="Times New Roman" w:cs="Times New Roman"/>
          <w:sz w:val="26"/>
          <w:szCs w:val="26"/>
        </w:rPr>
        <w:t>,</w:t>
      </w:r>
      <w:r w:rsidR="009A34C3">
        <w:rPr>
          <w:rFonts w:ascii="Times New Roman" w:hAnsi="Times New Roman" w:cs="Times New Roman"/>
          <w:sz w:val="26"/>
          <w:szCs w:val="26"/>
        </w:rPr>
        <w:t>5</w:t>
      </w:r>
      <w:r w:rsidR="00FE0E12" w:rsidRPr="00057509">
        <w:rPr>
          <w:rFonts w:ascii="Times New Roman" w:hAnsi="Times New Roman" w:cs="Times New Roman"/>
          <w:sz w:val="26"/>
          <w:szCs w:val="26"/>
        </w:rPr>
        <w:t>% позволило администрации Дальнегорского городского округа осуществлять финансирование расходов в рамках реализации мероприятий муниципальных программ Дальнегорского городского округа и непрограммных направлений деятельности органов местного самоуправления в объемах, подтвержденных заявками главных распорядителей бюджетных средств, при наличии подтверждающих документов.</w:t>
      </w:r>
    </w:p>
    <w:p w:rsidR="00FE0E12" w:rsidRPr="00057509" w:rsidRDefault="00FE0E12" w:rsidP="00FE0E12">
      <w:pPr>
        <w:spacing w:after="0" w:line="360" w:lineRule="auto"/>
        <w:ind w:firstLine="709"/>
        <w:jc w:val="both"/>
        <w:rPr>
          <w:rFonts w:ascii="Times New Roman" w:hAnsi="Times New Roman" w:cs="Times New Roman"/>
          <w:sz w:val="26"/>
          <w:szCs w:val="26"/>
        </w:rPr>
      </w:pPr>
      <w:r w:rsidRPr="00057509">
        <w:rPr>
          <w:rFonts w:ascii="Times New Roman" w:hAnsi="Times New Roman" w:cs="Times New Roman"/>
          <w:sz w:val="26"/>
          <w:szCs w:val="26"/>
        </w:rPr>
        <w:t>Ежедневный мониторинг налоговых и неналоговых поступлений бюджета Дальнегорского городского округа, оперативное взаимодействие с администраторами поступлений в местный бюджет, позволили своевременно реагировать на динамику поступлений в течение года и принимать эффективные меры по мобилизации доходов в бюджет.</w:t>
      </w:r>
    </w:p>
    <w:p w:rsidR="008F3CEC" w:rsidRPr="00057509" w:rsidRDefault="00FF76D4" w:rsidP="00E14770">
      <w:pPr>
        <w:suppressAutoHyphens/>
        <w:spacing w:after="0" w:line="360" w:lineRule="auto"/>
        <w:ind w:firstLine="709"/>
        <w:jc w:val="both"/>
        <w:rPr>
          <w:rFonts w:ascii="Times New Roman" w:hAnsi="Times New Roman" w:cs="Times New Roman"/>
          <w:sz w:val="26"/>
          <w:szCs w:val="26"/>
        </w:rPr>
      </w:pPr>
      <w:r w:rsidRPr="00057509">
        <w:rPr>
          <w:rFonts w:ascii="Times New Roman" w:hAnsi="Times New Roman" w:cs="Times New Roman"/>
          <w:sz w:val="26"/>
          <w:szCs w:val="26"/>
        </w:rPr>
        <w:t>Наиболее значимым направлением бюджетной политики по-прежнему остается повышение эффективности бюджетных расходов</w:t>
      </w:r>
      <w:r w:rsidR="00CA3DF8" w:rsidRPr="00057509">
        <w:rPr>
          <w:rFonts w:ascii="Times New Roman" w:hAnsi="Times New Roman" w:cs="Times New Roman"/>
          <w:sz w:val="26"/>
          <w:szCs w:val="26"/>
        </w:rPr>
        <w:t xml:space="preserve">, осуществляемое, в том числе за счет оптимизации муниципальных закупок и сокращения расходов за счет </w:t>
      </w:r>
      <w:r w:rsidR="00CA3DF8" w:rsidRPr="00057509">
        <w:rPr>
          <w:rFonts w:ascii="Times New Roman" w:hAnsi="Times New Roman" w:cs="Times New Roman"/>
          <w:sz w:val="26"/>
          <w:szCs w:val="26"/>
        </w:rPr>
        <w:lastRenderedPageBreak/>
        <w:t>снижения неэффективных затрат</w:t>
      </w:r>
      <w:r w:rsidRPr="00057509">
        <w:rPr>
          <w:rFonts w:ascii="Times New Roman" w:hAnsi="Times New Roman" w:cs="Times New Roman"/>
          <w:sz w:val="26"/>
          <w:szCs w:val="26"/>
        </w:rPr>
        <w:t>.</w:t>
      </w:r>
      <w:r w:rsidR="00565FF1" w:rsidRPr="00057509">
        <w:rPr>
          <w:rFonts w:ascii="Times New Roman" w:hAnsi="Times New Roman" w:cs="Times New Roman"/>
          <w:sz w:val="26"/>
          <w:szCs w:val="26"/>
        </w:rPr>
        <w:t xml:space="preserve"> Расходная часть местного бюджета, как и в предыдущие годы, имела социальную направленность. </w:t>
      </w:r>
      <w:r w:rsidR="00062A00" w:rsidRPr="00057509">
        <w:rPr>
          <w:rFonts w:ascii="Times New Roman" w:hAnsi="Times New Roman" w:cs="Times New Roman"/>
          <w:sz w:val="26"/>
          <w:szCs w:val="26"/>
        </w:rPr>
        <w:t xml:space="preserve">В приоритетном порядке обеспечено финансирование из </w:t>
      </w:r>
      <w:r w:rsidR="00565FF1" w:rsidRPr="00057509">
        <w:rPr>
          <w:rFonts w:ascii="Times New Roman" w:hAnsi="Times New Roman" w:cs="Times New Roman"/>
          <w:sz w:val="26"/>
          <w:szCs w:val="26"/>
        </w:rPr>
        <w:t xml:space="preserve">местного </w:t>
      </w:r>
      <w:r w:rsidR="00062A00" w:rsidRPr="00057509">
        <w:rPr>
          <w:rFonts w:ascii="Times New Roman" w:hAnsi="Times New Roman" w:cs="Times New Roman"/>
          <w:sz w:val="26"/>
          <w:szCs w:val="26"/>
        </w:rPr>
        <w:t>бюджета таких социально значимых направлений, как образовани</w:t>
      </w:r>
      <w:r w:rsidR="00F02A91" w:rsidRPr="00057509">
        <w:rPr>
          <w:rFonts w:ascii="Times New Roman" w:hAnsi="Times New Roman" w:cs="Times New Roman"/>
          <w:sz w:val="26"/>
          <w:szCs w:val="26"/>
        </w:rPr>
        <w:t>е</w:t>
      </w:r>
      <w:r w:rsidR="00062A00" w:rsidRPr="00057509">
        <w:rPr>
          <w:rFonts w:ascii="Times New Roman" w:hAnsi="Times New Roman" w:cs="Times New Roman"/>
          <w:sz w:val="26"/>
          <w:szCs w:val="26"/>
        </w:rPr>
        <w:t xml:space="preserve"> (</w:t>
      </w:r>
      <w:r w:rsidR="0007278B">
        <w:rPr>
          <w:rFonts w:ascii="Times New Roman" w:hAnsi="Times New Roman" w:cs="Times New Roman"/>
          <w:sz w:val="26"/>
          <w:szCs w:val="26"/>
        </w:rPr>
        <w:t>50,9</w:t>
      </w:r>
      <w:r w:rsidR="00F02A91" w:rsidRPr="00057509">
        <w:rPr>
          <w:rFonts w:ascii="Times New Roman" w:hAnsi="Times New Roman" w:cs="Times New Roman"/>
          <w:sz w:val="26"/>
          <w:szCs w:val="26"/>
        </w:rPr>
        <w:t>%), культура (</w:t>
      </w:r>
      <w:r w:rsidR="00C10C7A" w:rsidRPr="00057509">
        <w:rPr>
          <w:rFonts w:ascii="Times New Roman" w:hAnsi="Times New Roman" w:cs="Times New Roman"/>
          <w:sz w:val="26"/>
          <w:szCs w:val="26"/>
        </w:rPr>
        <w:t>9,</w:t>
      </w:r>
      <w:r w:rsidR="0007278B">
        <w:rPr>
          <w:rFonts w:ascii="Times New Roman" w:hAnsi="Times New Roman" w:cs="Times New Roman"/>
          <w:sz w:val="26"/>
          <w:szCs w:val="26"/>
        </w:rPr>
        <w:t>1</w:t>
      </w:r>
      <w:r w:rsidR="00F02A91" w:rsidRPr="00057509">
        <w:rPr>
          <w:rFonts w:ascii="Times New Roman" w:hAnsi="Times New Roman" w:cs="Times New Roman"/>
          <w:sz w:val="26"/>
          <w:szCs w:val="26"/>
        </w:rPr>
        <w:t>%), физическая культура и спорт (</w:t>
      </w:r>
      <w:r w:rsidR="00B31D0C">
        <w:rPr>
          <w:rFonts w:ascii="Times New Roman" w:hAnsi="Times New Roman" w:cs="Times New Roman"/>
          <w:sz w:val="26"/>
          <w:szCs w:val="26"/>
        </w:rPr>
        <w:t>5,</w:t>
      </w:r>
      <w:r w:rsidR="0007278B">
        <w:rPr>
          <w:rFonts w:ascii="Times New Roman" w:hAnsi="Times New Roman" w:cs="Times New Roman"/>
          <w:sz w:val="26"/>
          <w:szCs w:val="26"/>
        </w:rPr>
        <w:t>5</w:t>
      </w:r>
      <w:r w:rsidR="00565FF1" w:rsidRPr="00057509">
        <w:rPr>
          <w:rFonts w:ascii="Times New Roman" w:hAnsi="Times New Roman" w:cs="Times New Roman"/>
          <w:sz w:val="26"/>
          <w:szCs w:val="26"/>
        </w:rPr>
        <w:t>%)</w:t>
      </w:r>
      <w:r w:rsidR="00B10D0B" w:rsidRPr="00057509">
        <w:rPr>
          <w:rFonts w:ascii="Times New Roman" w:hAnsi="Times New Roman" w:cs="Times New Roman"/>
          <w:sz w:val="26"/>
          <w:szCs w:val="26"/>
        </w:rPr>
        <w:t>, социальная политика (</w:t>
      </w:r>
      <w:r w:rsidR="0007278B">
        <w:rPr>
          <w:rFonts w:ascii="Times New Roman" w:hAnsi="Times New Roman" w:cs="Times New Roman"/>
          <w:sz w:val="26"/>
          <w:szCs w:val="26"/>
        </w:rPr>
        <w:t>3,1</w:t>
      </w:r>
      <w:r w:rsidR="00B10D0B" w:rsidRPr="00057509">
        <w:rPr>
          <w:rFonts w:ascii="Times New Roman" w:hAnsi="Times New Roman" w:cs="Times New Roman"/>
          <w:sz w:val="26"/>
          <w:szCs w:val="26"/>
        </w:rPr>
        <w:t>%)</w:t>
      </w:r>
      <w:r w:rsidR="00F02A91" w:rsidRPr="00057509">
        <w:rPr>
          <w:rFonts w:ascii="Times New Roman" w:hAnsi="Times New Roman" w:cs="Times New Roman"/>
          <w:sz w:val="26"/>
          <w:szCs w:val="26"/>
        </w:rPr>
        <w:t>.</w:t>
      </w:r>
    </w:p>
    <w:p w:rsidR="00575153" w:rsidRPr="00057509" w:rsidRDefault="00575153" w:rsidP="00575153">
      <w:pPr>
        <w:spacing w:after="0" w:line="360" w:lineRule="auto"/>
        <w:ind w:firstLine="708"/>
        <w:jc w:val="both"/>
        <w:rPr>
          <w:rFonts w:ascii="Times New Roman" w:hAnsi="Times New Roman" w:cs="Times New Roman"/>
          <w:sz w:val="26"/>
          <w:szCs w:val="26"/>
        </w:rPr>
      </w:pPr>
      <w:r w:rsidRPr="00057509">
        <w:rPr>
          <w:rFonts w:ascii="Times New Roman" w:hAnsi="Times New Roman" w:cs="Times New Roman"/>
          <w:sz w:val="26"/>
          <w:szCs w:val="26"/>
        </w:rPr>
        <w:t>В целях оптимизации расходов повышенное внимание уделялось мониторингу использования средств местного бюджета главными распорядителями бюджетных средств с учётом соблюдения:</w:t>
      </w:r>
    </w:p>
    <w:p w:rsidR="00575153" w:rsidRPr="00057509" w:rsidRDefault="00575153" w:rsidP="00575153">
      <w:pPr>
        <w:spacing w:after="0" w:line="360" w:lineRule="auto"/>
        <w:ind w:firstLine="708"/>
        <w:jc w:val="both"/>
        <w:rPr>
          <w:rFonts w:ascii="Times New Roman" w:hAnsi="Times New Roman" w:cs="Times New Roman"/>
          <w:sz w:val="26"/>
          <w:szCs w:val="26"/>
        </w:rPr>
      </w:pPr>
      <w:r w:rsidRPr="00057509">
        <w:rPr>
          <w:rFonts w:ascii="Times New Roman" w:hAnsi="Times New Roman" w:cs="Times New Roman"/>
          <w:sz w:val="26"/>
          <w:szCs w:val="26"/>
        </w:rPr>
        <w:t>обоснованности заявленных в кассовый план расходов, в том числе на оплату труда и на коммунальные расходы;</w:t>
      </w:r>
    </w:p>
    <w:p w:rsidR="00844021" w:rsidRDefault="00575153" w:rsidP="00575153">
      <w:pPr>
        <w:spacing w:after="0" w:line="360" w:lineRule="auto"/>
        <w:ind w:firstLine="708"/>
        <w:jc w:val="both"/>
        <w:rPr>
          <w:rFonts w:ascii="Times New Roman" w:hAnsi="Times New Roman" w:cs="Times New Roman"/>
          <w:sz w:val="26"/>
          <w:szCs w:val="26"/>
        </w:rPr>
      </w:pPr>
      <w:r w:rsidRPr="00057509">
        <w:rPr>
          <w:rFonts w:ascii="Times New Roman" w:hAnsi="Times New Roman" w:cs="Times New Roman"/>
          <w:sz w:val="26"/>
          <w:szCs w:val="26"/>
        </w:rPr>
        <w:t>своевременного использования средств бюджета, поступивших на лицевые счета.</w:t>
      </w:r>
      <w:r w:rsidR="00844021" w:rsidRPr="00844021">
        <w:rPr>
          <w:rFonts w:ascii="Times New Roman" w:hAnsi="Times New Roman" w:cs="Times New Roman"/>
          <w:sz w:val="26"/>
          <w:szCs w:val="26"/>
        </w:rPr>
        <w:t xml:space="preserve"> </w:t>
      </w:r>
    </w:p>
    <w:p w:rsidR="00575153" w:rsidRDefault="00844021" w:rsidP="00575153">
      <w:pPr>
        <w:spacing w:after="0" w:line="360" w:lineRule="auto"/>
        <w:ind w:firstLine="708"/>
        <w:jc w:val="both"/>
        <w:rPr>
          <w:rFonts w:ascii="Times New Roman" w:hAnsi="Times New Roman" w:cs="Times New Roman"/>
          <w:sz w:val="26"/>
          <w:szCs w:val="26"/>
        </w:rPr>
      </w:pPr>
      <w:r w:rsidRPr="00057509">
        <w:rPr>
          <w:rFonts w:ascii="Times New Roman" w:hAnsi="Times New Roman" w:cs="Times New Roman"/>
          <w:sz w:val="26"/>
          <w:szCs w:val="26"/>
        </w:rPr>
        <w:t>По итогам 202</w:t>
      </w:r>
      <w:r>
        <w:rPr>
          <w:rFonts w:ascii="Times New Roman" w:hAnsi="Times New Roman" w:cs="Times New Roman"/>
          <w:sz w:val="26"/>
          <w:szCs w:val="26"/>
        </w:rPr>
        <w:t>2</w:t>
      </w:r>
      <w:r w:rsidRPr="00057509">
        <w:rPr>
          <w:rFonts w:ascii="Times New Roman" w:hAnsi="Times New Roman" w:cs="Times New Roman"/>
          <w:sz w:val="26"/>
          <w:szCs w:val="26"/>
        </w:rPr>
        <w:t xml:space="preserve"> года бюджет Дальнегорского городского округа исполнен с </w:t>
      </w:r>
      <w:r>
        <w:rPr>
          <w:rFonts w:ascii="Times New Roman" w:hAnsi="Times New Roman" w:cs="Times New Roman"/>
          <w:sz w:val="26"/>
          <w:szCs w:val="26"/>
        </w:rPr>
        <w:t>про</w:t>
      </w:r>
      <w:r w:rsidRPr="00057509">
        <w:rPr>
          <w:rFonts w:ascii="Times New Roman" w:hAnsi="Times New Roman" w:cs="Times New Roman"/>
          <w:sz w:val="26"/>
          <w:szCs w:val="26"/>
        </w:rPr>
        <w:t xml:space="preserve">фицитом в размере </w:t>
      </w:r>
      <w:r>
        <w:rPr>
          <w:rFonts w:ascii="Times New Roman" w:hAnsi="Times New Roman" w:cs="Times New Roman"/>
          <w:sz w:val="26"/>
          <w:szCs w:val="26"/>
        </w:rPr>
        <w:t>69 380,56</w:t>
      </w:r>
      <w:r w:rsidRPr="00057509">
        <w:rPr>
          <w:rFonts w:ascii="Times New Roman" w:hAnsi="Times New Roman" w:cs="Times New Roman"/>
          <w:sz w:val="26"/>
          <w:szCs w:val="26"/>
        </w:rPr>
        <w:t xml:space="preserve"> тыс. рублей.</w:t>
      </w:r>
    </w:p>
    <w:p w:rsidR="002873DB" w:rsidRDefault="002873DB" w:rsidP="002873DB">
      <w:pPr>
        <w:spacing w:after="0" w:line="360" w:lineRule="auto"/>
        <w:ind w:firstLine="708"/>
        <w:jc w:val="both"/>
        <w:rPr>
          <w:rFonts w:ascii="Times New Roman" w:hAnsi="Times New Roman" w:cs="Times New Roman"/>
          <w:sz w:val="26"/>
          <w:szCs w:val="26"/>
        </w:rPr>
      </w:pPr>
      <w:r w:rsidRPr="002873DB">
        <w:rPr>
          <w:rFonts w:ascii="Times New Roman" w:hAnsi="Times New Roman" w:cs="Times New Roman"/>
          <w:sz w:val="26"/>
          <w:szCs w:val="26"/>
        </w:rPr>
        <w:t xml:space="preserve">Муниципальные заимствования Дальнегорским городским округом с 2013 года по 2022 год </w:t>
      </w:r>
      <w:r w:rsidRPr="00DB6993">
        <w:rPr>
          <w:rFonts w:ascii="Times New Roman" w:hAnsi="Times New Roman" w:cs="Times New Roman"/>
          <w:sz w:val="26"/>
          <w:szCs w:val="26"/>
        </w:rPr>
        <w:t xml:space="preserve">не осуществлялись, долговая политика была ориентирована на непривлечение кредитных средств. В результате списания сумм излишне уплаченных налогов с единого счета бюджета, </w:t>
      </w:r>
      <w:r w:rsidR="00CC6A24" w:rsidRPr="00DB6993">
        <w:rPr>
          <w:rFonts w:ascii="Times New Roman" w:hAnsi="Times New Roman" w:cs="Times New Roman"/>
          <w:sz w:val="26"/>
          <w:szCs w:val="26"/>
        </w:rPr>
        <w:t>в связи с распространением с 01.01.2023 года института единого налогового платежа</w:t>
      </w:r>
      <w:r w:rsidR="00DB6993" w:rsidRPr="00DB6993">
        <w:rPr>
          <w:rFonts w:ascii="Times New Roman" w:hAnsi="Times New Roman" w:cs="Times New Roman"/>
          <w:sz w:val="26"/>
          <w:szCs w:val="26"/>
        </w:rPr>
        <w:t xml:space="preserve"> с внедрением сальдированного порядка учета обязательств плательщиков перед бюджетной системой,</w:t>
      </w:r>
      <w:r w:rsidR="00CC6A24" w:rsidRPr="00DB6993">
        <w:rPr>
          <w:rFonts w:ascii="Times New Roman" w:hAnsi="Times New Roman" w:cs="Times New Roman"/>
          <w:sz w:val="26"/>
          <w:szCs w:val="26"/>
        </w:rPr>
        <w:t xml:space="preserve"> </w:t>
      </w:r>
      <w:r w:rsidR="007E3A33" w:rsidRPr="00DB6993">
        <w:rPr>
          <w:rFonts w:ascii="Times New Roman" w:hAnsi="Times New Roman" w:cs="Times New Roman"/>
          <w:sz w:val="26"/>
          <w:szCs w:val="26"/>
        </w:rPr>
        <w:t xml:space="preserve">в феврале 2023 года был </w:t>
      </w:r>
      <w:r w:rsidRPr="00DB6993">
        <w:rPr>
          <w:rFonts w:ascii="Times New Roman" w:hAnsi="Times New Roman" w:cs="Times New Roman"/>
          <w:sz w:val="26"/>
          <w:szCs w:val="26"/>
        </w:rPr>
        <w:t xml:space="preserve">заключен договор о предоставлении бюджетного кредита </w:t>
      </w:r>
      <w:r w:rsidR="007E3A33" w:rsidRPr="00DB6993">
        <w:rPr>
          <w:rFonts w:ascii="Times New Roman" w:hAnsi="Times New Roman" w:cs="Times New Roman"/>
          <w:sz w:val="26"/>
          <w:szCs w:val="26"/>
        </w:rPr>
        <w:t>на покрытие</w:t>
      </w:r>
      <w:r w:rsidR="007E3A33">
        <w:rPr>
          <w:rFonts w:ascii="Times New Roman" w:hAnsi="Times New Roman" w:cs="Times New Roman"/>
          <w:sz w:val="26"/>
          <w:szCs w:val="26"/>
        </w:rPr>
        <w:t xml:space="preserve"> кассового разрыва </w:t>
      </w:r>
      <w:r w:rsidRPr="002873DB">
        <w:rPr>
          <w:rFonts w:ascii="Times New Roman" w:hAnsi="Times New Roman" w:cs="Times New Roman"/>
          <w:sz w:val="26"/>
          <w:szCs w:val="26"/>
        </w:rPr>
        <w:t xml:space="preserve">на сумму 78 </w:t>
      </w:r>
      <w:r w:rsidR="007E3A33">
        <w:rPr>
          <w:rFonts w:ascii="Times New Roman" w:hAnsi="Times New Roman" w:cs="Times New Roman"/>
          <w:sz w:val="26"/>
          <w:szCs w:val="26"/>
        </w:rPr>
        <w:t>млн.</w:t>
      </w:r>
      <w:r w:rsidRPr="002873DB">
        <w:rPr>
          <w:rFonts w:ascii="Times New Roman" w:hAnsi="Times New Roman" w:cs="Times New Roman"/>
          <w:sz w:val="26"/>
          <w:szCs w:val="26"/>
        </w:rPr>
        <w:t xml:space="preserve"> руб</w:t>
      </w:r>
      <w:r w:rsidR="007E3A33">
        <w:rPr>
          <w:rFonts w:ascii="Times New Roman" w:hAnsi="Times New Roman" w:cs="Times New Roman"/>
          <w:sz w:val="26"/>
          <w:szCs w:val="26"/>
        </w:rPr>
        <w:t>лей, все о</w:t>
      </w:r>
      <w:r w:rsidRPr="002873DB">
        <w:rPr>
          <w:rFonts w:ascii="Times New Roman" w:hAnsi="Times New Roman" w:cs="Times New Roman"/>
          <w:sz w:val="26"/>
          <w:szCs w:val="26"/>
        </w:rPr>
        <w:t xml:space="preserve">бязательства по </w:t>
      </w:r>
      <w:r w:rsidR="007E3A33">
        <w:rPr>
          <w:rFonts w:ascii="Times New Roman" w:hAnsi="Times New Roman" w:cs="Times New Roman"/>
          <w:sz w:val="26"/>
          <w:szCs w:val="26"/>
        </w:rPr>
        <w:t>которому были</w:t>
      </w:r>
      <w:r w:rsidRPr="002873DB">
        <w:rPr>
          <w:rFonts w:ascii="Times New Roman" w:hAnsi="Times New Roman" w:cs="Times New Roman"/>
          <w:sz w:val="26"/>
          <w:szCs w:val="26"/>
        </w:rPr>
        <w:t xml:space="preserve"> исполнены </w:t>
      </w:r>
      <w:r w:rsidR="007E3A33">
        <w:rPr>
          <w:rFonts w:ascii="Times New Roman" w:hAnsi="Times New Roman" w:cs="Times New Roman"/>
          <w:sz w:val="26"/>
          <w:szCs w:val="26"/>
        </w:rPr>
        <w:t>досрочно</w:t>
      </w:r>
      <w:r w:rsidRPr="002873DB">
        <w:rPr>
          <w:rFonts w:ascii="Times New Roman" w:hAnsi="Times New Roman" w:cs="Times New Roman"/>
          <w:sz w:val="26"/>
          <w:szCs w:val="26"/>
        </w:rPr>
        <w:t>.</w:t>
      </w:r>
      <w:r w:rsidR="007E3A33">
        <w:rPr>
          <w:rFonts w:ascii="Times New Roman" w:hAnsi="Times New Roman" w:cs="Times New Roman"/>
          <w:sz w:val="26"/>
          <w:szCs w:val="26"/>
        </w:rPr>
        <w:t xml:space="preserve"> </w:t>
      </w:r>
    </w:p>
    <w:p w:rsidR="00FE0E12" w:rsidRDefault="00FE0E12" w:rsidP="00FE0E12">
      <w:pPr>
        <w:suppressAutoHyphens/>
        <w:spacing w:after="0" w:line="360" w:lineRule="auto"/>
        <w:ind w:firstLine="709"/>
        <w:jc w:val="both"/>
        <w:rPr>
          <w:rFonts w:ascii="Times New Roman" w:hAnsi="Times New Roman" w:cs="Times New Roman"/>
          <w:sz w:val="26"/>
          <w:szCs w:val="26"/>
        </w:rPr>
      </w:pPr>
      <w:r w:rsidRPr="00CA016D">
        <w:rPr>
          <w:rFonts w:ascii="Times New Roman" w:hAnsi="Times New Roman" w:cs="Times New Roman"/>
          <w:sz w:val="26"/>
          <w:szCs w:val="26"/>
        </w:rPr>
        <w:t>Для обеспечения долгосрочной сбалансированности и устойчивости бюджетной системы постановлением администрации Дальнегорского городского округа от 08.02.20</w:t>
      </w:r>
      <w:r w:rsidR="00CA016D" w:rsidRPr="00CA016D">
        <w:rPr>
          <w:rFonts w:ascii="Times New Roman" w:hAnsi="Times New Roman" w:cs="Times New Roman"/>
          <w:sz w:val="26"/>
          <w:szCs w:val="26"/>
        </w:rPr>
        <w:t>22</w:t>
      </w:r>
      <w:r w:rsidRPr="00CA016D">
        <w:rPr>
          <w:rFonts w:ascii="Times New Roman" w:hAnsi="Times New Roman" w:cs="Times New Roman"/>
          <w:sz w:val="26"/>
          <w:szCs w:val="26"/>
        </w:rPr>
        <w:t xml:space="preserve"> № </w:t>
      </w:r>
      <w:r w:rsidR="00CA016D" w:rsidRPr="00CA016D">
        <w:rPr>
          <w:rFonts w:ascii="Times New Roman" w:hAnsi="Times New Roman" w:cs="Times New Roman"/>
          <w:sz w:val="26"/>
          <w:szCs w:val="26"/>
        </w:rPr>
        <w:t>195</w:t>
      </w:r>
      <w:r w:rsidRPr="00CA016D">
        <w:rPr>
          <w:rFonts w:ascii="Times New Roman" w:hAnsi="Times New Roman" w:cs="Times New Roman"/>
          <w:sz w:val="26"/>
          <w:szCs w:val="26"/>
        </w:rPr>
        <w:t>-па утвержден План мероприятий по росту доходного потенциала, оптимизации расходов и совершенствованию долговой политики Дальнегорского городского округа на период с 20</w:t>
      </w:r>
      <w:r w:rsidR="00CA016D" w:rsidRPr="00CA016D">
        <w:rPr>
          <w:rFonts w:ascii="Times New Roman" w:hAnsi="Times New Roman" w:cs="Times New Roman"/>
          <w:sz w:val="26"/>
          <w:szCs w:val="26"/>
        </w:rPr>
        <w:t>22</w:t>
      </w:r>
      <w:r w:rsidRPr="00CA016D">
        <w:rPr>
          <w:rFonts w:ascii="Times New Roman" w:hAnsi="Times New Roman" w:cs="Times New Roman"/>
          <w:sz w:val="26"/>
          <w:szCs w:val="26"/>
        </w:rPr>
        <w:t xml:space="preserve"> по 2024 годы, предусматривающий:</w:t>
      </w:r>
    </w:p>
    <w:p w:rsidR="00CA016D" w:rsidRPr="00C973CF" w:rsidRDefault="0001042B" w:rsidP="00FE0E12">
      <w:pPr>
        <w:suppressAutoHyphen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CA016D" w:rsidRPr="00C973CF">
        <w:rPr>
          <w:rFonts w:ascii="Times New Roman" w:hAnsi="Times New Roman" w:cs="Times New Roman"/>
          <w:sz w:val="26"/>
          <w:szCs w:val="26"/>
        </w:rPr>
        <w:t>роведение оценки эффективности налоговых расходов Дальнегорского городского округа по местным налогам;</w:t>
      </w:r>
    </w:p>
    <w:p w:rsidR="00CA016D" w:rsidRPr="00C973CF" w:rsidRDefault="0001042B" w:rsidP="00FE0E12">
      <w:pPr>
        <w:suppressAutoHyphen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у</w:t>
      </w:r>
      <w:r w:rsidR="00CA016D" w:rsidRPr="00C973CF">
        <w:rPr>
          <w:rFonts w:ascii="Times New Roman" w:hAnsi="Times New Roman" w:cs="Times New Roman"/>
          <w:sz w:val="26"/>
          <w:szCs w:val="26"/>
        </w:rPr>
        <w:t>величение объема поступлений неналоговых доходов текущего года по сравнению с предыдущим годом не менее чем на 2,5% в сопоставимых условиях;</w:t>
      </w:r>
    </w:p>
    <w:p w:rsidR="00CA016D" w:rsidRPr="00C973CF" w:rsidRDefault="0001042B" w:rsidP="00FE0E12">
      <w:pPr>
        <w:suppressAutoHyphen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00CA016D" w:rsidRPr="00C973CF">
        <w:rPr>
          <w:rFonts w:ascii="Times New Roman" w:hAnsi="Times New Roman" w:cs="Times New Roman"/>
          <w:sz w:val="26"/>
          <w:szCs w:val="26"/>
        </w:rPr>
        <w:t>беспечение снижения недоимки не менее чем на 5% по неналоговым доходам;</w:t>
      </w:r>
    </w:p>
    <w:p w:rsidR="00CA016D" w:rsidRPr="00C973CF" w:rsidRDefault="0001042B" w:rsidP="00FE0E12">
      <w:pPr>
        <w:suppressAutoHyphen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CA016D" w:rsidRPr="00C973CF">
        <w:rPr>
          <w:rFonts w:ascii="Times New Roman" w:hAnsi="Times New Roman" w:cs="Times New Roman"/>
          <w:sz w:val="26"/>
          <w:szCs w:val="26"/>
        </w:rPr>
        <w:t xml:space="preserve">роведение мероприятий по установлению эффективных ставок арендной платы за сдаваемое в аренду имущество Дальнегорского городского округа и </w:t>
      </w:r>
      <w:r w:rsidR="00C973CF">
        <w:rPr>
          <w:rFonts w:ascii="Times New Roman" w:hAnsi="Times New Roman" w:cs="Times New Roman"/>
          <w:sz w:val="26"/>
          <w:szCs w:val="26"/>
        </w:rPr>
        <w:t>земельные участки,</w:t>
      </w:r>
      <w:r w:rsidR="00C973CF" w:rsidRPr="00C973CF">
        <w:rPr>
          <w:rFonts w:ascii="Times New Roman" w:hAnsi="Times New Roman" w:cs="Times New Roman"/>
          <w:sz w:val="26"/>
          <w:szCs w:val="26"/>
        </w:rPr>
        <w:t xml:space="preserve"> </w:t>
      </w:r>
      <w:r w:rsidR="00C973CF" w:rsidRPr="00057509">
        <w:rPr>
          <w:rFonts w:ascii="Times New Roman" w:hAnsi="Times New Roman" w:cs="Times New Roman"/>
          <w:sz w:val="26"/>
          <w:szCs w:val="26"/>
        </w:rPr>
        <w:t>находящиеся в муниципальной собственности, а также государственная собственность на которые не разграничена;</w:t>
      </w:r>
    </w:p>
    <w:p w:rsidR="00CA016D" w:rsidRPr="00C973CF" w:rsidRDefault="0001042B" w:rsidP="00FE0E12">
      <w:pPr>
        <w:suppressAutoHyphen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CA016D" w:rsidRPr="00C973CF">
        <w:rPr>
          <w:rFonts w:ascii="Times New Roman" w:hAnsi="Times New Roman" w:cs="Times New Roman"/>
          <w:sz w:val="26"/>
          <w:szCs w:val="26"/>
        </w:rPr>
        <w:t>роведение муниципального земельного контроля;</w:t>
      </w:r>
    </w:p>
    <w:p w:rsidR="00CA016D" w:rsidRPr="00C973CF" w:rsidRDefault="0001042B" w:rsidP="00FE0E12">
      <w:pPr>
        <w:suppressAutoHyphen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н</w:t>
      </w:r>
      <w:r w:rsidR="00CA016D" w:rsidRPr="00C973CF">
        <w:rPr>
          <w:rFonts w:ascii="Times New Roman" w:hAnsi="Times New Roman" w:cs="Times New Roman"/>
          <w:sz w:val="26"/>
          <w:szCs w:val="26"/>
        </w:rPr>
        <w:t>едопущение наличия просроченной кредиторской задолженности (включая задолженность органов местного самоуправления, казенных, бюджетных и автономных учреждений);</w:t>
      </w:r>
    </w:p>
    <w:p w:rsidR="00CA016D" w:rsidRPr="00C973CF" w:rsidRDefault="0001042B" w:rsidP="00FE0E12">
      <w:pPr>
        <w:suppressAutoHyphen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00CA016D" w:rsidRPr="00C973CF">
        <w:rPr>
          <w:rFonts w:ascii="Times New Roman" w:hAnsi="Times New Roman" w:cs="Times New Roman"/>
          <w:sz w:val="26"/>
          <w:szCs w:val="26"/>
        </w:rPr>
        <w:t>существление анализа дебиторской задолженности и принятие мер по ее сокращению;</w:t>
      </w:r>
    </w:p>
    <w:p w:rsidR="00CA016D" w:rsidRDefault="0001042B" w:rsidP="00CA016D">
      <w:pPr>
        <w:suppressAutoHyphen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00CA016D" w:rsidRPr="00CA016D">
        <w:rPr>
          <w:rFonts w:ascii="Times New Roman" w:hAnsi="Times New Roman" w:cs="Times New Roman"/>
          <w:sz w:val="26"/>
          <w:szCs w:val="26"/>
        </w:rPr>
        <w:t>птимизация расходов на органы местного самоуправления и содержание бюджетной сети</w:t>
      </w:r>
      <w:r w:rsidR="00CA016D">
        <w:rPr>
          <w:rFonts w:ascii="Times New Roman" w:hAnsi="Times New Roman" w:cs="Times New Roman"/>
          <w:sz w:val="26"/>
          <w:szCs w:val="26"/>
        </w:rPr>
        <w:t>;</w:t>
      </w:r>
    </w:p>
    <w:p w:rsidR="00CA016D" w:rsidRPr="00C973CF" w:rsidRDefault="0001042B" w:rsidP="00CA016D">
      <w:pPr>
        <w:suppressAutoHyphen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с</w:t>
      </w:r>
      <w:r w:rsidR="00CA016D" w:rsidRPr="00C973CF">
        <w:rPr>
          <w:rFonts w:ascii="Times New Roman" w:hAnsi="Times New Roman" w:cs="Times New Roman"/>
          <w:sz w:val="26"/>
          <w:szCs w:val="26"/>
        </w:rPr>
        <w:t>окращение объемов незавершенного строительства по объектам, сроки завершения которых превысили плановые или строительство которых прекращено;</w:t>
      </w:r>
    </w:p>
    <w:p w:rsidR="00CA016D" w:rsidRDefault="0001042B" w:rsidP="00CA016D">
      <w:pPr>
        <w:suppressAutoHyphen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C973CF" w:rsidRPr="00C973CF">
        <w:rPr>
          <w:rFonts w:ascii="Times New Roman" w:hAnsi="Times New Roman" w:cs="Times New Roman"/>
          <w:sz w:val="26"/>
          <w:szCs w:val="26"/>
        </w:rPr>
        <w:t>овышение эффективности предоставления субсидий юридическим лицам</w:t>
      </w:r>
      <w:r w:rsidR="00C973CF">
        <w:rPr>
          <w:rFonts w:ascii="Times New Roman" w:hAnsi="Times New Roman" w:cs="Times New Roman"/>
          <w:sz w:val="26"/>
          <w:szCs w:val="26"/>
        </w:rPr>
        <w:t>;</w:t>
      </w:r>
    </w:p>
    <w:p w:rsidR="00C973CF" w:rsidRDefault="0001042B" w:rsidP="00CA016D">
      <w:pPr>
        <w:suppressAutoHyphen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C973CF" w:rsidRPr="00C973CF">
        <w:rPr>
          <w:rFonts w:ascii="Times New Roman" w:hAnsi="Times New Roman" w:cs="Times New Roman"/>
          <w:sz w:val="26"/>
          <w:szCs w:val="26"/>
        </w:rPr>
        <w:t>овышение эффективности освоения межбюджетных трансфертов, получаемых из краевого бюджета</w:t>
      </w:r>
      <w:r w:rsidR="00C973CF">
        <w:rPr>
          <w:rFonts w:ascii="Times New Roman" w:hAnsi="Times New Roman" w:cs="Times New Roman"/>
          <w:sz w:val="26"/>
          <w:szCs w:val="26"/>
        </w:rPr>
        <w:t>;</w:t>
      </w:r>
    </w:p>
    <w:p w:rsidR="00C973CF" w:rsidRPr="00C973CF" w:rsidRDefault="0001042B" w:rsidP="00CA016D">
      <w:pPr>
        <w:suppressAutoHyphen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00C973CF" w:rsidRPr="00C973CF">
        <w:rPr>
          <w:rFonts w:ascii="Times New Roman" w:hAnsi="Times New Roman" w:cs="Times New Roman"/>
          <w:sz w:val="26"/>
          <w:szCs w:val="26"/>
        </w:rPr>
        <w:t>существление мониторинга финансово - экономической деятельности муниципальных унитарных предприятий;</w:t>
      </w:r>
    </w:p>
    <w:p w:rsidR="00C973CF" w:rsidRPr="00CA016D" w:rsidRDefault="0001042B" w:rsidP="00CA016D">
      <w:pPr>
        <w:suppressAutoHyphen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м</w:t>
      </w:r>
      <w:r w:rsidR="00C973CF" w:rsidRPr="00C973CF">
        <w:rPr>
          <w:rFonts w:ascii="Times New Roman" w:hAnsi="Times New Roman" w:cs="Times New Roman"/>
          <w:sz w:val="26"/>
          <w:szCs w:val="26"/>
        </w:rPr>
        <w:t>ероприятия по совершенствованию долговой политики Дальнегорского городского округа</w:t>
      </w:r>
      <w:r w:rsidR="00C973CF">
        <w:rPr>
          <w:rFonts w:ascii="Times New Roman" w:hAnsi="Times New Roman" w:cs="Times New Roman"/>
          <w:sz w:val="26"/>
          <w:szCs w:val="26"/>
        </w:rPr>
        <w:t>.</w:t>
      </w:r>
    </w:p>
    <w:p w:rsidR="00963188" w:rsidRPr="00057509" w:rsidRDefault="007D76D1" w:rsidP="00E14770">
      <w:pPr>
        <w:spacing w:after="0" w:line="360" w:lineRule="auto"/>
        <w:ind w:firstLine="708"/>
        <w:jc w:val="both"/>
        <w:rPr>
          <w:rFonts w:ascii="Times New Roman" w:hAnsi="Times New Roman" w:cs="Times New Roman"/>
          <w:sz w:val="26"/>
          <w:szCs w:val="26"/>
        </w:rPr>
      </w:pPr>
      <w:r w:rsidRPr="00057509">
        <w:rPr>
          <w:rFonts w:ascii="Times New Roman" w:hAnsi="Times New Roman" w:cs="Times New Roman"/>
          <w:sz w:val="26"/>
          <w:szCs w:val="26"/>
        </w:rPr>
        <w:t>В соответствии с заключенным с</w:t>
      </w:r>
      <w:r w:rsidR="0022096A" w:rsidRPr="00057509">
        <w:rPr>
          <w:rFonts w:ascii="Times New Roman" w:hAnsi="Times New Roman" w:cs="Times New Roman"/>
          <w:sz w:val="26"/>
          <w:szCs w:val="26"/>
        </w:rPr>
        <w:t xml:space="preserve"> </w:t>
      </w:r>
      <w:r w:rsidR="00C10C7A" w:rsidRPr="00057509">
        <w:rPr>
          <w:rFonts w:ascii="Times New Roman" w:hAnsi="Times New Roman" w:cs="Times New Roman"/>
          <w:sz w:val="26"/>
          <w:szCs w:val="26"/>
        </w:rPr>
        <w:t>м</w:t>
      </w:r>
      <w:r w:rsidR="0022096A" w:rsidRPr="00057509">
        <w:rPr>
          <w:rFonts w:ascii="Times New Roman" w:hAnsi="Times New Roman" w:cs="Times New Roman"/>
          <w:sz w:val="26"/>
          <w:szCs w:val="26"/>
        </w:rPr>
        <w:t xml:space="preserve">инистерством финансов Приморского края </w:t>
      </w:r>
      <w:r w:rsidR="00C10C7A" w:rsidRPr="00057509">
        <w:rPr>
          <w:rFonts w:ascii="Times New Roman" w:hAnsi="Times New Roman" w:cs="Times New Roman"/>
          <w:sz w:val="26"/>
          <w:szCs w:val="26"/>
        </w:rPr>
        <w:t>соглашение</w:t>
      </w:r>
      <w:r w:rsidRPr="00057509">
        <w:rPr>
          <w:rFonts w:ascii="Times New Roman" w:hAnsi="Times New Roman" w:cs="Times New Roman"/>
          <w:sz w:val="26"/>
          <w:szCs w:val="26"/>
        </w:rPr>
        <w:t>м</w:t>
      </w:r>
      <w:r w:rsidR="00C10C7A" w:rsidRPr="00057509">
        <w:rPr>
          <w:rFonts w:ascii="Times New Roman" w:hAnsi="Times New Roman" w:cs="Times New Roman"/>
          <w:sz w:val="26"/>
          <w:szCs w:val="26"/>
        </w:rPr>
        <w:t xml:space="preserve"> </w:t>
      </w:r>
      <w:r w:rsidR="0022096A" w:rsidRPr="00057509">
        <w:rPr>
          <w:rFonts w:ascii="Times New Roman" w:hAnsi="Times New Roman" w:cs="Times New Roman"/>
          <w:sz w:val="26"/>
          <w:szCs w:val="26"/>
        </w:rPr>
        <w:t>о мерах по социально-экономическому развитию и оздоровлению муниципальных финансов Дальнегорского городского округа</w:t>
      </w:r>
      <w:r w:rsidR="00C10C7A" w:rsidRPr="00057509">
        <w:rPr>
          <w:rFonts w:ascii="Times New Roman" w:hAnsi="Times New Roman" w:cs="Times New Roman"/>
          <w:sz w:val="26"/>
          <w:szCs w:val="26"/>
        </w:rPr>
        <w:t xml:space="preserve">, </w:t>
      </w:r>
      <w:r w:rsidR="00963188" w:rsidRPr="00057509">
        <w:rPr>
          <w:rFonts w:ascii="Times New Roman" w:hAnsi="Times New Roman" w:cs="Times New Roman"/>
          <w:sz w:val="26"/>
          <w:szCs w:val="26"/>
        </w:rPr>
        <w:t>администраци</w:t>
      </w:r>
      <w:r w:rsidR="00174C89" w:rsidRPr="00057509">
        <w:rPr>
          <w:rFonts w:ascii="Times New Roman" w:hAnsi="Times New Roman" w:cs="Times New Roman"/>
          <w:sz w:val="26"/>
          <w:szCs w:val="26"/>
        </w:rPr>
        <w:t>ей</w:t>
      </w:r>
      <w:r w:rsidR="00963188" w:rsidRPr="00057509">
        <w:rPr>
          <w:rFonts w:ascii="Times New Roman" w:hAnsi="Times New Roman" w:cs="Times New Roman"/>
          <w:sz w:val="26"/>
          <w:szCs w:val="26"/>
        </w:rPr>
        <w:t xml:space="preserve"> Дальнегорского городского округа </w:t>
      </w:r>
      <w:r w:rsidR="00174C89" w:rsidRPr="00057509">
        <w:rPr>
          <w:rFonts w:ascii="Times New Roman" w:hAnsi="Times New Roman" w:cs="Times New Roman"/>
          <w:sz w:val="26"/>
          <w:szCs w:val="26"/>
        </w:rPr>
        <w:t>выполн</w:t>
      </w:r>
      <w:r w:rsidR="00F25A6F" w:rsidRPr="00057509">
        <w:rPr>
          <w:rFonts w:ascii="Times New Roman" w:hAnsi="Times New Roman" w:cs="Times New Roman"/>
          <w:sz w:val="26"/>
          <w:szCs w:val="26"/>
        </w:rPr>
        <w:t>яются</w:t>
      </w:r>
      <w:r w:rsidR="00174C89" w:rsidRPr="00057509">
        <w:rPr>
          <w:rFonts w:ascii="Times New Roman" w:hAnsi="Times New Roman" w:cs="Times New Roman"/>
          <w:sz w:val="26"/>
          <w:szCs w:val="26"/>
        </w:rPr>
        <w:t xml:space="preserve"> </w:t>
      </w:r>
      <w:r w:rsidR="00963188" w:rsidRPr="00057509">
        <w:rPr>
          <w:rFonts w:ascii="Times New Roman" w:hAnsi="Times New Roman" w:cs="Times New Roman"/>
          <w:sz w:val="26"/>
          <w:szCs w:val="26"/>
        </w:rPr>
        <w:t>следующие мер</w:t>
      </w:r>
      <w:r w:rsidR="00174C89" w:rsidRPr="00057509">
        <w:rPr>
          <w:rFonts w:ascii="Times New Roman" w:hAnsi="Times New Roman" w:cs="Times New Roman"/>
          <w:sz w:val="26"/>
          <w:szCs w:val="26"/>
        </w:rPr>
        <w:t>оприятия</w:t>
      </w:r>
      <w:r w:rsidR="00963188" w:rsidRPr="00057509">
        <w:rPr>
          <w:rFonts w:ascii="Times New Roman" w:hAnsi="Times New Roman" w:cs="Times New Roman"/>
          <w:sz w:val="26"/>
          <w:szCs w:val="26"/>
        </w:rPr>
        <w:t>:</w:t>
      </w:r>
    </w:p>
    <w:p w:rsidR="00963188" w:rsidRPr="00340FE8" w:rsidRDefault="00963188" w:rsidP="00E14770">
      <w:pPr>
        <w:spacing w:after="0" w:line="360" w:lineRule="auto"/>
        <w:ind w:firstLine="708"/>
        <w:jc w:val="both"/>
        <w:rPr>
          <w:rFonts w:ascii="Times New Roman" w:hAnsi="Times New Roman" w:cs="Times New Roman"/>
          <w:sz w:val="26"/>
          <w:szCs w:val="26"/>
        </w:rPr>
      </w:pPr>
      <w:r w:rsidRPr="00340FE8">
        <w:rPr>
          <w:rFonts w:ascii="Times New Roman" w:hAnsi="Times New Roman" w:cs="Times New Roman"/>
          <w:sz w:val="26"/>
          <w:szCs w:val="26"/>
        </w:rPr>
        <w:t>проведен</w:t>
      </w:r>
      <w:r w:rsidR="00F25A6F" w:rsidRPr="00340FE8">
        <w:rPr>
          <w:rFonts w:ascii="Times New Roman" w:hAnsi="Times New Roman" w:cs="Times New Roman"/>
          <w:sz w:val="26"/>
          <w:szCs w:val="26"/>
        </w:rPr>
        <w:t>ие</w:t>
      </w:r>
      <w:r w:rsidR="00174C89" w:rsidRPr="00340FE8">
        <w:rPr>
          <w:rFonts w:ascii="Times New Roman" w:hAnsi="Times New Roman" w:cs="Times New Roman"/>
          <w:sz w:val="26"/>
          <w:szCs w:val="26"/>
        </w:rPr>
        <w:t xml:space="preserve"> </w:t>
      </w:r>
      <w:r w:rsidRPr="00340FE8">
        <w:rPr>
          <w:rFonts w:ascii="Times New Roman" w:hAnsi="Times New Roman" w:cs="Times New Roman"/>
          <w:sz w:val="26"/>
          <w:szCs w:val="26"/>
        </w:rPr>
        <w:t>оценк</w:t>
      </w:r>
      <w:r w:rsidR="00F25A6F" w:rsidRPr="00340FE8">
        <w:rPr>
          <w:rFonts w:ascii="Times New Roman" w:hAnsi="Times New Roman" w:cs="Times New Roman"/>
          <w:sz w:val="26"/>
          <w:szCs w:val="26"/>
        </w:rPr>
        <w:t>и</w:t>
      </w:r>
      <w:r w:rsidRPr="00340FE8">
        <w:rPr>
          <w:rFonts w:ascii="Times New Roman" w:hAnsi="Times New Roman" w:cs="Times New Roman"/>
          <w:sz w:val="26"/>
          <w:szCs w:val="26"/>
        </w:rPr>
        <w:t xml:space="preserve"> эффективности налоговых льгот (пониженных ставок по налогам);</w:t>
      </w:r>
    </w:p>
    <w:p w:rsidR="00AA5D8E" w:rsidRPr="00340FE8" w:rsidRDefault="00AA5D8E" w:rsidP="00E14770">
      <w:pPr>
        <w:spacing w:after="0" w:line="360" w:lineRule="auto"/>
        <w:ind w:firstLine="708"/>
        <w:jc w:val="both"/>
        <w:rPr>
          <w:rFonts w:ascii="Times New Roman" w:hAnsi="Times New Roman" w:cs="Times New Roman"/>
          <w:sz w:val="26"/>
          <w:szCs w:val="26"/>
        </w:rPr>
      </w:pPr>
      <w:r w:rsidRPr="00340FE8">
        <w:rPr>
          <w:rFonts w:ascii="Times New Roman" w:hAnsi="Times New Roman" w:cs="Times New Roman"/>
          <w:sz w:val="26"/>
          <w:szCs w:val="26"/>
        </w:rPr>
        <w:lastRenderedPageBreak/>
        <w:t>недопущение просроченной кредиторской задолженности;</w:t>
      </w:r>
    </w:p>
    <w:p w:rsidR="00F25A6F" w:rsidRPr="00340FE8" w:rsidRDefault="00F25A6F" w:rsidP="00E14770">
      <w:pPr>
        <w:spacing w:after="0" w:line="360" w:lineRule="auto"/>
        <w:ind w:firstLine="708"/>
        <w:jc w:val="both"/>
        <w:rPr>
          <w:rFonts w:ascii="Times New Roman" w:hAnsi="Times New Roman" w:cs="Times New Roman"/>
          <w:sz w:val="26"/>
          <w:szCs w:val="26"/>
        </w:rPr>
      </w:pPr>
      <w:r w:rsidRPr="00340FE8">
        <w:rPr>
          <w:rFonts w:ascii="Times New Roman" w:hAnsi="Times New Roman" w:cs="Times New Roman"/>
          <w:sz w:val="26"/>
          <w:szCs w:val="26"/>
        </w:rPr>
        <w:t>обеспечение роста поступлений по налогу на доходы физических лиц;</w:t>
      </w:r>
    </w:p>
    <w:p w:rsidR="00F25A6F" w:rsidRPr="00340FE8" w:rsidRDefault="00F25A6F" w:rsidP="00E14770">
      <w:pPr>
        <w:spacing w:after="0" w:line="360" w:lineRule="auto"/>
        <w:ind w:firstLine="708"/>
        <w:jc w:val="both"/>
        <w:rPr>
          <w:rFonts w:ascii="Times New Roman" w:hAnsi="Times New Roman" w:cs="Times New Roman"/>
          <w:sz w:val="26"/>
          <w:szCs w:val="26"/>
        </w:rPr>
      </w:pPr>
      <w:r w:rsidRPr="00340FE8">
        <w:rPr>
          <w:rFonts w:ascii="Times New Roman" w:hAnsi="Times New Roman" w:cs="Times New Roman"/>
          <w:sz w:val="26"/>
          <w:szCs w:val="26"/>
        </w:rPr>
        <w:t>недопущение роста недоимки по налогам, формирующим краевой и местный бюджет;</w:t>
      </w:r>
    </w:p>
    <w:p w:rsidR="00325D7E" w:rsidRDefault="00F25A6F" w:rsidP="00E14770">
      <w:pPr>
        <w:spacing w:after="0" w:line="360" w:lineRule="auto"/>
        <w:ind w:firstLine="708"/>
        <w:jc w:val="both"/>
        <w:rPr>
          <w:rFonts w:ascii="Times New Roman" w:hAnsi="Times New Roman" w:cs="Times New Roman"/>
          <w:sz w:val="26"/>
          <w:szCs w:val="26"/>
        </w:rPr>
      </w:pPr>
      <w:r w:rsidRPr="00340FE8">
        <w:rPr>
          <w:rFonts w:ascii="Times New Roman" w:hAnsi="Times New Roman" w:cs="Times New Roman"/>
          <w:sz w:val="26"/>
          <w:szCs w:val="26"/>
        </w:rPr>
        <w:t>обеспечение снижения просроченной дебиторской задолженности, в том числе за аренду имущества и земельные участки</w:t>
      </w:r>
      <w:r w:rsidR="00340FE8">
        <w:rPr>
          <w:rFonts w:ascii="Times New Roman" w:hAnsi="Times New Roman" w:cs="Times New Roman"/>
          <w:sz w:val="26"/>
          <w:szCs w:val="26"/>
        </w:rPr>
        <w:t>;</w:t>
      </w:r>
    </w:p>
    <w:p w:rsidR="00340FE8" w:rsidRDefault="00340FE8" w:rsidP="00E14770">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соблюдение требований к предельным значениям дефицита местного бюджета;</w:t>
      </w:r>
    </w:p>
    <w:p w:rsidR="00340FE8" w:rsidRDefault="00340FE8" w:rsidP="00E14770">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недопущение принятия решений, приводящих к увеличению численности муниципальных служащих органов местного самоуправления</w:t>
      </w:r>
      <w:r w:rsidR="00FD11FD">
        <w:rPr>
          <w:rFonts w:ascii="Times New Roman" w:hAnsi="Times New Roman" w:cs="Times New Roman"/>
          <w:sz w:val="26"/>
          <w:szCs w:val="26"/>
        </w:rPr>
        <w:t>, увеличению численности рабо</w:t>
      </w:r>
      <w:r w:rsidR="00801DA5">
        <w:rPr>
          <w:rFonts w:ascii="Times New Roman" w:hAnsi="Times New Roman" w:cs="Times New Roman"/>
          <w:sz w:val="26"/>
          <w:szCs w:val="26"/>
        </w:rPr>
        <w:t>тников муниципальных учреждений;</w:t>
      </w:r>
    </w:p>
    <w:p w:rsidR="00801DA5" w:rsidRPr="00057509" w:rsidRDefault="00801DA5" w:rsidP="00E14770">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неустановление новых расходных обязательств, не связанных с решением вопросов, отнесенных к полномочиям органов местного самоуправления.</w:t>
      </w:r>
    </w:p>
    <w:p w:rsidR="00E14770" w:rsidRDefault="00E14770" w:rsidP="00E14770">
      <w:pPr>
        <w:spacing w:after="0" w:line="360" w:lineRule="auto"/>
        <w:ind w:firstLine="708"/>
        <w:jc w:val="both"/>
        <w:rPr>
          <w:rFonts w:ascii="Times New Roman" w:hAnsi="Times New Roman" w:cs="Times New Roman"/>
          <w:sz w:val="26"/>
          <w:szCs w:val="26"/>
        </w:rPr>
      </w:pPr>
      <w:r w:rsidRPr="00057509">
        <w:rPr>
          <w:rFonts w:ascii="Times New Roman" w:hAnsi="Times New Roman" w:cs="Times New Roman"/>
          <w:sz w:val="26"/>
          <w:szCs w:val="26"/>
        </w:rPr>
        <w:t>В целях повышения эффективности расходования средств бюджета Дальнегорского городского округа и качества управления бюджетными средствами главными распорядителями бюджетных средств Дальнегорского городского округа</w:t>
      </w:r>
      <w:r w:rsidR="00C10C7A" w:rsidRPr="00057509">
        <w:rPr>
          <w:rFonts w:ascii="Times New Roman" w:hAnsi="Times New Roman" w:cs="Times New Roman"/>
          <w:sz w:val="26"/>
          <w:szCs w:val="26"/>
        </w:rPr>
        <w:t>,</w:t>
      </w:r>
      <w:r w:rsidRPr="00057509">
        <w:rPr>
          <w:rFonts w:ascii="Times New Roman" w:hAnsi="Times New Roman" w:cs="Times New Roman"/>
          <w:sz w:val="26"/>
          <w:szCs w:val="26"/>
        </w:rPr>
        <w:t xml:space="preserve"> пров</w:t>
      </w:r>
      <w:r w:rsidR="005A7C7C" w:rsidRPr="00057509">
        <w:rPr>
          <w:rFonts w:ascii="Times New Roman" w:hAnsi="Times New Roman" w:cs="Times New Roman"/>
          <w:sz w:val="26"/>
          <w:szCs w:val="26"/>
        </w:rPr>
        <w:t>едена</w:t>
      </w:r>
      <w:r w:rsidRPr="00057509">
        <w:rPr>
          <w:rFonts w:ascii="Times New Roman" w:hAnsi="Times New Roman" w:cs="Times New Roman"/>
          <w:sz w:val="26"/>
          <w:szCs w:val="26"/>
        </w:rPr>
        <w:t xml:space="preserve"> оценка качества финансового менеджмента главных распорядителей средств бюджета. На основании проведенной оценки составл</w:t>
      </w:r>
      <w:r w:rsidR="0054226C" w:rsidRPr="00057509">
        <w:rPr>
          <w:rFonts w:ascii="Times New Roman" w:hAnsi="Times New Roman" w:cs="Times New Roman"/>
          <w:sz w:val="26"/>
          <w:szCs w:val="26"/>
        </w:rPr>
        <w:t>ен</w:t>
      </w:r>
      <w:r w:rsidRPr="00057509">
        <w:rPr>
          <w:rFonts w:ascii="Times New Roman" w:hAnsi="Times New Roman" w:cs="Times New Roman"/>
          <w:sz w:val="26"/>
          <w:szCs w:val="26"/>
        </w:rPr>
        <w:t xml:space="preserve"> сводный рейтинг ГРБС по качеству финансового менеджмента.</w:t>
      </w:r>
    </w:p>
    <w:p w:rsidR="00D56734" w:rsidRPr="00192D1A" w:rsidRDefault="00D94CE3" w:rsidP="00573EBA">
      <w:pPr>
        <w:spacing w:after="0" w:line="360" w:lineRule="auto"/>
        <w:ind w:firstLine="708"/>
        <w:jc w:val="both"/>
        <w:rPr>
          <w:rFonts w:ascii="Times New Roman" w:hAnsi="Times New Roman" w:cs="Times New Roman"/>
          <w:sz w:val="26"/>
          <w:szCs w:val="26"/>
        </w:rPr>
      </w:pPr>
      <w:r w:rsidRPr="00057509">
        <w:rPr>
          <w:rFonts w:ascii="Times New Roman" w:hAnsi="Times New Roman" w:cs="Times New Roman"/>
          <w:sz w:val="26"/>
          <w:szCs w:val="26"/>
        </w:rPr>
        <w:t xml:space="preserve">В Дальнегорском городском округе </w:t>
      </w:r>
      <w:r w:rsidR="005A7C7C" w:rsidRPr="00057509">
        <w:rPr>
          <w:rFonts w:ascii="Times New Roman" w:hAnsi="Times New Roman" w:cs="Times New Roman"/>
          <w:sz w:val="26"/>
          <w:szCs w:val="26"/>
        </w:rPr>
        <w:t xml:space="preserve">продолжено </w:t>
      </w:r>
      <w:r w:rsidRPr="00057509">
        <w:rPr>
          <w:rFonts w:ascii="Times New Roman" w:hAnsi="Times New Roman" w:cs="Times New Roman"/>
          <w:sz w:val="26"/>
          <w:szCs w:val="26"/>
        </w:rPr>
        <w:t>примен</w:t>
      </w:r>
      <w:r w:rsidR="005A7C7C" w:rsidRPr="00057509">
        <w:rPr>
          <w:rFonts w:ascii="Times New Roman" w:hAnsi="Times New Roman" w:cs="Times New Roman"/>
          <w:sz w:val="26"/>
          <w:szCs w:val="26"/>
        </w:rPr>
        <w:t>ение</w:t>
      </w:r>
      <w:r w:rsidRPr="00057509">
        <w:rPr>
          <w:rFonts w:ascii="Times New Roman" w:hAnsi="Times New Roman" w:cs="Times New Roman"/>
          <w:sz w:val="26"/>
          <w:szCs w:val="26"/>
        </w:rPr>
        <w:t xml:space="preserve"> механизм</w:t>
      </w:r>
      <w:r w:rsidR="005A7C7C" w:rsidRPr="00057509">
        <w:rPr>
          <w:rFonts w:ascii="Times New Roman" w:hAnsi="Times New Roman" w:cs="Times New Roman"/>
          <w:sz w:val="26"/>
          <w:szCs w:val="26"/>
        </w:rPr>
        <w:t>а</w:t>
      </w:r>
      <w:r w:rsidRPr="00057509">
        <w:rPr>
          <w:rFonts w:ascii="Times New Roman" w:hAnsi="Times New Roman" w:cs="Times New Roman"/>
          <w:sz w:val="26"/>
          <w:szCs w:val="26"/>
        </w:rPr>
        <w:t xml:space="preserve"> обеспечения публичности и доступности бюджетной политики </w:t>
      </w:r>
      <w:r w:rsidR="00292E27" w:rsidRPr="00057509">
        <w:rPr>
          <w:rFonts w:ascii="Times New Roman" w:hAnsi="Times New Roman" w:cs="Times New Roman"/>
          <w:sz w:val="26"/>
          <w:szCs w:val="26"/>
        </w:rPr>
        <w:t>посредством размещения бюджетных данных на официальном сайте администрации Дальнегорского городского округа</w:t>
      </w:r>
      <w:r w:rsidR="00573EBA" w:rsidRPr="00057509">
        <w:rPr>
          <w:rFonts w:ascii="Times New Roman" w:hAnsi="Times New Roman" w:cs="Times New Roman"/>
          <w:sz w:val="26"/>
          <w:szCs w:val="26"/>
        </w:rPr>
        <w:t>, в том числе в доступной для граждан форме («Бюджет для граждан»)</w:t>
      </w:r>
      <w:r w:rsidR="00D56734" w:rsidRPr="00057509">
        <w:rPr>
          <w:rFonts w:ascii="Times New Roman" w:hAnsi="Times New Roman" w:cs="Times New Roman"/>
          <w:sz w:val="26"/>
          <w:szCs w:val="26"/>
        </w:rPr>
        <w:t>.</w:t>
      </w:r>
      <w:r w:rsidR="00573EBA" w:rsidRPr="00057509">
        <w:rPr>
          <w:rFonts w:ascii="Times New Roman" w:hAnsi="Times New Roman" w:cs="Times New Roman"/>
          <w:sz w:val="26"/>
          <w:szCs w:val="26"/>
        </w:rPr>
        <w:t xml:space="preserve"> </w:t>
      </w:r>
      <w:r w:rsidR="00D56734" w:rsidRPr="00057509">
        <w:rPr>
          <w:rFonts w:ascii="Times New Roman" w:hAnsi="Times New Roman" w:cs="Times New Roman"/>
          <w:sz w:val="26"/>
          <w:szCs w:val="26"/>
        </w:rPr>
        <w:t>По итогам проведения мониторинга и составления рейтинга муниципальных образований Приморского края по уровню открытости бюджетных данных</w:t>
      </w:r>
      <w:r w:rsidR="00BB3347" w:rsidRPr="00057509">
        <w:rPr>
          <w:rFonts w:ascii="Times New Roman" w:hAnsi="Times New Roman" w:cs="Times New Roman"/>
          <w:sz w:val="26"/>
          <w:szCs w:val="26"/>
        </w:rPr>
        <w:t xml:space="preserve"> за 202</w:t>
      </w:r>
      <w:r w:rsidR="0015024B">
        <w:rPr>
          <w:rFonts w:ascii="Times New Roman" w:hAnsi="Times New Roman" w:cs="Times New Roman"/>
          <w:sz w:val="26"/>
          <w:szCs w:val="26"/>
        </w:rPr>
        <w:t>2</w:t>
      </w:r>
      <w:r w:rsidR="00BB3347" w:rsidRPr="00057509">
        <w:rPr>
          <w:rFonts w:ascii="Times New Roman" w:hAnsi="Times New Roman" w:cs="Times New Roman"/>
          <w:sz w:val="26"/>
          <w:szCs w:val="26"/>
        </w:rPr>
        <w:t xml:space="preserve"> год</w:t>
      </w:r>
      <w:r w:rsidR="00D56734" w:rsidRPr="00057509">
        <w:rPr>
          <w:rFonts w:ascii="Times New Roman" w:hAnsi="Times New Roman" w:cs="Times New Roman"/>
          <w:sz w:val="26"/>
          <w:szCs w:val="26"/>
        </w:rPr>
        <w:t xml:space="preserve">, Дальнегорскому городскому округу присвоена </w:t>
      </w:r>
      <w:r w:rsidR="0015024B">
        <w:rPr>
          <w:rFonts w:ascii="Times New Roman" w:hAnsi="Times New Roman" w:cs="Times New Roman"/>
          <w:sz w:val="26"/>
          <w:szCs w:val="26"/>
        </w:rPr>
        <w:t>2</w:t>
      </w:r>
      <w:r w:rsidR="00D56734" w:rsidRPr="00057509">
        <w:rPr>
          <w:rFonts w:ascii="Times New Roman" w:hAnsi="Times New Roman" w:cs="Times New Roman"/>
          <w:sz w:val="26"/>
          <w:szCs w:val="26"/>
        </w:rPr>
        <w:t xml:space="preserve"> степень открытости бюджетных данных.</w:t>
      </w:r>
      <w:r w:rsidR="00A6520D" w:rsidRPr="00057509">
        <w:rPr>
          <w:rFonts w:ascii="Times New Roman" w:hAnsi="Times New Roman" w:cs="Times New Roman"/>
          <w:sz w:val="26"/>
          <w:szCs w:val="26"/>
        </w:rPr>
        <w:t xml:space="preserve"> По результатам проведенной </w:t>
      </w:r>
      <w:r w:rsidR="008F5771">
        <w:rPr>
          <w:rFonts w:ascii="Times New Roman" w:hAnsi="Times New Roman" w:cs="Times New Roman"/>
          <w:sz w:val="26"/>
          <w:szCs w:val="26"/>
        </w:rPr>
        <w:t>министерством</w:t>
      </w:r>
      <w:r w:rsidR="00A6520D" w:rsidRPr="00057509">
        <w:rPr>
          <w:rFonts w:ascii="Times New Roman" w:hAnsi="Times New Roman" w:cs="Times New Roman"/>
          <w:sz w:val="26"/>
          <w:szCs w:val="26"/>
        </w:rPr>
        <w:t xml:space="preserve"> финансов Приморского края оценки качества управления бюджетным процессом муниципальных образований Приморского края за 20</w:t>
      </w:r>
      <w:r w:rsidR="00A0056A">
        <w:rPr>
          <w:rFonts w:ascii="Times New Roman" w:hAnsi="Times New Roman" w:cs="Times New Roman"/>
          <w:sz w:val="26"/>
          <w:szCs w:val="26"/>
        </w:rPr>
        <w:t>2</w:t>
      </w:r>
      <w:r w:rsidR="0015024B">
        <w:rPr>
          <w:rFonts w:ascii="Times New Roman" w:hAnsi="Times New Roman" w:cs="Times New Roman"/>
          <w:sz w:val="26"/>
          <w:szCs w:val="26"/>
        </w:rPr>
        <w:t>2</w:t>
      </w:r>
      <w:r w:rsidR="00A6520D" w:rsidRPr="00057509">
        <w:rPr>
          <w:rFonts w:ascii="Times New Roman" w:hAnsi="Times New Roman" w:cs="Times New Roman"/>
          <w:sz w:val="26"/>
          <w:szCs w:val="26"/>
        </w:rPr>
        <w:t xml:space="preserve"> год Дальнегорскому городскому округу присвоена надлежащая </w:t>
      </w:r>
      <w:r w:rsidR="00A6520D" w:rsidRPr="00057509">
        <w:rPr>
          <w:rFonts w:ascii="Times New Roman" w:hAnsi="Times New Roman" w:cs="Times New Roman"/>
          <w:sz w:val="26"/>
          <w:szCs w:val="26"/>
          <w:lang w:val="en-US"/>
        </w:rPr>
        <w:t>II</w:t>
      </w:r>
      <w:r w:rsidR="00A6520D" w:rsidRPr="00057509">
        <w:rPr>
          <w:rFonts w:ascii="Times New Roman" w:hAnsi="Times New Roman" w:cs="Times New Roman"/>
          <w:sz w:val="26"/>
          <w:szCs w:val="26"/>
        </w:rPr>
        <w:t xml:space="preserve"> степень качества </w:t>
      </w:r>
      <w:r w:rsidR="00A6520D" w:rsidRPr="00192D1A">
        <w:rPr>
          <w:rFonts w:ascii="Times New Roman" w:hAnsi="Times New Roman" w:cs="Times New Roman"/>
          <w:sz w:val="26"/>
          <w:szCs w:val="26"/>
        </w:rPr>
        <w:t>управления бюджетным процессом.</w:t>
      </w:r>
    </w:p>
    <w:p w:rsidR="008256D3" w:rsidRPr="00192D1A" w:rsidRDefault="007B3434" w:rsidP="008256D3">
      <w:pPr>
        <w:spacing w:after="0" w:line="360" w:lineRule="auto"/>
        <w:ind w:firstLine="709"/>
        <w:jc w:val="both"/>
        <w:rPr>
          <w:rFonts w:ascii="Times New Roman" w:hAnsi="Times New Roman" w:cs="Times New Roman"/>
          <w:sz w:val="26"/>
          <w:szCs w:val="26"/>
        </w:rPr>
      </w:pPr>
      <w:r w:rsidRPr="00192D1A">
        <w:rPr>
          <w:rFonts w:ascii="Times New Roman" w:hAnsi="Times New Roman" w:cs="Times New Roman"/>
          <w:sz w:val="26"/>
          <w:szCs w:val="26"/>
        </w:rPr>
        <w:lastRenderedPageBreak/>
        <w:t xml:space="preserve">В целях обеспечения публичности и доступности деятельности органов местного самоуправления и муниципальных учреждений </w:t>
      </w:r>
      <w:r w:rsidR="00AB1143" w:rsidRPr="00192D1A">
        <w:rPr>
          <w:rFonts w:ascii="Times New Roman" w:hAnsi="Times New Roman" w:cs="Times New Roman"/>
          <w:sz w:val="26"/>
          <w:szCs w:val="26"/>
        </w:rPr>
        <w:t>на постоянной основе ведется</w:t>
      </w:r>
      <w:r w:rsidRPr="00192D1A">
        <w:rPr>
          <w:rFonts w:ascii="Times New Roman" w:hAnsi="Times New Roman" w:cs="Times New Roman"/>
          <w:sz w:val="26"/>
          <w:szCs w:val="26"/>
        </w:rPr>
        <w:t xml:space="preserve"> работа в части наполняемости единого портала бюджетной системы Российской Федерации. </w:t>
      </w:r>
    </w:p>
    <w:p w:rsidR="00192D1A" w:rsidRPr="00192D1A" w:rsidRDefault="00192D1A" w:rsidP="00192D1A">
      <w:pPr>
        <w:spacing w:after="0" w:line="360" w:lineRule="auto"/>
        <w:ind w:firstLine="709"/>
        <w:jc w:val="both"/>
        <w:rPr>
          <w:rFonts w:ascii="Times New Roman" w:hAnsi="Times New Roman" w:cs="Times New Roman"/>
          <w:sz w:val="26"/>
          <w:szCs w:val="26"/>
        </w:rPr>
      </w:pPr>
      <w:r w:rsidRPr="00192D1A">
        <w:rPr>
          <w:rFonts w:ascii="Times New Roman" w:hAnsi="Times New Roman" w:cs="Times New Roman"/>
          <w:sz w:val="26"/>
          <w:szCs w:val="26"/>
        </w:rPr>
        <w:t>Во исполнение приказа Минфина России от 23 декабря 2014 года № 163н осуществляется контроль и актуализация реестра участников бюджетного процесса, а также юридических лиц, не являющихся участниками бюджетного процесса.</w:t>
      </w:r>
    </w:p>
    <w:p w:rsidR="007B3434" w:rsidRPr="00192D1A" w:rsidRDefault="007B3434" w:rsidP="008256D3">
      <w:pPr>
        <w:spacing w:after="0" w:line="360" w:lineRule="auto"/>
        <w:ind w:firstLine="709"/>
        <w:jc w:val="both"/>
        <w:rPr>
          <w:rFonts w:ascii="Times New Roman" w:hAnsi="Times New Roman" w:cs="Times New Roman"/>
          <w:color w:val="000000"/>
          <w:spacing w:val="-1"/>
          <w:sz w:val="26"/>
          <w:szCs w:val="26"/>
        </w:rPr>
      </w:pPr>
      <w:r w:rsidRPr="00192D1A">
        <w:rPr>
          <w:rFonts w:ascii="Times New Roman" w:hAnsi="Times New Roman" w:cs="Times New Roman"/>
          <w:color w:val="000000"/>
          <w:spacing w:val="-1"/>
          <w:sz w:val="26"/>
          <w:szCs w:val="26"/>
        </w:rPr>
        <w:t>О</w:t>
      </w:r>
      <w:r w:rsidRPr="00192D1A">
        <w:rPr>
          <w:rFonts w:ascii="Times New Roman" w:hAnsi="Times New Roman" w:cs="Times New Roman"/>
          <w:color w:val="000000"/>
          <w:sz w:val="26"/>
          <w:szCs w:val="26"/>
        </w:rPr>
        <w:t xml:space="preserve">рганизовано </w:t>
      </w:r>
      <w:r w:rsidRPr="00192D1A">
        <w:rPr>
          <w:rFonts w:ascii="Times New Roman" w:hAnsi="Times New Roman" w:cs="Times New Roman"/>
          <w:color w:val="000000"/>
          <w:spacing w:val="-1"/>
          <w:sz w:val="26"/>
          <w:szCs w:val="26"/>
        </w:rPr>
        <w:t xml:space="preserve">осуществление ежеквартального мониторинга и контроля за размещением муниципальными учреждениями информации о муниципальных учреждениях в личном кабинете на официальном сайте </w:t>
      </w:r>
      <w:hyperlink r:id="rId8" w:history="1">
        <w:r w:rsidRPr="00192D1A">
          <w:rPr>
            <w:rStyle w:val="a4"/>
            <w:rFonts w:ascii="Times New Roman" w:hAnsi="Times New Roman" w:cs="Times New Roman"/>
            <w:spacing w:val="-1"/>
            <w:sz w:val="26"/>
            <w:szCs w:val="26"/>
            <w:lang w:val="en-US"/>
          </w:rPr>
          <w:t>www</w:t>
        </w:r>
        <w:r w:rsidRPr="00192D1A">
          <w:rPr>
            <w:rStyle w:val="a4"/>
            <w:rFonts w:ascii="Times New Roman" w:hAnsi="Times New Roman" w:cs="Times New Roman"/>
            <w:spacing w:val="-1"/>
            <w:sz w:val="26"/>
            <w:szCs w:val="26"/>
          </w:rPr>
          <w:t>.</w:t>
        </w:r>
        <w:r w:rsidRPr="00192D1A">
          <w:rPr>
            <w:rStyle w:val="a4"/>
            <w:rFonts w:ascii="Times New Roman" w:hAnsi="Times New Roman" w:cs="Times New Roman"/>
            <w:spacing w:val="-1"/>
            <w:sz w:val="26"/>
            <w:szCs w:val="26"/>
            <w:lang w:val="en-US"/>
          </w:rPr>
          <w:t>bus</w:t>
        </w:r>
        <w:r w:rsidRPr="00192D1A">
          <w:rPr>
            <w:rStyle w:val="a4"/>
            <w:rFonts w:ascii="Times New Roman" w:hAnsi="Times New Roman" w:cs="Times New Roman"/>
            <w:spacing w:val="-1"/>
            <w:sz w:val="26"/>
            <w:szCs w:val="26"/>
          </w:rPr>
          <w:t>.gov.</w:t>
        </w:r>
        <w:r w:rsidRPr="00192D1A">
          <w:rPr>
            <w:rStyle w:val="a4"/>
            <w:rFonts w:ascii="Times New Roman" w:hAnsi="Times New Roman" w:cs="Times New Roman"/>
            <w:spacing w:val="-1"/>
            <w:sz w:val="26"/>
            <w:szCs w:val="26"/>
            <w:lang w:val="en-US"/>
          </w:rPr>
          <w:t>ru</w:t>
        </w:r>
      </w:hyperlink>
      <w:r w:rsidRPr="00192D1A">
        <w:rPr>
          <w:rFonts w:ascii="Times New Roman" w:hAnsi="Times New Roman" w:cs="Times New Roman"/>
          <w:color w:val="000000"/>
          <w:spacing w:val="-1"/>
          <w:sz w:val="26"/>
          <w:szCs w:val="26"/>
        </w:rPr>
        <w:t>: о муниципальном задании и его исполнении, о плане финансово-хозяйственной деятельности, о показателях бюджетной сметы, о годовой бухгалтерской отчетности, о результатах деятельности учреждения и использовании имущества и</w:t>
      </w:r>
      <w:r w:rsidR="008256D3" w:rsidRPr="00192D1A">
        <w:rPr>
          <w:rFonts w:ascii="Times New Roman" w:hAnsi="Times New Roman" w:cs="Times New Roman"/>
          <w:color w:val="000000"/>
          <w:spacing w:val="-1"/>
          <w:sz w:val="26"/>
          <w:szCs w:val="26"/>
        </w:rPr>
        <w:t xml:space="preserve"> иной информации об учреждении.</w:t>
      </w:r>
    </w:p>
    <w:p w:rsidR="00C23EAD" w:rsidRPr="00057509" w:rsidRDefault="00994D2A" w:rsidP="007B3434">
      <w:pPr>
        <w:spacing w:after="0" w:line="360" w:lineRule="auto"/>
        <w:ind w:firstLine="708"/>
        <w:jc w:val="both"/>
        <w:rPr>
          <w:rFonts w:ascii="Times New Roman" w:hAnsi="Times New Roman" w:cs="Times New Roman"/>
          <w:sz w:val="26"/>
          <w:szCs w:val="26"/>
        </w:rPr>
      </w:pPr>
      <w:r w:rsidRPr="00192D1A">
        <w:rPr>
          <w:rFonts w:ascii="Times New Roman" w:hAnsi="Times New Roman" w:cs="Times New Roman"/>
          <w:sz w:val="26"/>
          <w:szCs w:val="26"/>
        </w:rPr>
        <w:t xml:space="preserve">В целях обеспечения принципа прозрачности (открытости) бюджета Дальнегорского городского округа </w:t>
      </w:r>
      <w:r w:rsidR="002804FC" w:rsidRPr="00192D1A">
        <w:rPr>
          <w:rFonts w:ascii="Times New Roman" w:hAnsi="Times New Roman" w:cs="Times New Roman"/>
          <w:sz w:val="26"/>
          <w:szCs w:val="26"/>
        </w:rPr>
        <w:t>на постоянной основе осуществляется</w:t>
      </w:r>
      <w:r w:rsidRPr="00192D1A">
        <w:rPr>
          <w:rFonts w:ascii="Times New Roman" w:hAnsi="Times New Roman" w:cs="Times New Roman"/>
          <w:sz w:val="26"/>
          <w:szCs w:val="26"/>
        </w:rPr>
        <w:t xml:space="preserve"> </w:t>
      </w:r>
      <w:r w:rsidR="002804FC" w:rsidRPr="00192D1A">
        <w:rPr>
          <w:rFonts w:ascii="Times New Roman" w:hAnsi="Times New Roman" w:cs="Times New Roman"/>
          <w:sz w:val="26"/>
          <w:szCs w:val="26"/>
        </w:rPr>
        <w:t>размещение</w:t>
      </w:r>
      <w:r w:rsidR="001410EA" w:rsidRPr="00192D1A">
        <w:rPr>
          <w:rFonts w:ascii="Times New Roman" w:hAnsi="Times New Roman" w:cs="Times New Roman"/>
          <w:sz w:val="26"/>
          <w:szCs w:val="26"/>
        </w:rPr>
        <w:t xml:space="preserve"> информации на едином портале бюджетной системы Российской Федерации, в соответствии с приказом Министерства финансов Российской Федерации от 28 декабря 2016 года № 243н</w:t>
      </w:r>
      <w:r w:rsidR="00EA0763" w:rsidRPr="00192D1A">
        <w:rPr>
          <w:rFonts w:ascii="Times New Roman" w:hAnsi="Times New Roman" w:cs="Times New Roman"/>
          <w:sz w:val="26"/>
          <w:szCs w:val="26"/>
        </w:rPr>
        <w:t>.</w:t>
      </w:r>
    </w:p>
    <w:p w:rsidR="0066724E" w:rsidRDefault="0066724E" w:rsidP="007B3434">
      <w:pPr>
        <w:spacing w:after="0" w:line="360" w:lineRule="auto"/>
        <w:ind w:firstLine="708"/>
        <w:jc w:val="both"/>
        <w:rPr>
          <w:rFonts w:ascii="Times New Roman" w:hAnsi="Times New Roman" w:cs="Times New Roman"/>
          <w:sz w:val="26"/>
          <w:szCs w:val="26"/>
        </w:rPr>
      </w:pPr>
      <w:r w:rsidRPr="00057509">
        <w:rPr>
          <w:rFonts w:ascii="Times New Roman" w:hAnsi="Times New Roman" w:cs="Times New Roman"/>
          <w:sz w:val="26"/>
          <w:szCs w:val="26"/>
        </w:rPr>
        <w:t>Для обеспечения реализации на территории Дальнегорского городского округа целей и целевых показателей, выполнение задач, определенных Указом Президента Российской Федерации от 07.05.2018 № 204 «О национальных целях и стратегических задачах развития Российской Федерации на период до 2024 года», администрацией Дальнегорского городского округа организована проектная деятельность в соответствии с постановлением администрации Дальнегорского городского округа от 18.02.2020 № 132-па.</w:t>
      </w:r>
    </w:p>
    <w:p w:rsidR="006C2A8E" w:rsidRPr="00C07C72" w:rsidRDefault="006C2A8E" w:rsidP="006C2A8E">
      <w:pPr>
        <w:spacing w:after="0" w:line="360" w:lineRule="auto"/>
        <w:ind w:firstLine="708"/>
        <w:jc w:val="both"/>
        <w:rPr>
          <w:rFonts w:ascii="Times New Roman" w:hAnsi="Times New Roman" w:cs="Times New Roman"/>
          <w:sz w:val="26"/>
          <w:szCs w:val="26"/>
        </w:rPr>
      </w:pPr>
      <w:r w:rsidRPr="00C07C72">
        <w:rPr>
          <w:rFonts w:ascii="Times New Roman" w:hAnsi="Times New Roman" w:cs="Times New Roman"/>
          <w:sz w:val="26"/>
          <w:szCs w:val="26"/>
        </w:rPr>
        <w:t>Для более активного вовлечения граждан в процесс распределения бюджетных средств на наиболее приоритетные мероприятия</w:t>
      </w:r>
      <w:r w:rsidR="0018203A" w:rsidRPr="00C07C72">
        <w:rPr>
          <w:rFonts w:ascii="Times New Roman" w:hAnsi="Times New Roman" w:cs="Times New Roman"/>
          <w:sz w:val="26"/>
          <w:szCs w:val="26"/>
        </w:rPr>
        <w:t>,</w:t>
      </w:r>
      <w:r w:rsidRPr="00C07C72">
        <w:rPr>
          <w:rFonts w:ascii="Times New Roman" w:hAnsi="Times New Roman" w:cs="Times New Roman"/>
          <w:sz w:val="26"/>
          <w:szCs w:val="26"/>
        </w:rPr>
        <w:t xml:space="preserve"> начиная с 2021 года на территории Дальнегорского городского округа реализуются проекты инициативного бюджетирования по направлению «Твой проект».</w:t>
      </w:r>
    </w:p>
    <w:p w:rsidR="00651A83" w:rsidRDefault="006C2A8E" w:rsidP="00E82686">
      <w:pPr>
        <w:spacing w:after="0" w:line="360" w:lineRule="auto"/>
        <w:ind w:firstLine="708"/>
        <w:jc w:val="both"/>
        <w:rPr>
          <w:rFonts w:ascii="Times New Roman" w:hAnsi="Times New Roman" w:cs="Times New Roman"/>
          <w:sz w:val="26"/>
          <w:szCs w:val="26"/>
        </w:rPr>
      </w:pPr>
      <w:r w:rsidRPr="00C07C72">
        <w:rPr>
          <w:rFonts w:ascii="Times New Roman" w:hAnsi="Times New Roman" w:cs="Times New Roman"/>
          <w:sz w:val="26"/>
          <w:szCs w:val="26"/>
        </w:rPr>
        <w:lastRenderedPageBreak/>
        <w:t>В рамках организации данного мероприятия на конкурсной основе выбирается проект по строительству (реконструкции), ремонту и благоустройству объектов инфраструктуры муниципальной собственности, определенных населением в качестве приоритетных. В</w:t>
      </w:r>
      <w:r w:rsidR="00986611" w:rsidRPr="00C07C72">
        <w:rPr>
          <w:rFonts w:ascii="Times New Roman" w:hAnsi="Times New Roman" w:cs="Times New Roman"/>
          <w:sz w:val="26"/>
          <w:szCs w:val="26"/>
        </w:rPr>
        <w:t xml:space="preserve"> 2022 году </w:t>
      </w:r>
      <w:r w:rsidRPr="00C07C72">
        <w:rPr>
          <w:rFonts w:ascii="Times New Roman" w:hAnsi="Times New Roman" w:cs="Times New Roman"/>
          <w:sz w:val="26"/>
          <w:szCs w:val="26"/>
        </w:rPr>
        <w:t>о</w:t>
      </w:r>
      <w:r w:rsidR="00986611" w:rsidRPr="00C07C72">
        <w:rPr>
          <w:rFonts w:ascii="Times New Roman" w:hAnsi="Times New Roman" w:cs="Times New Roman"/>
          <w:sz w:val="26"/>
          <w:szCs w:val="26"/>
        </w:rPr>
        <w:t>т жителей на конкурс поступило 14 проектов. После проведения открытого онлайн-голосования были отобраны 3 проекта-победителя - «Весёлый дворик» (Комплексная детская площадка)», «Благоустройство территории Муниципального дошкольного образовательного бюджетного учреждения «Центр развития ребенка – детский сад № 2» г. Дальнегорска», «Благоустройство территории МДОБУ «ЦРР- детский сад «Оленёнок» г. Дальнегорск Проект «Буд</w:t>
      </w:r>
      <w:r w:rsidR="00034246">
        <w:rPr>
          <w:rFonts w:ascii="Times New Roman" w:hAnsi="Times New Roman" w:cs="Times New Roman"/>
          <w:sz w:val="26"/>
          <w:szCs w:val="26"/>
        </w:rPr>
        <w:t>ущее Приморья в новом поколении», которые п</w:t>
      </w:r>
      <w:r w:rsidR="00986611" w:rsidRPr="00C07C72">
        <w:rPr>
          <w:rFonts w:ascii="Times New Roman" w:hAnsi="Times New Roman" w:cs="Times New Roman"/>
          <w:sz w:val="26"/>
          <w:szCs w:val="26"/>
        </w:rPr>
        <w:t>о итогам 2022 года реализованы.</w:t>
      </w:r>
    </w:p>
    <w:p w:rsidR="0018203A" w:rsidRDefault="00C07C72" w:rsidP="00C07C72">
      <w:pPr>
        <w:spacing w:after="0" w:line="360" w:lineRule="auto"/>
        <w:ind w:firstLine="708"/>
        <w:jc w:val="both"/>
        <w:rPr>
          <w:rFonts w:ascii="Times New Roman" w:hAnsi="Times New Roman" w:cs="Times New Roman"/>
          <w:sz w:val="26"/>
          <w:szCs w:val="26"/>
        </w:rPr>
      </w:pPr>
      <w:r w:rsidRPr="00C07C72">
        <w:rPr>
          <w:rFonts w:ascii="Times New Roman" w:hAnsi="Times New Roman" w:cs="Times New Roman"/>
          <w:sz w:val="26"/>
          <w:szCs w:val="26"/>
        </w:rPr>
        <w:t xml:space="preserve">Для популяризации и развития института </w:t>
      </w:r>
      <w:r>
        <w:rPr>
          <w:rFonts w:ascii="Times New Roman" w:hAnsi="Times New Roman" w:cs="Times New Roman"/>
          <w:sz w:val="26"/>
          <w:szCs w:val="26"/>
        </w:rPr>
        <w:t>территориального общественного самоуправления</w:t>
      </w:r>
      <w:r w:rsidRPr="00C07C72">
        <w:rPr>
          <w:rFonts w:ascii="Times New Roman" w:hAnsi="Times New Roman" w:cs="Times New Roman"/>
          <w:sz w:val="26"/>
          <w:szCs w:val="26"/>
        </w:rPr>
        <w:t xml:space="preserve"> </w:t>
      </w:r>
      <w:r w:rsidR="00C02ED5" w:rsidRPr="00C02ED5">
        <w:rPr>
          <w:rFonts w:ascii="Times New Roman" w:hAnsi="Times New Roman" w:cs="Times New Roman"/>
          <w:sz w:val="26"/>
          <w:szCs w:val="26"/>
        </w:rPr>
        <w:t>(</w:t>
      </w:r>
      <w:r w:rsidR="00C02ED5">
        <w:rPr>
          <w:rFonts w:ascii="Times New Roman" w:hAnsi="Times New Roman" w:cs="Times New Roman"/>
          <w:sz w:val="26"/>
          <w:szCs w:val="26"/>
        </w:rPr>
        <w:t xml:space="preserve">далее - ТОС) </w:t>
      </w:r>
      <w:r>
        <w:rPr>
          <w:rFonts w:ascii="Times New Roman" w:hAnsi="Times New Roman" w:cs="Times New Roman"/>
          <w:sz w:val="26"/>
          <w:szCs w:val="26"/>
        </w:rPr>
        <w:t>в</w:t>
      </w:r>
      <w:r w:rsidRPr="00C07C72">
        <w:rPr>
          <w:rFonts w:ascii="Times New Roman" w:hAnsi="Times New Roman" w:cs="Times New Roman"/>
          <w:sz w:val="26"/>
          <w:szCs w:val="26"/>
        </w:rPr>
        <w:t xml:space="preserve"> соответствии с постановлением Администрации Приморского края от 21.03.2019 № 170-па «О грантах победителям конкурса проектов, инициируемых жителями муниципальных образований Приморского края, по решению вопросов местного значения» на территории края проводится конкурс проектов, инициируемых жителями муниципальных образований Приморского края, по решению вопросов местного значения в целях предоставления его победителям грантов за счет средств краевого бюджета.</w:t>
      </w:r>
      <w:r>
        <w:rPr>
          <w:rFonts w:ascii="Times New Roman" w:hAnsi="Times New Roman" w:cs="Times New Roman"/>
          <w:sz w:val="26"/>
          <w:szCs w:val="26"/>
        </w:rPr>
        <w:t xml:space="preserve"> </w:t>
      </w:r>
      <w:r w:rsidRPr="00C07C72">
        <w:rPr>
          <w:rFonts w:ascii="Times New Roman" w:hAnsi="Times New Roman" w:cs="Times New Roman"/>
          <w:sz w:val="26"/>
          <w:szCs w:val="26"/>
        </w:rPr>
        <w:t xml:space="preserve">Инициаторами проектов являются инициативные группы граждан, принявшие </w:t>
      </w:r>
      <w:r>
        <w:rPr>
          <w:rFonts w:ascii="Times New Roman" w:hAnsi="Times New Roman" w:cs="Times New Roman"/>
          <w:sz w:val="26"/>
          <w:szCs w:val="26"/>
        </w:rPr>
        <w:t>решение о создании ТОС</w:t>
      </w:r>
      <w:r w:rsidRPr="00C07C72">
        <w:rPr>
          <w:rFonts w:ascii="Times New Roman" w:hAnsi="Times New Roman" w:cs="Times New Roman"/>
          <w:sz w:val="26"/>
          <w:szCs w:val="26"/>
        </w:rPr>
        <w:t>.</w:t>
      </w:r>
      <w:r>
        <w:rPr>
          <w:rFonts w:ascii="Times New Roman" w:hAnsi="Times New Roman" w:cs="Times New Roman"/>
          <w:sz w:val="26"/>
          <w:szCs w:val="26"/>
        </w:rPr>
        <w:t xml:space="preserve"> </w:t>
      </w:r>
      <w:r w:rsidRPr="00C07C72">
        <w:rPr>
          <w:rFonts w:ascii="Times New Roman" w:hAnsi="Times New Roman" w:cs="Times New Roman"/>
          <w:sz w:val="26"/>
          <w:szCs w:val="26"/>
        </w:rPr>
        <w:t xml:space="preserve">В 2023 году </w:t>
      </w:r>
      <w:r w:rsidR="00E947D6">
        <w:rPr>
          <w:rFonts w:ascii="Times New Roman" w:hAnsi="Times New Roman" w:cs="Times New Roman"/>
          <w:sz w:val="26"/>
          <w:szCs w:val="26"/>
        </w:rPr>
        <w:t xml:space="preserve">в Дальнегорском городском округе </w:t>
      </w:r>
      <w:r w:rsidR="00555B9D">
        <w:rPr>
          <w:rFonts w:ascii="Times New Roman" w:hAnsi="Times New Roman" w:cs="Times New Roman"/>
          <w:sz w:val="26"/>
          <w:szCs w:val="26"/>
        </w:rPr>
        <w:t>обратилось</w:t>
      </w:r>
      <w:r w:rsidR="00E947D6">
        <w:rPr>
          <w:rFonts w:ascii="Times New Roman" w:hAnsi="Times New Roman" w:cs="Times New Roman"/>
          <w:sz w:val="26"/>
          <w:szCs w:val="26"/>
        </w:rPr>
        <w:t xml:space="preserve"> </w:t>
      </w:r>
      <w:r w:rsidR="0098587B">
        <w:rPr>
          <w:rFonts w:ascii="Times New Roman" w:hAnsi="Times New Roman" w:cs="Times New Roman"/>
          <w:sz w:val="26"/>
          <w:szCs w:val="26"/>
        </w:rPr>
        <w:t xml:space="preserve">13 </w:t>
      </w:r>
      <w:r w:rsidR="00555B9D" w:rsidRPr="00C07C72">
        <w:rPr>
          <w:rFonts w:ascii="Times New Roman" w:hAnsi="Times New Roman" w:cs="Times New Roman"/>
          <w:sz w:val="26"/>
          <w:szCs w:val="26"/>
        </w:rPr>
        <w:t>инициативны</w:t>
      </w:r>
      <w:r w:rsidR="00555B9D">
        <w:rPr>
          <w:rFonts w:ascii="Times New Roman" w:hAnsi="Times New Roman" w:cs="Times New Roman"/>
          <w:sz w:val="26"/>
          <w:szCs w:val="26"/>
        </w:rPr>
        <w:t>х</w:t>
      </w:r>
      <w:r w:rsidR="00555B9D" w:rsidRPr="00C07C72">
        <w:rPr>
          <w:rFonts w:ascii="Times New Roman" w:hAnsi="Times New Roman" w:cs="Times New Roman"/>
          <w:sz w:val="26"/>
          <w:szCs w:val="26"/>
        </w:rPr>
        <w:t xml:space="preserve"> групп</w:t>
      </w:r>
      <w:r w:rsidR="0098587B">
        <w:rPr>
          <w:rFonts w:ascii="Times New Roman" w:hAnsi="Times New Roman" w:cs="Times New Roman"/>
          <w:sz w:val="26"/>
          <w:szCs w:val="26"/>
        </w:rPr>
        <w:t xml:space="preserve">, </w:t>
      </w:r>
      <w:r w:rsidR="00555B9D">
        <w:rPr>
          <w:rFonts w:ascii="Times New Roman" w:hAnsi="Times New Roman" w:cs="Times New Roman"/>
          <w:sz w:val="26"/>
          <w:szCs w:val="26"/>
        </w:rPr>
        <w:t xml:space="preserve">проекты которых были направлены на конкурс грантов. По результатам конкурса гранты в размере 11 485,31 тыс.руб., на выполнение вопросов местного значения получили </w:t>
      </w:r>
      <w:r w:rsidR="00A134BE">
        <w:rPr>
          <w:rFonts w:ascii="Times New Roman" w:hAnsi="Times New Roman" w:cs="Times New Roman"/>
          <w:sz w:val="26"/>
          <w:szCs w:val="26"/>
        </w:rPr>
        <w:t>1</w:t>
      </w:r>
      <w:r w:rsidR="00555B9D">
        <w:rPr>
          <w:rFonts w:ascii="Times New Roman" w:hAnsi="Times New Roman" w:cs="Times New Roman"/>
          <w:sz w:val="26"/>
          <w:szCs w:val="26"/>
        </w:rPr>
        <w:t>3 инициативны</w:t>
      </w:r>
      <w:r w:rsidR="00A134BE">
        <w:rPr>
          <w:rFonts w:ascii="Times New Roman" w:hAnsi="Times New Roman" w:cs="Times New Roman"/>
          <w:sz w:val="26"/>
          <w:szCs w:val="26"/>
        </w:rPr>
        <w:t>х</w:t>
      </w:r>
      <w:r w:rsidR="00555B9D">
        <w:rPr>
          <w:rFonts w:ascii="Times New Roman" w:hAnsi="Times New Roman" w:cs="Times New Roman"/>
          <w:sz w:val="26"/>
          <w:szCs w:val="26"/>
        </w:rPr>
        <w:t xml:space="preserve"> групп граждан</w:t>
      </w:r>
      <w:r>
        <w:rPr>
          <w:rFonts w:ascii="Times New Roman" w:hAnsi="Times New Roman" w:cs="Times New Roman"/>
          <w:sz w:val="26"/>
          <w:szCs w:val="26"/>
        </w:rPr>
        <w:t xml:space="preserve">. </w:t>
      </w:r>
    </w:p>
    <w:p w:rsidR="001A6D62" w:rsidRDefault="00A6520D" w:rsidP="001A6D62">
      <w:pPr>
        <w:spacing w:after="0" w:line="360" w:lineRule="auto"/>
        <w:ind w:firstLine="708"/>
        <w:jc w:val="both"/>
        <w:rPr>
          <w:rFonts w:ascii="Times New Roman" w:hAnsi="Times New Roman"/>
          <w:sz w:val="26"/>
          <w:szCs w:val="26"/>
          <w:highlight w:val="yellow"/>
        </w:rPr>
      </w:pPr>
      <w:r w:rsidRPr="00057509">
        <w:rPr>
          <w:rFonts w:ascii="Times New Roman" w:hAnsi="Times New Roman" w:cs="Times New Roman"/>
          <w:sz w:val="26"/>
          <w:szCs w:val="26"/>
        </w:rPr>
        <w:t>В соответствии с постановлением администрации Дальнегорского городского округа от 30.12.2019 № 1171-па «Об утверждении Порядка формирования перечня налоговых расходов и оценки налоговых расходов Дальнегорского городского округа» ежегодно проводится оценка налоговых расходов. По итогам оценки налоговых расходов за 20</w:t>
      </w:r>
      <w:r w:rsidR="00A3703C">
        <w:rPr>
          <w:rFonts w:ascii="Times New Roman" w:hAnsi="Times New Roman" w:cs="Times New Roman"/>
          <w:sz w:val="26"/>
          <w:szCs w:val="26"/>
        </w:rPr>
        <w:t>2</w:t>
      </w:r>
      <w:r w:rsidR="00DE0C0C">
        <w:rPr>
          <w:rFonts w:ascii="Times New Roman" w:hAnsi="Times New Roman" w:cs="Times New Roman"/>
          <w:sz w:val="26"/>
          <w:szCs w:val="26"/>
        </w:rPr>
        <w:t>1</w:t>
      </w:r>
      <w:r w:rsidRPr="00057509">
        <w:rPr>
          <w:rFonts w:ascii="Times New Roman" w:hAnsi="Times New Roman" w:cs="Times New Roman"/>
          <w:sz w:val="26"/>
          <w:szCs w:val="26"/>
        </w:rPr>
        <w:t xml:space="preserve"> год определено, что неэффективных налоговых расходов в Дальнегорском городском округе нет, </w:t>
      </w:r>
      <w:r w:rsidRPr="00057509">
        <w:rPr>
          <w:rFonts w:ascii="Times New Roman" w:hAnsi="Times New Roman" w:cs="Times New Roman"/>
          <w:sz w:val="26"/>
          <w:szCs w:val="26"/>
        </w:rPr>
        <w:lastRenderedPageBreak/>
        <w:t>налоговые расходы Дальнегорского городского округа являются техническими и социальными.</w:t>
      </w:r>
      <w:r w:rsidR="001A6D62" w:rsidRPr="001A6D62">
        <w:rPr>
          <w:rFonts w:ascii="Times New Roman" w:hAnsi="Times New Roman"/>
          <w:sz w:val="26"/>
          <w:szCs w:val="26"/>
          <w:highlight w:val="yellow"/>
        </w:rPr>
        <w:t xml:space="preserve"> </w:t>
      </w:r>
    </w:p>
    <w:p w:rsidR="00993E21" w:rsidRDefault="00993E21" w:rsidP="001A6D62">
      <w:pPr>
        <w:spacing w:after="0" w:line="360" w:lineRule="auto"/>
        <w:ind w:firstLine="708"/>
        <w:jc w:val="both"/>
        <w:rPr>
          <w:rFonts w:ascii="Times New Roman" w:hAnsi="Times New Roman"/>
          <w:sz w:val="26"/>
          <w:szCs w:val="26"/>
          <w:highlight w:val="yellow"/>
        </w:rPr>
      </w:pPr>
      <w:r w:rsidRPr="00993E21">
        <w:rPr>
          <w:rFonts w:ascii="Times New Roman" w:hAnsi="Times New Roman"/>
          <w:sz w:val="26"/>
          <w:szCs w:val="26"/>
        </w:rPr>
        <w:t>В 2022 году российская экономика, преодолев в целом последствия распространения новой коронавирусной инфекции, столкнулась с новыми беспрецедентными вызовами, в числе которых уход с российского рынка ряда иностранных компаний, проблемы с экспортом российской продукции и импортом в Россию отдельных товаров, в том числе оборудования и комплектующих, нарушение логистических цепочек и кооперационных связей, введение санкций в отношении банковского сектора, волатильность на рынке ценных бумаг, рост инфляции, что негативно отразилось на деловом климате и создало риски для бюджетной системы Российской Федерации.</w:t>
      </w:r>
    </w:p>
    <w:p w:rsidR="002C298F" w:rsidRPr="0039370F" w:rsidRDefault="00993E21" w:rsidP="0039370F">
      <w:pPr>
        <w:spacing w:after="0" w:line="360" w:lineRule="auto"/>
        <w:ind w:firstLine="708"/>
        <w:jc w:val="both"/>
        <w:rPr>
          <w:rFonts w:ascii="Times New Roman" w:hAnsi="Times New Roman"/>
          <w:sz w:val="26"/>
          <w:szCs w:val="26"/>
        </w:rPr>
      </w:pPr>
      <w:r w:rsidRPr="00993E21">
        <w:rPr>
          <w:rFonts w:ascii="Times New Roman" w:hAnsi="Times New Roman"/>
          <w:sz w:val="26"/>
          <w:szCs w:val="26"/>
        </w:rPr>
        <w:t>В целях предотвращения влияния отрицательных</w:t>
      </w:r>
      <w:r w:rsidR="00F42963">
        <w:rPr>
          <w:rFonts w:ascii="Times New Roman" w:hAnsi="Times New Roman"/>
          <w:sz w:val="26"/>
          <w:szCs w:val="26"/>
        </w:rPr>
        <w:t xml:space="preserve"> факторов на экономику</w:t>
      </w:r>
      <w:r w:rsidR="003A6AAD">
        <w:rPr>
          <w:rFonts w:ascii="Times New Roman" w:hAnsi="Times New Roman"/>
          <w:sz w:val="26"/>
          <w:szCs w:val="26"/>
        </w:rPr>
        <w:t xml:space="preserve"> Дальнегорско</w:t>
      </w:r>
      <w:r w:rsidR="002943ED">
        <w:rPr>
          <w:rFonts w:ascii="Times New Roman" w:hAnsi="Times New Roman"/>
          <w:sz w:val="26"/>
          <w:szCs w:val="26"/>
        </w:rPr>
        <w:t>го</w:t>
      </w:r>
      <w:r w:rsidR="003A6AAD">
        <w:rPr>
          <w:rFonts w:ascii="Times New Roman" w:hAnsi="Times New Roman"/>
          <w:sz w:val="26"/>
          <w:szCs w:val="26"/>
        </w:rPr>
        <w:t xml:space="preserve"> городско</w:t>
      </w:r>
      <w:r w:rsidR="002943ED">
        <w:rPr>
          <w:rFonts w:ascii="Times New Roman" w:hAnsi="Times New Roman"/>
          <w:sz w:val="26"/>
          <w:szCs w:val="26"/>
        </w:rPr>
        <w:t>го округа</w:t>
      </w:r>
      <w:r w:rsidR="0039370F">
        <w:rPr>
          <w:rFonts w:ascii="Times New Roman" w:hAnsi="Times New Roman"/>
          <w:sz w:val="26"/>
          <w:szCs w:val="26"/>
        </w:rPr>
        <w:t xml:space="preserve">, в </w:t>
      </w:r>
      <w:r w:rsidR="003A6AAD" w:rsidRPr="00877B5C">
        <w:rPr>
          <w:rFonts w:ascii="Times New Roman" w:hAnsi="Times New Roman"/>
          <w:sz w:val="26"/>
          <w:szCs w:val="26"/>
        </w:rPr>
        <w:t>соответствии с требованиями Правительства Приморского края</w:t>
      </w:r>
      <w:r w:rsidR="0039370F">
        <w:rPr>
          <w:rFonts w:ascii="Times New Roman" w:hAnsi="Times New Roman"/>
          <w:sz w:val="26"/>
          <w:szCs w:val="26"/>
        </w:rPr>
        <w:t>,</w:t>
      </w:r>
      <w:r w:rsidR="003A6AAD" w:rsidRPr="00877B5C">
        <w:rPr>
          <w:rFonts w:ascii="Times New Roman" w:hAnsi="Times New Roman"/>
          <w:sz w:val="26"/>
          <w:szCs w:val="26"/>
        </w:rPr>
        <w:t xml:space="preserve"> с</w:t>
      </w:r>
      <w:r w:rsidR="00906C09" w:rsidRPr="00877B5C">
        <w:rPr>
          <w:rFonts w:ascii="Times New Roman" w:hAnsi="Times New Roman"/>
          <w:sz w:val="26"/>
          <w:szCs w:val="26"/>
        </w:rPr>
        <w:t xml:space="preserve">формирован резервный фонд администрации Дальнегорского городского округа, составляющий 3 процента общего объема налоговых и неналоговых доходов бюджета муниципального образования. Принятие данного решения позволило </w:t>
      </w:r>
      <w:r w:rsidR="0039370F">
        <w:rPr>
          <w:rFonts w:ascii="Times New Roman" w:hAnsi="Times New Roman"/>
          <w:sz w:val="26"/>
          <w:szCs w:val="26"/>
        </w:rPr>
        <w:t xml:space="preserve">в 2022 году </w:t>
      </w:r>
      <w:r w:rsidR="00906C09" w:rsidRPr="00877B5C">
        <w:rPr>
          <w:rFonts w:ascii="Times New Roman" w:hAnsi="Times New Roman"/>
          <w:sz w:val="26"/>
          <w:szCs w:val="26"/>
        </w:rPr>
        <w:t xml:space="preserve">своевременно </w:t>
      </w:r>
      <w:r w:rsidR="003A6AAD" w:rsidRPr="00877B5C">
        <w:rPr>
          <w:rFonts w:ascii="Times New Roman" w:hAnsi="Times New Roman"/>
          <w:sz w:val="26"/>
          <w:szCs w:val="26"/>
        </w:rPr>
        <w:t xml:space="preserve">выделить средства </w:t>
      </w:r>
      <w:r w:rsidR="00DA06B9" w:rsidRPr="00877B5C">
        <w:rPr>
          <w:rFonts w:ascii="Times New Roman" w:hAnsi="Times New Roman"/>
          <w:sz w:val="26"/>
          <w:szCs w:val="26"/>
        </w:rPr>
        <w:t xml:space="preserve">из бюджета муниципального образования </w:t>
      </w:r>
      <w:r w:rsidR="003A6AAD" w:rsidRPr="00877B5C">
        <w:rPr>
          <w:rFonts w:ascii="Times New Roman" w:hAnsi="Times New Roman"/>
          <w:sz w:val="26"/>
          <w:szCs w:val="26"/>
        </w:rPr>
        <w:t>на увеличение заработной платы работникам муниципальных учреждений в связи с повышением минимального размера оплаты труда, а также для достижения скорректированных прогнозных значений среднемесячного дохода от трудовой деятельности в Приморском крае.</w:t>
      </w:r>
    </w:p>
    <w:p w:rsidR="00D85096" w:rsidRDefault="00D85096" w:rsidP="00B46203">
      <w:pPr>
        <w:spacing w:after="0" w:line="360" w:lineRule="auto"/>
        <w:jc w:val="center"/>
        <w:rPr>
          <w:rFonts w:ascii="Times New Roman" w:hAnsi="Times New Roman" w:cs="Times New Roman"/>
          <w:b/>
          <w:sz w:val="26"/>
          <w:szCs w:val="26"/>
        </w:rPr>
      </w:pPr>
    </w:p>
    <w:p w:rsidR="00AE2E35" w:rsidRPr="007D50FD" w:rsidRDefault="00B46203" w:rsidP="00B46203">
      <w:pPr>
        <w:spacing w:after="0" w:line="360" w:lineRule="auto"/>
        <w:jc w:val="center"/>
        <w:rPr>
          <w:rFonts w:ascii="Times New Roman" w:hAnsi="Times New Roman" w:cs="Times New Roman"/>
          <w:b/>
          <w:sz w:val="26"/>
          <w:szCs w:val="26"/>
        </w:rPr>
      </w:pPr>
      <w:r w:rsidRPr="007D50FD">
        <w:rPr>
          <w:rFonts w:ascii="Times New Roman" w:hAnsi="Times New Roman" w:cs="Times New Roman"/>
          <w:b/>
          <w:sz w:val="26"/>
          <w:szCs w:val="26"/>
        </w:rPr>
        <w:t>Основные направления бюджетной и налоговой политики на 20</w:t>
      </w:r>
      <w:r w:rsidR="00FC7E8F" w:rsidRPr="007D50FD">
        <w:rPr>
          <w:rFonts w:ascii="Times New Roman" w:hAnsi="Times New Roman" w:cs="Times New Roman"/>
          <w:b/>
          <w:sz w:val="26"/>
          <w:szCs w:val="26"/>
        </w:rPr>
        <w:t>2</w:t>
      </w:r>
      <w:r w:rsidR="008270F6">
        <w:rPr>
          <w:rFonts w:ascii="Times New Roman" w:hAnsi="Times New Roman" w:cs="Times New Roman"/>
          <w:b/>
          <w:sz w:val="26"/>
          <w:szCs w:val="26"/>
        </w:rPr>
        <w:t>4</w:t>
      </w:r>
      <w:r w:rsidRPr="007D50FD">
        <w:rPr>
          <w:rFonts w:ascii="Times New Roman" w:hAnsi="Times New Roman" w:cs="Times New Roman"/>
          <w:b/>
          <w:sz w:val="26"/>
          <w:szCs w:val="26"/>
        </w:rPr>
        <w:t xml:space="preserve"> – 202</w:t>
      </w:r>
      <w:r w:rsidR="008270F6">
        <w:rPr>
          <w:rFonts w:ascii="Times New Roman" w:hAnsi="Times New Roman" w:cs="Times New Roman"/>
          <w:b/>
          <w:sz w:val="26"/>
          <w:szCs w:val="26"/>
        </w:rPr>
        <w:t>6</w:t>
      </w:r>
      <w:r w:rsidRPr="007D50FD">
        <w:rPr>
          <w:rFonts w:ascii="Times New Roman" w:hAnsi="Times New Roman" w:cs="Times New Roman"/>
          <w:b/>
          <w:sz w:val="26"/>
          <w:szCs w:val="26"/>
        </w:rPr>
        <w:t xml:space="preserve"> годы</w:t>
      </w:r>
    </w:p>
    <w:p w:rsidR="00AE2E35" w:rsidRPr="007D50FD" w:rsidRDefault="00AE2E35" w:rsidP="00B46203">
      <w:pPr>
        <w:spacing w:after="0" w:line="360" w:lineRule="auto"/>
        <w:jc w:val="center"/>
        <w:rPr>
          <w:rFonts w:ascii="Times New Roman" w:hAnsi="Times New Roman" w:cs="Times New Roman"/>
          <w:b/>
          <w:sz w:val="26"/>
          <w:szCs w:val="26"/>
        </w:rPr>
      </w:pPr>
    </w:p>
    <w:p w:rsidR="002943ED" w:rsidRPr="007D50FD" w:rsidRDefault="002943ED" w:rsidP="006044A5">
      <w:pPr>
        <w:pStyle w:val="Default"/>
        <w:spacing w:line="360" w:lineRule="auto"/>
        <w:ind w:firstLine="709"/>
        <w:jc w:val="both"/>
        <w:rPr>
          <w:sz w:val="26"/>
          <w:szCs w:val="26"/>
        </w:rPr>
      </w:pPr>
      <w:r w:rsidRPr="007D50FD">
        <w:rPr>
          <w:sz w:val="26"/>
          <w:szCs w:val="26"/>
        </w:rPr>
        <w:t>Формирование проекта бюджета Дальнегорского городского округа на 202</w:t>
      </w:r>
      <w:r w:rsidR="008270F6">
        <w:rPr>
          <w:sz w:val="26"/>
          <w:szCs w:val="26"/>
        </w:rPr>
        <w:t>4</w:t>
      </w:r>
      <w:r w:rsidRPr="007D50FD">
        <w:rPr>
          <w:sz w:val="26"/>
          <w:szCs w:val="26"/>
        </w:rPr>
        <w:t> год и на плановый период 202</w:t>
      </w:r>
      <w:r w:rsidR="008270F6">
        <w:rPr>
          <w:sz w:val="26"/>
          <w:szCs w:val="26"/>
        </w:rPr>
        <w:t>5</w:t>
      </w:r>
      <w:r w:rsidRPr="007D50FD">
        <w:rPr>
          <w:sz w:val="26"/>
          <w:szCs w:val="26"/>
        </w:rPr>
        <w:t xml:space="preserve"> и 202</w:t>
      </w:r>
      <w:r w:rsidR="008270F6">
        <w:rPr>
          <w:sz w:val="26"/>
          <w:szCs w:val="26"/>
        </w:rPr>
        <w:t>6</w:t>
      </w:r>
      <w:r w:rsidRPr="007D50FD">
        <w:rPr>
          <w:sz w:val="26"/>
          <w:szCs w:val="26"/>
        </w:rPr>
        <w:t xml:space="preserve"> годов будет осуществляться </w:t>
      </w:r>
      <w:r w:rsidR="0013314A" w:rsidRPr="007D50FD">
        <w:rPr>
          <w:sz w:val="26"/>
          <w:szCs w:val="26"/>
        </w:rPr>
        <w:t xml:space="preserve">в том числе </w:t>
      </w:r>
      <w:r w:rsidRPr="007D50FD">
        <w:rPr>
          <w:sz w:val="26"/>
          <w:szCs w:val="26"/>
        </w:rPr>
        <w:t>с учетом рисков, связанных с санкционной политикой в отношении России.</w:t>
      </w:r>
    </w:p>
    <w:p w:rsidR="00F3308F" w:rsidRDefault="002943ED" w:rsidP="006044A5">
      <w:pPr>
        <w:pStyle w:val="Default"/>
        <w:spacing w:line="360" w:lineRule="auto"/>
        <w:ind w:firstLine="709"/>
        <w:jc w:val="both"/>
        <w:rPr>
          <w:sz w:val="26"/>
          <w:szCs w:val="26"/>
        </w:rPr>
      </w:pPr>
      <w:r w:rsidRPr="007D50FD">
        <w:rPr>
          <w:sz w:val="26"/>
          <w:szCs w:val="26"/>
        </w:rPr>
        <w:t>В связи с этим меры бюджетной и налоговой политики должны быть направлены на поддержание устойчивости и сбалансированности бюджетной системы с обеспечением возможности оперативного реагирования на изменения экономической ситуации.</w:t>
      </w:r>
      <w:r w:rsidR="00F3308F" w:rsidRPr="007D50FD">
        <w:rPr>
          <w:sz w:val="26"/>
          <w:szCs w:val="26"/>
        </w:rPr>
        <w:t xml:space="preserve"> </w:t>
      </w:r>
    </w:p>
    <w:p w:rsidR="003D466E" w:rsidRPr="007D50FD" w:rsidRDefault="00FD76F4" w:rsidP="006044A5">
      <w:pPr>
        <w:pStyle w:val="Default"/>
        <w:spacing w:line="360" w:lineRule="auto"/>
        <w:ind w:firstLine="709"/>
        <w:jc w:val="both"/>
        <w:rPr>
          <w:sz w:val="26"/>
          <w:szCs w:val="26"/>
        </w:rPr>
      </w:pPr>
      <w:r>
        <w:rPr>
          <w:sz w:val="26"/>
          <w:szCs w:val="26"/>
        </w:rPr>
        <w:lastRenderedPageBreak/>
        <w:t>П</w:t>
      </w:r>
      <w:r w:rsidR="003D466E" w:rsidRPr="003D466E">
        <w:rPr>
          <w:sz w:val="26"/>
          <w:szCs w:val="26"/>
        </w:rPr>
        <w:t>риоритетами бюджетной политики Дальнегорского городского округа на 202</w:t>
      </w:r>
      <w:r w:rsidR="003D466E">
        <w:rPr>
          <w:sz w:val="26"/>
          <w:szCs w:val="26"/>
        </w:rPr>
        <w:t>4</w:t>
      </w:r>
      <w:r w:rsidR="003D466E" w:rsidRPr="003D466E">
        <w:rPr>
          <w:sz w:val="26"/>
          <w:szCs w:val="26"/>
        </w:rPr>
        <w:t xml:space="preserve"> - 202</w:t>
      </w:r>
      <w:r w:rsidR="003D466E">
        <w:rPr>
          <w:sz w:val="26"/>
          <w:szCs w:val="26"/>
        </w:rPr>
        <w:t>6</w:t>
      </w:r>
      <w:r w:rsidR="003D466E" w:rsidRPr="003D466E">
        <w:rPr>
          <w:sz w:val="26"/>
          <w:szCs w:val="26"/>
        </w:rPr>
        <w:t xml:space="preserve"> годы остаются обеспечение достижения национальных целей развития Российской Федерации, направленных на повышение уровня жизни граждан, создание комфортных условий для их проживания, обеспечение достойного эффективного труда людей и успешного предпринимательства, цифровую трансформацию, определенных Указом Президента РФ от 21 июля 2020 года № 474.</w:t>
      </w:r>
    </w:p>
    <w:p w:rsidR="00741B61" w:rsidRPr="007D50FD" w:rsidRDefault="00227F59" w:rsidP="006044A5">
      <w:pPr>
        <w:pStyle w:val="Default"/>
        <w:spacing w:line="360" w:lineRule="auto"/>
        <w:ind w:firstLine="709"/>
        <w:jc w:val="both"/>
        <w:rPr>
          <w:sz w:val="26"/>
          <w:szCs w:val="26"/>
        </w:rPr>
      </w:pPr>
      <w:r>
        <w:rPr>
          <w:sz w:val="26"/>
          <w:szCs w:val="26"/>
        </w:rPr>
        <w:t>Р</w:t>
      </w:r>
      <w:r w:rsidR="003D466E">
        <w:rPr>
          <w:sz w:val="26"/>
          <w:szCs w:val="26"/>
        </w:rPr>
        <w:t xml:space="preserve">еализация долгосрочной </w:t>
      </w:r>
      <w:r w:rsidR="00741B61" w:rsidRPr="007D50FD">
        <w:rPr>
          <w:sz w:val="26"/>
          <w:szCs w:val="26"/>
        </w:rPr>
        <w:t>бюджетн</w:t>
      </w:r>
      <w:r w:rsidR="003D466E">
        <w:rPr>
          <w:sz w:val="26"/>
          <w:szCs w:val="26"/>
        </w:rPr>
        <w:t>ой</w:t>
      </w:r>
      <w:r w:rsidR="00741B61" w:rsidRPr="007D50FD">
        <w:rPr>
          <w:sz w:val="26"/>
          <w:szCs w:val="26"/>
        </w:rPr>
        <w:t xml:space="preserve"> политик</w:t>
      </w:r>
      <w:r w:rsidR="003D466E">
        <w:rPr>
          <w:sz w:val="26"/>
          <w:szCs w:val="26"/>
        </w:rPr>
        <w:t>и</w:t>
      </w:r>
      <w:r w:rsidR="00741B61" w:rsidRPr="007D50FD">
        <w:rPr>
          <w:sz w:val="26"/>
          <w:szCs w:val="26"/>
        </w:rPr>
        <w:t xml:space="preserve"> Дальнегорского городского округа </w:t>
      </w:r>
      <w:r w:rsidR="00192B1A">
        <w:rPr>
          <w:sz w:val="26"/>
          <w:szCs w:val="26"/>
        </w:rPr>
        <w:t>будет осуществляться</w:t>
      </w:r>
      <w:r w:rsidR="00741B61" w:rsidRPr="007D50FD">
        <w:rPr>
          <w:sz w:val="26"/>
          <w:szCs w:val="26"/>
        </w:rPr>
        <w:t xml:space="preserve"> по следующим </w:t>
      </w:r>
      <w:r w:rsidR="00192B1A">
        <w:rPr>
          <w:sz w:val="26"/>
          <w:szCs w:val="26"/>
        </w:rPr>
        <w:t xml:space="preserve">основным </w:t>
      </w:r>
      <w:r w:rsidR="00741B61" w:rsidRPr="007D50FD">
        <w:rPr>
          <w:sz w:val="26"/>
          <w:szCs w:val="26"/>
        </w:rPr>
        <w:t>направлениям:</w:t>
      </w:r>
    </w:p>
    <w:p w:rsidR="007A2AE1" w:rsidRPr="005A4699" w:rsidRDefault="007A2AE1" w:rsidP="006044A5">
      <w:pPr>
        <w:pStyle w:val="Default"/>
        <w:spacing w:line="360" w:lineRule="auto"/>
        <w:ind w:firstLine="709"/>
        <w:jc w:val="both"/>
        <w:rPr>
          <w:sz w:val="26"/>
          <w:szCs w:val="26"/>
        </w:rPr>
      </w:pPr>
      <w:r w:rsidRPr="00280009">
        <w:rPr>
          <w:sz w:val="26"/>
          <w:szCs w:val="26"/>
        </w:rPr>
        <w:t xml:space="preserve">повышение эффективности использования доходного потенциала в целях обеспечения устойчивого развития территории, выполнения социальных гарантий, повышение </w:t>
      </w:r>
      <w:r w:rsidRPr="005A4699">
        <w:rPr>
          <w:sz w:val="26"/>
          <w:szCs w:val="26"/>
        </w:rPr>
        <w:t>качества администрирования налоговых и неналоговых доходов бюджета, принятие мер для увеличения доходов от внебюджетной деятельности;</w:t>
      </w:r>
    </w:p>
    <w:p w:rsidR="00CD2192" w:rsidRPr="005A4699" w:rsidRDefault="00B913C8" w:rsidP="00B913C8">
      <w:pPr>
        <w:pStyle w:val="Default"/>
        <w:spacing w:line="360" w:lineRule="auto"/>
        <w:ind w:firstLine="709"/>
        <w:jc w:val="both"/>
        <w:rPr>
          <w:sz w:val="26"/>
          <w:szCs w:val="26"/>
        </w:rPr>
      </w:pPr>
      <w:r w:rsidRPr="005A4699">
        <w:rPr>
          <w:sz w:val="26"/>
          <w:szCs w:val="26"/>
        </w:rPr>
        <w:t>приоритизация расходов в целях финансового обеспечения обязательств</w:t>
      </w:r>
      <w:r w:rsidR="00CD2192" w:rsidRPr="005A4699">
        <w:rPr>
          <w:sz w:val="26"/>
          <w:szCs w:val="26"/>
        </w:rPr>
        <w:t>:</w:t>
      </w:r>
    </w:p>
    <w:p w:rsidR="00B913C8" w:rsidRPr="005A4699" w:rsidRDefault="00B913C8" w:rsidP="00B913C8">
      <w:pPr>
        <w:pStyle w:val="Default"/>
        <w:spacing w:line="360" w:lineRule="auto"/>
        <w:ind w:firstLine="709"/>
        <w:jc w:val="both"/>
        <w:rPr>
          <w:sz w:val="26"/>
          <w:szCs w:val="26"/>
        </w:rPr>
      </w:pPr>
      <w:r w:rsidRPr="005A4699">
        <w:rPr>
          <w:sz w:val="26"/>
          <w:szCs w:val="26"/>
        </w:rPr>
        <w:t>- связанных с достижением целевых показателей муниципальных программ, включая результаты региональных проектов, обеспечивающих достижение целей федеральных и национальных проектов;</w:t>
      </w:r>
    </w:p>
    <w:p w:rsidR="00B913C8" w:rsidRPr="005A4699" w:rsidRDefault="00903902" w:rsidP="00B913C8">
      <w:pPr>
        <w:pStyle w:val="Default"/>
        <w:spacing w:line="360" w:lineRule="auto"/>
        <w:ind w:firstLine="709"/>
        <w:jc w:val="both"/>
        <w:rPr>
          <w:sz w:val="26"/>
          <w:szCs w:val="26"/>
        </w:rPr>
      </w:pPr>
      <w:r w:rsidRPr="005A4699">
        <w:rPr>
          <w:sz w:val="26"/>
          <w:szCs w:val="26"/>
        </w:rPr>
        <w:t xml:space="preserve">- </w:t>
      </w:r>
      <w:r w:rsidR="00B913C8" w:rsidRPr="005A4699">
        <w:rPr>
          <w:sz w:val="26"/>
          <w:szCs w:val="26"/>
        </w:rPr>
        <w:t>социальной направленности, учитывая безусловное исполнение публичных нормативных обязательств и сохранение достигнутых показателей повышения оплаты труда работников бюджетной сферы;</w:t>
      </w:r>
    </w:p>
    <w:p w:rsidR="0070019C" w:rsidRPr="00280009" w:rsidRDefault="0070019C" w:rsidP="006044A5">
      <w:pPr>
        <w:pStyle w:val="Default"/>
        <w:spacing w:line="360" w:lineRule="auto"/>
        <w:ind w:firstLine="709"/>
        <w:jc w:val="both"/>
        <w:rPr>
          <w:sz w:val="26"/>
          <w:szCs w:val="26"/>
        </w:rPr>
      </w:pPr>
      <w:r w:rsidRPr="005A4699">
        <w:rPr>
          <w:sz w:val="26"/>
          <w:szCs w:val="26"/>
        </w:rPr>
        <w:t>повышение эффективности бюджетных</w:t>
      </w:r>
      <w:r w:rsidRPr="00280009">
        <w:rPr>
          <w:sz w:val="26"/>
          <w:szCs w:val="26"/>
        </w:rPr>
        <w:t xml:space="preserve"> расходов, формирование бюджета исходя из необходимости безусловного исполнения действующих расходных обязательств, в том числе с учетом их оптимизации и эффективности исполнения, осуществления взвешенного подхода к принятию новых расходных обязательств и сокращения неэффективных бюджетных расходов;</w:t>
      </w:r>
    </w:p>
    <w:p w:rsidR="0070019C" w:rsidRPr="00280009" w:rsidRDefault="0070019C" w:rsidP="006044A5">
      <w:pPr>
        <w:pStyle w:val="Default"/>
        <w:spacing w:line="360" w:lineRule="auto"/>
        <w:ind w:firstLine="709"/>
        <w:jc w:val="both"/>
        <w:rPr>
          <w:sz w:val="26"/>
          <w:szCs w:val="26"/>
        </w:rPr>
      </w:pPr>
      <w:r w:rsidRPr="00280009">
        <w:rPr>
          <w:sz w:val="26"/>
          <w:szCs w:val="26"/>
        </w:rPr>
        <w:t>совершенствование инструментов программно-целевого планирования и управления с учетом приоритетов социально-экономического развития Дальнегорского городского округа, дальнейшего совершенствования системы оценки эффективности муниципальных программ;</w:t>
      </w:r>
    </w:p>
    <w:p w:rsidR="00642CB9" w:rsidRPr="00FB746A" w:rsidRDefault="00642CB9" w:rsidP="00057509">
      <w:pPr>
        <w:pStyle w:val="Default"/>
        <w:spacing w:line="360" w:lineRule="auto"/>
        <w:ind w:firstLine="709"/>
        <w:jc w:val="both"/>
        <w:rPr>
          <w:sz w:val="26"/>
          <w:szCs w:val="26"/>
        </w:rPr>
      </w:pPr>
      <w:r w:rsidRPr="00FB746A">
        <w:rPr>
          <w:sz w:val="26"/>
          <w:szCs w:val="26"/>
        </w:rPr>
        <w:t>стимулирование инвестиционной привлекательности, развитие</w:t>
      </w:r>
      <w:r w:rsidR="008A2078" w:rsidRPr="00FB746A">
        <w:rPr>
          <w:sz w:val="26"/>
          <w:szCs w:val="26"/>
        </w:rPr>
        <w:t xml:space="preserve"> </w:t>
      </w:r>
      <w:r w:rsidRPr="00FB746A">
        <w:rPr>
          <w:sz w:val="26"/>
          <w:szCs w:val="26"/>
        </w:rPr>
        <w:t xml:space="preserve">муниципально-частного партнерства для решения задач бюджетной </w:t>
      </w:r>
      <w:r w:rsidR="00057509" w:rsidRPr="00FB746A">
        <w:rPr>
          <w:sz w:val="26"/>
          <w:szCs w:val="26"/>
        </w:rPr>
        <w:t>сферы</w:t>
      </w:r>
      <w:r w:rsidRPr="00FB746A">
        <w:rPr>
          <w:sz w:val="26"/>
          <w:szCs w:val="26"/>
        </w:rPr>
        <w:t>;</w:t>
      </w:r>
    </w:p>
    <w:p w:rsidR="002E6F42" w:rsidRPr="00FB746A" w:rsidRDefault="002E6F42" w:rsidP="002E6F42">
      <w:pPr>
        <w:pStyle w:val="Default"/>
        <w:spacing w:line="360" w:lineRule="auto"/>
        <w:ind w:firstLine="709"/>
        <w:jc w:val="both"/>
        <w:rPr>
          <w:sz w:val="26"/>
          <w:szCs w:val="26"/>
        </w:rPr>
      </w:pPr>
      <w:r w:rsidRPr="00FB746A">
        <w:rPr>
          <w:sz w:val="26"/>
          <w:szCs w:val="26"/>
        </w:rPr>
        <w:lastRenderedPageBreak/>
        <w:t xml:space="preserve">обеспечение соблюдения норматива формирования расходов на содержание органов местного самоуправления Дальнегорского городского округа, установленного Правительством Приморского края; </w:t>
      </w:r>
    </w:p>
    <w:p w:rsidR="00B820C1" w:rsidRPr="00FB746A" w:rsidRDefault="00B820C1" w:rsidP="006044A5">
      <w:pPr>
        <w:pStyle w:val="Default"/>
        <w:spacing w:line="360" w:lineRule="auto"/>
        <w:ind w:firstLine="709"/>
        <w:jc w:val="both"/>
        <w:rPr>
          <w:sz w:val="26"/>
          <w:szCs w:val="26"/>
        </w:rPr>
      </w:pPr>
      <w:r w:rsidRPr="00FB746A">
        <w:rPr>
          <w:sz w:val="26"/>
          <w:szCs w:val="26"/>
        </w:rPr>
        <w:t>принятие мер, направленных на ограничение дефицита бюджета муниципального образования;</w:t>
      </w:r>
    </w:p>
    <w:p w:rsidR="00564214" w:rsidRPr="00FB746A" w:rsidRDefault="00564214" w:rsidP="00564214">
      <w:pPr>
        <w:pStyle w:val="Default"/>
        <w:spacing w:line="360" w:lineRule="auto"/>
        <w:ind w:firstLine="709"/>
        <w:jc w:val="both"/>
        <w:rPr>
          <w:sz w:val="26"/>
          <w:szCs w:val="26"/>
        </w:rPr>
      </w:pPr>
      <w:r w:rsidRPr="0018203A">
        <w:rPr>
          <w:sz w:val="26"/>
          <w:szCs w:val="26"/>
        </w:rPr>
        <w:t>реализация мероприятий, направленных на развитие на территории Дальнегорского городского округа практ</w:t>
      </w:r>
      <w:r w:rsidR="0018203A" w:rsidRPr="0018203A">
        <w:rPr>
          <w:sz w:val="26"/>
          <w:szCs w:val="26"/>
        </w:rPr>
        <w:t xml:space="preserve">ик инициативного бюджетирования, популяризацию и развитие института </w:t>
      </w:r>
      <w:r w:rsidR="0018203A">
        <w:rPr>
          <w:sz w:val="26"/>
          <w:szCs w:val="26"/>
        </w:rPr>
        <w:t>территориального общественного самоуправления;</w:t>
      </w:r>
    </w:p>
    <w:p w:rsidR="007A2AE1" w:rsidRPr="00FB746A" w:rsidRDefault="007A2AE1" w:rsidP="006044A5">
      <w:pPr>
        <w:pStyle w:val="Default"/>
        <w:spacing w:line="360" w:lineRule="auto"/>
        <w:ind w:firstLine="709"/>
        <w:jc w:val="both"/>
        <w:rPr>
          <w:sz w:val="26"/>
          <w:szCs w:val="26"/>
        </w:rPr>
      </w:pPr>
      <w:r w:rsidRPr="00FB746A">
        <w:rPr>
          <w:sz w:val="26"/>
          <w:szCs w:val="26"/>
        </w:rPr>
        <w:t>повышение прозрачности и открытости бюджет</w:t>
      </w:r>
      <w:r w:rsidR="00527D85" w:rsidRPr="00FB746A">
        <w:rPr>
          <w:sz w:val="26"/>
          <w:szCs w:val="26"/>
        </w:rPr>
        <w:t>ных данных</w:t>
      </w:r>
      <w:r w:rsidRPr="00FB746A">
        <w:rPr>
          <w:sz w:val="26"/>
          <w:szCs w:val="26"/>
        </w:rPr>
        <w:t xml:space="preserve"> и бюджетного процесса.</w:t>
      </w:r>
    </w:p>
    <w:p w:rsidR="0070019C" w:rsidRPr="00EC2225" w:rsidRDefault="007A2AE1" w:rsidP="006044A5">
      <w:pPr>
        <w:pStyle w:val="Default"/>
        <w:spacing w:line="360" w:lineRule="auto"/>
        <w:ind w:firstLine="709"/>
        <w:jc w:val="both"/>
        <w:rPr>
          <w:sz w:val="26"/>
          <w:szCs w:val="26"/>
        </w:rPr>
      </w:pPr>
      <w:r w:rsidRPr="00EC2225">
        <w:rPr>
          <w:sz w:val="26"/>
          <w:szCs w:val="26"/>
        </w:rPr>
        <w:t>Реализация поставленных задач позволит достичь конечной цели бюджетной политики Дальнегорского городского округа, состоящей в улучшении условий и качества жизни населения муниципального образования</w:t>
      </w:r>
      <w:r w:rsidR="00527D85" w:rsidRPr="00EC2225">
        <w:rPr>
          <w:sz w:val="26"/>
          <w:szCs w:val="26"/>
        </w:rPr>
        <w:t>, создания комфортных условий для их проживания</w:t>
      </w:r>
      <w:r w:rsidR="00B820C1" w:rsidRPr="00EC2225">
        <w:rPr>
          <w:sz w:val="26"/>
          <w:szCs w:val="26"/>
        </w:rPr>
        <w:t>.</w:t>
      </w:r>
    </w:p>
    <w:p w:rsidR="00BA5BB0" w:rsidRPr="00FB746A" w:rsidRDefault="00D6535F" w:rsidP="00B46203">
      <w:pPr>
        <w:pStyle w:val="Default"/>
        <w:spacing w:line="360" w:lineRule="auto"/>
        <w:ind w:firstLine="709"/>
        <w:jc w:val="both"/>
        <w:rPr>
          <w:color w:val="auto"/>
          <w:sz w:val="26"/>
          <w:szCs w:val="26"/>
        </w:rPr>
      </w:pPr>
      <w:r w:rsidRPr="00FB746A">
        <w:rPr>
          <w:sz w:val="26"/>
          <w:szCs w:val="26"/>
        </w:rPr>
        <w:t>В целях изыскания внутренних резервов для финансирования всех принятых расходных обязательств, д</w:t>
      </w:r>
      <w:r w:rsidR="00BA5BB0" w:rsidRPr="00FB746A">
        <w:rPr>
          <w:sz w:val="26"/>
          <w:szCs w:val="26"/>
        </w:rPr>
        <w:t>ля</w:t>
      </w:r>
      <w:r w:rsidRPr="00FB746A">
        <w:rPr>
          <w:sz w:val="26"/>
          <w:szCs w:val="26"/>
        </w:rPr>
        <w:t xml:space="preserve"> выполнения условий соглашения</w:t>
      </w:r>
      <w:r w:rsidR="00EB384D" w:rsidRPr="00FB746A">
        <w:rPr>
          <w:sz w:val="26"/>
          <w:szCs w:val="26"/>
        </w:rPr>
        <w:t xml:space="preserve">, заключенного с </w:t>
      </w:r>
      <w:r w:rsidRPr="00FB746A">
        <w:rPr>
          <w:sz w:val="26"/>
          <w:szCs w:val="26"/>
        </w:rPr>
        <w:t xml:space="preserve"> </w:t>
      </w:r>
      <w:r w:rsidR="00EB384D" w:rsidRPr="00FB746A">
        <w:rPr>
          <w:sz w:val="26"/>
          <w:szCs w:val="26"/>
        </w:rPr>
        <w:t>Министерством финансов Приморского края, о мерах по социально-</w:t>
      </w:r>
      <w:r w:rsidR="00EB384D" w:rsidRPr="00FB746A">
        <w:rPr>
          <w:color w:val="auto"/>
          <w:sz w:val="26"/>
          <w:szCs w:val="26"/>
        </w:rPr>
        <w:t xml:space="preserve">экономическому развитию и оздоровлению муниципальных финансов Дальнегорского городского округа продолжится работа по </w:t>
      </w:r>
      <w:r w:rsidR="00F868EB" w:rsidRPr="00FB746A">
        <w:rPr>
          <w:color w:val="auto"/>
          <w:sz w:val="26"/>
          <w:szCs w:val="26"/>
        </w:rPr>
        <w:t xml:space="preserve">выполнению </w:t>
      </w:r>
      <w:r w:rsidRPr="00FB746A">
        <w:rPr>
          <w:color w:val="auto"/>
          <w:sz w:val="26"/>
          <w:szCs w:val="26"/>
        </w:rPr>
        <w:t>План</w:t>
      </w:r>
      <w:r w:rsidR="00F868EB" w:rsidRPr="00FB746A">
        <w:rPr>
          <w:color w:val="auto"/>
          <w:sz w:val="26"/>
          <w:szCs w:val="26"/>
        </w:rPr>
        <w:t>а</w:t>
      </w:r>
      <w:r w:rsidRPr="00FB746A">
        <w:rPr>
          <w:color w:val="auto"/>
          <w:sz w:val="26"/>
          <w:szCs w:val="26"/>
        </w:rPr>
        <w:t xml:space="preserve"> мероприятий по росту доходного потенциала, оптимизации расходов и совершенствованию долговой политики Дальнегорского городского округа на период с 20</w:t>
      </w:r>
      <w:r w:rsidR="00F3308F" w:rsidRPr="00FB746A">
        <w:rPr>
          <w:color w:val="auto"/>
          <w:sz w:val="26"/>
          <w:szCs w:val="26"/>
        </w:rPr>
        <w:t>22</w:t>
      </w:r>
      <w:r w:rsidRPr="00FB746A">
        <w:rPr>
          <w:color w:val="auto"/>
          <w:sz w:val="26"/>
          <w:szCs w:val="26"/>
        </w:rPr>
        <w:t xml:space="preserve"> по 2024 годы</w:t>
      </w:r>
      <w:r w:rsidR="00F57C79" w:rsidRPr="00FB746A">
        <w:rPr>
          <w:color w:val="auto"/>
          <w:sz w:val="26"/>
          <w:szCs w:val="26"/>
        </w:rPr>
        <w:t>, при необходимости – его актуализация.</w:t>
      </w:r>
    </w:p>
    <w:p w:rsidR="00B46203" w:rsidRPr="00FB746A" w:rsidRDefault="00B46203" w:rsidP="00B46203">
      <w:pPr>
        <w:pStyle w:val="Default"/>
        <w:spacing w:line="360" w:lineRule="auto"/>
        <w:ind w:firstLine="709"/>
        <w:jc w:val="both"/>
        <w:rPr>
          <w:color w:val="auto"/>
          <w:sz w:val="26"/>
          <w:szCs w:val="26"/>
        </w:rPr>
      </w:pPr>
      <w:r w:rsidRPr="00FB746A">
        <w:rPr>
          <w:color w:val="auto"/>
          <w:sz w:val="26"/>
          <w:szCs w:val="26"/>
        </w:rPr>
        <w:t>Поддержанию финансовой стабильности муниципального образования будет способствовать реализация долговой политики, направленной на непривлечение коммерческих заимствований и бюджетных кредитов.</w:t>
      </w:r>
    </w:p>
    <w:p w:rsidR="00280009" w:rsidRDefault="00203B86" w:rsidP="00B46203">
      <w:pPr>
        <w:pStyle w:val="Default"/>
        <w:spacing w:line="360" w:lineRule="auto"/>
        <w:ind w:firstLine="709"/>
        <w:jc w:val="both"/>
        <w:rPr>
          <w:rFonts w:eastAsiaTheme="minorHAnsi"/>
          <w:sz w:val="26"/>
          <w:szCs w:val="26"/>
          <w:lang w:eastAsia="en-US"/>
        </w:rPr>
      </w:pPr>
      <w:r w:rsidRPr="00FB746A">
        <w:rPr>
          <w:rFonts w:eastAsiaTheme="minorHAnsi"/>
          <w:sz w:val="26"/>
          <w:szCs w:val="26"/>
          <w:lang w:eastAsia="en-US"/>
        </w:rPr>
        <w:t>Будет продолжено развитие внутреннего муниципального финансового контроля по обеспечению целевого и результативного использования бюджетных средств.</w:t>
      </w:r>
      <w:r w:rsidR="00280009" w:rsidRPr="00280009">
        <w:rPr>
          <w:rFonts w:eastAsiaTheme="minorHAnsi"/>
          <w:sz w:val="26"/>
          <w:szCs w:val="26"/>
          <w:lang w:eastAsia="en-US"/>
        </w:rPr>
        <w:t xml:space="preserve"> </w:t>
      </w:r>
    </w:p>
    <w:p w:rsidR="00203B86" w:rsidRPr="00FB746A" w:rsidRDefault="00280009" w:rsidP="00B46203">
      <w:pPr>
        <w:pStyle w:val="Default"/>
        <w:spacing w:line="360" w:lineRule="auto"/>
        <w:ind w:firstLine="709"/>
        <w:jc w:val="both"/>
        <w:rPr>
          <w:rFonts w:eastAsiaTheme="minorHAnsi"/>
          <w:sz w:val="26"/>
          <w:szCs w:val="26"/>
          <w:lang w:eastAsia="en-US"/>
        </w:rPr>
      </w:pPr>
      <w:r w:rsidRPr="00FB746A">
        <w:rPr>
          <w:rFonts w:eastAsiaTheme="minorHAnsi"/>
          <w:sz w:val="26"/>
          <w:szCs w:val="26"/>
          <w:lang w:eastAsia="en-US"/>
        </w:rPr>
        <w:t>Одной из приоритетных задач бюджетной политики на период 202</w:t>
      </w:r>
      <w:r>
        <w:rPr>
          <w:rFonts w:eastAsiaTheme="minorHAnsi"/>
          <w:sz w:val="26"/>
          <w:szCs w:val="26"/>
          <w:lang w:eastAsia="en-US"/>
        </w:rPr>
        <w:t>4</w:t>
      </w:r>
      <w:r w:rsidRPr="00FB746A">
        <w:rPr>
          <w:rFonts w:eastAsiaTheme="minorHAnsi"/>
          <w:sz w:val="26"/>
          <w:szCs w:val="26"/>
          <w:lang w:eastAsia="en-US"/>
        </w:rPr>
        <w:t>-202</w:t>
      </w:r>
      <w:r>
        <w:rPr>
          <w:rFonts w:eastAsiaTheme="minorHAnsi"/>
          <w:sz w:val="26"/>
          <w:szCs w:val="26"/>
          <w:lang w:eastAsia="en-US"/>
        </w:rPr>
        <w:t>6</w:t>
      </w:r>
      <w:r w:rsidRPr="00FB746A">
        <w:rPr>
          <w:rFonts w:eastAsiaTheme="minorHAnsi"/>
          <w:sz w:val="26"/>
          <w:szCs w:val="26"/>
          <w:lang w:eastAsia="en-US"/>
        </w:rPr>
        <w:t xml:space="preserve"> годов является рост доверия населения к органам местного самоуправления путем повышения открытости бюджетных данных. В полном объеме будут проведены </w:t>
      </w:r>
      <w:r>
        <w:rPr>
          <w:rFonts w:eastAsiaTheme="minorHAnsi"/>
          <w:sz w:val="26"/>
          <w:szCs w:val="26"/>
          <w:lang w:eastAsia="en-US"/>
        </w:rPr>
        <w:lastRenderedPageBreak/>
        <w:t>мероприятия</w:t>
      </w:r>
      <w:r w:rsidRPr="00FB746A">
        <w:rPr>
          <w:rFonts w:eastAsiaTheme="minorHAnsi"/>
          <w:sz w:val="26"/>
          <w:szCs w:val="26"/>
          <w:lang w:eastAsia="en-US"/>
        </w:rPr>
        <w:t xml:space="preserve"> по открытию бюджетных процедур, в числе которых регулярная разработка и совершенствование «Бюджета для граждан», размещение бюджетных данных на официальном сайте администрации Дальнегорского городского округа.</w:t>
      </w:r>
    </w:p>
    <w:p w:rsidR="00495082" w:rsidRPr="005A7A1E" w:rsidRDefault="00495082" w:rsidP="00B46203">
      <w:pPr>
        <w:pStyle w:val="Default"/>
        <w:spacing w:line="360" w:lineRule="auto"/>
        <w:ind w:firstLine="709"/>
        <w:jc w:val="both"/>
        <w:rPr>
          <w:rFonts w:eastAsiaTheme="minorHAnsi"/>
          <w:sz w:val="26"/>
          <w:szCs w:val="26"/>
          <w:lang w:eastAsia="en-US"/>
        </w:rPr>
      </w:pPr>
      <w:r w:rsidRPr="005A7A1E">
        <w:rPr>
          <w:sz w:val="26"/>
          <w:szCs w:val="26"/>
        </w:rPr>
        <w:t>Администрацией Дальнегорского городского округа будет продолжена работа по сохранению, укреплению и развитию налогового потенциала</w:t>
      </w:r>
      <w:r w:rsidR="00AA67B3" w:rsidRPr="005A7A1E">
        <w:rPr>
          <w:sz w:val="26"/>
          <w:szCs w:val="26"/>
        </w:rPr>
        <w:t xml:space="preserve"> путем реализации следующих мер:</w:t>
      </w:r>
    </w:p>
    <w:p w:rsidR="00495082" w:rsidRPr="005A7A1E" w:rsidRDefault="00495082" w:rsidP="00495082">
      <w:pPr>
        <w:pStyle w:val="Default"/>
        <w:spacing w:line="360" w:lineRule="auto"/>
        <w:ind w:firstLine="709"/>
        <w:jc w:val="both"/>
        <w:rPr>
          <w:rFonts w:eastAsiaTheme="minorHAnsi"/>
          <w:sz w:val="26"/>
          <w:szCs w:val="26"/>
          <w:lang w:eastAsia="en-US"/>
        </w:rPr>
      </w:pPr>
      <w:r w:rsidRPr="005A7A1E">
        <w:rPr>
          <w:rFonts w:eastAsiaTheme="minorHAnsi"/>
          <w:sz w:val="26"/>
          <w:szCs w:val="26"/>
          <w:lang w:eastAsia="en-US"/>
        </w:rPr>
        <w:t>реализаци</w:t>
      </w:r>
      <w:r w:rsidR="00AA67B3" w:rsidRPr="005A7A1E">
        <w:rPr>
          <w:rFonts w:eastAsiaTheme="minorHAnsi"/>
          <w:sz w:val="26"/>
          <w:szCs w:val="26"/>
          <w:lang w:eastAsia="en-US"/>
        </w:rPr>
        <w:t>я</w:t>
      </w:r>
      <w:r w:rsidRPr="005A7A1E">
        <w:rPr>
          <w:rFonts w:eastAsiaTheme="minorHAnsi"/>
          <w:sz w:val="26"/>
          <w:szCs w:val="26"/>
          <w:lang w:eastAsia="en-US"/>
        </w:rPr>
        <w:t xml:space="preserve"> мер, направленных на легализацию предпринимательской деятельности, содействие вовлечению граждан в предпринимательскую деятельность и сокращение неформальной занятости путем расширения практики применения налога на профессиональный доход, регистрацию граждан в качестве «самозанятых» и вовлечение их в экономику;</w:t>
      </w:r>
    </w:p>
    <w:p w:rsidR="00495082" w:rsidRPr="005A7A1E" w:rsidRDefault="00495082" w:rsidP="00495082">
      <w:pPr>
        <w:pStyle w:val="Default"/>
        <w:spacing w:line="360" w:lineRule="auto"/>
        <w:ind w:firstLine="709"/>
        <w:jc w:val="both"/>
        <w:rPr>
          <w:rFonts w:eastAsiaTheme="minorHAnsi"/>
          <w:sz w:val="26"/>
          <w:szCs w:val="26"/>
          <w:lang w:eastAsia="en-US"/>
        </w:rPr>
      </w:pPr>
      <w:r w:rsidRPr="005A7A1E">
        <w:rPr>
          <w:rFonts w:eastAsiaTheme="minorHAnsi"/>
          <w:sz w:val="26"/>
          <w:szCs w:val="26"/>
          <w:lang w:eastAsia="en-US"/>
        </w:rPr>
        <w:t>расширение налогооблагаемой базы по имущественным налогам, в том числе за счет выявления правообладателей ранее учтенных объектов недвижимости в рамках реализации Федерального закона от 30 декабря 2020 года № 518-ФЗ «О внесении изменений в отдельные законодательные акты Российской</w:t>
      </w:r>
      <w:r w:rsidR="00AA67B3" w:rsidRPr="005A7A1E">
        <w:rPr>
          <w:rFonts w:eastAsiaTheme="minorHAnsi"/>
          <w:sz w:val="26"/>
          <w:szCs w:val="26"/>
          <w:lang w:eastAsia="en-US"/>
        </w:rPr>
        <w:t xml:space="preserve"> Федерации»</w:t>
      </w:r>
      <w:r w:rsidRPr="005A7A1E">
        <w:rPr>
          <w:rFonts w:eastAsiaTheme="minorHAnsi"/>
          <w:sz w:val="26"/>
          <w:szCs w:val="26"/>
          <w:lang w:eastAsia="en-US"/>
        </w:rPr>
        <w:t>;</w:t>
      </w:r>
    </w:p>
    <w:p w:rsidR="00495082" w:rsidRPr="005A7A1E" w:rsidRDefault="00495082" w:rsidP="00495082">
      <w:pPr>
        <w:pStyle w:val="Default"/>
        <w:spacing w:line="360" w:lineRule="auto"/>
        <w:ind w:firstLine="709"/>
        <w:jc w:val="both"/>
        <w:rPr>
          <w:rFonts w:eastAsiaTheme="minorHAnsi"/>
          <w:sz w:val="26"/>
          <w:szCs w:val="26"/>
          <w:lang w:eastAsia="en-US"/>
        </w:rPr>
      </w:pPr>
      <w:r w:rsidRPr="005A7A1E">
        <w:rPr>
          <w:rFonts w:eastAsiaTheme="minorHAnsi"/>
          <w:sz w:val="26"/>
          <w:szCs w:val="26"/>
          <w:lang w:eastAsia="en-US"/>
        </w:rPr>
        <w:t xml:space="preserve">продолжение работы по совершенствованию механизмов взаимодействия </w:t>
      </w:r>
      <w:r w:rsidR="00AA67B3" w:rsidRPr="005A7A1E">
        <w:rPr>
          <w:rFonts w:eastAsiaTheme="minorHAnsi"/>
          <w:sz w:val="26"/>
          <w:szCs w:val="26"/>
          <w:lang w:eastAsia="en-US"/>
        </w:rPr>
        <w:t xml:space="preserve">с </w:t>
      </w:r>
      <w:r w:rsidRPr="005A7A1E">
        <w:rPr>
          <w:rFonts w:eastAsiaTheme="minorHAnsi"/>
          <w:sz w:val="26"/>
          <w:szCs w:val="26"/>
          <w:lang w:eastAsia="en-US"/>
        </w:rPr>
        <w:t>орган</w:t>
      </w:r>
      <w:r w:rsidR="00AA67B3" w:rsidRPr="005A7A1E">
        <w:rPr>
          <w:rFonts w:eastAsiaTheme="minorHAnsi"/>
          <w:sz w:val="26"/>
          <w:szCs w:val="26"/>
          <w:lang w:eastAsia="en-US"/>
        </w:rPr>
        <w:t>ами</w:t>
      </w:r>
      <w:r w:rsidRPr="005A7A1E">
        <w:rPr>
          <w:rFonts w:eastAsiaTheme="minorHAnsi"/>
          <w:sz w:val="26"/>
          <w:szCs w:val="26"/>
          <w:lang w:eastAsia="en-US"/>
        </w:rPr>
        <w:t xml:space="preserve"> исполнительной власти </w:t>
      </w:r>
      <w:r w:rsidR="00AA67B3" w:rsidRPr="005A7A1E">
        <w:rPr>
          <w:rFonts w:eastAsiaTheme="minorHAnsi"/>
          <w:sz w:val="26"/>
          <w:szCs w:val="26"/>
          <w:lang w:eastAsia="en-US"/>
        </w:rPr>
        <w:t xml:space="preserve">Приморского края </w:t>
      </w:r>
      <w:r w:rsidRPr="005A7A1E">
        <w:rPr>
          <w:rFonts w:eastAsiaTheme="minorHAnsi"/>
          <w:sz w:val="26"/>
          <w:szCs w:val="26"/>
          <w:lang w:eastAsia="en-US"/>
        </w:rPr>
        <w:t>и территориальны</w:t>
      </w:r>
      <w:r w:rsidR="00AA67B3" w:rsidRPr="005A7A1E">
        <w:rPr>
          <w:rFonts w:eastAsiaTheme="minorHAnsi"/>
          <w:sz w:val="26"/>
          <w:szCs w:val="26"/>
          <w:lang w:eastAsia="en-US"/>
        </w:rPr>
        <w:t>ми</w:t>
      </w:r>
      <w:r w:rsidRPr="005A7A1E">
        <w:rPr>
          <w:rFonts w:eastAsiaTheme="minorHAnsi"/>
          <w:sz w:val="26"/>
          <w:szCs w:val="26"/>
          <w:lang w:eastAsia="en-US"/>
        </w:rPr>
        <w:t xml:space="preserve"> орган</w:t>
      </w:r>
      <w:r w:rsidR="00AA67B3" w:rsidRPr="005A7A1E">
        <w:rPr>
          <w:rFonts w:eastAsiaTheme="minorHAnsi"/>
          <w:sz w:val="26"/>
          <w:szCs w:val="26"/>
          <w:lang w:eastAsia="en-US"/>
        </w:rPr>
        <w:t>ами</w:t>
      </w:r>
      <w:r w:rsidRPr="005A7A1E">
        <w:rPr>
          <w:rFonts w:eastAsiaTheme="minorHAnsi"/>
          <w:sz w:val="26"/>
          <w:szCs w:val="26"/>
          <w:lang w:eastAsia="en-US"/>
        </w:rPr>
        <w:t xml:space="preserve"> федеральных органов исполнительной власти в части качественного администрирования доходных источников бюджет</w:t>
      </w:r>
      <w:r w:rsidR="00AA67B3" w:rsidRPr="005A7A1E">
        <w:rPr>
          <w:rFonts w:eastAsiaTheme="minorHAnsi"/>
          <w:sz w:val="26"/>
          <w:szCs w:val="26"/>
          <w:lang w:eastAsia="en-US"/>
        </w:rPr>
        <w:t>а</w:t>
      </w:r>
      <w:r w:rsidRPr="005A7A1E">
        <w:rPr>
          <w:rFonts w:eastAsiaTheme="minorHAnsi"/>
          <w:sz w:val="26"/>
          <w:szCs w:val="26"/>
          <w:lang w:eastAsia="en-US"/>
        </w:rPr>
        <w:t xml:space="preserve"> и повышения уровня их собираемости, легализации налоговой базы, сокращения недоимки;</w:t>
      </w:r>
    </w:p>
    <w:p w:rsidR="00495082" w:rsidRPr="005A7A1E" w:rsidRDefault="00495082" w:rsidP="00495082">
      <w:pPr>
        <w:pStyle w:val="Default"/>
        <w:spacing w:line="360" w:lineRule="auto"/>
        <w:ind w:firstLine="709"/>
        <w:jc w:val="both"/>
        <w:rPr>
          <w:rFonts w:eastAsiaTheme="minorHAnsi"/>
          <w:sz w:val="26"/>
          <w:szCs w:val="26"/>
          <w:lang w:eastAsia="en-US"/>
        </w:rPr>
      </w:pPr>
      <w:r w:rsidRPr="005A7A1E">
        <w:rPr>
          <w:rFonts w:eastAsiaTheme="minorHAnsi"/>
          <w:sz w:val="26"/>
          <w:szCs w:val="26"/>
          <w:lang w:eastAsia="en-US"/>
        </w:rPr>
        <w:t xml:space="preserve">проведение оценки налоговых расходов, включающей оценку бюджетной, экономической и социальной эффективности, оценку совокупного бюджетного эффекта (самоокупаемости) для стимулирующих налоговых расходов, а также достижения установленных показателей, предусмотренных </w:t>
      </w:r>
      <w:r w:rsidR="00593E30" w:rsidRPr="005A7A1E">
        <w:rPr>
          <w:rFonts w:eastAsiaTheme="minorHAnsi"/>
          <w:sz w:val="26"/>
          <w:szCs w:val="26"/>
          <w:lang w:eastAsia="en-US"/>
        </w:rPr>
        <w:t>муниципальными</w:t>
      </w:r>
      <w:r w:rsidRPr="005A7A1E">
        <w:rPr>
          <w:rFonts w:eastAsiaTheme="minorHAnsi"/>
          <w:sz w:val="26"/>
          <w:szCs w:val="26"/>
          <w:lang w:eastAsia="en-US"/>
        </w:rPr>
        <w:t xml:space="preserve"> программами, влияние предоставленных налоговых преференций на достижение целей социально-экономической </w:t>
      </w:r>
      <w:r w:rsidR="00593E30" w:rsidRPr="005A7A1E">
        <w:rPr>
          <w:rFonts w:eastAsiaTheme="minorHAnsi"/>
          <w:sz w:val="26"/>
          <w:szCs w:val="26"/>
          <w:lang w:eastAsia="en-US"/>
        </w:rPr>
        <w:t>развития муниципального образования</w:t>
      </w:r>
      <w:r w:rsidRPr="005A7A1E">
        <w:rPr>
          <w:rFonts w:eastAsiaTheme="minorHAnsi"/>
          <w:sz w:val="26"/>
          <w:szCs w:val="26"/>
          <w:lang w:eastAsia="en-US"/>
        </w:rPr>
        <w:t xml:space="preserve">, не относящихся к </w:t>
      </w:r>
      <w:r w:rsidR="00593E30" w:rsidRPr="005A7A1E">
        <w:rPr>
          <w:rFonts w:eastAsiaTheme="minorHAnsi"/>
          <w:sz w:val="26"/>
          <w:szCs w:val="26"/>
          <w:lang w:eastAsia="en-US"/>
        </w:rPr>
        <w:t>муниципальным программам,</w:t>
      </w:r>
      <w:r w:rsidR="00593E30" w:rsidRPr="005A7A1E">
        <w:rPr>
          <w:sz w:val="26"/>
          <w:szCs w:val="26"/>
        </w:rPr>
        <w:t xml:space="preserve"> проведение оптимизации состава налоговых льгот (пониженных налоговых ставок) по результатам оценки</w:t>
      </w:r>
      <w:r w:rsidRPr="005A7A1E">
        <w:rPr>
          <w:rFonts w:eastAsiaTheme="minorHAnsi"/>
          <w:sz w:val="26"/>
          <w:szCs w:val="26"/>
          <w:lang w:eastAsia="en-US"/>
        </w:rPr>
        <w:t>;</w:t>
      </w:r>
    </w:p>
    <w:p w:rsidR="00F21204" w:rsidRPr="005A7A1E" w:rsidRDefault="00F21204" w:rsidP="00495082">
      <w:pPr>
        <w:pStyle w:val="Default"/>
        <w:spacing w:line="360" w:lineRule="auto"/>
        <w:ind w:firstLine="709"/>
        <w:jc w:val="both"/>
        <w:rPr>
          <w:rFonts w:eastAsiaTheme="minorHAnsi"/>
          <w:sz w:val="26"/>
          <w:szCs w:val="26"/>
          <w:lang w:eastAsia="en-US"/>
        </w:rPr>
      </w:pPr>
      <w:r w:rsidRPr="005A7A1E">
        <w:rPr>
          <w:sz w:val="26"/>
          <w:szCs w:val="26"/>
        </w:rPr>
        <w:t xml:space="preserve">предоставление налоговых преференций должно быть направлено на стимулирование экономического роста и увеличение налоговой базы, принятие решений о предоставлении новой льготы, снижения налоговой ставки или иного стимулирующего механизма возможно только после проведения оценки </w:t>
      </w:r>
      <w:r w:rsidRPr="005A7A1E">
        <w:rPr>
          <w:sz w:val="26"/>
          <w:szCs w:val="26"/>
        </w:rPr>
        <w:lastRenderedPageBreak/>
        <w:t xml:space="preserve">эффективности </w:t>
      </w:r>
      <w:r w:rsidRPr="005A7A1E">
        <w:rPr>
          <w:sz w:val="26"/>
          <w:szCs w:val="26"/>
          <w:bdr w:val="none" w:sz="0" w:space="0" w:color="auto" w:frame="1"/>
        </w:rPr>
        <w:t>предлагаемой к введению</w:t>
      </w:r>
      <w:r w:rsidRPr="005A7A1E">
        <w:rPr>
          <w:sz w:val="26"/>
          <w:szCs w:val="26"/>
        </w:rPr>
        <w:t xml:space="preserve"> налоговой льготы и должно сопровождаться определени</w:t>
      </w:r>
      <w:r w:rsidR="007D50FD" w:rsidRPr="005A7A1E">
        <w:rPr>
          <w:sz w:val="26"/>
          <w:szCs w:val="26"/>
        </w:rPr>
        <w:t>ем источника для такого решения;</w:t>
      </w:r>
    </w:p>
    <w:p w:rsidR="007D50FD" w:rsidRPr="007D50FD" w:rsidRDefault="007D50FD" w:rsidP="007D50FD">
      <w:pPr>
        <w:pStyle w:val="Default"/>
        <w:spacing w:line="360" w:lineRule="auto"/>
        <w:ind w:firstLine="709"/>
        <w:jc w:val="both"/>
        <w:rPr>
          <w:rFonts w:eastAsiaTheme="minorHAnsi"/>
          <w:sz w:val="26"/>
          <w:szCs w:val="26"/>
          <w:lang w:eastAsia="en-US"/>
        </w:rPr>
      </w:pPr>
      <w:r w:rsidRPr="007D50FD">
        <w:rPr>
          <w:rFonts w:eastAsiaTheme="minorHAnsi"/>
          <w:sz w:val="26"/>
          <w:szCs w:val="26"/>
          <w:lang w:eastAsia="en-US"/>
        </w:rPr>
        <w:t xml:space="preserve">обеспечение контроля органами </w:t>
      </w:r>
      <w:r>
        <w:rPr>
          <w:rFonts w:eastAsiaTheme="minorHAnsi"/>
          <w:sz w:val="26"/>
          <w:szCs w:val="26"/>
          <w:lang w:eastAsia="en-US"/>
        </w:rPr>
        <w:t>местного самоуправления Дальнегорского городского округа</w:t>
      </w:r>
      <w:r w:rsidRPr="007D50FD">
        <w:rPr>
          <w:rFonts w:eastAsiaTheme="minorHAnsi"/>
          <w:sz w:val="26"/>
          <w:szCs w:val="26"/>
          <w:lang w:eastAsia="en-US"/>
        </w:rPr>
        <w:t xml:space="preserve">, в ведомственной подчиненности которых находятся </w:t>
      </w:r>
      <w:r>
        <w:rPr>
          <w:rFonts w:eastAsiaTheme="minorHAnsi"/>
          <w:sz w:val="26"/>
          <w:szCs w:val="26"/>
          <w:lang w:eastAsia="en-US"/>
        </w:rPr>
        <w:t xml:space="preserve">муниципальные </w:t>
      </w:r>
      <w:r w:rsidRPr="007D50FD">
        <w:rPr>
          <w:rFonts w:eastAsiaTheme="minorHAnsi"/>
          <w:sz w:val="26"/>
          <w:szCs w:val="26"/>
          <w:lang w:eastAsia="en-US"/>
        </w:rPr>
        <w:t>учреждения, за своевременным и полным перечислением налогов, сборов и иных обязательных платежей в бюджеты бюджетной системы Российской Федерации;</w:t>
      </w:r>
    </w:p>
    <w:p w:rsidR="00495082" w:rsidRPr="001572B9" w:rsidRDefault="007D50FD" w:rsidP="007D50FD">
      <w:pPr>
        <w:pStyle w:val="Default"/>
        <w:spacing w:line="360" w:lineRule="auto"/>
        <w:ind w:firstLine="709"/>
        <w:jc w:val="both"/>
        <w:rPr>
          <w:rFonts w:eastAsiaTheme="minorHAnsi"/>
          <w:sz w:val="26"/>
          <w:szCs w:val="26"/>
          <w:highlight w:val="yellow"/>
          <w:lang w:eastAsia="en-US"/>
        </w:rPr>
      </w:pPr>
      <w:r w:rsidRPr="007D50FD">
        <w:rPr>
          <w:rFonts w:eastAsiaTheme="minorHAnsi"/>
          <w:sz w:val="26"/>
          <w:szCs w:val="26"/>
          <w:lang w:eastAsia="en-US"/>
        </w:rPr>
        <w:t xml:space="preserve">повышение уровня ответственности главных администраторов доходов бюджета </w:t>
      </w:r>
      <w:r w:rsidR="005A7A1E" w:rsidRPr="005A7A1E">
        <w:rPr>
          <w:rFonts w:eastAsiaTheme="minorHAnsi"/>
          <w:sz w:val="26"/>
          <w:szCs w:val="26"/>
          <w:lang w:eastAsia="en-US"/>
        </w:rPr>
        <w:t xml:space="preserve">Дальнегорского городского округа </w:t>
      </w:r>
      <w:r w:rsidRPr="007D50FD">
        <w:rPr>
          <w:rFonts w:eastAsiaTheme="minorHAnsi"/>
          <w:sz w:val="26"/>
          <w:szCs w:val="26"/>
          <w:lang w:eastAsia="en-US"/>
        </w:rPr>
        <w:t>за качественное прогнозирование доходов и выполнение в полном объеме утвержденных годовых назначений по доходам бюджета</w:t>
      </w:r>
      <w:r w:rsidR="005A7A1E" w:rsidRPr="005A7A1E">
        <w:t xml:space="preserve"> </w:t>
      </w:r>
      <w:r w:rsidR="005A7A1E" w:rsidRPr="005A7A1E">
        <w:rPr>
          <w:rFonts w:eastAsiaTheme="minorHAnsi"/>
          <w:sz w:val="26"/>
          <w:szCs w:val="26"/>
          <w:lang w:eastAsia="en-US"/>
        </w:rPr>
        <w:t>Дальнегорского городского округа</w:t>
      </w:r>
      <w:r w:rsidRPr="007D50FD">
        <w:rPr>
          <w:rFonts w:eastAsiaTheme="minorHAnsi"/>
          <w:sz w:val="26"/>
          <w:szCs w:val="26"/>
          <w:lang w:eastAsia="en-US"/>
        </w:rPr>
        <w:t>, активизация претензионно-исковой деятельности.</w:t>
      </w:r>
    </w:p>
    <w:p w:rsidR="009E15C0" w:rsidRPr="007D50FD" w:rsidRDefault="00B11C3F" w:rsidP="00495082">
      <w:pPr>
        <w:pStyle w:val="a5"/>
        <w:spacing w:before="0" w:beforeAutospacing="0" w:after="0" w:afterAutospacing="0" w:line="360" w:lineRule="auto"/>
        <w:ind w:firstLine="708"/>
        <w:jc w:val="both"/>
        <w:rPr>
          <w:rFonts w:eastAsiaTheme="minorHAnsi"/>
          <w:sz w:val="26"/>
          <w:szCs w:val="26"/>
          <w:lang w:eastAsia="en-US"/>
        </w:rPr>
      </w:pPr>
      <w:r w:rsidRPr="007D50FD">
        <w:rPr>
          <w:rFonts w:eastAsiaTheme="minorHAnsi"/>
          <w:sz w:val="26"/>
          <w:szCs w:val="26"/>
          <w:lang w:eastAsia="en-US"/>
        </w:rPr>
        <w:t>Основные направления бюджетной и налоговой политики Дальнегорского городского округа на долгосрочную перспективу сохраняют преемственность реализуемых мер, направленных на повышение эффективности использования доходного потенциала для обеспечения заданных темпов экономического роста, обеспечение эффективности управления бюджетными расходами с применением методов проектного управления, безусловное исполнение принятых социальных обязательств, финансовое обеспечение реализации приоритетных для муниципального образования задач.</w:t>
      </w:r>
    </w:p>
    <w:p w:rsidR="009D13E2" w:rsidRPr="009D13E2" w:rsidRDefault="00B11C3F" w:rsidP="00057509">
      <w:pPr>
        <w:pStyle w:val="a5"/>
        <w:spacing w:before="0" w:beforeAutospacing="0" w:after="0" w:afterAutospacing="0" w:line="360" w:lineRule="auto"/>
        <w:jc w:val="both"/>
      </w:pPr>
      <w:r w:rsidRPr="007D50FD">
        <w:rPr>
          <w:rFonts w:eastAsiaTheme="minorHAnsi"/>
          <w:sz w:val="26"/>
          <w:szCs w:val="26"/>
          <w:lang w:eastAsia="en-US"/>
        </w:rPr>
        <w:tab/>
        <w:t>В конечном итоге бюджетная и налоговая политика Дальнегорского городского округа на долгосрочную перспективу позволит осуществить на качественно высоком уровне формирование и исполнение местного бюджета на 202</w:t>
      </w:r>
      <w:r w:rsidR="00D507B7">
        <w:rPr>
          <w:rFonts w:eastAsiaTheme="minorHAnsi"/>
          <w:sz w:val="26"/>
          <w:szCs w:val="26"/>
          <w:lang w:eastAsia="en-US"/>
        </w:rPr>
        <w:t>4</w:t>
      </w:r>
      <w:r w:rsidRPr="007D50FD">
        <w:rPr>
          <w:rFonts w:eastAsiaTheme="minorHAnsi"/>
          <w:sz w:val="26"/>
          <w:szCs w:val="26"/>
          <w:lang w:eastAsia="en-US"/>
        </w:rPr>
        <w:t xml:space="preserve"> год и плановый период, при этом гарантированно реализовать задачи, поставленные в рамках национальных проектов, обеспечив сбалансированность и устойчивость бюджетной системы муниципального образования.</w:t>
      </w:r>
    </w:p>
    <w:sectPr w:rsidR="009D13E2" w:rsidRPr="009D13E2" w:rsidSect="003F7426">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091" w:rsidRDefault="009A7091" w:rsidP="009B7575">
      <w:pPr>
        <w:spacing w:after="0" w:line="240" w:lineRule="auto"/>
      </w:pPr>
      <w:r>
        <w:separator/>
      </w:r>
    </w:p>
  </w:endnote>
  <w:endnote w:type="continuationSeparator" w:id="0">
    <w:p w:rsidR="009A7091" w:rsidRDefault="009A7091" w:rsidP="009B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091" w:rsidRDefault="009A7091" w:rsidP="009B7575">
      <w:pPr>
        <w:spacing w:after="0" w:line="240" w:lineRule="auto"/>
      </w:pPr>
      <w:r>
        <w:separator/>
      </w:r>
    </w:p>
  </w:footnote>
  <w:footnote w:type="continuationSeparator" w:id="0">
    <w:p w:rsidR="009A7091" w:rsidRDefault="009A7091" w:rsidP="009B7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2309"/>
      <w:docPartObj>
        <w:docPartGallery w:val="Page Numbers (Top of Page)"/>
        <w:docPartUnique/>
      </w:docPartObj>
    </w:sdtPr>
    <w:sdtEndPr/>
    <w:sdtContent>
      <w:p w:rsidR="00A64FB2" w:rsidRDefault="00A64FB2">
        <w:pPr>
          <w:pStyle w:val="a6"/>
          <w:jc w:val="center"/>
        </w:pPr>
        <w:r w:rsidRPr="003F7426">
          <w:rPr>
            <w:rFonts w:ascii="Times New Roman" w:hAnsi="Times New Roman" w:cs="Times New Roman"/>
          </w:rPr>
          <w:fldChar w:fldCharType="begin"/>
        </w:r>
        <w:r w:rsidRPr="003F7426">
          <w:rPr>
            <w:rFonts w:ascii="Times New Roman" w:hAnsi="Times New Roman" w:cs="Times New Roman"/>
          </w:rPr>
          <w:instrText xml:space="preserve"> PAGE   \* MERGEFORMAT </w:instrText>
        </w:r>
        <w:r w:rsidRPr="003F7426">
          <w:rPr>
            <w:rFonts w:ascii="Times New Roman" w:hAnsi="Times New Roman" w:cs="Times New Roman"/>
          </w:rPr>
          <w:fldChar w:fldCharType="separate"/>
        </w:r>
        <w:r w:rsidR="005B57DB">
          <w:rPr>
            <w:rFonts w:ascii="Times New Roman" w:hAnsi="Times New Roman" w:cs="Times New Roman"/>
            <w:noProof/>
          </w:rPr>
          <w:t>2</w:t>
        </w:r>
        <w:r w:rsidRPr="003F7426">
          <w:rPr>
            <w:rFonts w:ascii="Times New Roman" w:hAnsi="Times New Roman" w:cs="Times New Roman"/>
          </w:rPr>
          <w:fldChar w:fldCharType="end"/>
        </w:r>
      </w:p>
    </w:sdtContent>
  </w:sdt>
  <w:p w:rsidR="00A64FB2" w:rsidRDefault="00A64FB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985"/>
    <w:multiLevelType w:val="hybridMultilevel"/>
    <w:tmpl w:val="8ADA33BC"/>
    <w:lvl w:ilvl="0" w:tplc="333ABE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A432B1E"/>
    <w:multiLevelType w:val="hybridMultilevel"/>
    <w:tmpl w:val="37AADEC2"/>
    <w:lvl w:ilvl="0" w:tplc="ACFE02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958552C"/>
    <w:multiLevelType w:val="hybridMultilevel"/>
    <w:tmpl w:val="919EEF0E"/>
    <w:lvl w:ilvl="0" w:tplc="A08A6B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99F6189"/>
    <w:multiLevelType w:val="multilevel"/>
    <w:tmpl w:val="58C26086"/>
    <w:lvl w:ilvl="0">
      <w:start w:val="1"/>
      <w:numFmt w:val="russianLow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D14092C"/>
    <w:multiLevelType w:val="hybridMultilevel"/>
    <w:tmpl w:val="6F7C7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99584B"/>
    <w:multiLevelType w:val="hybridMultilevel"/>
    <w:tmpl w:val="A3463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941B35"/>
    <w:multiLevelType w:val="hybridMultilevel"/>
    <w:tmpl w:val="C0727D2C"/>
    <w:lvl w:ilvl="0" w:tplc="6E263C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50D59B4"/>
    <w:multiLevelType w:val="hybridMultilevel"/>
    <w:tmpl w:val="C0727D2C"/>
    <w:lvl w:ilvl="0" w:tplc="6E263C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F553664"/>
    <w:multiLevelType w:val="hybridMultilevel"/>
    <w:tmpl w:val="EBB40E40"/>
    <w:lvl w:ilvl="0" w:tplc="8926F9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3996BA8"/>
    <w:multiLevelType w:val="hybridMultilevel"/>
    <w:tmpl w:val="7C3C878E"/>
    <w:lvl w:ilvl="0" w:tplc="67BE57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5001D3A"/>
    <w:multiLevelType w:val="hybridMultilevel"/>
    <w:tmpl w:val="57CEF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C6242F"/>
    <w:multiLevelType w:val="hybridMultilevel"/>
    <w:tmpl w:val="EA5A31C8"/>
    <w:lvl w:ilvl="0" w:tplc="D2FC88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4"/>
  </w:num>
  <w:num w:numId="3">
    <w:abstractNumId w:val="3"/>
  </w:num>
  <w:num w:numId="4">
    <w:abstractNumId w:val="5"/>
  </w:num>
  <w:num w:numId="5">
    <w:abstractNumId w:val="9"/>
  </w:num>
  <w:num w:numId="6">
    <w:abstractNumId w:val="8"/>
  </w:num>
  <w:num w:numId="7">
    <w:abstractNumId w:val="0"/>
  </w:num>
  <w:num w:numId="8">
    <w:abstractNumId w:val="1"/>
  </w:num>
  <w:num w:numId="9">
    <w:abstractNumId w:val="2"/>
  </w:num>
  <w:num w:numId="10">
    <w:abstractNumId w:val="6"/>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273179"/>
    <w:rsid w:val="00001814"/>
    <w:rsid w:val="000042FC"/>
    <w:rsid w:val="0001042B"/>
    <w:rsid w:val="00011D5C"/>
    <w:rsid w:val="00016825"/>
    <w:rsid w:val="00020EB3"/>
    <w:rsid w:val="000234A8"/>
    <w:rsid w:val="00034246"/>
    <w:rsid w:val="000369A1"/>
    <w:rsid w:val="00041ED5"/>
    <w:rsid w:val="000448A7"/>
    <w:rsid w:val="000451B8"/>
    <w:rsid w:val="00050E23"/>
    <w:rsid w:val="00057509"/>
    <w:rsid w:val="00057C4F"/>
    <w:rsid w:val="00062A00"/>
    <w:rsid w:val="0007278B"/>
    <w:rsid w:val="0007331D"/>
    <w:rsid w:val="00074260"/>
    <w:rsid w:val="00084643"/>
    <w:rsid w:val="00094E17"/>
    <w:rsid w:val="00096B1E"/>
    <w:rsid w:val="000A0213"/>
    <w:rsid w:val="000A696D"/>
    <w:rsid w:val="000B20D8"/>
    <w:rsid w:val="000B3DF4"/>
    <w:rsid w:val="000B619F"/>
    <w:rsid w:val="000B61DE"/>
    <w:rsid w:val="000B6D27"/>
    <w:rsid w:val="000C13D0"/>
    <w:rsid w:val="000C54D0"/>
    <w:rsid w:val="000D1603"/>
    <w:rsid w:val="000D3CD0"/>
    <w:rsid w:val="000D517D"/>
    <w:rsid w:val="000D5D8B"/>
    <w:rsid w:val="000D6F6C"/>
    <w:rsid w:val="000E1245"/>
    <w:rsid w:val="000E1D68"/>
    <w:rsid w:val="000E376D"/>
    <w:rsid w:val="000E4731"/>
    <w:rsid w:val="000F0612"/>
    <w:rsid w:val="000F0BB2"/>
    <w:rsid w:val="000F1F69"/>
    <w:rsid w:val="000F470D"/>
    <w:rsid w:val="000F4DA7"/>
    <w:rsid w:val="00102F64"/>
    <w:rsid w:val="00116E97"/>
    <w:rsid w:val="00120288"/>
    <w:rsid w:val="00122990"/>
    <w:rsid w:val="001325B4"/>
    <w:rsid w:val="0013314A"/>
    <w:rsid w:val="00141059"/>
    <w:rsid w:val="001410EA"/>
    <w:rsid w:val="00143A90"/>
    <w:rsid w:val="0015024B"/>
    <w:rsid w:val="00156767"/>
    <w:rsid w:val="001572B9"/>
    <w:rsid w:val="00161766"/>
    <w:rsid w:val="0017034D"/>
    <w:rsid w:val="00171436"/>
    <w:rsid w:val="00173AE6"/>
    <w:rsid w:val="00173DA1"/>
    <w:rsid w:val="00174C89"/>
    <w:rsid w:val="001810B6"/>
    <w:rsid w:val="0018203A"/>
    <w:rsid w:val="00183A0F"/>
    <w:rsid w:val="00185CBF"/>
    <w:rsid w:val="00186056"/>
    <w:rsid w:val="00192B1A"/>
    <w:rsid w:val="00192D1A"/>
    <w:rsid w:val="00197395"/>
    <w:rsid w:val="001A5BA1"/>
    <w:rsid w:val="001A6D62"/>
    <w:rsid w:val="001B0004"/>
    <w:rsid w:val="001B7421"/>
    <w:rsid w:val="001C01EE"/>
    <w:rsid w:val="001C0A57"/>
    <w:rsid w:val="001C6E40"/>
    <w:rsid w:val="001D3A67"/>
    <w:rsid w:val="001D6EFA"/>
    <w:rsid w:val="001E0B14"/>
    <w:rsid w:val="001E11FE"/>
    <w:rsid w:val="001E3F4E"/>
    <w:rsid w:val="001E622E"/>
    <w:rsid w:val="001E64C1"/>
    <w:rsid w:val="001E7B64"/>
    <w:rsid w:val="001E7EEA"/>
    <w:rsid w:val="001F1246"/>
    <w:rsid w:val="001F2B2B"/>
    <w:rsid w:val="001F5D44"/>
    <w:rsid w:val="001F7B85"/>
    <w:rsid w:val="002005E2"/>
    <w:rsid w:val="00203B86"/>
    <w:rsid w:val="00206268"/>
    <w:rsid w:val="00206752"/>
    <w:rsid w:val="0021029F"/>
    <w:rsid w:val="00217070"/>
    <w:rsid w:val="002179A9"/>
    <w:rsid w:val="00217DB8"/>
    <w:rsid w:val="0022096A"/>
    <w:rsid w:val="00220D9B"/>
    <w:rsid w:val="002218CA"/>
    <w:rsid w:val="00227F59"/>
    <w:rsid w:val="00241CAD"/>
    <w:rsid w:val="00243A9A"/>
    <w:rsid w:val="00245406"/>
    <w:rsid w:val="00273179"/>
    <w:rsid w:val="00274890"/>
    <w:rsid w:val="00280009"/>
    <w:rsid w:val="002804FC"/>
    <w:rsid w:val="00281E4A"/>
    <w:rsid w:val="002823A0"/>
    <w:rsid w:val="00282C2A"/>
    <w:rsid w:val="002873DB"/>
    <w:rsid w:val="002921B7"/>
    <w:rsid w:val="00292E27"/>
    <w:rsid w:val="002943ED"/>
    <w:rsid w:val="002A2BF7"/>
    <w:rsid w:val="002A66D3"/>
    <w:rsid w:val="002B3D90"/>
    <w:rsid w:val="002B6331"/>
    <w:rsid w:val="002C068B"/>
    <w:rsid w:val="002C298F"/>
    <w:rsid w:val="002C2A73"/>
    <w:rsid w:val="002D61AA"/>
    <w:rsid w:val="002E573E"/>
    <w:rsid w:val="002E6F42"/>
    <w:rsid w:val="002F0D20"/>
    <w:rsid w:val="002F3A1D"/>
    <w:rsid w:val="002F4946"/>
    <w:rsid w:val="002F5479"/>
    <w:rsid w:val="00301819"/>
    <w:rsid w:val="003050A5"/>
    <w:rsid w:val="00306DD7"/>
    <w:rsid w:val="00307DB9"/>
    <w:rsid w:val="00322ACA"/>
    <w:rsid w:val="003246EB"/>
    <w:rsid w:val="00325AC0"/>
    <w:rsid w:val="00325C4C"/>
    <w:rsid w:val="00325C83"/>
    <w:rsid w:val="00325D7E"/>
    <w:rsid w:val="00333C99"/>
    <w:rsid w:val="00340FE8"/>
    <w:rsid w:val="0035016E"/>
    <w:rsid w:val="00361380"/>
    <w:rsid w:val="00370AFB"/>
    <w:rsid w:val="00372260"/>
    <w:rsid w:val="00382CB9"/>
    <w:rsid w:val="00386433"/>
    <w:rsid w:val="00386A3C"/>
    <w:rsid w:val="00387C3D"/>
    <w:rsid w:val="00390C94"/>
    <w:rsid w:val="00392276"/>
    <w:rsid w:val="0039370F"/>
    <w:rsid w:val="003A6AAD"/>
    <w:rsid w:val="003B2053"/>
    <w:rsid w:val="003B396F"/>
    <w:rsid w:val="003B4058"/>
    <w:rsid w:val="003C70D9"/>
    <w:rsid w:val="003C7752"/>
    <w:rsid w:val="003C78C6"/>
    <w:rsid w:val="003D1986"/>
    <w:rsid w:val="003D466E"/>
    <w:rsid w:val="003D47BB"/>
    <w:rsid w:val="003D7A92"/>
    <w:rsid w:val="003E7D97"/>
    <w:rsid w:val="003F08D9"/>
    <w:rsid w:val="003F7426"/>
    <w:rsid w:val="004002CD"/>
    <w:rsid w:val="0040398C"/>
    <w:rsid w:val="0040448A"/>
    <w:rsid w:val="0041726A"/>
    <w:rsid w:val="00417347"/>
    <w:rsid w:val="00417F2A"/>
    <w:rsid w:val="0042096D"/>
    <w:rsid w:val="0042684B"/>
    <w:rsid w:val="00427DBD"/>
    <w:rsid w:val="00434D7B"/>
    <w:rsid w:val="00436166"/>
    <w:rsid w:val="004374B6"/>
    <w:rsid w:val="00445112"/>
    <w:rsid w:val="004504EA"/>
    <w:rsid w:val="004565D7"/>
    <w:rsid w:val="004614FB"/>
    <w:rsid w:val="00463032"/>
    <w:rsid w:val="0047497A"/>
    <w:rsid w:val="00475849"/>
    <w:rsid w:val="0047607F"/>
    <w:rsid w:val="00484E6D"/>
    <w:rsid w:val="00492718"/>
    <w:rsid w:val="0049453D"/>
    <w:rsid w:val="00495082"/>
    <w:rsid w:val="004A30BB"/>
    <w:rsid w:val="004A377D"/>
    <w:rsid w:val="004B6DFD"/>
    <w:rsid w:val="004C45D3"/>
    <w:rsid w:val="004C4B38"/>
    <w:rsid w:val="004C705B"/>
    <w:rsid w:val="004C7970"/>
    <w:rsid w:val="004C7E5C"/>
    <w:rsid w:val="004E1E27"/>
    <w:rsid w:val="004E280B"/>
    <w:rsid w:val="004E366B"/>
    <w:rsid w:val="004E3D3E"/>
    <w:rsid w:val="004F0884"/>
    <w:rsid w:val="004F3C1A"/>
    <w:rsid w:val="0050476E"/>
    <w:rsid w:val="00504E46"/>
    <w:rsid w:val="0051293F"/>
    <w:rsid w:val="005131DD"/>
    <w:rsid w:val="00515113"/>
    <w:rsid w:val="005171C8"/>
    <w:rsid w:val="00517A24"/>
    <w:rsid w:val="00517EF8"/>
    <w:rsid w:val="00522DBC"/>
    <w:rsid w:val="00527D85"/>
    <w:rsid w:val="00530D58"/>
    <w:rsid w:val="00537441"/>
    <w:rsid w:val="0054226C"/>
    <w:rsid w:val="00543B4A"/>
    <w:rsid w:val="00547A12"/>
    <w:rsid w:val="005510DC"/>
    <w:rsid w:val="00551A97"/>
    <w:rsid w:val="00552B79"/>
    <w:rsid w:val="00554728"/>
    <w:rsid w:val="00555B9D"/>
    <w:rsid w:val="00556DC6"/>
    <w:rsid w:val="005609D7"/>
    <w:rsid w:val="00564214"/>
    <w:rsid w:val="00565FF1"/>
    <w:rsid w:val="00573EBA"/>
    <w:rsid w:val="00575153"/>
    <w:rsid w:val="00585A7F"/>
    <w:rsid w:val="00593554"/>
    <w:rsid w:val="00593877"/>
    <w:rsid w:val="00593E30"/>
    <w:rsid w:val="005970EF"/>
    <w:rsid w:val="005A3786"/>
    <w:rsid w:val="005A4699"/>
    <w:rsid w:val="005A7A1E"/>
    <w:rsid w:val="005A7C7C"/>
    <w:rsid w:val="005A7EFD"/>
    <w:rsid w:val="005B0ADC"/>
    <w:rsid w:val="005B57DB"/>
    <w:rsid w:val="005C4678"/>
    <w:rsid w:val="005D14FE"/>
    <w:rsid w:val="005D1FA0"/>
    <w:rsid w:val="005D5C41"/>
    <w:rsid w:val="005D717F"/>
    <w:rsid w:val="005E310A"/>
    <w:rsid w:val="005E3C8A"/>
    <w:rsid w:val="005E4961"/>
    <w:rsid w:val="005E6069"/>
    <w:rsid w:val="005E7331"/>
    <w:rsid w:val="005F21ED"/>
    <w:rsid w:val="00602206"/>
    <w:rsid w:val="006044A5"/>
    <w:rsid w:val="00605DC4"/>
    <w:rsid w:val="0060739C"/>
    <w:rsid w:val="0061060A"/>
    <w:rsid w:val="006108D5"/>
    <w:rsid w:val="006116A8"/>
    <w:rsid w:val="00611E01"/>
    <w:rsid w:val="006312BC"/>
    <w:rsid w:val="00631688"/>
    <w:rsid w:val="00631725"/>
    <w:rsid w:val="006414BB"/>
    <w:rsid w:val="00642CB9"/>
    <w:rsid w:val="00651A83"/>
    <w:rsid w:val="00652802"/>
    <w:rsid w:val="00652899"/>
    <w:rsid w:val="006532CA"/>
    <w:rsid w:val="00665313"/>
    <w:rsid w:val="0066724E"/>
    <w:rsid w:val="00672549"/>
    <w:rsid w:val="006770A7"/>
    <w:rsid w:val="00685700"/>
    <w:rsid w:val="006A52E3"/>
    <w:rsid w:val="006B7D7E"/>
    <w:rsid w:val="006C2A8E"/>
    <w:rsid w:val="006C5BEA"/>
    <w:rsid w:val="006C67D7"/>
    <w:rsid w:val="006D5D78"/>
    <w:rsid w:val="006E019D"/>
    <w:rsid w:val="006E49C2"/>
    <w:rsid w:val="0070019C"/>
    <w:rsid w:val="0070131F"/>
    <w:rsid w:val="00701497"/>
    <w:rsid w:val="00706C38"/>
    <w:rsid w:val="007108C5"/>
    <w:rsid w:val="0071399C"/>
    <w:rsid w:val="00714DA2"/>
    <w:rsid w:val="00720214"/>
    <w:rsid w:val="007203CA"/>
    <w:rsid w:val="00720BD0"/>
    <w:rsid w:val="00721125"/>
    <w:rsid w:val="00721C74"/>
    <w:rsid w:val="00721F36"/>
    <w:rsid w:val="0072439E"/>
    <w:rsid w:val="00724C75"/>
    <w:rsid w:val="007334C1"/>
    <w:rsid w:val="007379AE"/>
    <w:rsid w:val="007418FE"/>
    <w:rsid w:val="00741B61"/>
    <w:rsid w:val="007577EC"/>
    <w:rsid w:val="00764E66"/>
    <w:rsid w:val="00767492"/>
    <w:rsid w:val="00774312"/>
    <w:rsid w:val="0078057C"/>
    <w:rsid w:val="0078184D"/>
    <w:rsid w:val="007A184F"/>
    <w:rsid w:val="007A2077"/>
    <w:rsid w:val="007A2AE1"/>
    <w:rsid w:val="007B3434"/>
    <w:rsid w:val="007B5593"/>
    <w:rsid w:val="007C1FD3"/>
    <w:rsid w:val="007C2ED3"/>
    <w:rsid w:val="007C47EA"/>
    <w:rsid w:val="007D00F9"/>
    <w:rsid w:val="007D50FD"/>
    <w:rsid w:val="007D76D1"/>
    <w:rsid w:val="007E25C3"/>
    <w:rsid w:val="007E3A33"/>
    <w:rsid w:val="007E6DD0"/>
    <w:rsid w:val="007F2330"/>
    <w:rsid w:val="00801DA5"/>
    <w:rsid w:val="00803B8E"/>
    <w:rsid w:val="00805140"/>
    <w:rsid w:val="0081768E"/>
    <w:rsid w:val="0082080E"/>
    <w:rsid w:val="008256D3"/>
    <w:rsid w:val="008270F6"/>
    <w:rsid w:val="00830789"/>
    <w:rsid w:val="008310F5"/>
    <w:rsid w:val="00832782"/>
    <w:rsid w:val="00832A42"/>
    <w:rsid w:val="00835CD6"/>
    <w:rsid w:val="00843C46"/>
    <w:rsid w:val="00844021"/>
    <w:rsid w:val="00846FDC"/>
    <w:rsid w:val="00855CAF"/>
    <w:rsid w:val="00863220"/>
    <w:rsid w:val="008667DF"/>
    <w:rsid w:val="00875B47"/>
    <w:rsid w:val="00877B5C"/>
    <w:rsid w:val="008962C4"/>
    <w:rsid w:val="008A2078"/>
    <w:rsid w:val="008A223F"/>
    <w:rsid w:val="008A3EA6"/>
    <w:rsid w:val="008A6A02"/>
    <w:rsid w:val="008A6E70"/>
    <w:rsid w:val="008B5536"/>
    <w:rsid w:val="008C5B79"/>
    <w:rsid w:val="008C6319"/>
    <w:rsid w:val="008E0CE5"/>
    <w:rsid w:val="008E3F72"/>
    <w:rsid w:val="008E69DF"/>
    <w:rsid w:val="008F1A33"/>
    <w:rsid w:val="008F1A93"/>
    <w:rsid w:val="008F3CEC"/>
    <w:rsid w:val="008F4CCD"/>
    <w:rsid w:val="008F5771"/>
    <w:rsid w:val="008F6A55"/>
    <w:rsid w:val="00903902"/>
    <w:rsid w:val="00905447"/>
    <w:rsid w:val="00906C09"/>
    <w:rsid w:val="00923488"/>
    <w:rsid w:val="009311FA"/>
    <w:rsid w:val="00947AAC"/>
    <w:rsid w:val="00951BA6"/>
    <w:rsid w:val="00963188"/>
    <w:rsid w:val="00963844"/>
    <w:rsid w:val="00964DAC"/>
    <w:rsid w:val="00976178"/>
    <w:rsid w:val="0098587B"/>
    <w:rsid w:val="00986611"/>
    <w:rsid w:val="00990133"/>
    <w:rsid w:val="00993E21"/>
    <w:rsid w:val="0099464C"/>
    <w:rsid w:val="00994D2A"/>
    <w:rsid w:val="00995913"/>
    <w:rsid w:val="009A34C3"/>
    <w:rsid w:val="009A7091"/>
    <w:rsid w:val="009B2BF9"/>
    <w:rsid w:val="009B7575"/>
    <w:rsid w:val="009C1C08"/>
    <w:rsid w:val="009C1E5E"/>
    <w:rsid w:val="009C3CAE"/>
    <w:rsid w:val="009D1013"/>
    <w:rsid w:val="009D13E2"/>
    <w:rsid w:val="009D1EB3"/>
    <w:rsid w:val="009E08A6"/>
    <w:rsid w:val="009E15C0"/>
    <w:rsid w:val="009E2CA4"/>
    <w:rsid w:val="009E6019"/>
    <w:rsid w:val="009E65E0"/>
    <w:rsid w:val="009F0694"/>
    <w:rsid w:val="009F18AD"/>
    <w:rsid w:val="00A0056A"/>
    <w:rsid w:val="00A0608A"/>
    <w:rsid w:val="00A10187"/>
    <w:rsid w:val="00A10C17"/>
    <w:rsid w:val="00A134BE"/>
    <w:rsid w:val="00A14666"/>
    <w:rsid w:val="00A335DF"/>
    <w:rsid w:val="00A351FB"/>
    <w:rsid w:val="00A3703C"/>
    <w:rsid w:val="00A422CD"/>
    <w:rsid w:val="00A433EF"/>
    <w:rsid w:val="00A503D4"/>
    <w:rsid w:val="00A55AA8"/>
    <w:rsid w:val="00A61810"/>
    <w:rsid w:val="00A64DAB"/>
    <w:rsid w:val="00A64FB2"/>
    <w:rsid w:val="00A6520D"/>
    <w:rsid w:val="00A75D94"/>
    <w:rsid w:val="00A81F12"/>
    <w:rsid w:val="00A908DC"/>
    <w:rsid w:val="00A91EB0"/>
    <w:rsid w:val="00A965A5"/>
    <w:rsid w:val="00AA5D8E"/>
    <w:rsid w:val="00AA67B3"/>
    <w:rsid w:val="00AB1143"/>
    <w:rsid w:val="00AB520E"/>
    <w:rsid w:val="00AC2600"/>
    <w:rsid w:val="00AD17DE"/>
    <w:rsid w:val="00AD2CB6"/>
    <w:rsid w:val="00AD708E"/>
    <w:rsid w:val="00AE0A49"/>
    <w:rsid w:val="00AE2E35"/>
    <w:rsid w:val="00AF1BAF"/>
    <w:rsid w:val="00AF3AC3"/>
    <w:rsid w:val="00AF3E8D"/>
    <w:rsid w:val="00B00825"/>
    <w:rsid w:val="00B0253D"/>
    <w:rsid w:val="00B10D0B"/>
    <w:rsid w:val="00B113F2"/>
    <w:rsid w:val="00B11C3F"/>
    <w:rsid w:val="00B15B8B"/>
    <w:rsid w:val="00B16BCF"/>
    <w:rsid w:val="00B17C73"/>
    <w:rsid w:val="00B318BE"/>
    <w:rsid w:val="00B31D0C"/>
    <w:rsid w:val="00B32252"/>
    <w:rsid w:val="00B331A2"/>
    <w:rsid w:val="00B33F66"/>
    <w:rsid w:val="00B42514"/>
    <w:rsid w:val="00B46203"/>
    <w:rsid w:val="00B506AC"/>
    <w:rsid w:val="00B53124"/>
    <w:rsid w:val="00B67001"/>
    <w:rsid w:val="00B76B2D"/>
    <w:rsid w:val="00B80EAE"/>
    <w:rsid w:val="00B820C1"/>
    <w:rsid w:val="00B82B49"/>
    <w:rsid w:val="00B8445F"/>
    <w:rsid w:val="00B850F6"/>
    <w:rsid w:val="00B85BC1"/>
    <w:rsid w:val="00B913C8"/>
    <w:rsid w:val="00B93F5E"/>
    <w:rsid w:val="00B95630"/>
    <w:rsid w:val="00BA5BB0"/>
    <w:rsid w:val="00BA63C9"/>
    <w:rsid w:val="00BA7FF6"/>
    <w:rsid w:val="00BB330A"/>
    <w:rsid w:val="00BB3347"/>
    <w:rsid w:val="00BC6A16"/>
    <w:rsid w:val="00BC6C64"/>
    <w:rsid w:val="00BD345E"/>
    <w:rsid w:val="00BE2DE7"/>
    <w:rsid w:val="00BF0E44"/>
    <w:rsid w:val="00BF1117"/>
    <w:rsid w:val="00BF6386"/>
    <w:rsid w:val="00BF761A"/>
    <w:rsid w:val="00C00B7D"/>
    <w:rsid w:val="00C02ED5"/>
    <w:rsid w:val="00C05C4F"/>
    <w:rsid w:val="00C07C72"/>
    <w:rsid w:val="00C10C7A"/>
    <w:rsid w:val="00C12C93"/>
    <w:rsid w:val="00C23EAD"/>
    <w:rsid w:val="00C24BB1"/>
    <w:rsid w:val="00C32243"/>
    <w:rsid w:val="00C3254A"/>
    <w:rsid w:val="00C40AF1"/>
    <w:rsid w:val="00C44550"/>
    <w:rsid w:val="00C4628B"/>
    <w:rsid w:val="00C4647F"/>
    <w:rsid w:val="00C46D0F"/>
    <w:rsid w:val="00C47A7C"/>
    <w:rsid w:val="00C51FF2"/>
    <w:rsid w:val="00C529E0"/>
    <w:rsid w:val="00C576EE"/>
    <w:rsid w:val="00C6007D"/>
    <w:rsid w:val="00C64509"/>
    <w:rsid w:val="00C72042"/>
    <w:rsid w:val="00C72FF5"/>
    <w:rsid w:val="00C73523"/>
    <w:rsid w:val="00C77EA8"/>
    <w:rsid w:val="00C80CDF"/>
    <w:rsid w:val="00C86408"/>
    <w:rsid w:val="00C90F6E"/>
    <w:rsid w:val="00C911AB"/>
    <w:rsid w:val="00C93F30"/>
    <w:rsid w:val="00C973CF"/>
    <w:rsid w:val="00CA016D"/>
    <w:rsid w:val="00CA1E5B"/>
    <w:rsid w:val="00CA3DF8"/>
    <w:rsid w:val="00CA61C1"/>
    <w:rsid w:val="00CB0B33"/>
    <w:rsid w:val="00CB1B2F"/>
    <w:rsid w:val="00CB2834"/>
    <w:rsid w:val="00CB3F93"/>
    <w:rsid w:val="00CB4F55"/>
    <w:rsid w:val="00CB6AF6"/>
    <w:rsid w:val="00CC63EA"/>
    <w:rsid w:val="00CC6A24"/>
    <w:rsid w:val="00CD2192"/>
    <w:rsid w:val="00CE671C"/>
    <w:rsid w:val="00CE6C34"/>
    <w:rsid w:val="00CF1E3F"/>
    <w:rsid w:val="00CF5C70"/>
    <w:rsid w:val="00D04CB8"/>
    <w:rsid w:val="00D07218"/>
    <w:rsid w:val="00D14E5C"/>
    <w:rsid w:val="00D25B92"/>
    <w:rsid w:val="00D330E5"/>
    <w:rsid w:val="00D350F6"/>
    <w:rsid w:val="00D507B7"/>
    <w:rsid w:val="00D5251C"/>
    <w:rsid w:val="00D56734"/>
    <w:rsid w:val="00D56746"/>
    <w:rsid w:val="00D56E3B"/>
    <w:rsid w:val="00D6493F"/>
    <w:rsid w:val="00D6535F"/>
    <w:rsid w:val="00D654FA"/>
    <w:rsid w:val="00D67565"/>
    <w:rsid w:val="00D7273F"/>
    <w:rsid w:val="00D752FC"/>
    <w:rsid w:val="00D76155"/>
    <w:rsid w:val="00D846D4"/>
    <w:rsid w:val="00D85096"/>
    <w:rsid w:val="00D94CE3"/>
    <w:rsid w:val="00DA06B9"/>
    <w:rsid w:val="00DA7847"/>
    <w:rsid w:val="00DB1FC5"/>
    <w:rsid w:val="00DB280E"/>
    <w:rsid w:val="00DB2A15"/>
    <w:rsid w:val="00DB4627"/>
    <w:rsid w:val="00DB6993"/>
    <w:rsid w:val="00DC2DDC"/>
    <w:rsid w:val="00DC7BDA"/>
    <w:rsid w:val="00DD5054"/>
    <w:rsid w:val="00DE0C0C"/>
    <w:rsid w:val="00DF4D73"/>
    <w:rsid w:val="00DF6246"/>
    <w:rsid w:val="00E03C8F"/>
    <w:rsid w:val="00E076F5"/>
    <w:rsid w:val="00E14770"/>
    <w:rsid w:val="00E14C78"/>
    <w:rsid w:val="00E23AC7"/>
    <w:rsid w:val="00E30F5F"/>
    <w:rsid w:val="00E3193B"/>
    <w:rsid w:val="00E34BD8"/>
    <w:rsid w:val="00E41843"/>
    <w:rsid w:val="00E434FB"/>
    <w:rsid w:val="00E507AB"/>
    <w:rsid w:val="00E52D9A"/>
    <w:rsid w:val="00E55555"/>
    <w:rsid w:val="00E570A0"/>
    <w:rsid w:val="00E677C3"/>
    <w:rsid w:val="00E67F9C"/>
    <w:rsid w:val="00E70959"/>
    <w:rsid w:val="00E80F9F"/>
    <w:rsid w:val="00E82686"/>
    <w:rsid w:val="00E868EA"/>
    <w:rsid w:val="00E87A5C"/>
    <w:rsid w:val="00E91A58"/>
    <w:rsid w:val="00E947D6"/>
    <w:rsid w:val="00EA0763"/>
    <w:rsid w:val="00EA0D42"/>
    <w:rsid w:val="00EB384D"/>
    <w:rsid w:val="00EB3DAE"/>
    <w:rsid w:val="00EB4F77"/>
    <w:rsid w:val="00EB7320"/>
    <w:rsid w:val="00EC2225"/>
    <w:rsid w:val="00EC34A9"/>
    <w:rsid w:val="00EC45D5"/>
    <w:rsid w:val="00ED0FAA"/>
    <w:rsid w:val="00ED1932"/>
    <w:rsid w:val="00EE1A97"/>
    <w:rsid w:val="00EE43AC"/>
    <w:rsid w:val="00EF1152"/>
    <w:rsid w:val="00EF1DAE"/>
    <w:rsid w:val="00EF24E4"/>
    <w:rsid w:val="00F02A91"/>
    <w:rsid w:val="00F11EA9"/>
    <w:rsid w:val="00F1648C"/>
    <w:rsid w:val="00F21204"/>
    <w:rsid w:val="00F25A6F"/>
    <w:rsid w:val="00F26A30"/>
    <w:rsid w:val="00F27AC6"/>
    <w:rsid w:val="00F31AE1"/>
    <w:rsid w:val="00F3308F"/>
    <w:rsid w:val="00F35C0B"/>
    <w:rsid w:val="00F42963"/>
    <w:rsid w:val="00F474B0"/>
    <w:rsid w:val="00F52A5D"/>
    <w:rsid w:val="00F55F2E"/>
    <w:rsid w:val="00F57C79"/>
    <w:rsid w:val="00F715C2"/>
    <w:rsid w:val="00F76A4C"/>
    <w:rsid w:val="00F81CC5"/>
    <w:rsid w:val="00F8421D"/>
    <w:rsid w:val="00F85E7C"/>
    <w:rsid w:val="00F868EB"/>
    <w:rsid w:val="00F87314"/>
    <w:rsid w:val="00F877FA"/>
    <w:rsid w:val="00F93C82"/>
    <w:rsid w:val="00F93F8E"/>
    <w:rsid w:val="00F94B6B"/>
    <w:rsid w:val="00FA56D9"/>
    <w:rsid w:val="00FA58D1"/>
    <w:rsid w:val="00FB08D3"/>
    <w:rsid w:val="00FB554D"/>
    <w:rsid w:val="00FB746A"/>
    <w:rsid w:val="00FC0051"/>
    <w:rsid w:val="00FC07AA"/>
    <w:rsid w:val="00FC7E8F"/>
    <w:rsid w:val="00FD11FD"/>
    <w:rsid w:val="00FD1A87"/>
    <w:rsid w:val="00FD76F4"/>
    <w:rsid w:val="00FE0E12"/>
    <w:rsid w:val="00FE23D3"/>
    <w:rsid w:val="00FE2A7E"/>
    <w:rsid w:val="00FE49E9"/>
    <w:rsid w:val="00FE5A98"/>
    <w:rsid w:val="00FE7521"/>
    <w:rsid w:val="00FF7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8D4A1C"/>
  <w15:docId w15:val="{E2606A37-7D11-4599-A2FE-B94DA6E7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98C"/>
  </w:style>
  <w:style w:type="paragraph" w:styleId="1">
    <w:name w:val="heading 1"/>
    <w:basedOn w:val="a"/>
    <w:link w:val="10"/>
    <w:uiPriority w:val="9"/>
    <w:qFormat/>
    <w:rsid w:val="000B3D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627"/>
    <w:pPr>
      <w:ind w:left="720"/>
      <w:contextualSpacing/>
    </w:pPr>
  </w:style>
  <w:style w:type="character" w:styleId="a4">
    <w:name w:val="Hyperlink"/>
    <w:basedOn w:val="a0"/>
    <w:uiPriority w:val="99"/>
    <w:unhideWhenUsed/>
    <w:rsid w:val="00CA61C1"/>
    <w:rPr>
      <w:color w:val="0000FF" w:themeColor="hyperlink"/>
      <w:u w:val="single"/>
    </w:rPr>
  </w:style>
  <w:style w:type="paragraph" w:styleId="a5">
    <w:name w:val="Normal (Web)"/>
    <w:aliases w:val="Обычный (Web)"/>
    <w:basedOn w:val="a"/>
    <w:uiPriority w:val="99"/>
    <w:unhideWhenUsed/>
    <w:rsid w:val="00050E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B63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0B3DF4"/>
    <w:rPr>
      <w:rFonts w:ascii="Times New Roman" w:eastAsia="Times New Roman" w:hAnsi="Times New Roman" w:cs="Times New Roman"/>
      <w:b/>
      <w:bCs/>
      <w:kern w:val="36"/>
      <w:sz w:val="48"/>
      <w:szCs w:val="48"/>
      <w:lang w:eastAsia="ru-RU"/>
    </w:rPr>
  </w:style>
  <w:style w:type="character" w:customStyle="1" w:styleId="11">
    <w:name w:val="Основной шрифт абзаца1"/>
    <w:rsid w:val="00CB3F93"/>
  </w:style>
  <w:style w:type="paragraph" w:styleId="a6">
    <w:name w:val="header"/>
    <w:basedOn w:val="a"/>
    <w:link w:val="a7"/>
    <w:uiPriority w:val="99"/>
    <w:unhideWhenUsed/>
    <w:rsid w:val="009B757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B7575"/>
  </w:style>
  <w:style w:type="paragraph" w:styleId="a8">
    <w:name w:val="footer"/>
    <w:basedOn w:val="a"/>
    <w:link w:val="a9"/>
    <w:uiPriority w:val="99"/>
    <w:semiHidden/>
    <w:unhideWhenUsed/>
    <w:rsid w:val="009B757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B7575"/>
  </w:style>
  <w:style w:type="paragraph" w:styleId="aa">
    <w:name w:val="Balloon Text"/>
    <w:basedOn w:val="a"/>
    <w:link w:val="ab"/>
    <w:uiPriority w:val="99"/>
    <w:semiHidden/>
    <w:unhideWhenUsed/>
    <w:rsid w:val="000C13D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C13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94312">
      <w:bodyDiv w:val="1"/>
      <w:marLeft w:val="0"/>
      <w:marRight w:val="0"/>
      <w:marTop w:val="0"/>
      <w:marBottom w:val="0"/>
      <w:divBdr>
        <w:top w:val="none" w:sz="0" w:space="0" w:color="auto"/>
        <w:left w:val="none" w:sz="0" w:space="0" w:color="auto"/>
        <w:bottom w:val="none" w:sz="0" w:space="0" w:color="auto"/>
        <w:right w:val="none" w:sz="0" w:space="0" w:color="auto"/>
      </w:divBdr>
      <w:divsChild>
        <w:div w:id="2001543819">
          <w:marLeft w:val="0"/>
          <w:marRight w:val="0"/>
          <w:marTop w:val="0"/>
          <w:marBottom w:val="0"/>
          <w:divBdr>
            <w:top w:val="none" w:sz="0" w:space="0" w:color="auto"/>
            <w:left w:val="none" w:sz="0" w:space="0" w:color="auto"/>
            <w:bottom w:val="none" w:sz="0" w:space="0" w:color="auto"/>
            <w:right w:val="none" w:sz="0" w:space="0" w:color="auto"/>
          </w:divBdr>
        </w:div>
        <w:div w:id="845898542">
          <w:marLeft w:val="0"/>
          <w:marRight w:val="0"/>
          <w:marTop w:val="0"/>
          <w:marBottom w:val="0"/>
          <w:divBdr>
            <w:top w:val="none" w:sz="0" w:space="0" w:color="auto"/>
            <w:left w:val="none" w:sz="0" w:space="0" w:color="auto"/>
            <w:bottom w:val="none" w:sz="0" w:space="0" w:color="auto"/>
            <w:right w:val="none" w:sz="0" w:space="0" w:color="auto"/>
          </w:divBdr>
        </w:div>
        <w:div w:id="21790228">
          <w:marLeft w:val="0"/>
          <w:marRight w:val="0"/>
          <w:marTop w:val="0"/>
          <w:marBottom w:val="0"/>
          <w:divBdr>
            <w:top w:val="none" w:sz="0" w:space="0" w:color="auto"/>
            <w:left w:val="none" w:sz="0" w:space="0" w:color="auto"/>
            <w:bottom w:val="none" w:sz="0" w:space="0" w:color="auto"/>
            <w:right w:val="none" w:sz="0" w:space="0" w:color="auto"/>
          </w:divBdr>
        </w:div>
        <w:div w:id="2133866140">
          <w:marLeft w:val="0"/>
          <w:marRight w:val="0"/>
          <w:marTop w:val="0"/>
          <w:marBottom w:val="0"/>
          <w:divBdr>
            <w:top w:val="none" w:sz="0" w:space="0" w:color="auto"/>
            <w:left w:val="none" w:sz="0" w:space="0" w:color="auto"/>
            <w:bottom w:val="none" w:sz="0" w:space="0" w:color="auto"/>
            <w:right w:val="none" w:sz="0" w:space="0" w:color="auto"/>
          </w:divBdr>
        </w:div>
        <w:div w:id="700202357">
          <w:marLeft w:val="0"/>
          <w:marRight w:val="0"/>
          <w:marTop w:val="0"/>
          <w:marBottom w:val="0"/>
          <w:divBdr>
            <w:top w:val="none" w:sz="0" w:space="0" w:color="auto"/>
            <w:left w:val="none" w:sz="0" w:space="0" w:color="auto"/>
            <w:bottom w:val="none" w:sz="0" w:space="0" w:color="auto"/>
            <w:right w:val="none" w:sz="0" w:space="0" w:color="auto"/>
          </w:divBdr>
        </w:div>
        <w:div w:id="1437675788">
          <w:marLeft w:val="0"/>
          <w:marRight w:val="0"/>
          <w:marTop w:val="0"/>
          <w:marBottom w:val="0"/>
          <w:divBdr>
            <w:top w:val="none" w:sz="0" w:space="0" w:color="auto"/>
            <w:left w:val="none" w:sz="0" w:space="0" w:color="auto"/>
            <w:bottom w:val="none" w:sz="0" w:space="0" w:color="auto"/>
            <w:right w:val="none" w:sz="0" w:space="0" w:color="auto"/>
          </w:divBdr>
        </w:div>
        <w:div w:id="498930161">
          <w:marLeft w:val="0"/>
          <w:marRight w:val="0"/>
          <w:marTop w:val="0"/>
          <w:marBottom w:val="0"/>
          <w:divBdr>
            <w:top w:val="none" w:sz="0" w:space="0" w:color="auto"/>
            <w:left w:val="none" w:sz="0" w:space="0" w:color="auto"/>
            <w:bottom w:val="none" w:sz="0" w:space="0" w:color="auto"/>
            <w:right w:val="none" w:sz="0" w:space="0" w:color="auto"/>
          </w:divBdr>
        </w:div>
        <w:div w:id="1585187737">
          <w:marLeft w:val="0"/>
          <w:marRight w:val="0"/>
          <w:marTop w:val="0"/>
          <w:marBottom w:val="0"/>
          <w:divBdr>
            <w:top w:val="none" w:sz="0" w:space="0" w:color="auto"/>
            <w:left w:val="none" w:sz="0" w:space="0" w:color="auto"/>
            <w:bottom w:val="none" w:sz="0" w:space="0" w:color="auto"/>
            <w:right w:val="none" w:sz="0" w:space="0" w:color="auto"/>
          </w:divBdr>
        </w:div>
        <w:div w:id="1933972999">
          <w:marLeft w:val="0"/>
          <w:marRight w:val="0"/>
          <w:marTop w:val="0"/>
          <w:marBottom w:val="0"/>
          <w:divBdr>
            <w:top w:val="none" w:sz="0" w:space="0" w:color="auto"/>
            <w:left w:val="none" w:sz="0" w:space="0" w:color="auto"/>
            <w:bottom w:val="none" w:sz="0" w:space="0" w:color="auto"/>
            <w:right w:val="none" w:sz="0" w:space="0" w:color="auto"/>
          </w:divBdr>
        </w:div>
      </w:divsChild>
    </w:div>
    <w:div w:id="263420212">
      <w:bodyDiv w:val="1"/>
      <w:marLeft w:val="0"/>
      <w:marRight w:val="0"/>
      <w:marTop w:val="0"/>
      <w:marBottom w:val="0"/>
      <w:divBdr>
        <w:top w:val="none" w:sz="0" w:space="0" w:color="auto"/>
        <w:left w:val="none" w:sz="0" w:space="0" w:color="auto"/>
        <w:bottom w:val="none" w:sz="0" w:space="0" w:color="auto"/>
        <w:right w:val="none" w:sz="0" w:space="0" w:color="auto"/>
      </w:divBdr>
    </w:div>
    <w:div w:id="295531308">
      <w:bodyDiv w:val="1"/>
      <w:marLeft w:val="0"/>
      <w:marRight w:val="0"/>
      <w:marTop w:val="0"/>
      <w:marBottom w:val="0"/>
      <w:divBdr>
        <w:top w:val="none" w:sz="0" w:space="0" w:color="auto"/>
        <w:left w:val="none" w:sz="0" w:space="0" w:color="auto"/>
        <w:bottom w:val="none" w:sz="0" w:space="0" w:color="auto"/>
        <w:right w:val="none" w:sz="0" w:space="0" w:color="auto"/>
      </w:divBdr>
      <w:divsChild>
        <w:div w:id="302470035">
          <w:marLeft w:val="0"/>
          <w:marRight w:val="0"/>
          <w:marTop w:val="0"/>
          <w:marBottom w:val="0"/>
          <w:divBdr>
            <w:top w:val="none" w:sz="0" w:space="0" w:color="auto"/>
            <w:left w:val="none" w:sz="0" w:space="0" w:color="auto"/>
            <w:bottom w:val="none" w:sz="0" w:space="0" w:color="auto"/>
            <w:right w:val="none" w:sz="0" w:space="0" w:color="auto"/>
          </w:divBdr>
        </w:div>
        <w:div w:id="1141921852">
          <w:marLeft w:val="0"/>
          <w:marRight w:val="0"/>
          <w:marTop w:val="0"/>
          <w:marBottom w:val="0"/>
          <w:divBdr>
            <w:top w:val="none" w:sz="0" w:space="0" w:color="auto"/>
            <w:left w:val="none" w:sz="0" w:space="0" w:color="auto"/>
            <w:bottom w:val="none" w:sz="0" w:space="0" w:color="auto"/>
            <w:right w:val="none" w:sz="0" w:space="0" w:color="auto"/>
          </w:divBdr>
        </w:div>
      </w:divsChild>
    </w:div>
    <w:div w:id="367069673">
      <w:bodyDiv w:val="1"/>
      <w:marLeft w:val="0"/>
      <w:marRight w:val="0"/>
      <w:marTop w:val="0"/>
      <w:marBottom w:val="0"/>
      <w:divBdr>
        <w:top w:val="none" w:sz="0" w:space="0" w:color="auto"/>
        <w:left w:val="none" w:sz="0" w:space="0" w:color="auto"/>
        <w:bottom w:val="none" w:sz="0" w:space="0" w:color="auto"/>
        <w:right w:val="none" w:sz="0" w:space="0" w:color="auto"/>
      </w:divBdr>
      <w:divsChild>
        <w:div w:id="2001495643">
          <w:marLeft w:val="0"/>
          <w:marRight w:val="0"/>
          <w:marTop w:val="0"/>
          <w:marBottom w:val="0"/>
          <w:divBdr>
            <w:top w:val="none" w:sz="0" w:space="0" w:color="auto"/>
            <w:left w:val="none" w:sz="0" w:space="0" w:color="auto"/>
            <w:bottom w:val="none" w:sz="0" w:space="0" w:color="auto"/>
            <w:right w:val="none" w:sz="0" w:space="0" w:color="auto"/>
          </w:divBdr>
        </w:div>
        <w:div w:id="1401829190">
          <w:marLeft w:val="0"/>
          <w:marRight w:val="0"/>
          <w:marTop w:val="0"/>
          <w:marBottom w:val="0"/>
          <w:divBdr>
            <w:top w:val="none" w:sz="0" w:space="0" w:color="auto"/>
            <w:left w:val="none" w:sz="0" w:space="0" w:color="auto"/>
            <w:bottom w:val="none" w:sz="0" w:space="0" w:color="auto"/>
            <w:right w:val="none" w:sz="0" w:space="0" w:color="auto"/>
          </w:divBdr>
        </w:div>
      </w:divsChild>
    </w:div>
    <w:div w:id="873495651">
      <w:bodyDiv w:val="1"/>
      <w:marLeft w:val="0"/>
      <w:marRight w:val="0"/>
      <w:marTop w:val="0"/>
      <w:marBottom w:val="0"/>
      <w:divBdr>
        <w:top w:val="none" w:sz="0" w:space="0" w:color="auto"/>
        <w:left w:val="none" w:sz="0" w:space="0" w:color="auto"/>
        <w:bottom w:val="none" w:sz="0" w:space="0" w:color="auto"/>
        <w:right w:val="none" w:sz="0" w:space="0" w:color="auto"/>
      </w:divBdr>
    </w:div>
    <w:div w:id="967586501">
      <w:bodyDiv w:val="1"/>
      <w:marLeft w:val="0"/>
      <w:marRight w:val="0"/>
      <w:marTop w:val="0"/>
      <w:marBottom w:val="0"/>
      <w:divBdr>
        <w:top w:val="none" w:sz="0" w:space="0" w:color="auto"/>
        <w:left w:val="none" w:sz="0" w:space="0" w:color="auto"/>
        <w:bottom w:val="none" w:sz="0" w:space="0" w:color="auto"/>
        <w:right w:val="none" w:sz="0" w:space="0" w:color="auto"/>
      </w:divBdr>
      <w:divsChild>
        <w:div w:id="432019590">
          <w:marLeft w:val="0"/>
          <w:marRight w:val="0"/>
          <w:marTop w:val="0"/>
          <w:marBottom w:val="0"/>
          <w:divBdr>
            <w:top w:val="none" w:sz="0" w:space="0" w:color="auto"/>
            <w:left w:val="none" w:sz="0" w:space="0" w:color="auto"/>
            <w:bottom w:val="none" w:sz="0" w:space="0" w:color="auto"/>
            <w:right w:val="none" w:sz="0" w:space="0" w:color="auto"/>
          </w:divBdr>
        </w:div>
        <w:div w:id="1402169108">
          <w:marLeft w:val="0"/>
          <w:marRight w:val="0"/>
          <w:marTop w:val="0"/>
          <w:marBottom w:val="0"/>
          <w:divBdr>
            <w:top w:val="none" w:sz="0" w:space="0" w:color="auto"/>
            <w:left w:val="none" w:sz="0" w:space="0" w:color="auto"/>
            <w:bottom w:val="none" w:sz="0" w:space="0" w:color="auto"/>
            <w:right w:val="none" w:sz="0" w:space="0" w:color="auto"/>
          </w:divBdr>
        </w:div>
        <w:div w:id="195896267">
          <w:marLeft w:val="0"/>
          <w:marRight w:val="0"/>
          <w:marTop w:val="0"/>
          <w:marBottom w:val="0"/>
          <w:divBdr>
            <w:top w:val="none" w:sz="0" w:space="0" w:color="auto"/>
            <w:left w:val="none" w:sz="0" w:space="0" w:color="auto"/>
            <w:bottom w:val="none" w:sz="0" w:space="0" w:color="auto"/>
            <w:right w:val="none" w:sz="0" w:space="0" w:color="auto"/>
          </w:divBdr>
        </w:div>
      </w:divsChild>
    </w:div>
    <w:div w:id="1076904872">
      <w:bodyDiv w:val="1"/>
      <w:marLeft w:val="0"/>
      <w:marRight w:val="0"/>
      <w:marTop w:val="0"/>
      <w:marBottom w:val="0"/>
      <w:divBdr>
        <w:top w:val="none" w:sz="0" w:space="0" w:color="auto"/>
        <w:left w:val="none" w:sz="0" w:space="0" w:color="auto"/>
        <w:bottom w:val="none" w:sz="0" w:space="0" w:color="auto"/>
        <w:right w:val="none" w:sz="0" w:space="0" w:color="auto"/>
      </w:divBdr>
    </w:div>
    <w:div w:id="1151796268">
      <w:bodyDiv w:val="1"/>
      <w:marLeft w:val="0"/>
      <w:marRight w:val="0"/>
      <w:marTop w:val="0"/>
      <w:marBottom w:val="0"/>
      <w:divBdr>
        <w:top w:val="none" w:sz="0" w:space="0" w:color="auto"/>
        <w:left w:val="none" w:sz="0" w:space="0" w:color="auto"/>
        <w:bottom w:val="none" w:sz="0" w:space="0" w:color="auto"/>
        <w:right w:val="none" w:sz="0" w:space="0" w:color="auto"/>
      </w:divBdr>
      <w:divsChild>
        <w:div w:id="60062387">
          <w:marLeft w:val="0"/>
          <w:marRight w:val="0"/>
          <w:marTop w:val="0"/>
          <w:marBottom w:val="0"/>
          <w:divBdr>
            <w:top w:val="none" w:sz="0" w:space="0" w:color="auto"/>
            <w:left w:val="none" w:sz="0" w:space="0" w:color="auto"/>
            <w:bottom w:val="none" w:sz="0" w:space="0" w:color="auto"/>
            <w:right w:val="none" w:sz="0" w:space="0" w:color="auto"/>
          </w:divBdr>
        </w:div>
        <w:div w:id="1323662490">
          <w:marLeft w:val="0"/>
          <w:marRight w:val="0"/>
          <w:marTop w:val="0"/>
          <w:marBottom w:val="0"/>
          <w:divBdr>
            <w:top w:val="none" w:sz="0" w:space="0" w:color="auto"/>
            <w:left w:val="none" w:sz="0" w:space="0" w:color="auto"/>
            <w:bottom w:val="none" w:sz="0" w:space="0" w:color="auto"/>
            <w:right w:val="none" w:sz="0" w:space="0" w:color="auto"/>
          </w:divBdr>
        </w:div>
        <w:div w:id="1174612987">
          <w:marLeft w:val="0"/>
          <w:marRight w:val="0"/>
          <w:marTop w:val="0"/>
          <w:marBottom w:val="0"/>
          <w:divBdr>
            <w:top w:val="none" w:sz="0" w:space="0" w:color="auto"/>
            <w:left w:val="none" w:sz="0" w:space="0" w:color="auto"/>
            <w:bottom w:val="none" w:sz="0" w:space="0" w:color="auto"/>
            <w:right w:val="none" w:sz="0" w:space="0" w:color="auto"/>
          </w:divBdr>
        </w:div>
        <w:div w:id="1643265330">
          <w:marLeft w:val="0"/>
          <w:marRight w:val="0"/>
          <w:marTop w:val="0"/>
          <w:marBottom w:val="0"/>
          <w:divBdr>
            <w:top w:val="none" w:sz="0" w:space="0" w:color="auto"/>
            <w:left w:val="none" w:sz="0" w:space="0" w:color="auto"/>
            <w:bottom w:val="none" w:sz="0" w:space="0" w:color="auto"/>
            <w:right w:val="none" w:sz="0" w:space="0" w:color="auto"/>
          </w:divBdr>
        </w:div>
      </w:divsChild>
    </w:div>
    <w:div w:id="1315523043">
      <w:bodyDiv w:val="1"/>
      <w:marLeft w:val="0"/>
      <w:marRight w:val="0"/>
      <w:marTop w:val="0"/>
      <w:marBottom w:val="0"/>
      <w:divBdr>
        <w:top w:val="none" w:sz="0" w:space="0" w:color="auto"/>
        <w:left w:val="none" w:sz="0" w:space="0" w:color="auto"/>
        <w:bottom w:val="none" w:sz="0" w:space="0" w:color="auto"/>
        <w:right w:val="none" w:sz="0" w:space="0" w:color="auto"/>
      </w:divBdr>
      <w:divsChild>
        <w:div w:id="948926409">
          <w:marLeft w:val="0"/>
          <w:marRight w:val="0"/>
          <w:marTop w:val="0"/>
          <w:marBottom w:val="0"/>
          <w:divBdr>
            <w:top w:val="none" w:sz="0" w:space="0" w:color="auto"/>
            <w:left w:val="none" w:sz="0" w:space="0" w:color="auto"/>
            <w:bottom w:val="none" w:sz="0" w:space="0" w:color="auto"/>
            <w:right w:val="none" w:sz="0" w:space="0" w:color="auto"/>
          </w:divBdr>
        </w:div>
        <w:div w:id="67727445">
          <w:marLeft w:val="0"/>
          <w:marRight w:val="0"/>
          <w:marTop w:val="0"/>
          <w:marBottom w:val="0"/>
          <w:divBdr>
            <w:top w:val="none" w:sz="0" w:space="0" w:color="auto"/>
            <w:left w:val="none" w:sz="0" w:space="0" w:color="auto"/>
            <w:bottom w:val="none" w:sz="0" w:space="0" w:color="auto"/>
            <w:right w:val="none" w:sz="0" w:space="0" w:color="auto"/>
          </w:divBdr>
        </w:div>
        <w:div w:id="512651778">
          <w:marLeft w:val="0"/>
          <w:marRight w:val="0"/>
          <w:marTop w:val="0"/>
          <w:marBottom w:val="0"/>
          <w:divBdr>
            <w:top w:val="none" w:sz="0" w:space="0" w:color="auto"/>
            <w:left w:val="none" w:sz="0" w:space="0" w:color="auto"/>
            <w:bottom w:val="none" w:sz="0" w:space="0" w:color="auto"/>
            <w:right w:val="none" w:sz="0" w:space="0" w:color="auto"/>
          </w:divBdr>
        </w:div>
      </w:divsChild>
    </w:div>
    <w:div w:id="1351300263">
      <w:bodyDiv w:val="1"/>
      <w:marLeft w:val="0"/>
      <w:marRight w:val="0"/>
      <w:marTop w:val="0"/>
      <w:marBottom w:val="0"/>
      <w:divBdr>
        <w:top w:val="none" w:sz="0" w:space="0" w:color="auto"/>
        <w:left w:val="none" w:sz="0" w:space="0" w:color="auto"/>
        <w:bottom w:val="none" w:sz="0" w:space="0" w:color="auto"/>
        <w:right w:val="none" w:sz="0" w:space="0" w:color="auto"/>
      </w:divBdr>
      <w:divsChild>
        <w:div w:id="231697970">
          <w:marLeft w:val="0"/>
          <w:marRight w:val="0"/>
          <w:marTop w:val="0"/>
          <w:marBottom w:val="0"/>
          <w:divBdr>
            <w:top w:val="none" w:sz="0" w:space="0" w:color="auto"/>
            <w:left w:val="none" w:sz="0" w:space="0" w:color="auto"/>
            <w:bottom w:val="none" w:sz="0" w:space="0" w:color="auto"/>
            <w:right w:val="none" w:sz="0" w:space="0" w:color="auto"/>
          </w:divBdr>
        </w:div>
        <w:div w:id="306399697">
          <w:marLeft w:val="0"/>
          <w:marRight w:val="0"/>
          <w:marTop w:val="0"/>
          <w:marBottom w:val="0"/>
          <w:divBdr>
            <w:top w:val="none" w:sz="0" w:space="0" w:color="auto"/>
            <w:left w:val="none" w:sz="0" w:space="0" w:color="auto"/>
            <w:bottom w:val="none" w:sz="0" w:space="0" w:color="auto"/>
            <w:right w:val="none" w:sz="0" w:space="0" w:color="auto"/>
          </w:divBdr>
        </w:div>
        <w:div w:id="1766222193">
          <w:marLeft w:val="0"/>
          <w:marRight w:val="0"/>
          <w:marTop w:val="0"/>
          <w:marBottom w:val="0"/>
          <w:divBdr>
            <w:top w:val="none" w:sz="0" w:space="0" w:color="auto"/>
            <w:left w:val="none" w:sz="0" w:space="0" w:color="auto"/>
            <w:bottom w:val="none" w:sz="0" w:space="0" w:color="auto"/>
            <w:right w:val="none" w:sz="0" w:space="0" w:color="auto"/>
          </w:divBdr>
        </w:div>
        <w:div w:id="968824589">
          <w:marLeft w:val="0"/>
          <w:marRight w:val="0"/>
          <w:marTop w:val="0"/>
          <w:marBottom w:val="0"/>
          <w:divBdr>
            <w:top w:val="none" w:sz="0" w:space="0" w:color="auto"/>
            <w:left w:val="none" w:sz="0" w:space="0" w:color="auto"/>
            <w:bottom w:val="none" w:sz="0" w:space="0" w:color="auto"/>
            <w:right w:val="none" w:sz="0" w:space="0" w:color="auto"/>
          </w:divBdr>
        </w:div>
      </w:divsChild>
    </w:div>
    <w:div w:id="1552499807">
      <w:bodyDiv w:val="1"/>
      <w:marLeft w:val="0"/>
      <w:marRight w:val="0"/>
      <w:marTop w:val="0"/>
      <w:marBottom w:val="0"/>
      <w:divBdr>
        <w:top w:val="none" w:sz="0" w:space="0" w:color="auto"/>
        <w:left w:val="none" w:sz="0" w:space="0" w:color="auto"/>
        <w:bottom w:val="none" w:sz="0" w:space="0" w:color="auto"/>
        <w:right w:val="none" w:sz="0" w:space="0" w:color="auto"/>
      </w:divBdr>
      <w:divsChild>
        <w:div w:id="134107652">
          <w:marLeft w:val="0"/>
          <w:marRight w:val="0"/>
          <w:marTop w:val="0"/>
          <w:marBottom w:val="0"/>
          <w:divBdr>
            <w:top w:val="none" w:sz="0" w:space="0" w:color="auto"/>
            <w:left w:val="none" w:sz="0" w:space="0" w:color="auto"/>
            <w:bottom w:val="none" w:sz="0" w:space="0" w:color="auto"/>
            <w:right w:val="none" w:sz="0" w:space="0" w:color="auto"/>
          </w:divBdr>
        </w:div>
        <w:div w:id="2056730484">
          <w:marLeft w:val="0"/>
          <w:marRight w:val="0"/>
          <w:marTop w:val="0"/>
          <w:marBottom w:val="0"/>
          <w:divBdr>
            <w:top w:val="none" w:sz="0" w:space="0" w:color="auto"/>
            <w:left w:val="none" w:sz="0" w:space="0" w:color="auto"/>
            <w:bottom w:val="none" w:sz="0" w:space="0" w:color="auto"/>
            <w:right w:val="none" w:sz="0" w:space="0" w:color="auto"/>
          </w:divBdr>
        </w:div>
        <w:div w:id="2139295373">
          <w:marLeft w:val="0"/>
          <w:marRight w:val="0"/>
          <w:marTop w:val="0"/>
          <w:marBottom w:val="0"/>
          <w:divBdr>
            <w:top w:val="none" w:sz="0" w:space="0" w:color="auto"/>
            <w:left w:val="none" w:sz="0" w:space="0" w:color="auto"/>
            <w:bottom w:val="none" w:sz="0" w:space="0" w:color="auto"/>
            <w:right w:val="none" w:sz="0" w:space="0" w:color="auto"/>
          </w:divBdr>
        </w:div>
        <w:div w:id="1050229399">
          <w:marLeft w:val="0"/>
          <w:marRight w:val="0"/>
          <w:marTop w:val="0"/>
          <w:marBottom w:val="0"/>
          <w:divBdr>
            <w:top w:val="none" w:sz="0" w:space="0" w:color="auto"/>
            <w:left w:val="none" w:sz="0" w:space="0" w:color="auto"/>
            <w:bottom w:val="none" w:sz="0" w:space="0" w:color="auto"/>
            <w:right w:val="none" w:sz="0" w:space="0" w:color="auto"/>
          </w:divBdr>
        </w:div>
        <w:div w:id="968315012">
          <w:marLeft w:val="0"/>
          <w:marRight w:val="0"/>
          <w:marTop w:val="0"/>
          <w:marBottom w:val="0"/>
          <w:divBdr>
            <w:top w:val="none" w:sz="0" w:space="0" w:color="auto"/>
            <w:left w:val="none" w:sz="0" w:space="0" w:color="auto"/>
            <w:bottom w:val="none" w:sz="0" w:space="0" w:color="auto"/>
            <w:right w:val="none" w:sz="0" w:space="0" w:color="auto"/>
          </w:divBdr>
        </w:div>
        <w:div w:id="2015302750">
          <w:marLeft w:val="0"/>
          <w:marRight w:val="0"/>
          <w:marTop w:val="0"/>
          <w:marBottom w:val="0"/>
          <w:divBdr>
            <w:top w:val="none" w:sz="0" w:space="0" w:color="auto"/>
            <w:left w:val="none" w:sz="0" w:space="0" w:color="auto"/>
            <w:bottom w:val="none" w:sz="0" w:space="0" w:color="auto"/>
            <w:right w:val="none" w:sz="0" w:space="0" w:color="auto"/>
          </w:divBdr>
        </w:div>
      </w:divsChild>
    </w:div>
    <w:div w:id="1656060078">
      <w:bodyDiv w:val="1"/>
      <w:marLeft w:val="0"/>
      <w:marRight w:val="0"/>
      <w:marTop w:val="0"/>
      <w:marBottom w:val="0"/>
      <w:divBdr>
        <w:top w:val="none" w:sz="0" w:space="0" w:color="auto"/>
        <w:left w:val="none" w:sz="0" w:space="0" w:color="auto"/>
        <w:bottom w:val="none" w:sz="0" w:space="0" w:color="auto"/>
        <w:right w:val="none" w:sz="0" w:space="0" w:color="auto"/>
      </w:divBdr>
      <w:divsChild>
        <w:div w:id="1867253945">
          <w:marLeft w:val="0"/>
          <w:marRight w:val="0"/>
          <w:marTop w:val="0"/>
          <w:marBottom w:val="0"/>
          <w:divBdr>
            <w:top w:val="none" w:sz="0" w:space="0" w:color="auto"/>
            <w:left w:val="none" w:sz="0" w:space="0" w:color="auto"/>
            <w:bottom w:val="none" w:sz="0" w:space="0" w:color="auto"/>
            <w:right w:val="none" w:sz="0" w:space="0" w:color="auto"/>
          </w:divBdr>
        </w:div>
        <w:div w:id="1025860941">
          <w:marLeft w:val="0"/>
          <w:marRight w:val="0"/>
          <w:marTop w:val="0"/>
          <w:marBottom w:val="0"/>
          <w:divBdr>
            <w:top w:val="none" w:sz="0" w:space="0" w:color="auto"/>
            <w:left w:val="none" w:sz="0" w:space="0" w:color="auto"/>
            <w:bottom w:val="none" w:sz="0" w:space="0" w:color="auto"/>
            <w:right w:val="none" w:sz="0" w:space="0" w:color="auto"/>
          </w:divBdr>
        </w:div>
      </w:divsChild>
    </w:div>
    <w:div w:id="1688404065">
      <w:bodyDiv w:val="1"/>
      <w:marLeft w:val="0"/>
      <w:marRight w:val="0"/>
      <w:marTop w:val="0"/>
      <w:marBottom w:val="0"/>
      <w:divBdr>
        <w:top w:val="none" w:sz="0" w:space="0" w:color="auto"/>
        <w:left w:val="none" w:sz="0" w:space="0" w:color="auto"/>
        <w:bottom w:val="none" w:sz="0" w:space="0" w:color="auto"/>
        <w:right w:val="none" w:sz="0" w:space="0" w:color="auto"/>
      </w:divBdr>
      <w:divsChild>
        <w:div w:id="1722286316">
          <w:marLeft w:val="0"/>
          <w:marRight w:val="0"/>
          <w:marTop w:val="0"/>
          <w:marBottom w:val="0"/>
          <w:divBdr>
            <w:top w:val="none" w:sz="0" w:space="0" w:color="auto"/>
            <w:left w:val="none" w:sz="0" w:space="0" w:color="auto"/>
            <w:bottom w:val="none" w:sz="0" w:space="0" w:color="auto"/>
            <w:right w:val="none" w:sz="0" w:space="0" w:color="auto"/>
          </w:divBdr>
        </w:div>
        <w:div w:id="1577588847">
          <w:marLeft w:val="0"/>
          <w:marRight w:val="0"/>
          <w:marTop w:val="0"/>
          <w:marBottom w:val="0"/>
          <w:divBdr>
            <w:top w:val="none" w:sz="0" w:space="0" w:color="auto"/>
            <w:left w:val="none" w:sz="0" w:space="0" w:color="auto"/>
            <w:bottom w:val="none" w:sz="0" w:space="0" w:color="auto"/>
            <w:right w:val="none" w:sz="0" w:space="0" w:color="auto"/>
          </w:divBdr>
        </w:div>
      </w:divsChild>
    </w:div>
    <w:div w:id="1889876742">
      <w:bodyDiv w:val="1"/>
      <w:marLeft w:val="0"/>
      <w:marRight w:val="0"/>
      <w:marTop w:val="0"/>
      <w:marBottom w:val="0"/>
      <w:divBdr>
        <w:top w:val="none" w:sz="0" w:space="0" w:color="auto"/>
        <w:left w:val="none" w:sz="0" w:space="0" w:color="auto"/>
        <w:bottom w:val="none" w:sz="0" w:space="0" w:color="auto"/>
        <w:right w:val="none" w:sz="0" w:space="0" w:color="auto"/>
      </w:divBdr>
    </w:div>
    <w:div w:id="1938050981">
      <w:bodyDiv w:val="1"/>
      <w:marLeft w:val="0"/>
      <w:marRight w:val="0"/>
      <w:marTop w:val="0"/>
      <w:marBottom w:val="0"/>
      <w:divBdr>
        <w:top w:val="none" w:sz="0" w:space="0" w:color="auto"/>
        <w:left w:val="none" w:sz="0" w:space="0" w:color="auto"/>
        <w:bottom w:val="none" w:sz="0" w:space="0" w:color="auto"/>
        <w:right w:val="none" w:sz="0" w:space="0" w:color="auto"/>
      </w:divBdr>
      <w:divsChild>
        <w:div w:id="1340542026">
          <w:marLeft w:val="0"/>
          <w:marRight w:val="0"/>
          <w:marTop w:val="0"/>
          <w:marBottom w:val="0"/>
          <w:divBdr>
            <w:top w:val="none" w:sz="0" w:space="0" w:color="auto"/>
            <w:left w:val="none" w:sz="0" w:space="0" w:color="auto"/>
            <w:bottom w:val="none" w:sz="0" w:space="0" w:color="auto"/>
            <w:right w:val="none" w:sz="0" w:space="0" w:color="auto"/>
          </w:divBdr>
        </w:div>
        <w:div w:id="1995255190">
          <w:marLeft w:val="0"/>
          <w:marRight w:val="0"/>
          <w:marTop w:val="0"/>
          <w:marBottom w:val="0"/>
          <w:divBdr>
            <w:top w:val="none" w:sz="0" w:space="0" w:color="auto"/>
            <w:left w:val="none" w:sz="0" w:space="0" w:color="auto"/>
            <w:bottom w:val="none" w:sz="0" w:space="0" w:color="auto"/>
            <w:right w:val="none" w:sz="0" w:space="0" w:color="auto"/>
          </w:divBdr>
        </w:div>
        <w:div w:id="1642880911">
          <w:marLeft w:val="0"/>
          <w:marRight w:val="0"/>
          <w:marTop w:val="0"/>
          <w:marBottom w:val="0"/>
          <w:divBdr>
            <w:top w:val="none" w:sz="0" w:space="0" w:color="auto"/>
            <w:left w:val="none" w:sz="0" w:space="0" w:color="auto"/>
            <w:bottom w:val="none" w:sz="0" w:space="0" w:color="auto"/>
            <w:right w:val="none" w:sz="0" w:space="0" w:color="auto"/>
          </w:divBdr>
        </w:div>
        <w:div w:id="313458916">
          <w:marLeft w:val="0"/>
          <w:marRight w:val="0"/>
          <w:marTop w:val="0"/>
          <w:marBottom w:val="0"/>
          <w:divBdr>
            <w:top w:val="none" w:sz="0" w:space="0" w:color="auto"/>
            <w:left w:val="none" w:sz="0" w:space="0" w:color="auto"/>
            <w:bottom w:val="none" w:sz="0" w:space="0" w:color="auto"/>
            <w:right w:val="none" w:sz="0" w:space="0" w:color="auto"/>
          </w:divBdr>
        </w:div>
        <w:div w:id="781850865">
          <w:marLeft w:val="0"/>
          <w:marRight w:val="0"/>
          <w:marTop w:val="0"/>
          <w:marBottom w:val="0"/>
          <w:divBdr>
            <w:top w:val="none" w:sz="0" w:space="0" w:color="auto"/>
            <w:left w:val="none" w:sz="0" w:space="0" w:color="auto"/>
            <w:bottom w:val="none" w:sz="0" w:space="0" w:color="auto"/>
            <w:right w:val="none" w:sz="0" w:space="0" w:color="auto"/>
          </w:divBdr>
        </w:div>
        <w:div w:id="1716545460">
          <w:marLeft w:val="0"/>
          <w:marRight w:val="0"/>
          <w:marTop w:val="0"/>
          <w:marBottom w:val="0"/>
          <w:divBdr>
            <w:top w:val="none" w:sz="0" w:space="0" w:color="auto"/>
            <w:left w:val="none" w:sz="0" w:space="0" w:color="auto"/>
            <w:bottom w:val="none" w:sz="0" w:space="0" w:color="auto"/>
            <w:right w:val="none" w:sz="0" w:space="0" w:color="auto"/>
          </w:divBdr>
        </w:div>
        <w:div w:id="148985136">
          <w:marLeft w:val="0"/>
          <w:marRight w:val="0"/>
          <w:marTop w:val="0"/>
          <w:marBottom w:val="0"/>
          <w:divBdr>
            <w:top w:val="none" w:sz="0" w:space="0" w:color="auto"/>
            <w:left w:val="none" w:sz="0" w:space="0" w:color="auto"/>
            <w:bottom w:val="none" w:sz="0" w:space="0" w:color="auto"/>
            <w:right w:val="none" w:sz="0" w:space="0" w:color="auto"/>
          </w:divBdr>
        </w:div>
        <w:div w:id="1114204658">
          <w:marLeft w:val="0"/>
          <w:marRight w:val="0"/>
          <w:marTop w:val="0"/>
          <w:marBottom w:val="0"/>
          <w:divBdr>
            <w:top w:val="none" w:sz="0" w:space="0" w:color="auto"/>
            <w:left w:val="none" w:sz="0" w:space="0" w:color="auto"/>
            <w:bottom w:val="none" w:sz="0" w:space="0" w:color="auto"/>
            <w:right w:val="none" w:sz="0" w:space="0" w:color="auto"/>
          </w:divBdr>
        </w:div>
        <w:div w:id="30081702">
          <w:marLeft w:val="0"/>
          <w:marRight w:val="0"/>
          <w:marTop w:val="0"/>
          <w:marBottom w:val="0"/>
          <w:divBdr>
            <w:top w:val="none" w:sz="0" w:space="0" w:color="auto"/>
            <w:left w:val="none" w:sz="0" w:space="0" w:color="auto"/>
            <w:bottom w:val="none" w:sz="0" w:space="0" w:color="auto"/>
            <w:right w:val="none" w:sz="0" w:space="0" w:color="auto"/>
          </w:divBdr>
        </w:div>
        <w:div w:id="575474402">
          <w:marLeft w:val="0"/>
          <w:marRight w:val="0"/>
          <w:marTop w:val="0"/>
          <w:marBottom w:val="0"/>
          <w:divBdr>
            <w:top w:val="none" w:sz="0" w:space="0" w:color="auto"/>
            <w:left w:val="none" w:sz="0" w:space="0" w:color="auto"/>
            <w:bottom w:val="none" w:sz="0" w:space="0" w:color="auto"/>
            <w:right w:val="none" w:sz="0" w:space="0" w:color="auto"/>
          </w:divBdr>
        </w:div>
        <w:div w:id="422917478">
          <w:marLeft w:val="0"/>
          <w:marRight w:val="0"/>
          <w:marTop w:val="0"/>
          <w:marBottom w:val="0"/>
          <w:divBdr>
            <w:top w:val="none" w:sz="0" w:space="0" w:color="auto"/>
            <w:left w:val="none" w:sz="0" w:space="0" w:color="auto"/>
            <w:bottom w:val="none" w:sz="0" w:space="0" w:color="auto"/>
            <w:right w:val="none" w:sz="0" w:space="0" w:color="auto"/>
          </w:divBdr>
        </w:div>
        <w:div w:id="786243685">
          <w:marLeft w:val="0"/>
          <w:marRight w:val="0"/>
          <w:marTop w:val="0"/>
          <w:marBottom w:val="0"/>
          <w:divBdr>
            <w:top w:val="none" w:sz="0" w:space="0" w:color="auto"/>
            <w:left w:val="none" w:sz="0" w:space="0" w:color="auto"/>
            <w:bottom w:val="none" w:sz="0" w:space="0" w:color="auto"/>
            <w:right w:val="none" w:sz="0" w:space="0" w:color="auto"/>
          </w:divBdr>
        </w:div>
        <w:div w:id="1327780988">
          <w:marLeft w:val="0"/>
          <w:marRight w:val="0"/>
          <w:marTop w:val="0"/>
          <w:marBottom w:val="0"/>
          <w:divBdr>
            <w:top w:val="none" w:sz="0" w:space="0" w:color="auto"/>
            <w:left w:val="none" w:sz="0" w:space="0" w:color="auto"/>
            <w:bottom w:val="none" w:sz="0" w:space="0" w:color="auto"/>
            <w:right w:val="none" w:sz="0" w:space="0" w:color="auto"/>
          </w:divBdr>
        </w:div>
        <w:div w:id="1120296910">
          <w:marLeft w:val="0"/>
          <w:marRight w:val="0"/>
          <w:marTop w:val="0"/>
          <w:marBottom w:val="0"/>
          <w:divBdr>
            <w:top w:val="none" w:sz="0" w:space="0" w:color="auto"/>
            <w:left w:val="none" w:sz="0" w:space="0" w:color="auto"/>
            <w:bottom w:val="none" w:sz="0" w:space="0" w:color="auto"/>
            <w:right w:val="none" w:sz="0" w:space="0" w:color="auto"/>
          </w:divBdr>
        </w:div>
        <w:div w:id="2038314831">
          <w:marLeft w:val="0"/>
          <w:marRight w:val="0"/>
          <w:marTop w:val="0"/>
          <w:marBottom w:val="0"/>
          <w:divBdr>
            <w:top w:val="none" w:sz="0" w:space="0" w:color="auto"/>
            <w:left w:val="none" w:sz="0" w:space="0" w:color="auto"/>
            <w:bottom w:val="none" w:sz="0" w:space="0" w:color="auto"/>
            <w:right w:val="none" w:sz="0" w:space="0" w:color="auto"/>
          </w:divBdr>
        </w:div>
        <w:div w:id="2066833052">
          <w:marLeft w:val="0"/>
          <w:marRight w:val="0"/>
          <w:marTop w:val="0"/>
          <w:marBottom w:val="0"/>
          <w:divBdr>
            <w:top w:val="none" w:sz="0" w:space="0" w:color="auto"/>
            <w:left w:val="none" w:sz="0" w:space="0" w:color="auto"/>
            <w:bottom w:val="none" w:sz="0" w:space="0" w:color="auto"/>
            <w:right w:val="none" w:sz="0" w:space="0" w:color="auto"/>
          </w:divBdr>
        </w:div>
        <w:div w:id="806822468">
          <w:marLeft w:val="0"/>
          <w:marRight w:val="0"/>
          <w:marTop w:val="0"/>
          <w:marBottom w:val="0"/>
          <w:divBdr>
            <w:top w:val="none" w:sz="0" w:space="0" w:color="auto"/>
            <w:left w:val="none" w:sz="0" w:space="0" w:color="auto"/>
            <w:bottom w:val="none" w:sz="0" w:space="0" w:color="auto"/>
            <w:right w:val="none" w:sz="0" w:space="0" w:color="auto"/>
          </w:divBdr>
        </w:div>
        <w:div w:id="468481374">
          <w:marLeft w:val="0"/>
          <w:marRight w:val="0"/>
          <w:marTop w:val="0"/>
          <w:marBottom w:val="0"/>
          <w:divBdr>
            <w:top w:val="none" w:sz="0" w:space="0" w:color="auto"/>
            <w:left w:val="none" w:sz="0" w:space="0" w:color="auto"/>
            <w:bottom w:val="none" w:sz="0" w:space="0" w:color="auto"/>
            <w:right w:val="none" w:sz="0" w:space="0" w:color="auto"/>
          </w:divBdr>
        </w:div>
        <w:div w:id="1255479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156CA-6499-4735-AF4E-13090CA15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10331</TotalTime>
  <Pages>13</Pages>
  <Words>3793</Words>
  <Characters>21621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msv</cp:lastModifiedBy>
  <cp:revision>286</cp:revision>
  <cp:lastPrinted>2022-08-31T04:28:00Z</cp:lastPrinted>
  <dcterms:created xsi:type="dcterms:W3CDTF">2015-08-07T02:51:00Z</dcterms:created>
  <dcterms:modified xsi:type="dcterms:W3CDTF">2023-11-08T00:11:00Z</dcterms:modified>
</cp:coreProperties>
</file>