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B8" w:rsidRPr="000B3955" w:rsidRDefault="000B3955" w:rsidP="000B3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955">
        <w:rPr>
          <w:rFonts w:ascii="Times New Roman" w:hAnsi="Times New Roman" w:cs="Times New Roman"/>
          <w:b/>
          <w:sz w:val="28"/>
          <w:szCs w:val="28"/>
        </w:rPr>
        <w:t>Устав Дальнегорского городского округа</w:t>
      </w:r>
    </w:p>
    <w:p w:rsidR="000B3955" w:rsidRPr="000B3955" w:rsidRDefault="000B3955" w:rsidP="000B3955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>СТАТЬЯ 15.  Территориальное общественное самоуправление</w:t>
      </w:r>
    </w:p>
    <w:p w:rsidR="000B3955" w:rsidRPr="000B3955" w:rsidRDefault="000B3955" w:rsidP="000B3955">
      <w:pPr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 xml:space="preserve">1. Под территориальным общественным самоуправлением понимается самоорганизация граждан по месту их жительства на части территории Дальнегорского городского округа, для самостоятельного и под свою ответственность осуществления собственных инициатив по вопросам местного значения. </w:t>
      </w:r>
    </w:p>
    <w:p w:rsidR="000B3955" w:rsidRPr="000B3955" w:rsidRDefault="000B3955" w:rsidP="000B3955">
      <w:pPr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 xml:space="preserve">2. Границы территории, на которой </w:t>
      </w:r>
      <w:proofErr w:type="gramStart"/>
      <w:r w:rsidRPr="000B3955">
        <w:rPr>
          <w:rFonts w:ascii="Times New Roman" w:hAnsi="Times New Roman" w:cs="Times New Roman"/>
          <w:sz w:val="26"/>
          <w:szCs w:val="26"/>
        </w:rPr>
        <w:t>осуществляется  территориальное</w:t>
      </w:r>
      <w:proofErr w:type="gramEnd"/>
      <w:r w:rsidRPr="000B3955">
        <w:rPr>
          <w:rFonts w:ascii="Times New Roman" w:hAnsi="Times New Roman" w:cs="Times New Roman"/>
          <w:sz w:val="26"/>
          <w:szCs w:val="26"/>
        </w:rPr>
        <w:t xml:space="preserve"> общественное самоуправление, устанавливаются Думой городского округа по предложению населения, проживающего на данной территории.  </w:t>
      </w:r>
    </w:p>
    <w:p w:rsidR="000B3955" w:rsidRPr="000B3955" w:rsidRDefault="000B3955" w:rsidP="000B3955">
      <w:pPr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0B3955" w:rsidRPr="000B3955" w:rsidRDefault="000B3955" w:rsidP="000B3955">
      <w:pPr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>4. Территориальное общественное самоуправление осуществляется непосредственно населением посредством проведения собраний и конференций граждан, в порядке, установленном настоящим Уставом, а также посредством создания органов территориального общественного самоуправления.</w:t>
      </w:r>
    </w:p>
    <w:p w:rsidR="000B3955" w:rsidRPr="000B3955" w:rsidRDefault="000B3955" w:rsidP="000B3955">
      <w:pPr>
        <w:ind w:firstLine="57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 xml:space="preserve">5. Собрание граждан по вопросам организации и осуществления территориального общественного самоуправления считается правомочным, если в нем принимает участие не менее одной трети жителей соответствующей территории, достигших шестнадцатилетнего возраста. </w:t>
      </w:r>
    </w:p>
    <w:p w:rsidR="000B3955" w:rsidRPr="000B3955" w:rsidRDefault="000B3955" w:rsidP="000B3955">
      <w:pPr>
        <w:ind w:firstLine="57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>6. Конференция граждан по воп</w:t>
      </w:r>
      <w:bookmarkStart w:id="0" w:name="_GoBack"/>
      <w:bookmarkEnd w:id="0"/>
      <w:r w:rsidRPr="000B3955">
        <w:rPr>
          <w:rFonts w:ascii="Times New Roman" w:hAnsi="Times New Roman" w:cs="Times New Roman"/>
          <w:sz w:val="26"/>
          <w:szCs w:val="26"/>
        </w:rPr>
        <w:t xml:space="preserve">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</w:t>
      </w:r>
      <w:proofErr w:type="gramStart"/>
      <w:r w:rsidRPr="000B3955">
        <w:rPr>
          <w:rFonts w:ascii="Times New Roman" w:hAnsi="Times New Roman" w:cs="Times New Roman"/>
          <w:sz w:val="26"/>
          <w:szCs w:val="26"/>
        </w:rPr>
        <w:t>не  менее</w:t>
      </w:r>
      <w:proofErr w:type="gramEnd"/>
      <w:r w:rsidRPr="000B3955">
        <w:rPr>
          <w:rFonts w:ascii="Times New Roman" w:hAnsi="Times New Roman" w:cs="Times New Roman"/>
          <w:sz w:val="26"/>
          <w:szCs w:val="26"/>
        </w:rPr>
        <w:t xml:space="preserve"> одной трети жителей соответствующей территории, достигших шестнадцатилетнего возраста. </w:t>
      </w:r>
    </w:p>
    <w:p w:rsidR="000B3955" w:rsidRPr="000B3955" w:rsidRDefault="000B3955" w:rsidP="000B3955">
      <w:pPr>
        <w:ind w:firstLine="57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 xml:space="preserve">7. </w:t>
      </w:r>
      <w:r w:rsidRPr="000B3955">
        <w:rPr>
          <w:rStyle w:val="a3"/>
          <w:rFonts w:ascii="Times New Roman" w:hAnsi="Times New Roman" w:cs="Times New Roman"/>
          <w:color w:val="auto"/>
          <w:sz w:val="26"/>
          <w:szCs w:val="26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</w:t>
      </w:r>
      <w:r w:rsidRPr="000B3955">
        <w:rPr>
          <w:rFonts w:ascii="Times New Roman" w:hAnsi="Times New Roman" w:cs="Times New Roman"/>
          <w:sz w:val="26"/>
          <w:szCs w:val="26"/>
        </w:rPr>
        <w:t>.</w:t>
      </w:r>
    </w:p>
    <w:p w:rsidR="000B3955" w:rsidRPr="000B3955" w:rsidRDefault="000B3955" w:rsidP="000B3955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3955">
        <w:rPr>
          <w:rFonts w:ascii="Times New Roman" w:hAnsi="Times New Roman" w:cs="Times New Roman"/>
          <w:sz w:val="26"/>
          <w:szCs w:val="26"/>
        </w:rPr>
        <w:t xml:space="preserve">8. Порядок организации и осуществления на территории Дальнегорского городского округа территориального общественного самоуправления, условия и порядок выделения необходимых средств из бюджета Дальнегорского городского округа </w:t>
      </w:r>
      <w:proofErr w:type="gramStart"/>
      <w:r w:rsidRPr="000B3955">
        <w:rPr>
          <w:rFonts w:ascii="Times New Roman" w:hAnsi="Times New Roman" w:cs="Times New Roman"/>
          <w:sz w:val="26"/>
          <w:szCs w:val="26"/>
        </w:rPr>
        <w:t>устанавливается  муниципальным</w:t>
      </w:r>
      <w:proofErr w:type="gramEnd"/>
      <w:r w:rsidRPr="000B3955">
        <w:rPr>
          <w:rFonts w:ascii="Times New Roman" w:hAnsi="Times New Roman" w:cs="Times New Roman"/>
          <w:sz w:val="26"/>
          <w:szCs w:val="26"/>
        </w:rPr>
        <w:t xml:space="preserve"> правовым актом Думы городского округа.  </w:t>
      </w:r>
    </w:p>
    <w:p w:rsidR="000B3955" w:rsidRPr="000B3955" w:rsidRDefault="000B3955">
      <w:pPr>
        <w:rPr>
          <w:rFonts w:ascii="Times New Roman" w:hAnsi="Times New Roman" w:cs="Times New Roman"/>
          <w:sz w:val="26"/>
          <w:szCs w:val="26"/>
        </w:rPr>
      </w:pPr>
    </w:p>
    <w:sectPr w:rsidR="000B3955" w:rsidRPr="000B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F3"/>
    <w:rsid w:val="00002BF3"/>
    <w:rsid w:val="000B3955"/>
    <w:rsid w:val="003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B2E07-62AF-44EA-8F3B-FE1C0EA0C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0B3955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Company>Администрация Дальнегорского городского округа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2019-02-27T05:09:00Z</dcterms:created>
  <dcterms:modified xsi:type="dcterms:W3CDTF">2019-02-27T05:10:00Z</dcterms:modified>
</cp:coreProperties>
</file>