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3" w:rsidRPr="00CD727E" w:rsidRDefault="00F66D8D" w:rsidP="00CD727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27E">
        <w:rPr>
          <w:rFonts w:ascii="Times New Roman" w:hAnsi="Times New Roman" w:cs="Times New Roman"/>
          <w:sz w:val="24"/>
          <w:szCs w:val="24"/>
        </w:rPr>
        <w:t xml:space="preserve">Льготы, установленные в отношении имущества из </w:t>
      </w:r>
      <w:r w:rsidR="00CD727E">
        <w:rPr>
          <w:rFonts w:ascii="Times New Roman" w:hAnsi="Times New Roman" w:cs="Times New Roman"/>
          <w:sz w:val="24"/>
          <w:szCs w:val="24"/>
        </w:rPr>
        <w:t>П</w:t>
      </w:r>
      <w:r w:rsidRPr="00CD727E">
        <w:rPr>
          <w:rFonts w:ascii="Times New Roman" w:hAnsi="Times New Roman" w:cs="Times New Roman"/>
          <w:sz w:val="24"/>
          <w:szCs w:val="24"/>
        </w:rPr>
        <w:t>еречн</w:t>
      </w:r>
      <w:r w:rsidR="00CD727E">
        <w:rPr>
          <w:rFonts w:ascii="Times New Roman" w:hAnsi="Times New Roman" w:cs="Times New Roman"/>
          <w:sz w:val="24"/>
          <w:szCs w:val="24"/>
        </w:rPr>
        <w:t>я</w:t>
      </w:r>
      <w:r w:rsidRPr="00CD727E">
        <w:rPr>
          <w:rFonts w:ascii="Times New Roman" w:hAnsi="Times New Roman" w:cs="Times New Roman"/>
          <w:sz w:val="24"/>
          <w:szCs w:val="24"/>
        </w:rPr>
        <w:t>, предусмотрены в соответствии с частью 2.1 статьи 9 Федерального закона  от 22.07.2008 № 159-ФЗ «Об особенностях отчуждения</w:t>
      </w:r>
      <w:r w:rsidRPr="00CD727E">
        <w:rPr>
          <w:rFonts w:ascii="Times New Roman" w:hAnsi="Times New Roman" w:cs="Times New Roman"/>
          <w:sz w:val="24"/>
          <w:szCs w:val="24"/>
        </w:rPr>
        <w:t xml:space="preserve"> </w:t>
      </w:r>
      <w:r w:rsidRPr="00CD727E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CD727E">
        <w:rPr>
          <w:rFonts w:ascii="Times New Roman" w:hAnsi="Times New Roman" w:cs="Times New Roman"/>
          <w:sz w:val="24"/>
          <w:szCs w:val="24"/>
        </w:rPr>
        <w:t xml:space="preserve">, </w:t>
      </w:r>
      <w:r w:rsidRPr="00CD727E">
        <w:rPr>
          <w:rFonts w:ascii="Times New Roman" w:hAnsi="Times New Roman" w:cs="Times New Roman"/>
          <w:sz w:val="24"/>
          <w:szCs w:val="24"/>
        </w:rPr>
        <w:t>находящегося в государственной или муниципальной собственности</w:t>
      </w:r>
      <w:r w:rsidRPr="00CD727E">
        <w:rPr>
          <w:rFonts w:ascii="Times New Roman" w:hAnsi="Times New Roman" w:cs="Times New Roman"/>
          <w:sz w:val="24"/>
          <w:szCs w:val="24"/>
        </w:rPr>
        <w:t xml:space="preserve"> </w:t>
      </w:r>
      <w:r w:rsidRPr="00CD727E">
        <w:rPr>
          <w:rFonts w:ascii="Times New Roman" w:hAnsi="Times New Roman" w:cs="Times New Roman"/>
          <w:sz w:val="24"/>
          <w:szCs w:val="24"/>
        </w:rPr>
        <w:t>и арендуемого</w:t>
      </w:r>
      <w:r w:rsidRPr="00CD727E">
        <w:rPr>
          <w:rFonts w:ascii="Times New Roman" w:hAnsi="Times New Roman" w:cs="Times New Roman"/>
          <w:sz w:val="24"/>
          <w:szCs w:val="24"/>
        </w:rPr>
        <w:t xml:space="preserve"> </w:t>
      </w:r>
      <w:r w:rsidRPr="00CD727E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</w:t>
      </w:r>
      <w:r w:rsidRPr="00CD727E">
        <w:rPr>
          <w:rFonts w:ascii="Times New Roman" w:hAnsi="Times New Roman" w:cs="Times New Roman"/>
          <w:sz w:val="24"/>
          <w:szCs w:val="24"/>
        </w:rPr>
        <w:t xml:space="preserve">, </w:t>
      </w:r>
      <w:r w:rsidRPr="00CD727E">
        <w:rPr>
          <w:rFonts w:ascii="Times New Roman" w:hAnsi="Times New Roman" w:cs="Times New Roman"/>
          <w:sz w:val="24"/>
          <w:szCs w:val="24"/>
        </w:rPr>
        <w:t>и о внесении изменений в отдельные</w:t>
      </w:r>
      <w:r w:rsidRPr="00CD727E">
        <w:rPr>
          <w:rFonts w:ascii="Times New Roman" w:hAnsi="Times New Roman" w:cs="Times New Roman"/>
          <w:sz w:val="24"/>
          <w:szCs w:val="24"/>
        </w:rPr>
        <w:t xml:space="preserve"> </w:t>
      </w:r>
      <w:r w:rsidRPr="00CD727E">
        <w:rPr>
          <w:rFonts w:ascii="Times New Roman" w:hAnsi="Times New Roman" w:cs="Times New Roman"/>
          <w:sz w:val="24"/>
          <w:szCs w:val="24"/>
        </w:rPr>
        <w:t>законодательные акты</w:t>
      </w:r>
      <w:r w:rsidRPr="00CD727E">
        <w:rPr>
          <w:rFonts w:ascii="Times New Roman" w:hAnsi="Times New Roman" w:cs="Times New Roman"/>
          <w:sz w:val="24"/>
          <w:szCs w:val="24"/>
        </w:rPr>
        <w:t xml:space="preserve"> </w:t>
      </w:r>
      <w:r w:rsidRPr="00CD727E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0A6D4B" w:rsidRPr="00CD727E">
        <w:rPr>
          <w:rFonts w:ascii="Times New Roman" w:hAnsi="Times New Roman" w:cs="Times New Roman"/>
          <w:sz w:val="24"/>
          <w:szCs w:val="24"/>
        </w:rPr>
        <w:t>, а так же в соответствии с Положением «О регулировании арендных отношений, предметом</w:t>
      </w:r>
      <w:proofErr w:type="gramEnd"/>
      <w:r w:rsidR="000A6D4B" w:rsidRPr="00CD727E">
        <w:rPr>
          <w:rFonts w:ascii="Times New Roman" w:hAnsi="Times New Roman" w:cs="Times New Roman"/>
          <w:sz w:val="24"/>
          <w:szCs w:val="24"/>
        </w:rPr>
        <w:t xml:space="preserve"> которых являются объекты муниципальной собственности на территории Дальнегорского городского округа», утвержденн</w:t>
      </w:r>
      <w:r w:rsidR="00E06F63" w:rsidRPr="00CD727E">
        <w:rPr>
          <w:rFonts w:ascii="Times New Roman" w:hAnsi="Times New Roman" w:cs="Times New Roman"/>
          <w:sz w:val="24"/>
          <w:szCs w:val="24"/>
        </w:rPr>
        <w:t>ым</w:t>
      </w:r>
      <w:r w:rsidR="000A6D4B" w:rsidRPr="00CD727E">
        <w:rPr>
          <w:rFonts w:ascii="Times New Roman" w:hAnsi="Times New Roman" w:cs="Times New Roman"/>
          <w:sz w:val="24"/>
          <w:szCs w:val="24"/>
        </w:rPr>
        <w:t xml:space="preserve"> решением Думы ДГО от 28.02.2013 № 30</w:t>
      </w:r>
      <w:r w:rsidR="009319CE" w:rsidRPr="00CD727E">
        <w:rPr>
          <w:rFonts w:ascii="Times New Roman" w:hAnsi="Times New Roman" w:cs="Times New Roman"/>
          <w:sz w:val="24"/>
          <w:szCs w:val="24"/>
        </w:rPr>
        <w:t xml:space="preserve"> (</w:t>
      </w:r>
      <w:r w:rsidR="000A6D4B" w:rsidRPr="00CD727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0A6D4B" w:rsidRPr="00CD727E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="000A6D4B" w:rsidRPr="00CD727E">
        <w:rPr>
          <w:rFonts w:ascii="Times New Roman" w:hAnsi="Times New Roman" w:cs="Times New Roman"/>
          <w:sz w:val="24"/>
          <w:szCs w:val="24"/>
        </w:rPr>
        <w:t xml:space="preserve">  утвержденными </w:t>
      </w:r>
      <w:r w:rsidR="009319CE" w:rsidRPr="00CD727E">
        <w:rPr>
          <w:rFonts w:ascii="Times New Roman" w:hAnsi="Times New Roman" w:cs="Times New Roman"/>
          <w:sz w:val="24"/>
          <w:szCs w:val="24"/>
        </w:rPr>
        <w:t>от 27.02.2</w:t>
      </w:r>
      <w:r w:rsidR="00870261" w:rsidRPr="00CD727E">
        <w:rPr>
          <w:rFonts w:ascii="Times New Roman" w:hAnsi="Times New Roman" w:cs="Times New Roman"/>
          <w:sz w:val="24"/>
          <w:szCs w:val="24"/>
        </w:rPr>
        <w:t xml:space="preserve">015 № 340, от 28.09.2018 № 163), предоставляемые </w:t>
      </w:r>
      <w:r w:rsidR="009319CE" w:rsidRPr="00CD727E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</w:t>
      </w:r>
      <w:r w:rsidR="00870261" w:rsidRPr="00CD727E">
        <w:rPr>
          <w:rFonts w:ascii="Times New Roman" w:hAnsi="Times New Roman" w:cs="Times New Roman"/>
          <w:sz w:val="24"/>
          <w:szCs w:val="24"/>
        </w:rPr>
        <w:t>:</w:t>
      </w:r>
      <w:r w:rsidRPr="00CD727E">
        <w:rPr>
          <w:rFonts w:ascii="Times New Roman" w:hAnsi="Times New Roman" w:cs="Times New Roman"/>
          <w:sz w:val="24"/>
          <w:szCs w:val="24"/>
        </w:rPr>
        <w:t xml:space="preserve"> </w:t>
      </w:r>
      <w:r w:rsidRPr="00CD72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896" w:type="dxa"/>
        <w:tblLook w:val="04A0" w:firstRow="1" w:lastRow="0" w:firstColumn="1" w:lastColumn="0" w:noHBand="0" w:noVBand="1"/>
      </w:tblPr>
      <w:tblGrid>
        <w:gridCol w:w="4928"/>
        <w:gridCol w:w="1984"/>
        <w:gridCol w:w="1984"/>
      </w:tblGrid>
      <w:tr w:rsidR="004B366D" w:rsidRPr="00CD727E" w:rsidTr="004B366D">
        <w:tc>
          <w:tcPr>
            <w:tcW w:w="4928" w:type="dxa"/>
          </w:tcPr>
          <w:p w:rsidR="004B366D" w:rsidRPr="00CD727E" w:rsidRDefault="004B366D" w:rsidP="0066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Категория арендаторов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Базовая тарифная ставка, руб./в год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Коэффициент типа деятельности (определяется в зависимости от кода ОКОНХ)</w:t>
            </w:r>
          </w:p>
        </w:tc>
      </w:tr>
      <w:tr w:rsidR="004B366D" w:rsidRPr="00CD727E" w:rsidTr="004B366D">
        <w:tc>
          <w:tcPr>
            <w:tcW w:w="4928" w:type="dxa"/>
          </w:tcPr>
          <w:p w:rsidR="004B366D" w:rsidRPr="00CD727E" w:rsidRDefault="004B366D" w:rsidP="00CD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Для предприятий, учреждений и субъектов малого и среднего предпринимательства, основным видом деятельности которых является выпуск продукции, оказание бытовых и ритуальных услуг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499,98</w:t>
            </w:r>
          </w:p>
        </w:tc>
        <w:tc>
          <w:tcPr>
            <w:tcW w:w="1984" w:type="dxa"/>
          </w:tcPr>
          <w:p w:rsidR="004B366D" w:rsidRPr="00CD727E" w:rsidRDefault="002C0479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0,5-0,9 - выпуск продукции</w:t>
            </w:r>
          </w:p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1,0 - бытовое обслуживание</w:t>
            </w:r>
          </w:p>
        </w:tc>
      </w:tr>
      <w:tr w:rsidR="004B366D" w:rsidRPr="00CD727E" w:rsidTr="004B366D">
        <w:tc>
          <w:tcPr>
            <w:tcW w:w="4928" w:type="dxa"/>
          </w:tcPr>
          <w:p w:rsidR="004B366D" w:rsidRPr="00CD727E" w:rsidRDefault="004B366D" w:rsidP="00CD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Для специализированных торговых предприятий и предприятий различных форм собственности, осуществляющих: торговлю хлебом, молочными изделиями, организацию комиссионной торговли.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499,98</w:t>
            </w:r>
          </w:p>
        </w:tc>
        <w:tc>
          <w:tcPr>
            <w:tcW w:w="1984" w:type="dxa"/>
          </w:tcPr>
          <w:p w:rsidR="004B366D" w:rsidRPr="00CD727E" w:rsidRDefault="002C0479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B366D" w:rsidRPr="00CD727E" w:rsidTr="004B366D">
        <w:tc>
          <w:tcPr>
            <w:tcW w:w="4928" w:type="dxa"/>
          </w:tcPr>
          <w:p w:rsidR="004B366D" w:rsidRPr="00CD727E" w:rsidRDefault="004B366D" w:rsidP="00CD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Для предприятий и организаций, содержащих и обслуживающих жилой фонд.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499,98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366D" w:rsidRPr="00CD727E" w:rsidTr="004B366D">
        <w:tc>
          <w:tcPr>
            <w:tcW w:w="4928" w:type="dxa"/>
          </w:tcPr>
          <w:p w:rsidR="004B366D" w:rsidRPr="00CD727E" w:rsidRDefault="004B366D" w:rsidP="00CD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Для предприятий, организаций, и индивидуальных предпринимателей, содержащих и обслуживающих бани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59,96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366D" w:rsidRPr="00CD727E" w:rsidTr="004B366D">
        <w:tc>
          <w:tcPr>
            <w:tcW w:w="4928" w:type="dxa"/>
          </w:tcPr>
          <w:p w:rsidR="004B366D" w:rsidRPr="00CD727E" w:rsidRDefault="004B366D" w:rsidP="00CD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Для предприятий, организаций и индивидуальных предпринимателей, осуществляющих медицинскую деятельность по оздоровлению детей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443,66</w:t>
            </w:r>
          </w:p>
        </w:tc>
        <w:tc>
          <w:tcPr>
            <w:tcW w:w="1984" w:type="dxa"/>
          </w:tcPr>
          <w:p w:rsidR="004B366D" w:rsidRPr="00CD727E" w:rsidRDefault="002C0479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1,0 – 1,2</w:t>
            </w:r>
          </w:p>
        </w:tc>
      </w:tr>
      <w:tr w:rsidR="004B366D" w:rsidRPr="00CD727E" w:rsidTr="004B366D">
        <w:tc>
          <w:tcPr>
            <w:tcW w:w="4928" w:type="dxa"/>
          </w:tcPr>
          <w:p w:rsidR="004B366D" w:rsidRPr="00CD727E" w:rsidRDefault="004B366D" w:rsidP="00CD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Для предприятий, организаций, индивидуальных предпринимателей, основным видом деятельности которых является организация отдыха детей в загородных стационарно-оздоровительных лагерях на время каникул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67,89</w:t>
            </w:r>
          </w:p>
        </w:tc>
        <w:tc>
          <w:tcPr>
            <w:tcW w:w="1984" w:type="dxa"/>
          </w:tcPr>
          <w:p w:rsidR="004B366D" w:rsidRPr="00CD727E" w:rsidRDefault="002C0479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366D" w:rsidRPr="00CD727E" w:rsidTr="004B366D">
        <w:tc>
          <w:tcPr>
            <w:tcW w:w="4928" w:type="dxa"/>
          </w:tcPr>
          <w:p w:rsidR="004B366D" w:rsidRPr="00CD727E" w:rsidRDefault="004B366D" w:rsidP="00CD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Для автономных некоммерческих организаций дополнительного образования детей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169,73</w:t>
            </w:r>
          </w:p>
        </w:tc>
        <w:tc>
          <w:tcPr>
            <w:tcW w:w="1984" w:type="dxa"/>
          </w:tcPr>
          <w:p w:rsidR="004B366D" w:rsidRPr="00CD727E" w:rsidRDefault="002C0479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366D" w:rsidRPr="00CD727E" w:rsidTr="004B366D">
        <w:tc>
          <w:tcPr>
            <w:tcW w:w="4928" w:type="dxa"/>
          </w:tcPr>
          <w:p w:rsidR="004B366D" w:rsidRPr="00CD727E" w:rsidRDefault="004B366D" w:rsidP="00CD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Для юридических лиц и индивидуальных предпринимателей, осуществляющих деятельность по захоронению твердых бытовых отходов</w:t>
            </w:r>
          </w:p>
        </w:tc>
        <w:tc>
          <w:tcPr>
            <w:tcW w:w="1984" w:type="dxa"/>
          </w:tcPr>
          <w:p w:rsidR="004B366D" w:rsidRPr="00CD727E" w:rsidRDefault="004B366D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35,93</w:t>
            </w:r>
          </w:p>
        </w:tc>
        <w:tc>
          <w:tcPr>
            <w:tcW w:w="1984" w:type="dxa"/>
          </w:tcPr>
          <w:p w:rsidR="004B366D" w:rsidRPr="00CD727E" w:rsidRDefault="002C0479" w:rsidP="006607E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7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E06F63" w:rsidRPr="00CD727E" w:rsidRDefault="00E06F63" w:rsidP="00CD727E">
      <w:pPr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F63" w:rsidRPr="00CD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9"/>
    <w:rsid w:val="000A6D4B"/>
    <w:rsid w:val="002C0479"/>
    <w:rsid w:val="00440049"/>
    <w:rsid w:val="004B366D"/>
    <w:rsid w:val="006607E8"/>
    <w:rsid w:val="00870261"/>
    <w:rsid w:val="009319CE"/>
    <w:rsid w:val="00B37036"/>
    <w:rsid w:val="00CD727E"/>
    <w:rsid w:val="00E04163"/>
    <w:rsid w:val="00E06F63"/>
    <w:rsid w:val="00F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DLG-COMP</dc:creator>
  <cp:keywords/>
  <dc:description/>
  <cp:lastModifiedBy>DLG-COMP</cp:lastModifiedBy>
  <cp:revision>6</cp:revision>
  <dcterms:created xsi:type="dcterms:W3CDTF">2020-08-06T00:15:00Z</dcterms:created>
  <dcterms:modified xsi:type="dcterms:W3CDTF">2020-08-06T02:14:00Z</dcterms:modified>
</cp:coreProperties>
</file>