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СПРАВКА</w:t>
      </w:r>
    </w:p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 поступивших предложениях (замечаниях)</w:t>
      </w:r>
    </w:p>
    <w:p w:rsidR="00557A7F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521917" w:rsidRPr="00FA2017" w:rsidRDefault="00521917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целях оценки регулирующего воздействия</w:t>
      </w:r>
    </w:p>
    <w:p w:rsidR="004A407E" w:rsidRDefault="00F62BB5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>проект</w:t>
      </w:r>
      <w:r>
        <w:rPr>
          <w:b/>
        </w:rPr>
        <w:t>а</w:t>
      </w:r>
      <w:r w:rsidRPr="002E7C08">
        <w:rPr>
          <w:b/>
        </w:rPr>
        <w:t xml:space="preserve"> </w:t>
      </w:r>
      <w:r w:rsidR="004A407E" w:rsidRPr="00FA7E56">
        <w:rPr>
          <w:b/>
        </w:rPr>
        <w:t xml:space="preserve">постановления администрации Дальнегорского </w:t>
      </w:r>
    </w:p>
    <w:p w:rsidR="004A407E" w:rsidRDefault="004A407E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7E56">
        <w:rPr>
          <w:b/>
        </w:rPr>
        <w:t xml:space="preserve">городского округа «О внесении изменений в постановление </w:t>
      </w:r>
    </w:p>
    <w:p w:rsidR="004A407E" w:rsidRDefault="004A407E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7E56">
        <w:rPr>
          <w:b/>
        </w:rPr>
        <w:t>администрации Дальнегорского городского округа от 20.09.2018</w:t>
      </w:r>
    </w:p>
    <w:p w:rsidR="004A407E" w:rsidRDefault="004A407E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7E56">
        <w:rPr>
          <w:b/>
        </w:rPr>
        <w:t xml:space="preserve"> № 625-па «Об утверждении порядка проведения аукциона </w:t>
      </w:r>
      <w:proofErr w:type="gramStart"/>
      <w:r w:rsidRPr="00FA7E56">
        <w:rPr>
          <w:b/>
        </w:rPr>
        <w:t>на</w:t>
      </w:r>
      <w:proofErr w:type="gramEnd"/>
      <w:r w:rsidRPr="00FA7E56">
        <w:rPr>
          <w:b/>
        </w:rPr>
        <w:t xml:space="preserve"> </w:t>
      </w:r>
    </w:p>
    <w:p w:rsidR="004A407E" w:rsidRDefault="004A407E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>
        <w:rPr>
          <w:b/>
        </w:rPr>
        <w:t>п</w:t>
      </w:r>
      <w:r w:rsidRPr="00FA7E56">
        <w:rPr>
          <w:b/>
        </w:rPr>
        <w:t>раво</w:t>
      </w:r>
      <w:r>
        <w:rPr>
          <w:b/>
        </w:rPr>
        <w:t xml:space="preserve"> </w:t>
      </w:r>
      <w:r w:rsidRPr="00FA7E56">
        <w:rPr>
          <w:b/>
        </w:rPr>
        <w:t xml:space="preserve">включения в схему размещения </w:t>
      </w:r>
      <w:proofErr w:type="gramStart"/>
      <w:r w:rsidRPr="00FA7E56">
        <w:rPr>
          <w:b/>
        </w:rPr>
        <w:t>нестационарных</w:t>
      </w:r>
      <w:proofErr w:type="gramEnd"/>
      <w:r w:rsidRPr="00FA7E56">
        <w:rPr>
          <w:b/>
        </w:rPr>
        <w:t xml:space="preserve"> торговых</w:t>
      </w:r>
    </w:p>
    <w:p w:rsidR="004A407E" w:rsidRDefault="004A407E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7E56">
        <w:rPr>
          <w:b/>
        </w:rPr>
        <w:t xml:space="preserve"> объектов и определения его победителя, порядка и сроков </w:t>
      </w:r>
    </w:p>
    <w:p w:rsidR="004A407E" w:rsidRDefault="004A407E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7E56">
        <w:rPr>
          <w:b/>
        </w:rPr>
        <w:t>включения</w:t>
      </w:r>
      <w:r>
        <w:rPr>
          <w:b/>
        </w:rPr>
        <w:t xml:space="preserve"> </w:t>
      </w:r>
      <w:r w:rsidRPr="00FA7E56">
        <w:rPr>
          <w:b/>
        </w:rPr>
        <w:t>претендентов на право включения в схему размещения</w:t>
      </w:r>
    </w:p>
    <w:p w:rsidR="004A407E" w:rsidRDefault="004A407E" w:rsidP="004A407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7E56">
        <w:rPr>
          <w:b/>
        </w:rPr>
        <w:t xml:space="preserve">нестационарных торговых объектов на территории </w:t>
      </w:r>
    </w:p>
    <w:p w:rsidR="00CB61CD" w:rsidRPr="00187841" w:rsidRDefault="004A407E" w:rsidP="004A407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округа»</w:t>
      </w:r>
    </w:p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7"/>
        <w:gridCol w:w="3119"/>
      </w:tblGrid>
      <w:tr w:rsidR="00557A7F" w:rsidRPr="00FA2017" w:rsidTr="00803612">
        <w:tc>
          <w:tcPr>
            <w:tcW w:w="3464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FA2017">
              <w:rPr>
                <w:szCs w:val="24"/>
              </w:rPr>
              <w:t>направивших</w:t>
            </w:r>
            <w:proofErr w:type="gramEnd"/>
            <w:r w:rsidRPr="00FA2017">
              <w:rPr>
                <w:szCs w:val="24"/>
              </w:rPr>
              <w:t xml:space="preserve"> предложения (замечания)</w:t>
            </w:r>
          </w:p>
        </w:tc>
        <w:tc>
          <w:tcPr>
            <w:tcW w:w="2977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9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Примечание</w:t>
            </w:r>
          </w:p>
        </w:tc>
      </w:tr>
      <w:tr w:rsidR="00F62BB5" w:rsidRPr="00FA2017" w:rsidTr="00B02127">
        <w:trPr>
          <w:trHeight w:val="491"/>
        </w:trPr>
        <w:tc>
          <w:tcPr>
            <w:tcW w:w="9560" w:type="dxa"/>
            <w:gridSpan w:val="3"/>
          </w:tcPr>
          <w:p w:rsidR="00F62BB5" w:rsidRPr="00FA2017" w:rsidRDefault="00095A61" w:rsidP="004A407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ходе </w:t>
            </w:r>
            <w:r w:rsidR="00B23593">
              <w:rPr>
                <w:szCs w:val="24"/>
              </w:rPr>
              <w:t xml:space="preserve">повторного </w:t>
            </w:r>
            <w:r>
              <w:rPr>
                <w:szCs w:val="24"/>
              </w:rPr>
              <w:t>проведения публичных консультаций п</w:t>
            </w:r>
            <w:r w:rsidR="00F62BB5">
              <w:rPr>
                <w:szCs w:val="24"/>
              </w:rPr>
              <w:t>редложени</w:t>
            </w:r>
            <w:r w:rsidR="004A407E">
              <w:rPr>
                <w:szCs w:val="24"/>
              </w:rPr>
              <w:t>я</w:t>
            </w:r>
            <w:r w:rsidR="00F62BB5">
              <w:rPr>
                <w:szCs w:val="24"/>
              </w:rPr>
              <w:t xml:space="preserve"> (замечани</w:t>
            </w:r>
            <w:r w:rsidR="004A407E">
              <w:rPr>
                <w:szCs w:val="24"/>
              </w:rPr>
              <w:t>я</w:t>
            </w:r>
            <w:r w:rsidR="00F62BB5">
              <w:rPr>
                <w:szCs w:val="24"/>
              </w:rPr>
              <w:t>) не поступ</w:t>
            </w:r>
            <w:r w:rsidR="004A407E">
              <w:rPr>
                <w:szCs w:val="24"/>
              </w:rPr>
              <w:t>а</w:t>
            </w:r>
            <w:r w:rsidR="00F62BB5">
              <w:rPr>
                <w:szCs w:val="24"/>
              </w:rPr>
              <w:t>л</w:t>
            </w:r>
            <w:r w:rsidR="004A407E">
              <w:rPr>
                <w:szCs w:val="24"/>
              </w:rPr>
              <w:t>и</w:t>
            </w:r>
          </w:p>
        </w:tc>
      </w:tr>
    </w:tbl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p w:rsidR="00557A7F" w:rsidRPr="004E7077" w:rsidRDefault="00557A7F" w:rsidP="00557A7F">
      <w:pPr>
        <w:pStyle w:val="ConsPlusNormal"/>
        <w:ind w:firstLine="540"/>
        <w:jc w:val="both"/>
        <w:rPr>
          <w:sz w:val="26"/>
          <w:szCs w:val="26"/>
        </w:rPr>
      </w:pPr>
    </w:p>
    <w:p w:rsidR="00995998" w:rsidRDefault="00995998"/>
    <w:sectPr w:rsidR="00995998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F"/>
    <w:rsid w:val="00095A61"/>
    <w:rsid w:val="002266DA"/>
    <w:rsid w:val="004A407E"/>
    <w:rsid w:val="00521917"/>
    <w:rsid w:val="00557A7F"/>
    <w:rsid w:val="0074102C"/>
    <w:rsid w:val="00824030"/>
    <w:rsid w:val="00897132"/>
    <w:rsid w:val="00995998"/>
    <w:rsid w:val="00A902E0"/>
    <w:rsid w:val="00B02127"/>
    <w:rsid w:val="00B23593"/>
    <w:rsid w:val="00C026E7"/>
    <w:rsid w:val="00C90780"/>
    <w:rsid w:val="00CB61CD"/>
    <w:rsid w:val="00F6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0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407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A40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2017-11-07T00:08:00Z</dcterms:created>
  <dcterms:modified xsi:type="dcterms:W3CDTF">2019-03-04T05:53:00Z</dcterms:modified>
</cp:coreProperties>
</file>