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2E" w:rsidRDefault="003515D5" w:rsidP="00257381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7381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</w:p>
    <w:p w:rsidR="00A67E5D" w:rsidRPr="00BD1D75" w:rsidRDefault="003515D5" w:rsidP="00A67E5D">
      <w:pPr>
        <w:autoSpaceDE w:val="0"/>
        <w:autoSpaceDN w:val="0"/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1D75">
        <w:rPr>
          <w:rFonts w:ascii="Times New Roman" w:hAnsi="Times New Roman" w:cs="Times New Roman"/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BD1D7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проекта </w:t>
      </w:r>
      <w:r w:rsidR="00A67E5D" w:rsidRPr="00BD1D75">
        <w:rPr>
          <w:rFonts w:ascii="Times New Roman" w:hAnsi="Times New Roman" w:cs="Times New Roman"/>
          <w:b/>
          <w:bCs/>
          <w:sz w:val="26"/>
          <w:szCs w:val="26"/>
        </w:rPr>
        <w:t>«</w:t>
      </w:r>
      <w:hyperlink w:anchor="Par34" w:history="1">
        <w:r w:rsidR="00A67E5D" w:rsidRPr="00BD1D75">
          <w:rPr>
            <w:rFonts w:ascii="Times New Roman" w:hAnsi="Times New Roman" w:cs="Times New Roman"/>
            <w:b/>
            <w:sz w:val="26"/>
            <w:szCs w:val="26"/>
          </w:rPr>
          <w:t>Порядка</w:t>
        </w:r>
      </w:hyperlink>
      <w:r w:rsidR="00A67E5D" w:rsidRPr="00BD1D75">
        <w:rPr>
          <w:rFonts w:ascii="Times New Roman" w:hAnsi="Times New Roman" w:cs="Times New Roman"/>
          <w:b/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округа»</w:t>
      </w:r>
      <w:r w:rsidR="00A67E5D" w:rsidRPr="00BD1D7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94153" w:rsidRPr="00E44800" w:rsidRDefault="009E361B" w:rsidP="00A67E5D">
      <w:pPr>
        <w:autoSpaceDE w:val="0"/>
        <w:autoSpaceDN w:val="0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E44800">
        <w:rPr>
          <w:color w:val="auto"/>
          <w:sz w:val="26"/>
          <w:szCs w:val="26"/>
        </w:rPr>
        <w:t xml:space="preserve">. </w:t>
      </w:r>
      <w:r w:rsidR="003515D5" w:rsidRPr="00E44800">
        <w:rPr>
          <w:rFonts w:ascii="Times New Roman" w:hAnsi="Times New Roman" w:cs="Times New Roman"/>
          <w:color w:val="auto"/>
          <w:sz w:val="26"/>
          <w:szCs w:val="26"/>
        </w:rPr>
        <w:t>Общая информация</w:t>
      </w:r>
      <w:r w:rsidR="005D291C" w:rsidRPr="00E4480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94153" w:rsidRPr="00E44800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Наименование проекта муниципального нормативного правового акта Дальнегорского городского округа (далее - проект НПА):</w:t>
      </w:r>
    </w:p>
    <w:p w:rsidR="00094153" w:rsidRPr="00E44800" w:rsidRDefault="003515D5" w:rsidP="009D452E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color w:val="auto"/>
          <w:sz w:val="26"/>
          <w:szCs w:val="26"/>
        </w:rPr>
        <w:t xml:space="preserve">Проект </w:t>
      </w:r>
      <w:r w:rsidR="00257381" w:rsidRPr="00E44800">
        <w:rPr>
          <w:rFonts w:ascii="Times New Roman" w:hAnsi="Times New Roman" w:cs="Times New Roman"/>
          <w:sz w:val="26"/>
          <w:szCs w:val="26"/>
        </w:rPr>
        <w:t xml:space="preserve"> </w:t>
      </w:r>
      <w:r w:rsidR="00A67E5D" w:rsidRPr="00E44800">
        <w:rPr>
          <w:rFonts w:ascii="Times New Roman" w:hAnsi="Times New Roman" w:cs="Times New Roman"/>
          <w:sz w:val="26"/>
          <w:szCs w:val="26"/>
        </w:rPr>
        <w:t>«</w:t>
      </w:r>
      <w:hyperlink w:anchor="Par34" w:history="1">
        <w:r w:rsidR="00A67E5D" w:rsidRPr="00E44800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A67E5D" w:rsidRPr="00E44800">
        <w:rPr>
          <w:rFonts w:ascii="Times New Roman" w:hAnsi="Times New Roman" w:cs="Times New Roman"/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округа»</w:t>
      </w:r>
      <w:r w:rsidR="00A67E5D" w:rsidRPr="00E448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7381" w:rsidRPr="00E448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153" w:rsidRPr="00E44800" w:rsidRDefault="001815FC" w:rsidP="005D291C">
      <w:pPr>
        <w:pStyle w:val="1"/>
        <w:numPr>
          <w:ilvl w:val="1"/>
          <w:numId w:val="1"/>
        </w:numPr>
        <w:shd w:val="clear" w:color="auto" w:fill="auto"/>
        <w:tabs>
          <w:tab w:val="left" w:pos="587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Разработчик проекта</w:t>
      </w:r>
      <w:r w:rsidR="003515D5" w:rsidRPr="00E44800">
        <w:rPr>
          <w:color w:val="auto"/>
          <w:sz w:val="26"/>
          <w:szCs w:val="26"/>
        </w:rPr>
        <w:t>:</w:t>
      </w:r>
    </w:p>
    <w:p w:rsidR="00094153" w:rsidRPr="00E44800" w:rsidRDefault="00257381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 xml:space="preserve">Управление муниципального имущества </w:t>
      </w:r>
      <w:r w:rsidR="003515D5" w:rsidRPr="00E44800">
        <w:rPr>
          <w:color w:val="auto"/>
          <w:sz w:val="26"/>
          <w:szCs w:val="26"/>
        </w:rPr>
        <w:t xml:space="preserve"> администрации Дальнегорского городского округа.</w:t>
      </w:r>
    </w:p>
    <w:p w:rsidR="00094153" w:rsidRPr="00E44800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Срок, в течение которого принимались предложения в связи с размещением уведомления о проведении публичных консультаций об оценке регулирующего воздействия проекта НПА:</w:t>
      </w:r>
    </w:p>
    <w:p w:rsidR="00257381" w:rsidRPr="00E44800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начало: «</w:t>
      </w:r>
      <w:r w:rsidR="00247715" w:rsidRPr="00E44800">
        <w:rPr>
          <w:color w:val="auto"/>
          <w:sz w:val="26"/>
          <w:szCs w:val="26"/>
        </w:rPr>
        <w:t>13</w:t>
      </w:r>
      <w:r w:rsidRPr="00E44800">
        <w:rPr>
          <w:color w:val="auto"/>
          <w:sz w:val="26"/>
          <w:szCs w:val="26"/>
        </w:rPr>
        <w:t xml:space="preserve">» </w:t>
      </w:r>
      <w:r w:rsidR="00247715" w:rsidRPr="00E44800">
        <w:rPr>
          <w:color w:val="auto"/>
          <w:sz w:val="26"/>
          <w:szCs w:val="26"/>
        </w:rPr>
        <w:t>сентября</w:t>
      </w:r>
      <w:r w:rsidR="00257381" w:rsidRPr="00E44800">
        <w:rPr>
          <w:color w:val="auto"/>
          <w:sz w:val="26"/>
          <w:szCs w:val="26"/>
        </w:rPr>
        <w:t xml:space="preserve"> </w:t>
      </w:r>
      <w:r w:rsidRPr="00E44800">
        <w:rPr>
          <w:color w:val="auto"/>
          <w:sz w:val="26"/>
          <w:szCs w:val="26"/>
        </w:rPr>
        <w:t>201</w:t>
      </w:r>
      <w:r w:rsidR="000A2514" w:rsidRPr="00E44800">
        <w:rPr>
          <w:color w:val="auto"/>
          <w:sz w:val="26"/>
          <w:szCs w:val="26"/>
        </w:rPr>
        <w:t>9</w:t>
      </w:r>
      <w:r w:rsidRPr="00E44800">
        <w:rPr>
          <w:color w:val="auto"/>
          <w:sz w:val="26"/>
          <w:szCs w:val="26"/>
        </w:rPr>
        <w:t xml:space="preserve"> г.; окончание: «</w:t>
      </w:r>
      <w:r w:rsidR="00247715" w:rsidRPr="00E44800">
        <w:rPr>
          <w:color w:val="auto"/>
          <w:sz w:val="26"/>
          <w:szCs w:val="26"/>
        </w:rPr>
        <w:t>2</w:t>
      </w:r>
      <w:r w:rsidR="00257381" w:rsidRPr="00E44800">
        <w:rPr>
          <w:color w:val="auto"/>
          <w:sz w:val="26"/>
          <w:szCs w:val="26"/>
        </w:rPr>
        <w:t>3</w:t>
      </w:r>
      <w:r w:rsidRPr="00E44800">
        <w:rPr>
          <w:color w:val="auto"/>
          <w:sz w:val="26"/>
          <w:szCs w:val="26"/>
        </w:rPr>
        <w:t xml:space="preserve">» </w:t>
      </w:r>
      <w:r w:rsidR="00247715" w:rsidRPr="00E44800">
        <w:rPr>
          <w:color w:val="auto"/>
          <w:sz w:val="26"/>
          <w:szCs w:val="26"/>
        </w:rPr>
        <w:t xml:space="preserve">сентября </w:t>
      </w:r>
      <w:r w:rsidRPr="00E44800">
        <w:rPr>
          <w:color w:val="auto"/>
          <w:sz w:val="26"/>
          <w:szCs w:val="26"/>
        </w:rPr>
        <w:t>201</w:t>
      </w:r>
      <w:r w:rsidR="000A2514" w:rsidRPr="00E44800">
        <w:rPr>
          <w:color w:val="auto"/>
          <w:sz w:val="26"/>
          <w:szCs w:val="26"/>
        </w:rPr>
        <w:t>9</w:t>
      </w:r>
      <w:r w:rsidRPr="00E44800">
        <w:rPr>
          <w:color w:val="auto"/>
          <w:sz w:val="26"/>
          <w:szCs w:val="26"/>
        </w:rPr>
        <w:t xml:space="preserve"> г.</w:t>
      </w:r>
      <w:r w:rsidR="00CB5B2E" w:rsidRPr="00E44800">
        <w:rPr>
          <w:color w:val="auto"/>
          <w:sz w:val="26"/>
          <w:szCs w:val="26"/>
        </w:rPr>
        <w:t xml:space="preserve"> </w:t>
      </w:r>
    </w:p>
    <w:p w:rsidR="00094153" w:rsidRPr="00E44800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Предполагаемая да</w:t>
      </w:r>
      <w:r w:rsidR="001815FC" w:rsidRPr="00E44800">
        <w:rPr>
          <w:color w:val="auto"/>
          <w:sz w:val="26"/>
          <w:szCs w:val="26"/>
        </w:rPr>
        <w:t>та вступления в силу проекта</w:t>
      </w:r>
      <w:proofErr w:type="gramStart"/>
      <w:r w:rsidR="001815FC" w:rsidRPr="00E44800">
        <w:rPr>
          <w:color w:val="auto"/>
          <w:sz w:val="26"/>
          <w:szCs w:val="26"/>
        </w:rPr>
        <w:t xml:space="preserve"> </w:t>
      </w:r>
      <w:r w:rsidRPr="00E44800">
        <w:rPr>
          <w:color w:val="auto"/>
          <w:sz w:val="26"/>
          <w:szCs w:val="26"/>
        </w:rPr>
        <w:t>:</w:t>
      </w:r>
      <w:proofErr w:type="gramEnd"/>
      <w:r w:rsidRPr="00E44800">
        <w:rPr>
          <w:color w:val="auto"/>
          <w:sz w:val="26"/>
          <w:szCs w:val="26"/>
        </w:rPr>
        <w:t xml:space="preserve"> </w:t>
      </w:r>
      <w:r w:rsidR="00257381" w:rsidRPr="00E44800">
        <w:rPr>
          <w:color w:val="auto"/>
          <w:sz w:val="26"/>
          <w:szCs w:val="26"/>
        </w:rPr>
        <w:t xml:space="preserve">ноябрь </w:t>
      </w:r>
      <w:r w:rsidRPr="00E44800">
        <w:rPr>
          <w:color w:val="auto"/>
          <w:sz w:val="26"/>
          <w:szCs w:val="26"/>
        </w:rPr>
        <w:t xml:space="preserve"> 201</w:t>
      </w:r>
      <w:r w:rsidR="000A2514" w:rsidRPr="00E44800">
        <w:rPr>
          <w:color w:val="auto"/>
          <w:sz w:val="26"/>
          <w:szCs w:val="26"/>
        </w:rPr>
        <w:t>9</w:t>
      </w:r>
      <w:r w:rsidRPr="00E44800">
        <w:rPr>
          <w:color w:val="auto"/>
          <w:sz w:val="26"/>
          <w:szCs w:val="26"/>
        </w:rPr>
        <w:t xml:space="preserve"> г.</w:t>
      </w:r>
    </w:p>
    <w:p w:rsidR="00094153" w:rsidRPr="00E44800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Количество замечаний и предложений, полученных в связи с размещением уведомления о проведении публичных консультаций: 0,</w:t>
      </w:r>
    </w:p>
    <w:p w:rsidR="00094153" w:rsidRPr="00E44800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из них: учтено полностью: 0, учтено частично: 0.</w:t>
      </w:r>
    </w:p>
    <w:p w:rsidR="00264B3D" w:rsidRPr="00E44800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 xml:space="preserve">Контактная информация исполнителя в органе-разработчике: </w:t>
      </w:r>
    </w:p>
    <w:p w:rsidR="00094153" w:rsidRPr="00E44800" w:rsidRDefault="003515D5" w:rsidP="009D452E">
      <w:pPr>
        <w:pStyle w:val="1"/>
        <w:shd w:val="clear" w:color="auto" w:fill="auto"/>
        <w:tabs>
          <w:tab w:val="left" w:pos="466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 xml:space="preserve">Ф.И.О.: </w:t>
      </w:r>
      <w:proofErr w:type="spellStart"/>
      <w:r w:rsidR="00257381" w:rsidRPr="00E44800">
        <w:rPr>
          <w:color w:val="auto"/>
          <w:sz w:val="26"/>
          <w:szCs w:val="26"/>
        </w:rPr>
        <w:t>Чебанова</w:t>
      </w:r>
      <w:proofErr w:type="spellEnd"/>
      <w:r w:rsidR="00257381" w:rsidRPr="00E44800">
        <w:rPr>
          <w:color w:val="auto"/>
          <w:sz w:val="26"/>
          <w:szCs w:val="26"/>
        </w:rPr>
        <w:t xml:space="preserve"> Галина Александровна</w:t>
      </w:r>
    </w:p>
    <w:p w:rsidR="00094153" w:rsidRPr="00E44800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 xml:space="preserve">Должность: </w:t>
      </w:r>
      <w:r w:rsidR="00257381" w:rsidRPr="00E44800">
        <w:rPr>
          <w:color w:val="auto"/>
          <w:sz w:val="26"/>
          <w:szCs w:val="26"/>
        </w:rPr>
        <w:t xml:space="preserve">начальник </w:t>
      </w:r>
      <w:proofErr w:type="gramStart"/>
      <w:r w:rsidR="00257381" w:rsidRPr="00E44800">
        <w:rPr>
          <w:color w:val="auto"/>
          <w:sz w:val="26"/>
          <w:szCs w:val="26"/>
        </w:rPr>
        <w:t xml:space="preserve">отдела земельных отношений Управления муниципального имущества </w:t>
      </w:r>
      <w:r w:rsidRPr="00E44800">
        <w:rPr>
          <w:color w:val="auto"/>
          <w:sz w:val="26"/>
          <w:szCs w:val="26"/>
        </w:rPr>
        <w:t xml:space="preserve"> администрации</w:t>
      </w:r>
      <w:proofErr w:type="gramEnd"/>
      <w:r w:rsidRPr="00E44800">
        <w:rPr>
          <w:color w:val="auto"/>
          <w:sz w:val="26"/>
          <w:szCs w:val="26"/>
        </w:rPr>
        <w:t xml:space="preserve"> Дальнегорского городского округа;</w:t>
      </w:r>
    </w:p>
    <w:p w:rsidR="00094153" w:rsidRPr="00E44800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 xml:space="preserve">тел.: 8(42373) </w:t>
      </w:r>
      <w:r w:rsidR="00257381" w:rsidRPr="00E44800">
        <w:rPr>
          <w:color w:val="auto"/>
          <w:sz w:val="26"/>
          <w:szCs w:val="26"/>
        </w:rPr>
        <w:t>31448 , а</w:t>
      </w:r>
      <w:r w:rsidRPr="00E44800">
        <w:rPr>
          <w:color w:val="auto"/>
          <w:sz w:val="26"/>
          <w:szCs w:val="26"/>
        </w:rPr>
        <w:t xml:space="preserve">дрес электронной почты: </w:t>
      </w:r>
      <w:proofErr w:type="spellStart"/>
      <w:r w:rsidR="005D291C" w:rsidRPr="00E44800">
        <w:rPr>
          <w:color w:val="auto"/>
          <w:sz w:val="26"/>
          <w:szCs w:val="26"/>
          <w:lang w:val="en-US"/>
        </w:rPr>
        <w:t>kumidalnegorsk</w:t>
      </w:r>
      <w:proofErr w:type="spellEnd"/>
      <w:r w:rsidR="005D291C" w:rsidRPr="00E44800">
        <w:rPr>
          <w:color w:val="auto"/>
          <w:sz w:val="26"/>
          <w:szCs w:val="26"/>
        </w:rPr>
        <w:t>@</w:t>
      </w:r>
      <w:proofErr w:type="spellStart"/>
      <w:r w:rsidR="005D291C" w:rsidRPr="00E44800">
        <w:rPr>
          <w:color w:val="auto"/>
          <w:sz w:val="26"/>
          <w:szCs w:val="26"/>
          <w:lang w:val="en-US"/>
        </w:rPr>
        <w:t>bk</w:t>
      </w:r>
      <w:proofErr w:type="spellEnd"/>
      <w:r w:rsidR="00FC552C" w:rsidRPr="00E44800">
        <w:rPr>
          <w:color w:val="auto"/>
          <w:sz w:val="26"/>
          <w:szCs w:val="26"/>
        </w:rPr>
        <w:t>.</w:t>
      </w:r>
      <w:proofErr w:type="spellStart"/>
      <w:r w:rsidR="00FC552C" w:rsidRPr="00E44800">
        <w:rPr>
          <w:color w:val="auto"/>
          <w:sz w:val="26"/>
          <w:szCs w:val="26"/>
          <w:lang w:val="en-US"/>
        </w:rPr>
        <w:t>ru</w:t>
      </w:r>
      <w:proofErr w:type="spellEnd"/>
      <w:r w:rsidR="00FC552C" w:rsidRPr="00E44800">
        <w:rPr>
          <w:color w:val="auto"/>
          <w:sz w:val="26"/>
          <w:szCs w:val="26"/>
        </w:rPr>
        <w:t>.</w:t>
      </w:r>
    </w:p>
    <w:p w:rsidR="00094153" w:rsidRPr="00E44800" w:rsidRDefault="003515D5" w:rsidP="009D452E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Краткое описание проблемы, на решение которой н</w:t>
      </w:r>
      <w:r w:rsidR="001815FC" w:rsidRPr="00E44800">
        <w:rPr>
          <w:color w:val="auto"/>
          <w:sz w:val="26"/>
          <w:szCs w:val="26"/>
        </w:rPr>
        <w:t>аправлен предлагаемый проект</w:t>
      </w:r>
      <w:r w:rsidR="005D291C" w:rsidRPr="00E44800">
        <w:rPr>
          <w:color w:val="auto"/>
          <w:sz w:val="26"/>
          <w:szCs w:val="26"/>
        </w:rPr>
        <w:t>:</w:t>
      </w:r>
    </w:p>
    <w:p w:rsidR="00094153" w:rsidRPr="00E44800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Формулировка проблемы:</w:t>
      </w:r>
    </w:p>
    <w:p w:rsidR="00094153" w:rsidRPr="00E44800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Проблемы отсутствуют.</w:t>
      </w:r>
    </w:p>
    <w:p w:rsidR="00094153" w:rsidRPr="00E44800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Основные группы субъектов предпринимательской и (или) инвестиционной деятельности, заинтересованные в устранении проблемы, их количественная оценка: Основные группы субъектов предпринимательской деятельности, заинтересованные в устранении проблемы отсутствуют.</w:t>
      </w:r>
    </w:p>
    <w:p w:rsidR="00094153" w:rsidRPr="00E44800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оценка:</w:t>
      </w:r>
    </w:p>
    <w:p w:rsidR="00094153" w:rsidRPr="00E44800" w:rsidRDefault="003515D5" w:rsidP="009D452E">
      <w:pPr>
        <w:pStyle w:val="1"/>
        <w:shd w:val="clear" w:color="auto" w:fill="auto"/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Негативные эффекты отсутствуют.</w:t>
      </w:r>
    </w:p>
    <w:p w:rsidR="00094153" w:rsidRPr="00E44800" w:rsidRDefault="003515D5" w:rsidP="009D452E">
      <w:pPr>
        <w:pStyle w:val="1"/>
        <w:numPr>
          <w:ilvl w:val="1"/>
          <w:numId w:val="1"/>
        </w:numPr>
        <w:shd w:val="clear" w:color="auto" w:fill="auto"/>
        <w:tabs>
          <w:tab w:val="left" w:pos="495"/>
        </w:tabs>
        <w:spacing w:line="276" w:lineRule="auto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>Источники данных данного раздела:</w:t>
      </w:r>
    </w:p>
    <w:p w:rsidR="00BD1D75" w:rsidRPr="00E44800" w:rsidRDefault="003515D5" w:rsidP="00247715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Опросные листы в рамках проведения публичных консультаций по вопросу подготовки </w:t>
      </w:r>
      <w:r w:rsidR="00BD1D75" w:rsidRPr="00E44800">
        <w:rPr>
          <w:rFonts w:ascii="Times New Roman" w:hAnsi="Times New Roman" w:cs="Times New Roman"/>
          <w:color w:val="auto"/>
          <w:sz w:val="26"/>
          <w:szCs w:val="26"/>
        </w:rPr>
        <w:t xml:space="preserve">Проекта </w:t>
      </w:r>
      <w:r w:rsidR="00BD1D75" w:rsidRPr="00E44800">
        <w:rPr>
          <w:rFonts w:ascii="Times New Roman" w:hAnsi="Times New Roman" w:cs="Times New Roman"/>
          <w:sz w:val="26"/>
          <w:szCs w:val="26"/>
        </w:rPr>
        <w:t>НПА</w:t>
      </w:r>
    </w:p>
    <w:p w:rsidR="00094153" w:rsidRPr="00E44800" w:rsidRDefault="00BD1D75" w:rsidP="00247715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t xml:space="preserve">2.5. </w:t>
      </w:r>
      <w:r w:rsidR="003515D5" w:rsidRPr="00E44800">
        <w:rPr>
          <w:rFonts w:ascii="Times New Roman" w:hAnsi="Times New Roman" w:cs="Times New Roman"/>
          <w:color w:val="auto"/>
          <w:sz w:val="26"/>
          <w:szCs w:val="26"/>
        </w:rPr>
        <w:t>Иная информация о проблеме:</w:t>
      </w:r>
    </w:p>
    <w:p w:rsidR="00094153" w:rsidRPr="00E44800" w:rsidRDefault="00BD1D75" w:rsidP="009D452E">
      <w:pPr>
        <w:pStyle w:val="1"/>
        <w:shd w:val="clear" w:color="auto" w:fill="auto"/>
        <w:tabs>
          <w:tab w:val="left" w:pos="5745"/>
        </w:tabs>
        <w:spacing w:line="276" w:lineRule="auto"/>
        <w:ind w:left="-142"/>
        <w:jc w:val="both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 xml:space="preserve">  </w:t>
      </w:r>
      <w:r w:rsidR="003515D5" w:rsidRPr="00E44800">
        <w:rPr>
          <w:color w:val="auto"/>
          <w:sz w:val="26"/>
          <w:szCs w:val="26"/>
        </w:rPr>
        <w:t>Иная информация отсутствует.</w:t>
      </w:r>
      <w:r w:rsidR="001815FC" w:rsidRPr="00E44800">
        <w:rPr>
          <w:color w:val="auto"/>
          <w:sz w:val="26"/>
          <w:szCs w:val="26"/>
        </w:rPr>
        <w:tab/>
      </w:r>
    </w:p>
    <w:p w:rsidR="00094153" w:rsidRPr="00E44800" w:rsidRDefault="003515D5" w:rsidP="009D452E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line="276" w:lineRule="auto"/>
        <w:rPr>
          <w:color w:val="auto"/>
          <w:sz w:val="26"/>
          <w:szCs w:val="26"/>
        </w:rPr>
      </w:pPr>
      <w:r w:rsidRPr="00E44800">
        <w:rPr>
          <w:color w:val="auto"/>
          <w:sz w:val="26"/>
          <w:szCs w:val="26"/>
        </w:rPr>
        <w:t xml:space="preserve">Определение целей </w:t>
      </w:r>
      <w:r w:rsidR="001815FC" w:rsidRPr="00E44800">
        <w:rPr>
          <w:color w:val="auto"/>
          <w:sz w:val="26"/>
          <w:szCs w:val="26"/>
        </w:rPr>
        <w:t>предлагаемого проекта</w:t>
      </w:r>
      <w:r w:rsidRPr="00E44800">
        <w:rPr>
          <w:color w:val="auto"/>
          <w:sz w:val="26"/>
          <w:szCs w:val="26"/>
        </w:rPr>
        <w:t xml:space="preserve"> и индикаторов для оценки их достижения</w:t>
      </w:r>
    </w:p>
    <w:p w:rsidR="001815FC" w:rsidRPr="00E44800" w:rsidRDefault="001815FC" w:rsidP="009D452E">
      <w:pPr>
        <w:pStyle w:val="1"/>
        <w:shd w:val="clear" w:color="auto" w:fill="auto"/>
        <w:tabs>
          <w:tab w:val="left" w:pos="395"/>
        </w:tabs>
        <w:spacing w:line="276" w:lineRule="auto"/>
        <w:rPr>
          <w:color w:val="auto"/>
          <w:sz w:val="26"/>
          <w:szCs w:val="26"/>
        </w:rPr>
      </w:pPr>
    </w:p>
    <w:tbl>
      <w:tblPr>
        <w:tblOverlap w:val="never"/>
        <w:tblW w:w="98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11"/>
        <w:gridCol w:w="1803"/>
      </w:tblGrid>
      <w:tr w:rsidR="00094153" w:rsidRPr="00E44800" w:rsidTr="001815FC">
        <w:trPr>
          <w:trHeight w:hRule="exact" w:val="1290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153" w:rsidRPr="00E44800" w:rsidRDefault="003515D5">
            <w:pPr>
              <w:pStyle w:val="a7"/>
              <w:shd w:val="clear" w:color="auto" w:fill="auto"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E44800">
              <w:rPr>
                <w:sz w:val="26"/>
                <w:szCs w:val="26"/>
              </w:rPr>
              <w:t>3.1. Цели предлагаемого проекта НПА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153" w:rsidRPr="00E44800" w:rsidRDefault="003515D5" w:rsidP="005D291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E44800">
              <w:rPr>
                <w:sz w:val="26"/>
                <w:szCs w:val="26"/>
              </w:rPr>
              <w:t xml:space="preserve">3.2. Сроки достижения целей предлагаемого </w:t>
            </w:r>
            <w:r w:rsidR="009D452E" w:rsidRPr="00E44800">
              <w:rPr>
                <w:sz w:val="26"/>
                <w:szCs w:val="26"/>
              </w:rPr>
              <w:t>проекта НПА</w:t>
            </w:r>
          </w:p>
        </w:tc>
      </w:tr>
      <w:tr w:rsidR="009D452E" w:rsidRPr="00E44800" w:rsidTr="00510848">
        <w:trPr>
          <w:trHeight w:val="70"/>
          <w:jc w:val="center"/>
        </w:trPr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52E" w:rsidRPr="00E44800" w:rsidRDefault="009D452E" w:rsidP="005D291C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6"/>
                <w:szCs w:val="26"/>
              </w:rPr>
            </w:pPr>
            <w:r w:rsidRPr="00E44800">
              <w:rPr>
                <w:b/>
                <w:bCs/>
                <w:sz w:val="26"/>
                <w:szCs w:val="26"/>
              </w:rPr>
              <w:t>Цели:</w:t>
            </w:r>
          </w:p>
          <w:p w:rsidR="00E44800" w:rsidRPr="00E44800" w:rsidRDefault="00E44800" w:rsidP="00E4480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800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Порядка оформления и содержания плановых (рейдовых) заданий на проведение плановых (рейдовых) осмотров (обследований), а также порядка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 в соответствии с нормами действующего земельного законодательства Российской Федерации. </w:t>
            </w:r>
          </w:p>
          <w:p w:rsidR="00A67E5D" w:rsidRPr="00E44800" w:rsidRDefault="00A67E5D" w:rsidP="00A67E5D">
            <w:pPr>
              <w:pStyle w:val="a7"/>
              <w:shd w:val="clear" w:color="auto" w:fill="auto"/>
              <w:spacing w:after="60" w:line="240" w:lineRule="auto"/>
              <w:jc w:val="both"/>
              <w:rPr>
                <w:sz w:val="26"/>
                <w:szCs w:val="26"/>
              </w:rPr>
            </w:pPr>
          </w:p>
          <w:p w:rsidR="009D452E" w:rsidRPr="00E44800" w:rsidRDefault="009D452E" w:rsidP="005D291C">
            <w:pPr>
              <w:pStyle w:val="a7"/>
              <w:shd w:val="clear" w:color="auto" w:fill="auto"/>
              <w:spacing w:after="6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44800">
              <w:rPr>
                <w:b/>
                <w:bCs/>
                <w:sz w:val="26"/>
                <w:szCs w:val="26"/>
              </w:rPr>
              <w:t>Индикаторы:</w:t>
            </w:r>
          </w:p>
          <w:p w:rsidR="009D452E" w:rsidRPr="00E44800" w:rsidRDefault="00A67E5D" w:rsidP="0046709C">
            <w:pPr>
              <w:pStyle w:val="a7"/>
              <w:shd w:val="clear" w:color="auto" w:fill="auto"/>
              <w:spacing w:line="240" w:lineRule="auto"/>
              <w:ind w:left="272"/>
              <w:jc w:val="both"/>
              <w:rPr>
                <w:sz w:val="26"/>
                <w:szCs w:val="26"/>
              </w:rPr>
            </w:pPr>
            <w:r w:rsidRPr="00E44800">
              <w:rPr>
                <w:rFonts w:eastAsia="Tahoma"/>
                <w:sz w:val="26"/>
                <w:szCs w:val="26"/>
              </w:rPr>
              <w:t>- отсутствие (уменьшение) количества нарушений земельного законодательства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1C" w:rsidRPr="00E44800" w:rsidRDefault="009D452E" w:rsidP="00257381">
            <w:pPr>
              <w:pStyle w:val="a7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  <w:r w:rsidRPr="00E44800">
              <w:rPr>
                <w:sz w:val="26"/>
                <w:szCs w:val="26"/>
              </w:rPr>
              <w:t xml:space="preserve">   </w:t>
            </w:r>
          </w:p>
          <w:p w:rsidR="005D291C" w:rsidRPr="00E44800" w:rsidRDefault="005D291C" w:rsidP="00257381">
            <w:pPr>
              <w:pStyle w:val="a7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</w:p>
          <w:p w:rsidR="005D291C" w:rsidRPr="00E44800" w:rsidRDefault="005D291C" w:rsidP="00257381">
            <w:pPr>
              <w:pStyle w:val="a7"/>
              <w:shd w:val="clear" w:color="auto" w:fill="auto"/>
              <w:spacing w:before="120" w:line="240" w:lineRule="auto"/>
              <w:rPr>
                <w:sz w:val="26"/>
                <w:szCs w:val="26"/>
              </w:rPr>
            </w:pPr>
          </w:p>
          <w:p w:rsidR="009D452E" w:rsidRPr="00E44800" w:rsidRDefault="00E44800" w:rsidP="00E44800">
            <w:pPr>
              <w:pStyle w:val="a7"/>
              <w:shd w:val="clear" w:color="auto" w:fill="auto"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E44800">
              <w:rPr>
                <w:sz w:val="26"/>
                <w:szCs w:val="26"/>
              </w:rPr>
              <w:t>С момента вступления в силу проекта НПА</w:t>
            </w:r>
          </w:p>
        </w:tc>
      </w:tr>
    </w:tbl>
    <w:p w:rsidR="00094153" w:rsidRPr="00E44800" w:rsidRDefault="003515D5" w:rsidP="005D291C">
      <w:pPr>
        <w:pStyle w:val="a5"/>
        <w:shd w:val="clear" w:color="auto" w:fill="auto"/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3.3. Действующие нормативные правовые акты, из которых вытекает необходимость разработки предлагаемого проекта, которые определяют необходимость постановки указанных целей:</w:t>
      </w:r>
    </w:p>
    <w:p w:rsidR="00247715" w:rsidRPr="00E44800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t xml:space="preserve">-Земельный </w:t>
      </w:r>
      <w:hyperlink r:id="rId8" w:history="1">
        <w:r w:rsidRPr="00E4480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E44800"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года № 136-ФЗ,  </w:t>
      </w:r>
    </w:p>
    <w:p w:rsidR="00247715" w:rsidRPr="00E44800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t>-</w:t>
      </w:r>
      <w:hyperlink r:id="rId9" w:history="1">
        <w:r w:rsidRPr="00E4480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E4480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от 30 декабря 2001 года №195-ФЗ </w:t>
      </w:r>
    </w:p>
    <w:p w:rsidR="00247715" w:rsidRPr="00E44800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0" w:history="1">
        <w:r w:rsidRPr="00E4480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44800">
        <w:rPr>
          <w:rFonts w:ascii="Times New Roman" w:hAnsi="Times New Roman" w:cs="Times New Roman"/>
          <w:sz w:val="26"/>
          <w:szCs w:val="26"/>
        </w:rPr>
        <w:t xml:space="preserve"> от 25 октября 2001 года  № 137-ФЗ «О введении в действие Земельного кодекса Российской Федерации</w:t>
      </w:r>
    </w:p>
    <w:p w:rsidR="00247715" w:rsidRPr="00E44800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1" w:history="1">
        <w:r w:rsidRPr="00E4480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44800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</w:p>
    <w:p w:rsidR="00247715" w:rsidRPr="00E44800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2" w:history="1">
        <w:r w:rsidRPr="00E4480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44800">
        <w:rPr>
          <w:rFonts w:ascii="Times New Roman" w:hAnsi="Times New Roman" w:cs="Times New Roman"/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247715" w:rsidRPr="00E44800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t>-</w:t>
      </w:r>
      <w:hyperlink r:id="rId13" w:history="1">
        <w:r w:rsidRPr="00E4480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44800">
        <w:rPr>
          <w:rFonts w:ascii="Times New Roman" w:hAnsi="Times New Roman" w:cs="Times New Roman"/>
          <w:sz w:val="26"/>
          <w:szCs w:val="26"/>
        </w:rPr>
        <w:t xml:space="preserve">  Администрации Приморского края от 20 февраля 2013 года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</w:t>
      </w:r>
    </w:p>
    <w:p w:rsidR="00247715" w:rsidRPr="00E44800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t>-</w:t>
      </w:r>
      <w:hyperlink r:id="rId14" w:history="1">
        <w:r w:rsidRPr="00E4480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44800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7 апреля 2015 года                     № 104-па «Об утверждении Порядка осуществления муниципального земельного контроля на территории Приморского края </w:t>
      </w:r>
    </w:p>
    <w:p w:rsidR="00247715" w:rsidRPr="00E44800" w:rsidRDefault="00247715" w:rsidP="00247715">
      <w:pPr>
        <w:pStyle w:val="a9"/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color w:val="auto"/>
          <w:sz w:val="26"/>
          <w:szCs w:val="26"/>
        </w:rPr>
        <w:t xml:space="preserve">-положение  «О муниципальном  земельном контроле на территории Дальнегорского городского округа»,  утвержденное решением Думы Дальнегорского городского округа от 24.06.2016  № 491, </w:t>
      </w:r>
    </w:p>
    <w:p w:rsidR="00247715" w:rsidRPr="00E44800" w:rsidRDefault="00247715" w:rsidP="00247715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lastRenderedPageBreak/>
        <w:t>-</w:t>
      </w:r>
      <w:hyperlink r:id="rId15" w:history="1">
        <w:r w:rsidRPr="00E4480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E44800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округа;   </w:t>
      </w:r>
    </w:p>
    <w:p w:rsidR="00247715" w:rsidRPr="00E44800" w:rsidRDefault="00247715" w:rsidP="00247715">
      <w:pPr>
        <w:jc w:val="both"/>
        <w:rPr>
          <w:rFonts w:ascii="Times New Roman" w:hAnsi="Times New Roman" w:cs="Times New Roman"/>
          <w:sz w:val="26"/>
          <w:szCs w:val="26"/>
        </w:rPr>
      </w:pPr>
      <w:r w:rsidRPr="00E44800">
        <w:rPr>
          <w:rFonts w:ascii="Times New Roman" w:hAnsi="Times New Roman" w:cs="Times New Roman"/>
          <w:sz w:val="26"/>
          <w:szCs w:val="26"/>
        </w:rPr>
        <w:t xml:space="preserve">  -соглашение от 04.04.2018  № 09-09/13  «Об информационном взаимодействии между Управлением Федеральной службы государственной регистрации, кадастра и картографии по Приморскому краю и администрацией Дальнегорского городского округа  Приморского края при осуществлении государственного земельного надзора и муниципального земельного контроля».</w:t>
      </w:r>
    </w:p>
    <w:p w:rsidR="006E18E9" w:rsidRPr="00E44800" w:rsidRDefault="003515D5" w:rsidP="005D291C">
      <w:pPr>
        <w:pStyle w:val="1"/>
        <w:numPr>
          <w:ilvl w:val="0"/>
          <w:numId w:val="3"/>
        </w:numPr>
        <w:shd w:val="clear" w:color="auto" w:fill="auto"/>
        <w:tabs>
          <w:tab w:val="left" w:pos="466"/>
        </w:tabs>
        <w:spacing w:line="276" w:lineRule="auto"/>
        <w:jc w:val="both"/>
        <w:rPr>
          <w:sz w:val="26"/>
          <w:szCs w:val="26"/>
        </w:rPr>
      </w:pPr>
      <w:r w:rsidRPr="00E44800">
        <w:rPr>
          <w:color w:val="auto"/>
          <w:sz w:val="26"/>
          <w:szCs w:val="26"/>
        </w:rPr>
        <w:t>Иная информация о целях предполагаемого регулирования</w:t>
      </w:r>
      <w:r w:rsidRPr="00E44800">
        <w:rPr>
          <w:sz w:val="26"/>
          <w:szCs w:val="26"/>
        </w:rPr>
        <w:t>:</w:t>
      </w:r>
      <w:r w:rsidR="00FA1DB8" w:rsidRPr="00E44800">
        <w:rPr>
          <w:sz w:val="26"/>
          <w:szCs w:val="26"/>
        </w:rPr>
        <w:t xml:space="preserve"> </w:t>
      </w:r>
      <w:r w:rsidRPr="00E44800">
        <w:rPr>
          <w:sz w:val="26"/>
          <w:szCs w:val="26"/>
        </w:rPr>
        <w:t>Иная информация о целях предполагаемого регулирования отсутствует.</w:t>
      </w:r>
    </w:p>
    <w:p w:rsidR="00094153" w:rsidRPr="00E44800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Качественная характеристика и оценка численности потенциальных адресатов предлагаемого проекта (их групп)</w:t>
      </w:r>
      <w:r w:rsidR="009D452E" w:rsidRPr="00E44800">
        <w:rPr>
          <w:sz w:val="26"/>
          <w:szCs w:val="26"/>
        </w:rPr>
        <w:t>:</w:t>
      </w:r>
    </w:p>
    <w:p w:rsidR="009D452E" w:rsidRPr="00E44800" w:rsidRDefault="009D452E" w:rsidP="005D291C">
      <w:pPr>
        <w:pStyle w:val="a7"/>
        <w:shd w:val="clear" w:color="auto" w:fill="auto"/>
        <w:tabs>
          <w:tab w:val="left" w:pos="2395"/>
        </w:tabs>
        <w:spacing w:before="120"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4.1. Физические лица, юридические лица индивидуальные предприниматели.</w:t>
      </w:r>
    </w:p>
    <w:p w:rsidR="00E44800" w:rsidRPr="00E44800" w:rsidRDefault="00E44800" w:rsidP="00E44800">
      <w:pPr>
        <w:pStyle w:val="a7"/>
        <w:shd w:val="clear" w:color="auto" w:fill="auto"/>
        <w:tabs>
          <w:tab w:val="left" w:pos="2395"/>
        </w:tabs>
        <w:spacing w:before="120"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4.2. Количество участников группы 1600 ед.</w:t>
      </w:r>
    </w:p>
    <w:p w:rsidR="00E44800" w:rsidRPr="00E44800" w:rsidRDefault="00E44800" w:rsidP="00E44800">
      <w:pPr>
        <w:pStyle w:val="a7"/>
        <w:shd w:val="clear" w:color="auto" w:fill="auto"/>
        <w:tabs>
          <w:tab w:val="left" w:pos="2395"/>
        </w:tabs>
        <w:spacing w:before="120"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4.3. Источники данных: аналитическая информация</w:t>
      </w:r>
    </w:p>
    <w:p w:rsidR="00094153" w:rsidRPr="00E44800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Изменение содержания прав, обязанностей, функций, полномочий при введении нового регулирующего воздействия</w:t>
      </w:r>
      <w:r w:rsidR="005D291C" w:rsidRPr="00E44800">
        <w:rPr>
          <w:sz w:val="26"/>
          <w:szCs w:val="26"/>
        </w:rPr>
        <w:t>:</w:t>
      </w:r>
    </w:p>
    <w:p w:rsidR="00E233EA" w:rsidRPr="00E44800" w:rsidRDefault="001815FC" w:rsidP="005D291C">
      <w:pPr>
        <w:pStyle w:val="a7"/>
        <w:numPr>
          <w:ilvl w:val="0"/>
          <w:numId w:val="2"/>
        </w:numPr>
        <w:shd w:val="clear" w:color="auto" w:fill="auto"/>
        <w:tabs>
          <w:tab w:val="left" w:pos="555"/>
          <w:tab w:val="left" w:pos="995"/>
        </w:tabs>
        <w:spacing w:line="276" w:lineRule="auto"/>
        <w:ind w:firstLine="272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п</w:t>
      </w:r>
      <w:r w:rsidR="003515D5" w:rsidRPr="00E44800">
        <w:rPr>
          <w:sz w:val="26"/>
          <w:szCs w:val="26"/>
        </w:rPr>
        <w:t>редлагаемым проектом</w:t>
      </w:r>
      <w:r w:rsidR="00E44800" w:rsidRPr="00E44800">
        <w:rPr>
          <w:sz w:val="26"/>
          <w:szCs w:val="26"/>
        </w:rPr>
        <w:t xml:space="preserve"> </w:t>
      </w:r>
      <w:r w:rsidR="00E233EA" w:rsidRPr="00E44800">
        <w:rPr>
          <w:sz w:val="26"/>
          <w:szCs w:val="26"/>
        </w:rPr>
        <w:t>дополнительные требования</w:t>
      </w:r>
      <w:r w:rsidRPr="00E44800">
        <w:rPr>
          <w:sz w:val="26"/>
          <w:szCs w:val="26"/>
        </w:rPr>
        <w:t xml:space="preserve"> не предъявляются.  </w:t>
      </w:r>
    </w:p>
    <w:p w:rsidR="00094153" w:rsidRPr="00E44800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Оценка дополнительных расходов, связанных с вве</w:t>
      </w:r>
      <w:r w:rsidR="005D291C" w:rsidRPr="00E44800">
        <w:rPr>
          <w:sz w:val="26"/>
          <w:szCs w:val="26"/>
        </w:rPr>
        <w:t>дением предлагаемого проекта</w:t>
      </w:r>
      <w:r w:rsidRPr="00E44800">
        <w:rPr>
          <w:sz w:val="26"/>
          <w:szCs w:val="26"/>
        </w:rPr>
        <w:t>:</w:t>
      </w:r>
    </w:p>
    <w:p w:rsidR="00094153" w:rsidRPr="00E44800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240"/>
          <w:tab w:val="left" w:pos="471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О</w:t>
      </w:r>
      <w:r w:rsidRPr="00E44800">
        <w:rPr>
          <w:color w:val="5C4D52"/>
          <w:sz w:val="26"/>
          <w:szCs w:val="26"/>
        </w:rPr>
        <w:t>ц</w:t>
      </w:r>
      <w:r w:rsidRPr="00E44800">
        <w:rPr>
          <w:sz w:val="26"/>
          <w:szCs w:val="26"/>
        </w:rPr>
        <w:t>енка дополнительных расходов су</w:t>
      </w:r>
      <w:r w:rsidRPr="00E44800">
        <w:rPr>
          <w:color w:val="5C4D52"/>
          <w:sz w:val="26"/>
          <w:szCs w:val="26"/>
        </w:rPr>
        <w:t>бъ</w:t>
      </w:r>
      <w:r w:rsidRPr="00E44800">
        <w:rPr>
          <w:sz w:val="26"/>
          <w:szCs w:val="26"/>
        </w:rPr>
        <w:t>ек</w:t>
      </w:r>
      <w:r w:rsidRPr="00E44800">
        <w:rPr>
          <w:color w:val="5C4D52"/>
          <w:sz w:val="26"/>
          <w:szCs w:val="26"/>
        </w:rPr>
        <w:t>т</w:t>
      </w:r>
      <w:r w:rsidRPr="00E44800">
        <w:rPr>
          <w:sz w:val="26"/>
          <w:szCs w:val="26"/>
        </w:rPr>
        <w:t>ов п</w:t>
      </w:r>
      <w:r w:rsidRPr="00E44800">
        <w:rPr>
          <w:color w:val="5C4D52"/>
          <w:sz w:val="26"/>
          <w:szCs w:val="26"/>
        </w:rPr>
        <w:t>р</w:t>
      </w:r>
      <w:r w:rsidRPr="00E44800">
        <w:rPr>
          <w:sz w:val="26"/>
          <w:szCs w:val="26"/>
        </w:rPr>
        <w:t>е</w:t>
      </w:r>
      <w:r w:rsidRPr="00E44800">
        <w:rPr>
          <w:color w:val="5C4D52"/>
          <w:sz w:val="26"/>
          <w:szCs w:val="26"/>
        </w:rPr>
        <w:t>дп</w:t>
      </w:r>
      <w:r w:rsidRPr="00E44800">
        <w:rPr>
          <w:sz w:val="26"/>
          <w:szCs w:val="26"/>
        </w:rPr>
        <w:t>ринимательской и и</w:t>
      </w:r>
      <w:r w:rsidRPr="00E44800">
        <w:rPr>
          <w:color w:val="5C4D52"/>
          <w:sz w:val="26"/>
          <w:szCs w:val="26"/>
        </w:rPr>
        <w:t>н</w:t>
      </w:r>
      <w:r w:rsidRPr="00E44800">
        <w:rPr>
          <w:sz w:val="26"/>
          <w:szCs w:val="26"/>
        </w:rPr>
        <w:t>вестиционной деятельности (с обоснованием):</w:t>
      </w:r>
    </w:p>
    <w:p w:rsidR="00094153" w:rsidRPr="00E44800" w:rsidRDefault="003515D5" w:rsidP="005D291C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 xml:space="preserve">Дополнительные расходы не потребуются. </w:t>
      </w:r>
      <w:r w:rsidR="001815FC" w:rsidRPr="00E44800">
        <w:rPr>
          <w:sz w:val="26"/>
          <w:szCs w:val="26"/>
        </w:rPr>
        <w:t xml:space="preserve"> </w:t>
      </w:r>
    </w:p>
    <w:p w:rsidR="00094153" w:rsidRPr="00E44800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1"/>
          <w:tab w:val="left" w:pos="7862"/>
        </w:tabs>
        <w:spacing w:line="276" w:lineRule="auto"/>
        <w:jc w:val="both"/>
        <w:rPr>
          <w:sz w:val="26"/>
          <w:szCs w:val="26"/>
        </w:rPr>
      </w:pPr>
      <w:r w:rsidRPr="00E44800">
        <w:rPr>
          <w:color w:val="auto"/>
          <w:sz w:val="26"/>
          <w:szCs w:val="26"/>
        </w:rPr>
        <w:t xml:space="preserve">Оценка дополнительных расходов бюджета </w:t>
      </w:r>
      <w:r w:rsidR="00FA1DB8" w:rsidRPr="00E44800">
        <w:rPr>
          <w:color w:val="auto"/>
          <w:sz w:val="26"/>
          <w:szCs w:val="26"/>
        </w:rPr>
        <w:t>Дальнегорского городского округа</w:t>
      </w:r>
      <w:r w:rsidRPr="00E44800">
        <w:rPr>
          <w:color w:val="auto"/>
          <w:sz w:val="26"/>
          <w:szCs w:val="26"/>
        </w:rPr>
        <w:t xml:space="preserve"> </w:t>
      </w:r>
      <w:r w:rsidR="005D291C" w:rsidRPr="00E44800">
        <w:rPr>
          <w:color w:val="auto"/>
          <w:sz w:val="26"/>
          <w:szCs w:val="26"/>
        </w:rPr>
        <w:t xml:space="preserve">                           </w:t>
      </w:r>
      <w:r w:rsidRPr="00E44800">
        <w:rPr>
          <w:color w:val="auto"/>
          <w:sz w:val="26"/>
          <w:szCs w:val="26"/>
        </w:rPr>
        <w:t>(с</w:t>
      </w:r>
      <w:r w:rsidR="00C474BE" w:rsidRPr="00E44800">
        <w:rPr>
          <w:color w:val="auto"/>
          <w:sz w:val="26"/>
          <w:szCs w:val="26"/>
        </w:rPr>
        <w:t xml:space="preserve"> </w:t>
      </w:r>
      <w:r w:rsidRPr="00E44800">
        <w:rPr>
          <w:sz w:val="26"/>
          <w:szCs w:val="26"/>
        </w:rPr>
        <w:t>обоснованием):</w:t>
      </w:r>
    </w:p>
    <w:p w:rsidR="00094153" w:rsidRPr="00E44800" w:rsidRDefault="003515D5" w:rsidP="005D291C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Дополнительных расходов бюджета Дальнегорского городского округа не планируется.</w:t>
      </w:r>
    </w:p>
    <w:p w:rsidR="00094153" w:rsidRPr="00E44800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О</w:t>
      </w:r>
      <w:r w:rsidR="00C474BE" w:rsidRPr="00E44800">
        <w:rPr>
          <w:sz w:val="26"/>
          <w:szCs w:val="26"/>
        </w:rPr>
        <w:t>ц</w:t>
      </w:r>
      <w:r w:rsidRPr="00E44800">
        <w:rPr>
          <w:sz w:val="26"/>
          <w:szCs w:val="26"/>
        </w:rPr>
        <w:t xml:space="preserve">енка необходимости установления переходного периода и (или) отсрочки вступления в силу проекта либо необходимость распространения предлагаемого проекта </w:t>
      </w:r>
      <w:r w:rsidR="001815FC" w:rsidRPr="00E44800">
        <w:rPr>
          <w:sz w:val="26"/>
          <w:szCs w:val="26"/>
        </w:rPr>
        <w:t xml:space="preserve"> </w:t>
      </w:r>
      <w:r w:rsidRPr="00E44800">
        <w:rPr>
          <w:sz w:val="26"/>
          <w:szCs w:val="26"/>
        </w:rPr>
        <w:t>на ранее возникшие отношения</w:t>
      </w:r>
      <w:r w:rsidR="005D291C" w:rsidRPr="00E44800">
        <w:rPr>
          <w:sz w:val="26"/>
          <w:szCs w:val="26"/>
        </w:rPr>
        <w:t>:</w:t>
      </w:r>
    </w:p>
    <w:p w:rsidR="00094153" w:rsidRPr="00E44800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Предполагаемая дата вступления в силу проекта</w:t>
      </w:r>
      <w:r w:rsidR="0046709C" w:rsidRPr="00E44800">
        <w:rPr>
          <w:sz w:val="26"/>
          <w:szCs w:val="26"/>
        </w:rPr>
        <w:t>:</w:t>
      </w:r>
      <w:r w:rsidRPr="00E44800">
        <w:rPr>
          <w:sz w:val="26"/>
          <w:szCs w:val="26"/>
        </w:rPr>
        <w:t xml:space="preserve"> </w:t>
      </w:r>
      <w:r w:rsidR="001815FC" w:rsidRPr="00E44800">
        <w:rPr>
          <w:sz w:val="26"/>
          <w:szCs w:val="26"/>
        </w:rPr>
        <w:t xml:space="preserve">ноябрь </w:t>
      </w:r>
      <w:r w:rsidRPr="00E44800">
        <w:rPr>
          <w:sz w:val="26"/>
          <w:szCs w:val="26"/>
        </w:rPr>
        <w:t>201</w:t>
      </w:r>
      <w:r w:rsidR="00C474BE" w:rsidRPr="00E44800">
        <w:rPr>
          <w:sz w:val="26"/>
          <w:szCs w:val="26"/>
        </w:rPr>
        <w:t>9</w:t>
      </w:r>
      <w:r w:rsidRPr="00E44800">
        <w:rPr>
          <w:sz w:val="26"/>
          <w:szCs w:val="26"/>
        </w:rPr>
        <w:t xml:space="preserve"> года.</w:t>
      </w:r>
    </w:p>
    <w:p w:rsidR="00094153" w:rsidRPr="00E44800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16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Необходимость установления переходного периода и (или) отсрочки</w:t>
      </w:r>
      <w:r w:rsidR="00C474BE" w:rsidRPr="00E44800">
        <w:rPr>
          <w:sz w:val="26"/>
          <w:szCs w:val="26"/>
        </w:rPr>
        <w:t xml:space="preserve"> </w:t>
      </w:r>
      <w:r w:rsidRPr="00E44800">
        <w:rPr>
          <w:sz w:val="26"/>
          <w:szCs w:val="26"/>
        </w:rPr>
        <w:t>введения предлагаемого правового регулирования:</w:t>
      </w:r>
    </w:p>
    <w:p w:rsidR="00094153" w:rsidRPr="00E44800" w:rsidRDefault="003515D5" w:rsidP="005D291C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Установление переходного периода и (или) отсрочки введения предлагаемого проекта не требуется.</w:t>
      </w:r>
    </w:p>
    <w:p w:rsidR="00094153" w:rsidRPr="00E44800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1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Необходимость распространения предлагаемого правового регулирования на ранее возникшие отношения:</w:t>
      </w:r>
    </w:p>
    <w:p w:rsidR="00094153" w:rsidRPr="00E44800" w:rsidRDefault="003515D5" w:rsidP="005D291C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Необходимость распространения предлагаемого правового регулирования на ранее возникшие отношения отсутствует.</w:t>
      </w:r>
    </w:p>
    <w:p w:rsidR="00094153" w:rsidRPr="00E44800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1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Обоснование необходимости установления переходного периода и (или) отсрочки, распространения на ранее возникшие отношения:</w:t>
      </w:r>
    </w:p>
    <w:p w:rsidR="00094153" w:rsidRPr="00E44800" w:rsidRDefault="003515D5" w:rsidP="005D291C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Необходимость установления переходного периода и (или) отсрочки, распространения на ранее возникшие отношения отсутствует.</w:t>
      </w:r>
    </w:p>
    <w:p w:rsidR="00094153" w:rsidRPr="00E44800" w:rsidRDefault="003515D5" w:rsidP="005D291C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Информа</w:t>
      </w:r>
      <w:r w:rsidR="00C474BE" w:rsidRPr="00E44800">
        <w:rPr>
          <w:sz w:val="26"/>
          <w:szCs w:val="26"/>
        </w:rPr>
        <w:t>ц</w:t>
      </w:r>
      <w:r w:rsidRPr="00E44800">
        <w:rPr>
          <w:sz w:val="26"/>
          <w:szCs w:val="26"/>
        </w:rPr>
        <w:t>ия о сроках проведения публичных консульта</w:t>
      </w:r>
      <w:r w:rsidR="00C474BE" w:rsidRPr="00E44800">
        <w:rPr>
          <w:sz w:val="26"/>
          <w:szCs w:val="26"/>
        </w:rPr>
        <w:t>ц</w:t>
      </w:r>
      <w:r w:rsidRPr="00E44800">
        <w:rPr>
          <w:sz w:val="26"/>
          <w:szCs w:val="26"/>
        </w:rPr>
        <w:t>ий по проекту</w:t>
      </w:r>
      <w:r w:rsidR="005D291C" w:rsidRPr="00E44800">
        <w:rPr>
          <w:sz w:val="26"/>
          <w:szCs w:val="26"/>
        </w:rPr>
        <w:t>:</w:t>
      </w:r>
    </w:p>
    <w:p w:rsidR="00094153" w:rsidRPr="00E44800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Срок, в течение которого принимались предложения в связи с публичными консульта</w:t>
      </w:r>
      <w:r w:rsidR="00C474BE" w:rsidRPr="00E44800">
        <w:rPr>
          <w:sz w:val="26"/>
          <w:szCs w:val="26"/>
        </w:rPr>
        <w:t>ц</w:t>
      </w:r>
      <w:r w:rsidRPr="00E44800">
        <w:rPr>
          <w:sz w:val="26"/>
          <w:szCs w:val="26"/>
        </w:rPr>
        <w:t>иями по проекту:</w:t>
      </w:r>
    </w:p>
    <w:p w:rsidR="00094153" w:rsidRPr="00E44800" w:rsidRDefault="003515D5" w:rsidP="005D291C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lastRenderedPageBreak/>
        <w:t xml:space="preserve">начало: </w:t>
      </w:r>
      <w:r w:rsidR="00C474BE" w:rsidRPr="00E44800">
        <w:rPr>
          <w:sz w:val="26"/>
          <w:szCs w:val="26"/>
        </w:rPr>
        <w:t>«</w:t>
      </w:r>
      <w:r w:rsidR="00A67E5D" w:rsidRPr="00E44800">
        <w:rPr>
          <w:sz w:val="26"/>
          <w:szCs w:val="26"/>
        </w:rPr>
        <w:t>13</w:t>
      </w:r>
      <w:r w:rsidR="00C474BE" w:rsidRPr="00E44800">
        <w:rPr>
          <w:sz w:val="26"/>
          <w:szCs w:val="26"/>
        </w:rPr>
        <w:t>»</w:t>
      </w:r>
      <w:r w:rsidRPr="00E44800">
        <w:rPr>
          <w:sz w:val="26"/>
          <w:szCs w:val="26"/>
        </w:rPr>
        <w:t xml:space="preserve"> </w:t>
      </w:r>
      <w:r w:rsidR="00A67E5D" w:rsidRPr="00E44800">
        <w:rPr>
          <w:sz w:val="26"/>
          <w:szCs w:val="26"/>
        </w:rPr>
        <w:t xml:space="preserve">сентября </w:t>
      </w:r>
      <w:r w:rsidRPr="00E44800">
        <w:rPr>
          <w:sz w:val="26"/>
          <w:szCs w:val="26"/>
        </w:rPr>
        <w:t>201</w:t>
      </w:r>
      <w:r w:rsidR="00C474BE" w:rsidRPr="00E44800">
        <w:rPr>
          <w:sz w:val="26"/>
          <w:szCs w:val="26"/>
        </w:rPr>
        <w:t>9</w:t>
      </w:r>
      <w:r w:rsidRPr="00E44800">
        <w:rPr>
          <w:sz w:val="26"/>
          <w:szCs w:val="26"/>
        </w:rPr>
        <w:t xml:space="preserve"> г.;</w:t>
      </w:r>
    </w:p>
    <w:p w:rsidR="00094153" w:rsidRPr="00E44800" w:rsidRDefault="00C474BE" w:rsidP="005D291C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окончание: «</w:t>
      </w:r>
      <w:r w:rsidR="00A67E5D" w:rsidRPr="00E44800">
        <w:rPr>
          <w:sz w:val="26"/>
          <w:szCs w:val="26"/>
        </w:rPr>
        <w:t>2</w:t>
      </w:r>
      <w:r w:rsidR="009D452E" w:rsidRPr="00E44800">
        <w:rPr>
          <w:sz w:val="26"/>
          <w:szCs w:val="26"/>
        </w:rPr>
        <w:t>3</w:t>
      </w:r>
      <w:r w:rsidRPr="00E44800">
        <w:rPr>
          <w:sz w:val="26"/>
          <w:szCs w:val="26"/>
        </w:rPr>
        <w:t>»</w:t>
      </w:r>
      <w:r w:rsidR="003515D5" w:rsidRPr="00E44800">
        <w:rPr>
          <w:sz w:val="26"/>
          <w:szCs w:val="26"/>
        </w:rPr>
        <w:t xml:space="preserve"> </w:t>
      </w:r>
      <w:r w:rsidR="00A67E5D" w:rsidRPr="00E44800">
        <w:rPr>
          <w:sz w:val="26"/>
          <w:szCs w:val="26"/>
        </w:rPr>
        <w:t xml:space="preserve">сентября </w:t>
      </w:r>
      <w:r w:rsidR="003515D5" w:rsidRPr="00E44800">
        <w:rPr>
          <w:sz w:val="26"/>
          <w:szCs w:val="26"/>
        </w:rPr>
        <w:t xml:space="preserve"> 201</w:t>
      </w:r>
      <w:r w:rsidRPr="00E44800">
        <w:rPr>
          <w:sz w:val="26"/>
          <w:szCs w:val="26"/>
        </w:rPr>
        <w:t>9</w:t>
      </w:r>
      <w:r w:rsidR="003515D5" w:rsidRPr="00E44800">
        <w:rPr>
          <w:sz w:val="26"/>
          <w:szCs w:val="26"/>
        </w:rPr>
        <w:t xml:space="preserve"> г.</w:t>
      </w:r>
    </w:p>
    <w:p w:rsidR="00094153" w:rsidRPr="00E44800" w:rsidRDefault="003515D5" w:rsidP="005D291C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Сведения о количестве замечаний и предложений, полученных в ходе публичных консульта</w:t>
      </w:r>
      <w:r w:rsidR="00C474BE" w:rsidRPr="00E44800">
        <w:rPr>
          <w:sz w:val="26"/>
          <w:szCs w:val="26"/>
        </w:rPr>
        <w:t>ц</w:t>
      </w:r>
      <w:r w:rsidR="009D452E" w:rsidRPr="00E44800">
        <w:rPr>
          <w:sz w:val="26"/>
          <w:szCs w:val="26"/>
        </w:rPr>
        <w:t>ий по проекту</w:t>
      </w:r>
      <w:r w:rsidRPr="00E44800">
        <w:rPr>
          <w:sz w:val="26"/>
          <w:szCs w:val="26"/>
        </w:rPr>
        <w:t>:</w:t>
      </w:r>
    </w:p>
    <w:p w:rsidR="0046709C" w:rsidRPr="00E44800" w:rsidRDefault="003515D5" w:rsidP="0046709C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E44800">
        <w:rPr>
          <w:sz w:val="26"/>
          <w:szCs w:val="26"/>
        </w:rPr>
        <w:t>Замечания и предложения в ходе публичных консульта</w:t>
      </w:r>
      <w:r w:rsidR="00C474BE" w:rsidRPr="00E44800">
        <w:rPr>
          <w:sz w:val="26"/>
          <w:szCs w:val="26"/>
        </w:rPr>
        <w:t>ций</w:t>
      </w:r>
      <w:r w:rsidR="009D452E" w:rsidRPr="00E44800">
        <w:rPr>
          <w:sz w:val="26"/>
          <w:szCs w:val="26"/>
        </w:rPr>
        <w:t xml:space="preserve"> по проекту </w:t>
      </w:r>
      <w:r w:rsidRPr="00E44800">
        <w:rPr>
          <w:sz w:val="26"/>
          <w:szCs w:val="26"/>
        </w:rPr>
        <w:t xml:space="preserve"> не поступали. Приложение: отчет о результатах проведения публичных консульта</w:t>
      </w:r>
      <w:r w:rsidR="00C474BE" w:rsidRPr="00E44800">
        <w:rPr>
          <w:sz w:val="26"/>
          <w:szCs w:val="26"/>
        </w:rPr>
        <w:t>ц</w:t>
      </w:r>
      <w:r w:rsidRPr="00E44800">
        <w:rPr>
          <w:sz w:val="26"/>
          <w:szCs w:val="26"/>
        </w:rPr>
        <w:t>ий.</w:t>
      </w:r>
    </w:p>
    <w:p w:rsidR="00C474BE" w:rsidRPr="00BD1D75" w:rsidRDefault="009D452E" w:rsidP="0046709C">
      <w:pPr>
        <w:pStyle w:val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BD1D75">
        <w:rPr>
          <w:sz w:val="26"/>
          <w:szCs w:val="26"/>
        </w:rPr>
        <w:t xml:space="preserve">  </w:t>
      </w:r>
    </w:p>
    <w:p w:rsidR="002D2DE9" w:rsidRDefault="003515D5" w:rsidP="00C474BE">
      <w:pPr>
        <w:pStyle w:val="1"/>
        <w:shd w:val="clear" w:color="auto" w:fill="auto"/>
        <w:tabs>
          <w:tab w:val="left" w:pos="526"/>
        </w:tabs>
        <w:spacing w:line="240" w:lineRule="auto"/>
        <w:jc w:val="both"/>
        <w:rPr>
          <w:sz w:val="24"/>
          <w:szCs w:val="24"/>
        </w:rPr>
      </w:pPr>
      <w:r w:rsidRPr="00C474BE">
        <w:rPr>
          <w:sz w:val="24"/>
          <w:szCs w:val="24"/>
        </w:rPr>
        <w:t>Разработчик проекта</w:t>
      </w:r>
      <w:r w:rsidR="005D291C">
        <w:rPr>
          <w:sz w:val="24"/>
          <w:szCs w:val="24"/>
        </w:rPr>
        <w:t>:</w:t>
      </w:r>
      <w:r w:rsidRPr="00C474BE">
        <w:rPr>
          <w:sz w:val="24"/>
          <w:szCs w:val="24"/>
        </w:rPr>
        <w:t xml:space="preserve"> </w:t>
      </w:r>
    </w:p>
    <w:p w:rsidR="00A67E5D" w:rsidRDefault="00A67E5D" w:rsidP="00A67E5D">
      <w:pPr>
        <w:pStyle w:val="1"/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290195</wp:posOffset>
            </wp:positionV>
            <wp:extent cx="840105" cy="486410"/>
            <wp:effectExtent l="0" t="0" r="0" b="0"/>
            <wp:wrapNone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A77"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8" type="#_x0000_t202" style="position:absolute;margin-left:450.8pt;margin-top:40.75pt;width:80.7pt;height:15.1pt;z-index:251659264;visibility:visible;mso-wrap-style:none;mso-wrap-distance-left:116.75pt;mso-wrap-distance-top:46.55pt;mso-wrap-distance-right:9.05pt;mso-wrap-distance-bottom:19.2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" filled="f" stroked="f">
            <v:textbox inset="0,0,0,0">
              <w:txbxContent>
                <w:p w:rsidR="00A67E5D" w:rsidRPr="00C474BE" w:rsidRDefault="00A67E5D" w:rsidP="00A67E5D">
                  <w:pPr>
                    <w:pStyle w:val="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Г.А. </w:t>
                  </w:r>
                  <w:proofErr w:type="spellStart"/>
                  <w:r>
                    <w:rPr>
                      <w:sz w:val="24"/>
                      <w:szCs w:val="24"/>
                    </w:rPr>
                    <w:t>Чебанова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Pr="00C474BE">
        <w:rPr>
          <w:sz w:val="24"/>
          <w:szCs w:val="24"/>
        </w:rPr>
        <w:t xml:space="preserve">Начальник </w:t>
      </w:r>
      <w:proofErr w:type="gramStart"/>
      <w:r w:rsidRPr="00C474BE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земельных отношений Управления муниципального имущества администрац</w:t>
      </w:r>
      <w:r w:rsidRPr="00C474BE">
        <w:rPr>
          <w:sz w:val="24"/>
          <w:szCs w:val="24"/>
        </w:rPr>
        <w:t>ии</w:t>
      </w:r>
      <w:proofErr w:type="gramEnd"/>
      <w:r w:rsidRPr="00C474BE">
        <w:rPr>
          <w:sz w:val="24"/>
          <w:szCs w:val="24"/>
        </w:rPr>
        <w:t xml:space="preserve"> Дальнегорского городского округа</w:t>
      </w:r>
    </w:p>
    <w:p w:rsidR="00A67E5D" w:rsidRDefault="00A67E5D" w:rsidP="00A67E5D">
      <w:pPr>
        <w:pStyle w:val="1"/>
        <w:shd w:val="clear" w:color="auto" w:fill="auto"/>
        <w:tabs>
          <w:tab w:val="left" w:pos="526"/>
        </w:tabs>
        <w:spacing w:line="240" w:lineRule="auto"/>
        <w:jc w:val="both"/>
      </w:pPr>
      <w:r>
        <w:rPr>
          <w:sz w:val="24"/>
          <w:szCs w:val="24"/>
          <w:u w:val="single"/>
        </w:rPr>
        <w:t xml:space="preserve"> </w:t>
      </w:r>
    </w:p>
    <w:p w:rsidR="00094153" w:rsidRDefault="00094153" w:rsidP="00A67E5D">
      <w:pPr>
        <w:pStyle w:val="1"/>
        <w:shd w:val="clear" w:color="auto" w:fill="auto"/>
        <w:tabs>
          <w:tab w:val="left" w:pos="526"/>
        </w:tabs>
        <w:spacing w:line="240" w:lineRule="auto"/>
        <w:jc w:val="both"/>
      </w:pPr>
      <w:bookmarkStart w:id="0" w:name="_GoBack"/>
      <w:bookmarkEnd w:id="0"/>
    </w:p>
    <w:sectPr w:rsidR="00094153" w:rsidSect="000A3FA8">
      <w:pgSz w:w="11900" w:h="16840"/>
      <w:pgMar w:top="969" w:right="687" w:bottom="926" w:left="1545" w:header="541" w:footer="49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86" w:rsidRDefault="00024386">
      <w:r>
        <w:separator/>
      </w:r>
    </w:p>
  </w:endnote>
  <w:endnote w:type="continuationSeparator" w:id="0">
    <w:p w:rsidR="00024386" w:rsidRDefault="0002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86" w:rsidRDefault="00024386"/>
  </w:footnote>
  <w:footnote w:type="continuationSeparator" w:id="0">
    <w:p w:rsidR="00024386" w:rsidRDefault="000243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C49"/>
    <w:multiLevelType w:val="multilevel"/>
    <w:tmpl w:val="9D068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3121F"/>
    <w:multiLevelType w:val="multilevel"/>
    <w:tmpl w:val="C9ECF05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13524E"/>
    <w:multiLevelType w:val="multilevel"/>
    <w:tmpl w:val="80CE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4153"/>
    <w:rsid w:val="00005003"/>
    <w:rsid w:val="00024386"/>
    <w:rsid w:val="00064255"/>
    <w:rsid w:val="00083F7E"/>
    <w:rsid w:val="00094153"/>
    <w:rsid w:val="000A2514"/>
    <w:rsid w:val="000A3FA8"/>
    <w:rsid w:val="000E0A43"/>
    <w:rsid w:val="0015061D"/>
    <w:rsid w:val="001815FC"/>
    <w:rsid w:val="0023603B"/>
    <w:rsid w:val="00247715"/>
    <w:rsid w:val="00257381"/>
    <w:rsid w:val="00264B3D"/>
    <w:rsid w:val="002D2DE9"/>
    <w:rsid w:val="003515D5"/>
    <w:rsid w:val="003C6565"/>
    <w:rsid w:val="0046709C"/>
    <w:rsid w:val="004A0CA2"/>
    <w:rsid w:val="004C6EDD"/>
    <w:rsid w:val="004F0F6F"/>
    <w:rsid w:val="005B0FA3"/>
    <w:rsid w:val="005D291C"/>
    <w:rsid w:val="006076A0"/>
    <w:rsid w:val="00607790"/>
    <w:rsid w:val="00696A6B"/>
    <w:rsid w:val="006E18E9"/>
    <w:rsid w:val="007F1878"/>
    <w:rsid w:val="00857337"/>
    <w:rsid w:val="00890F70"/>
    <w:rsid w:val="008A50D7"/>
    <w:rsid w:val="00940B1B"/>
    <w:rsid w:val="009B77A6"/>
    <w:rsid w:val="009D452E"/>
    <w:rsid w:val="009E361B"/>
    <w:rsid w:val="009F4061"/>
    <w:rsid w:val="00A67E5D"/>
    <w:rsid w:val="00AC4B58"/>
    <w:rsid w:val="00AF48E6"/>
    <w:rsid w:val="00BD1D75"/>
    <w:rsid w:val="00C3585A"/>
    <w:rsid w:val="00C474BE"/>
    <w:rsid w:val="00C63845"/>
    <w:rsid w:val="00CB5B2E"/>
    <w:rsid w:val="00CF4110"/>
    <w:rsid w:val="00DF1CB5"/>
    <w:rsid w:val="00E233EA"/>
    <w:rsid w:val="00E44800"/>
    <w:rsid w:val="00ED19B8"/>
    <w:rsid w:val="00F67A77"/>
    <w:rsid w:val="00F915F1"/>
    <w:rsid w:val="00FA1DB8"/>
    <w:rsid w:val="00FC552C"/>
    <w:rsid w:val="00FE2D1A"/>
    <w:rsid w:val="00FE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F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3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0A3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0A3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0A3FA8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0A3FA8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0A3FA8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257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1815FC"/>
    <w:pPr>
      <w:ind w:left="720"/>
      <w:contextualSpacing/>
    </w:pPr>
  </w:style>
  <w:style w:type="paragraph" w:customStyle="1" w:styleId="Default">
    <w:name w:val="Default"/>
    <w:rsid w:val="00247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AAEFC6D0CE920D7305FB8DE6892D313F568E92D5E29ECA2CAF625BACBE3ABC93834EC637ED8DCC4247F6EA6E8564A9349C43D6F6CA7e4B" TargetMode="External"/><Relationship Id="rId13" Type="http://schemas.openxmlformats.org/officeDocument/2006/relationships/hyperlink" Target="consultantplus://offline/ref=E68AAEFC6D0CE920D7305FAEDD04CCDC10FE36EC205721BAFC95AD78EDC2E9FC8E776DAE2571DAD790753A3FA0BD0510C641DB3D716D78CA5E00C8ABeA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AAEFC6D0CE920D7305FB8DE6892D313F76AE42C5B29ECA2CAF625BACBE3ABDB386CE0607EC5D7956B393BAAAEe0B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8AAEFC6D0CE920D7305FB8DE6892D313F46FE7235C29ECA2CAF625BACBE3ABC93834EB607AD083C1316E36AAEB4A549652D83F6EA6e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8AAEFC6D0CE920D7305FAEDD04CCDC10FE36EC245C22B3F99CF072E59BE5FE897832B92238D6D690743E39A2E20005D719D73E6D737DD14202C9B2AEe1B" TargetMode="External"/><Relationship Id="rId10" Type="http://schemas.openxmlformats.org/officeDocument/2006/relationships/hyperlink" Target="consultantplus://offline/ref=E68AAEFC6D0CE920D7305FB8DE6892D313F568E9225B29ECA2CAF625BACBE3ABDB386CE0607EC5D7956B393BAAAEe0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AAEFC6D0CE920D7305FB8DE6892D313F76AE42D5A29ECA2CAF625BACBE3ABDB386CE0607EC5D7956B393BAAAEe0B" TargetMode="External"/><Relationship Id="rId14" Type="http://schemas.openxmlformats.org/officeDocument/2006/relationships/hyperlink" Target="consultantplus://offline/ref=E68AAEFC6D0CE920D7305FAEDD04CCDC10FE36EC2D5F23B9FD95AD78EDC2E9FC8E776DAE2571DAD790753A38A0BD0510C641DB3D716D78CA5E00C8AB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576A-B7CF-418D-B2C2-3413A39D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27</cp:revision>
  <cp:lastPrinted>2019-03-11T01:04:00Z</cp:lastPrinted>
  <dcterms:created xsi:type="dcterms:W3CDTF">2019-02-18T08:23:00Z</dcterms:created>
  <dcterms:modified xsi:type="dcterms:W3CDTF">2019-10-07T06:28:00Z</dcterms:modified>
</cp:coreProperties>
</file>