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F4" w:rsidRDefault="003011F4" w:rsidP="00C20E05">
      <w:pPr>
        <w:spacing w:line="360" w:lineRule="auto"/>
        <w:jc w:val="center"/>
        <w:rPr>
          <w:sz w:val="28"/>
          <w:szCs w:val="28"/>
        </w:rPr>
      </w:pPr>
    </w:p>
    <w:p w:rsidR="00CA5DFD" w:rsidRDefault="00CA5DFD" w:rsidP="00C20E05">
      <w:pPr>
        <w:spacing w:line="360" w:lineRule="auto"/>
        <w:jc w:val="center"/>
        <w:rPr>
          <w:sz w:val="28"/>
          <w:szCs w:val="28"/>
        </w:rPr>
      </w:pPr>
    </w:p>
    <w:p w:rsidR="00355E6D" w:rsidRDefault="00355E6D" w:rsidP="00C20E05">
      <w:pPr>
        <w:spacing w:line="360" w:lineRule="auto"/>
        <w:jc w:val="center"/>
        <w:rPr>
          <w:sz w:val="28"/>
          <w:szCs w:val="28"/>
        </w:rPr>
      </w:pPr>
    </w:p>
    <w:p w:rsidR="00197CDC" w:rsidRDefault="00197CDC" w:rsidP="00C20E05">
      <w:pPr>
        <w:spacing w:line="360" w:lineRule="auto"/>
        <w:jc w:val="center"/>
        <w:rPr>
          <w:sz w:val="28"/>
          <w:szCs w:val="28"/>
        </w:rPr>
      </w:pPr>
    </w:p>
    <w:p w:rsidR="006512C2" w:rsidRPr="00595D8B" w:rsidRDefault="006512C2" w:rsidP="00C20E05">
      <w:pPr>
        <w:spacing w:line="360" w:lineRule="auto"/>
        <w:jc w:val="center"/>
        <w:rPr>
          <w:sz w:val="28"/>
          <w:szCs w:val="28"/>
        </w:rPr>
      </w:pPr>
    </w:p>
    <w:p w:rsidR="003011F4" w:rsidRPr="00595D8B" w:rsidRDefault="003011F4" w:rsidP="00C20E05">
      <w:pPr>
        <w:spacing w:line="360" w:lineRule="auto"/>
        <w:jc w:val="center"/>
        <w:rPr>
          <w:sz w:val="28"/>
          <w:szCs w:val="28"/>
        </w:rPr>
      </w:pPr>
    </w:p>
    <w:p w:rsidR="003011F4" w:rsidRPr="00595D8B" w:rsidRDefault="003011F4" w:rsidP="00C20E05">
      <w:pPr>
        <w:spacing w:line="360" w:lineRule="auto"/>
        <w:jc w:val="center"/>
        <w:rPr>
          <w:sz w:val="28"/>
          <w:szCs w:val="28"/>
        </w:rPr>
      </w:pPr>
    </w:p>
    <w:p w:rsidR="003011F4" w:rsidRPr="00595D8B" w:rsidRDefault="003011F4" w:rsidP="00C20E05">
      <w:pPr>
        <w:spacing w:line="360" w:lineRule="auto"/>
        <w:jc w:val="center"/>
        <w:rPr>
          <w:sz w:val="28"/>
          <w:szCs w:val="28"/>
        </w:rPr>
      </w:pPr>
    </w:p>
    <w:p w:rsidR="003011F4" w:rsidRPr="0038653F" w:rsidRDefault="0038653F" w:rsidP="00C20E05">
      <w:pPr>
        <w:spacing w:line="360" w:lineRule="auto"/>
        <w:jc w:val="center"/>
        <w:rPr>
          <w:sz w:val="36"/>
          <w:szCs w:val="36"/>
        </w:rPr>
      </w:pPr>
      <w:r w:rsidRPr="0038653F">
        <w:rPr>
          <w:sz w:val="36"/>
          <w:szCs w:val="36"/>
        </w:rPr>
        <w:t>ПРОЕКТ</w:t>
      </w:r>
    </w:p>
    <w:p w:rsidR="003011F4" w:rsidRPr="00F3165F" w:rsidRDefault="003011F4" w:rsidP="00C20E05">
      <w:pPr>
        <w:spacing w:line="360" w:lineRule="auto"/>
        <w:jc w:val="center"/>
        <w:rPr>
          <w:b/>
          <w:sz w:val="28"/>
          <w:szCs w:val="28"/>
        </w:rPr>
        <w:sectPr w:rsidR="003011F4" w:rsidRPr="00F3165F" w:rsidSect="00361B1F">
          <w:footerReference w:type="first" r:id="rId11"/>
          <w:footnotePr>
            <w:numRestart w:val="eachPage"/>
          </w:footnotePr>
          <w:pgSz w:w="11906" w:h="16838"/>
          <w:pgMar w:top="1134" w:right="850" w:bottom="1134" w:left="1701" w:header="709" w:footer="525" w:gutter="0"/>
          <w:cols w:space="708"/>
          <w:titlePg/>
          <w:docGrid w:linePitch="360"/>
        </w:sectPr>
      </w:pPr>
      <w:r w:rsidRPr="00F3165F">
        <w:rPr>
          <w:b/>
          <w:sz w:val="28"/>
          <w:szCs w:val="28"/>
        </w:rPr>
        <w:t>СТРАТЕГ</w:t>
      </w:r>
      <w:r w:rsidR="00F3165F" w:rsidRPr="00F3165F">
        <w:rPr>
          <w:b/>
          <w:sz w:val="28"/>
          <w:szCs w:val="28"/>
        </w:rPr>
        <w:t xml:space="preserve">ИЯ </w:t>
      </w:r>
      <w:r w:rsidRPr="00F3165F">
        <w:rPr>
          <w:b/>
          <w:sz w:val="28"/>
          <w:szCs w:val="28"/>
        </w:rPr>
        <w:t xml:space="preserve">СОЦИАЛЬНО-ЭКОНОМИЧЕСКОГО РАЗВИТИЯ </w:t>
      </w:r>
      <w:r w:rsidR="008F530C" w:rsidRPr="00F3165F">
        <w:rPr>
          <w:b/>
          <w:sz w:val="28"/>
          <w:szCs w:val="28"/>
        </w:rPr>
        <w:t>ДАЛЬНЕГОРСКОГО</w:t>
      </w:r>
      <w:r w:rsidRPr="00F3165F">
        <w:rPr>
          <w:b/>
          <w:sz w:val="28"/>
          <w:szCs w:val="28"/>
        </w:rPr>
        <w:t xml:space="preserve"> ГОРОДСКОГО ОКРУГА ПРИМОРСК</w:t>
      </w:r>
      <w:r w:rsidR="00006157" w:rsidRPr="00F3165F">
        <w:rPr>
          <w:b/>
          <w:sz w:val="28"/>
          <w:szCs w:val="28"/>
        </w:rPr>
        <w:t xml:space="preserve">ОГО КРАЯ </w:t>
      </w:r>
      <w:r w:rsidR="00006157" w:rsidRPr="00F3165F">
        <w:rPr>
          <w:b/>
          <w:sz w:val="28"/>
          <w:szCs w:val="28"/>
        </w:rPr>
        <w:br/>
        <w:t>НА ПЕРИОД ДО 2035 ГОД</w:t>
      </w:r>
    </w:p>
    <w:bookmarkStart w:id="0" w:name="_Toc108138653" w:displacedByCustomXml="next"/>
    <w:bookmarkStart w:id="1" w:name="_Toc108138608" w:displacedByCustomXml="next"/>
    <w:sdt>
      <w:sdtPr>
        <w:rPr>
          <w:rFonts w:ascii="Times New Roman" w:eastAsia="Times New Roman" w:hAnsi="Times New Roman" w:cs="Times New Roman"/>
          <w:color w:val="auto"/>
          <w:sz w:val="20"/>
          <w:szCs w:val="20"/>
        </w:rPr>
        <w:id w:val="-1717121876"/>
        <w:docPartObj>
          <w:docPartGallery w:val="Table of Contents"/>
          <w:docPartUnique/>
        </w:docPartObj>
      </w:sdtPr>
      <w:sdtEndPr>
        <w:rPr>
          <w:b/>
          <w:bCs/>
        </w:rPr>
      </w:sdtEndPr>
      <w:sdtContent>
        <w:p w:rsidR="0078358F" w:rsidRPr="00006157" w:rsidRDefault="00006157" w:rsidP="00006157">
          <w:pPr>
            <w:pStyle w:val="aff8"/>
            <w:jc w:val="center"/>
            <w:rPr>
              <w:rFonts w:ascii="Times New Roman" w:hAnsi="Times New Roman" w:cs="Times New Roman"/>
              <w:color w:val="auto"/>
            </w:rPr>
          </w:pPr>
          <w:r>
            <w:rPr>
              <w:rFonts w:ascii="Times New Roman" w:hAnsi="Times New Roman" w:cs="Times New Roman"/>
              <w:color w:val="auto"/>
            </w:rPr>
            <w:t>Содержание</w:t>
          </w:r>
        </w:p>
        <w:p w:rsidR="0060694D" w:rsidRDefault="0078358F">
          <w:pPr>
            <w:pStyle w:val="18"/>
            <w:tabs>
              <w:tab w:val="left" w:pos="442"/>
            </w:tabs>
            <w:rPr>
              <w:rFonts w:asciiTheme="minorHAnsi" w:eastAsiaTheme="minorEastAsia" w:hAnsiTheme="minorHAnsi" w:cstheme="minorBidi"/>
              <w:sz w:val="22"/>
              <w:szCs w:val="22"/>
              <w:lang w:eastAsia="ru-RU"/>
            </w:rPr>
          </w:pPr>
          <w:r>
            <w:fldChar w:fldCharType="begin"/>
          </w:r>
          <w:r>
            <w:instrText xml:space="preserve"> TOC \o "1-3" \h \z \u </w:instrText>
          </w:r>
          <w:r>
            <w:fldChar w:fldCharType="separate"/>
          </w:r>
          <w:hyperlink w:anchor="_Toc137489037" w:history="1">
            <w:r w:rsidR="0060694D" w:rsidRPr="00335976">
              <w:rPr>
                <w:rStyle w:val="a7"/>
                <w:lang w:val="en-US"/>
              </w:rPr>
              <w:t>I</w:t>
            </w:r>
            <w:r w:rsidR="0060694D" w:rsidRPr="00335976">
              <w:rPr>
                <w:rStyle w:val="a7"/>
              </w:rPr>
              <w:t>.</w:t>
            </w:r>
            <w:r w:rsidR="0060694D">
              <w:rPr>
                <w:rFonts w:asciiTheme="minorHAnsi" w:eastAsiaTheme="minorEastAsia" w:hAnsiTheme="minorHAnsi" w:cstheme="minorBidi"/>
                <w:sz w:val="22"/>
                <w:szCs w:val="22"/>
                <w:lang w:eastAsia="ru-RU"/>
              </w:rPr>
              <w:tab/>
            </w:r>
            <w:r w:rsidR="0060694D" w:rsidRPr="00335976">
              <w:rPr>
                <w:rStyle w:val="a7"/>
              </w:rPr>
              <w:t>ВВЕДЕНИЕ</w:t>
            </w:r>
            <w:r w:rsidR="0060694D">
              <w:rPr>
                <w:webHidden/>
              </w:rPr>
              <w:tab/>
            </w:r>
            <w:r w:rsidR="0060694D">
              <w:rPr>
                <w:webHidden/>
              </w:rPr>
              <w:fldChar w:fldCharType="begin"/>
            </w:r>
            <w:r w:rsidR="0060694D">
              <w:rPr>
                <w:webHidden/>
              </w:rPr>
              <w:instrText xml:space="preserve"> PAGEREF _Toc137489037 \h </w:instrText>
            </w:r>
            <w:r w:rsidR="0060694D">
              <w:rPr>
                <w:webHidden/>
              </w:rPr>
            </w:r>
            <w:r w:rsidR="0060694D">
              <w:rPr>
                <w:webHidden/>
              </w:rPr>
              <w:fldChar w:fldCharType="separate"/>
            </w:r>
            <w:r w:rsidR="0060694D">
              <w:rPr>
                <w:webHidden/>
              </w:rPr>
              <w:t>4</w:t>
            </w:r>
            <w:r w:rsidR="0060694D">
              <w:rPr>
                <w:webHidden/>
              </w:rPr>
              <w:fldChar w:fldCharType="end"/>
            </w:r>
          </w:hyperlink>
        </w:p>
        <w:p w:rsidR="0060694D" w:rsidRDefault="0025670F">
          <w:pPr>
            <w:pStyle w:val="18"/>
            <w:tabs>
              <w:tab w:val="left" w:pos="660"/>
            </w:tabs>
            <w:rPr>
              <w:rFonts w:asciiTheme="minorHAnsi" w:eastAsiaTheme="minorEastAsia" w:hAnsiTheme="minorHAnsi" w:cstheme="minorBidi"/>
              <w:sz w:val="22"/>
              <w:szCs w:val="22"/>
              <w:lang w:eastAsia="ru-RU"/>
            </w:rPr>
          </w:pPr>
          <w:hyperlink w:anchor="_Toc137489038" w:history="1">
            <w:r w:rsidR="0060694D" w:rsidRPr="00335976">
              <w:rPr>
                <w:rStyle w:val="a7"/>
                <w:lang w:val="en-US"/>
              </w:rPr>
              <w:t>II</w:t>
            </w:r>
            <w:r w:rsidR="0060694D" w:rsidRPr="00335976">
              <w:rPr>
                <w:rStyle w:val="a7"/>
              </w:rPr>
              <w:t>.</w:t>
            </w:r>
            <w:r w:rsidR="0060694D">
              <w:rPr>
                <w:rFonts w:asciiTheme="minorHAnsi" w:eastAsiaTheme="minorEastAsia" w:hAnsiTheme="minorHAnsi" w:cstheme="minorBidi"/>
                <w:sz w:val="22"/>
                <w:szCs w:val="22"/>
                <w:lang w:eastAsia="ru-RU"/>
              </w:rPr>
              <w:tab/>
            </w:r>
            <w:r w:rsidR="0060694D" w:rsidRPr="00335976">
              <w:rPr>
                <w:rStyle w:val="a7"/>
              </w:rPr>
              <w:t>ОЦЕНКА ДОСТИГНУТЫХ ЦЕЛЕЙ СОЦИАЛЬНО- ЭКОНОМИЧЕСКОГО РАЗВИТИЯ ДАЛЬНЕГОРСКОГО ГОРОДСКОГО ОКРУГА</w:t>
            </w:r>
            <w:r w:rsidR="0060694D">
              <w:rPr>
                <w:webHidden/>
              </w:rPr>
              <w:tab/>
            </w:r>
            <w:r w:rsidR="0060694D">
              <w:rPr>
                <w:webHidden/>
              </w:rPr>
              <w:fldChar w:fldCharType="begin"/>
            </w:r>
            <w:r w:rsidR="0060694D">
              <w:rPr>
                <w:webHidden/>
              </w:rPr>
              <w:instrText xml:space="preserve"> PAGEREF _Toc137489038 \h </w:instrText>
            </w:r>
            <w:r w:rsidR="0060694D">
              <w:rPr>
                <w:webHidden/>
              </w:rPr>
            </w:r>
            <w:r w:rsidR="0060694D">
              <w:rPr>
                <w:webHidden/>
              </w:rPr>
              <w:fldChar w:fldCharType="separate"/>
            </w:r>
            <w:r w:rsidR="0060694D">
              <w:rPr>
                <w:webHidden/>
              </w:rPr>
              <w:t>7</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39" w:history="1">
            <w:r w:rsidR="0060694D" w:rsidRPr="00335976">
              <w:rPr>
                <w:rStyle w:val="a7"/>
                <w:lang w:val="en-US" w:eastAsia="en-US"/>
              </w:rPr>
              <w:t>III</w:t>
            </w:r>
            <w:r w:rsidR="0060694D">
              <w:rPr>
                <w:rFonts w:asciiTheme="minorHAnsi" w:hAnsiTheme="minorHAnsi" w:cstheme="minorBidi"/>
                <w:sz w:val="22"/>
                <w:szCs w:val="22"/>
              </w:rPr>
              <w:tab/>
            </w:r>
            <w:r w:rsidR="0060694D" w:rsidRPr="00335976">
              <w:rPr>
                <w:rStyle w:val="a7"/>
                <w:lang w:eastAsia="en-US"/>
              </w:rPr>
              <w:t>ОЦЕНКА ТЕКУЩЕГО СОЦИАЛЬНО- ЭКОНОМИЧЕСКОГО ПОЛОЖЕНИЯ ДАЛЬНЕГОРСКОГО ГОРОДСКОГО ОКРУГА (СТРАТЕГИЧЕСКИЙ АНАЛИЗ ТЕРРИТОРИИ)</w:t>
            </w:r>
            <w:r w:rsidR="0060694D">
              <w:rPr>
                <w:webHidden/>
              </w:rPr>
              <w:tab/>
            </w:r>
            <w:r w:rsidR="0060694D">
              <w:rPr>
                <w:webHidden/>
              </w:rPr>
              <w:fldChar w:fldCharType="begin"/>
            </w:r>
            <w:r w:rsidR="0060694D">
              <w:rPr>
                <w:webHidden/>
              </w:rPr>
              <w:instrText xml:space="preserve"> PAGEREF _Toc137489039 \h </w:instrText>
            </w:r>
            <w:r w:rsidR="0060694D">
              <w:rPr>
                <w:webHidden/>
              </w:rPr>
            </w:r>
            <w:r w:rsidR="0060694D">
              <w:rPr>
                <w:webHidden/>
              </w:rPr>
              <w:fldChar w:fldCharType="separate"/>
            </w:r>
            <w:r w:rsidR="0060694D">
              <w:rPr>
                <w:webHidden/>
              </w:rPr>
              <w:t>11</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0" w:history="1">
            <w:r w:rsidR="0060694D" w:rsidRPr="00335976">
              <w:rPr>
                <w:rStyle w:val="a7"/>
              </w:rPr>
              <w:t>3.1.</w:t>
            </w:r>
            <w:r w:rsidR="0060694D">
              <w:rPr>
                <w:rFonts w:asciiTheme="minorHAnsi" w:hAnsiTheme="minorHAnsi" w:cstheme="minorBidi"/>
                <w:sz w:val="22"/>
                <w:szCs w:val="22"/>
              </w:rPr>
              <w:tab/>
            </w:r>
            <w:r w:rsidR="0060694D" w:rsidRPr="00335976">
              <w:rPr>
                <w:rStyle w:val="a7"/>
              </w:rPr>
              <w:t>Общая характеристика Дальнегорского городского округа</w:t>
            </w:r>
            <w:r w:rsidR="0060694D">
              <w:rPr>
                <w:webHidden/>
              </w:rPr>
              <w:tab/>
            </w:r>
            <w:r w:rsidR="0060694D">
              <w:rPr>
                <w:webHidden/>
              </w:rPr>
              <w:fldChar w:fldCharType="begin"/>
            </w:r>
            <w:r w:rsidR="0060694D">
              <w:rPr>
                <w:webHidden/>
              </w:rPr>
              <w:instrText xml:space="preserve"> PAGEREF _Toc137489040 \h </w:instrText>
            </w:r>
            <w:r w:rsidR="0060694D">
              <w:rPr>
                <w:webHidden/>
              </w:rPr>
            </w:r>
            <w:r w:rsidR="0060694D">
              <w:rPr>
                <w:webHidden/>
              </w:rPr>
              <w:fldChar w:fldCharType="separate"/>
            </w:r>
            <w:r w:rsidR="0060694D">
              <w:rPr>
                <w:webHidden/>
              </w:rPr>
              <w:t>11</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1" w:history="1">
            <w:r w:rsidR="0060694D" w:rsidRPr="00335976">
              <w:rPr>
                <w:rStyle w:val="a7"/>
                <w:rFonts w:eastAsia="Calibri"/>
                <w:lang w:eastAsia="en-US"/>
              </w:rPr>
              <w:t>3.2.</w:t>
            </w:r>
            <w:r w:rsidR="0060694D">
              <w:rPr>
                <w:rFonts w:asciiTheme="minorHAnsi" w:hAnsiTheme="minorHAnsi" w:cstheme="minorBidi"/>
                <w:sz w:val="22"/>
                <w:szCs w:val="22"/>
              </w:rPr>
              <w:tab/>
            </w:r>
            <w:r w:rsidR="0060694D" w:rsidRPr="00335976">
              <w:rPr>
                <w:rStyle w:val="a7"/>
                <w:rFonts w:eastAsia="Calibri"/>
                <w:lang w:eastAsia="en-US"/>
              </w:rPr>
              <w:t>Географическое положение и природно-климатические условия</w:t>
            </w:r>
            <w:r w:rsidR="0060694D">
              <w:rPr>
                <w:webHidden/>
              </w:rPr>
              <w:tab/>
            </w:r>
            <w:r w:rsidR="0060694D">
              <w:rPr>
                <w:webHidden/>
              </w:rPr>
              <w:fldChar w:fldCharType="begin"/>
            </w:r>
            <w:r w:rsidR="0060694D">
              <w:rPr>
                <w:webHidden/>
              </w:rPr>
              <w:instrText xml:space="preserve"> PAGEREF _Toc137489041 \h </w:instrText>
            </w:r>
            <w:r w:rsidR="0060694D">
              <w:rPr>
                <w:webHidden/>
              </w:rPr>
            </w:r>
            <w:r w:rsidR="0060694D">
              <w:rPr>
                <w:webHidden/>
              </w:rPr>
              <w:fldChar w:fldCharType="separate"/>
            </w:r>
            <w:r w:rsidR="0060694D">
              <w:rPr>
                <w:webHidden/>
              </w:rPr>
              <w:t>12</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2" w:history="1">
            <w:r w:rsidR="0060694D" w:rsidRPr="00335976">
              <w:rPr>
                <w:rStyle w:val="a7"/>
              </w:rPr>
              <w:t>3.3.</w:t>
            </w:r>
            <w:r w:rsidR="0060694D">
              <w:rPr>
                <w:rFonts w:asciiTheme="minorHAnsi" w:hAnsiTheme="minorHAnsi" w:cstheme="minorBidi"/>
                <w:sz w:val="22"/>
                <w:szCs w:val="22"/>
              </w:rPr>
              <w:tab/>
            </w:r>
            <w:r w:rsidR="0060694D" w:rsidRPr="00335976">
              <w:rPr>
                <w:rStyle w:val="a7"/>
              </w:rPr>
              <w:t>Население и трудовые ресурсы, уровень жизни</w:t>
            </w:r>
            <w:r w:rsidR="0060694D">
              <w:rPr>
                <w:webHidden/>
              </w:rPr>
              <w:tab/>
            </w:r>
            <w:r w:rsidR="0060694D">
              <w:rPr>
                <w:webHidden/>
              </w:rPr>
              <w:fldChar w:fldCharType="begin"/>
            </w:r>
            <w:r w:rsidR="0060694D">
              <w:rPr>
                <w:webHidden/>
              </w:rPr>
              <w:instrText xml:space="preserve"> PAGEREF _Toc137489042 \h </w:instrText>
            </w:r>
            <w:r w:rsidR="0060694D">
              <w:rPr>
                <w:webHidden/>
              </w:rPr>
            </w:r>
            <w:r w:rsidR="0060694D">
              <w:rPr>
                <w:webHidden/>
              </w:rPr>
              <w:fldChar w:fldCharType="separate"/>
            </w:r>
            <w:r w:rsidR="0060694D">
              <w:rPr>
                <w:webHidden/>
              </w:rPr>
              <w:t>14</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3" w:history="1">
            <w:r w:rsidR="0060694D" w:rsidRPr="00335976">
              <w:rPr>
                <w:rStyle w:val="a7"/>
              </w:rPr>
              <w:t>Показатели социально-экономического развития Дальнегорского городского округа за 2021 - 2022 г.г.</w:t>
            </w:r>
            <w:r w:rsidR="0060694D">
              <w:rPr>
                <w:webHidden/>
              </w:rPr>
              <w:tab/>
            </w:r>
            <w:r w:rsidR="0060694D">
              <w:rPr>
                <w:webHidden/>
              </w:rPr>
              <w:fldChar w:fldCharType="begin"/>
            </w:r>
            <w:r w:rsidR="0060694D">
              <w:rPr>
                <w:webHidden/>
              </w:rPr>
              <w:instrText xml:space="preserve"> PAGEREF _Toc137489043 \h </w:instrText>
            </w:r>
            <w:r w:rsidR="0060694D">
              <w:rPr>
                <w:webHidden/>
              </w:rPr>
            </w:r>
            <w:r w:rsidR="0060694D">
              <w:rPr>
                <w:webHidden/>
              </w:rPr>
              <w:fldChar w:fldCharType="separate"/>
            </w:r>
            <w:r w:rsidR="0060694D">
              <w:rPr>
                <w:webHidden/>
              </w:rPr>
              <w:t>17</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4" w:history="1">
            <w:r w:rsidR="0060694D" w:rsidRPr="00335976">
              <w:rPr>
                <w:rStyle w:val="a7"/>
              </w:rPr>
              <w:t>3.4</w:t>
            </w:r>
            <w:r w:rsidR="0060694D">
              <w:rPr>
                <w:rFonts w:asciiTheme="minorHAnsi" w:hAnsiTheme="minorHAnsi" w:cstheme="minorBidi"/>
                <w:sz w:val="22"/>
                <w:szCs w:val="22"/>
              </w:rPr>
              <w:tab/>
            </w:r>
            <w:r w:rsidR="0060694D" w:rsidRPr="00335976">
              <w:rPr>
                <w:rStyle w:val="a7"/>
              </w:rPr>
              <w:t>Реальный сектор экономики</w:t>
            </w:r>
            <w:r w:rsidR="0060694D">
              <w:rPr>
                <w:webHidden/>
              </w:rPr>
              <w:tab/>
            </w:r>
            <w:r w:rsidR="0060694D">
              <w:rPr>
                <w:webHidden/>
              </w:rPr>
              <w:fldChar w:fldCharType="begin"/>
            </w:r>
            <w:r w:rsidR="0060694D">
              <w:rPr>
                <w:webHidden/>
              </w:rPr>
              <w:instrText xml:space="preserve"> PAGEREF _Toc137489044 \h </w:instrText>
            </w:r>
            <w:r w:rsidR="0060694D">
              <w:rPr>
                <w:webHidden/>
              </w:rPr>
            </w:r>
            <w:r w:rsidR="0060694D">
              <w:rPr>
                <w:webHidden/>
              </w:rPr>
              <w:fldChar w:fldCharType="separate"/>
            </w:r>
            <w:r w:rsidR="0060694D">
              <w:rPr>
                <w:webHidden/>
              </w:rPr>
              <w:t>21</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5" w:history="1">
            <w:r w:rsidR="0060694D" w:rsidRPr="00335976">
              <w:rPr>
                <w:rStyle w:val="a7"/>
              </w:rPr>
              <w:t>3.5.</w:t>
            </w:r>
            <w:r w:rsidR="0060694D">
              <w:rPr>
                <w:rFonts w:asciiTheme="minorHAnsi" w:hAnsiTheme="minorHAnsi" w:cstheme="minorBidi"/>
                <w:sz w:val="22"/>
                <w:szCs w:val="22"/>
              </w:rPr>
              <w:tab/>
            </w:r>
            <w:r w:rsidR="0060694D" w:rsidRPr="00335976">
              <w:rPr>
                <w:rStyle w:val="a7"/>
              </w:rPr>
              <w:t>Коммунальное хозяйство и</w:t>
            </w:r>
            <w:r w:rsidR="0060694D" w:rsidRPr="00335976">
              <w:rPr>
                <w:rStyle w:val="a7"/>
                <w:spacing w:val="-5"/>
              </w:rPr>
              <w:t xml:space="preserve"> </w:t>
            </w:r>
            <w:r w:rsidR="0060694D" w:rsidRPr="00335976">
              <w:rPr>
                <w:rStyle w:val="a7"/>
              </w:rPr>
              <w:t>инфраструктура</w:t>
            </w:r>
            <w:r w:rsidR="0060694D">
              <w:rPr>
                <w:webHidden/>
              </w:rPr>
              <w:tab/>
            </w:r>
            <w:r w:rsidR="0060694D">
              <w:rPr>
                <w:webHidden/>
              </w:rPr>
              <w:fldChar w:fldCharType="begin"/>
            </w:r>
            <w:r w:rsidR="0060694D">
              <w:rPr>
                <w:webHidden/>
              </w:rPr>
              <w:instrText xml:space="preserve"> PAGEREF _Toc137489045 \h </w:instrText>
            </w:r>
            <w:r w:rsidR="0060694D">
              <w:rPr>
                <w:webHidden/>
              </w:rPr>
            </w:r>
            <w:r w:rsidR="0060694D">
              <w:rPr>
                <w:webHidden/>
              </w:rPr>
              <w:fldChar w:fldCharType="separate"/>
            </w:r>
            <w:r w:rsidR="0060694D">
              <w:rPr>
                <w:webHidden/>
              </w:rPr>
              <w:t>27</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6" w:history="1">
            <w:r w:rsidR="0060694D" w:rsidRPr="00335976">
              <w:rPr>
                <w:rStyle w:val="a7"/>
                <w:bCs/>
              </w:rPr>
              <w:t xml:space="preserve">3.6. </w:t>
            </w:r>
            <w:r w:rsidR="0060694D">
              <w:rPr>
                <w:rFonts w:asciiTheme="minorHAnsi" w:hAnsiTheme="minorHAnsi" w:cstheme="minorBidi"/>
                <w:sz w:val="22"/>
                <w:szCs w:val="22"/>
              </w:rPr>
              <w:tab/>
            </w:r>
            <w:r w:rsidR="0060694D" w:rsidRPr="00335976">
              <w:rPr>
                <w:rStyle w:val="a7"/>
                <w:bCs/>
              </w:rPr>
              <w:t>Транспорт и связь</w:t>
            </w:r>
            <w:r w:rsidR="0060694D">
              <w:rPr>
                <w:webHidden/>
              </w:rPr>
              <w:tab/>
            </w:r>
            <w:r w:rsidR="0060694D">
              <w:rPr>
                <w:webHidden/>
              </w:rPr>
              <w:fldChar w:fldCharType="begin"/>
            </w:r>
            <w:r w:rsidR="0060694D">
              <w:rPr>
                <w:webHidden/>
              </w:rPr>
              <w:instrText xml:space="preserve"> PAGEREF _Toc137489046 \h </w:instrText>
            </w:r>
            <w:r w:rsidR="0060694D">
              <w:rPr>
                <w:webHidden/>
              </w:rPr>
            </w:r>
            <w:r w:rsidR="0060694D">
              <w:rPr>
                <w:webHidden/>
              </w:rPr>
              <w:fldChar w:fldCharType="separate"/>
            </w:r>
            <w:r w:rsidR="0060694D">
              <w:rPr>
                <w:webHidden/>
              </w:rPr>
              <w:t>37</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7" w:history="1">
            <w:r w:rsidR="0060694D" w:rsidRPr="00335976">
              <w:rPr>
                <w:rStyle w:val="a7"/>
              </w:rPr>
              <w:t>3.7.</w:t>
            </w:r>
            <w:r w:rsidR="0060694D">
              <w:rPr>
                <w:rFonts w:asciiTheme="minorHAnsi" w:hAnsiTheme="minorHAnsi" w:cstheme="minorBidi"/>
                <w:sz w:val="22"/>
                <w:szCs w:val="22"/>
              </w:rPr>
              <w:tab/>
            </w:r>
            <w:r w:rsidR="0060694D" w:rsidRPr="00335976">
              <w:rPr>
                <w:rStyle w:val="a7"/>
              </w:rPr>
              <w:t>Тенденции в развитии отраслей социальной сферы и гражданского общества</w:t>
            </w:r>
            <w:r w:rsidR="0060694D">
              <w:rPr>
                <w:webHidden/>
              </w:rPr>
              <w:tab/>
            </w:r>
            <w:r w:rsidR="0060694D">
              <w:rPr>
                <w:webHidden/>
              </w:rPr>
              <w:fldChar w:fldCharType="begin"/>
            </w:r>
            <w:r w:rsidR="0060694D">
              <w:rPr>
                <w:webHidden/>
              </w:rPr>
              <w:instrText xml:space="preserve"> PAGEREF _Toc137489047 \h </w:instrText>
            </w:r>
            <w:r w:rsidR="0060694D">
              <w:rPr>
                <w:webHidden/>
              </w:rPr>
            </w:r>
            <w:r w:rsidR="0060694D">
              <w:rPr>
                <w:webHidden/>
              </w:rPr>
              <w:fldChar w:fldCharType="separate"/>
            </w:r>
            <w:r w:rsidR="0060694D">
              <w:rPr>
                <w:webHidden/>
              </w:rPr>
              <w:t>39</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8" w:history="1">
            <w:r w:rsidR="0060694D" w:rsidRPr="00335976">
              <w:rPr>
                <w:rStyle w:val="a7"/>
              </w:rPr>
              <w:t>3.8</w:t>
            </w:r>
            <w:r w:rsidR="0060694D">
              <w:rPr>
                <w:rFonts w:asciiTheme="minorHAnsi" w:hAnsiTheme="minorHAnsi" w:cstheme="minorBidi"/>
                <w:sz w:val="22"/>
                <w:szCs w:val="22"/>
              </w:rPr>
              <w:tab/>
            </w:r>
            <w:r w:rsidR="0060694D" w:rsidRPr="00335976">
              <w:rPr>
                <w:rStyle w:val="a7"/>
              </w:rPr>
              <w:t>Инвестиции</w:t>
            </w:r>
            <w:r w:rsidR="0060694D">
              <w:rPr>
                <w:webHidden/>
              </w:rPr>
              <w:tab/>
            </w:r>
            <w:r w:rsidR="0060694D">
              <w:rPr>
                <w:webHidden/>
              </w:rPr>
              <w:fldChar w:fldCharType="begin"/>
            </w:r>
            <w:r w:rsidR="0060694D">
              <w:rPr>
                <w:webHidden/>
              </w:rPr>
              <w:instrText xml:space="preserve"> PAGEREF _Toc137489048 \h </w:instrText>
            </w:r>
            <w:r w:rsidR="0060694D">
              <w:rPr>
                <w:webHidden/>
              </w:rPr>
            </w:r>
            <w:r w:rsidR="0060694D">
              <w:rPr>
                <w:webHidden/>
              </w:rPr>
              <w:fldChar w:fldCharType="separate"/>
            </w:r>
            <w:r w:rsidR="0060694D">
              <w:rPr>
                <w:webHidden/>
              </w:rPr>
              <w:t>52</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49" w:history="1">
            <w:r w:rsidR="0060694D" w:rsidRPr="00335976">
              <w:rPr>
                <w:rStyle w:val="a7"/>
              </w:rPr>
              <w:t>3.9.</w:t>
            </w:r>
            <w:r w:rsidR="0060694D">
              <w:rPr>
                <w:rFonts w:asciiTheme="minorHAnsi" w:hAnsiTheme="minorHAnsi" w:cstheme="minorBidi"/>
                <w:sz w:val="22"/>
                <w:szCs w:val="22"/>
              </w:rPr>
              <w:tab/>
            </w:r>
            <w:r w:rsidR="0060694D" w:rsidRPr="00335976">
              <w:rPr>
                <w:rStyle w:val="a7"/>
              </w:rPr>
              <w:t>Финансы предприятий</w:t>
            </w:r>
            <w:r w:rsidR="0060694D">
              <w:rPr>
                <w:webHidden/>
              </w:rPr>
              <w:tab/>
            </w:r>
            <w:r w:rsidR="0060694D">
              <w:rPr>
                <w:webHidden/>
              </w:rPr>
              <w:fldChar w:fldCharType="begin"/>
            </w:r>
            <w:r w:rsidR="0060694D">
              <w:rPr>
                <w:webHidden/>
              </w:rPr>
              <w:instrText xml:space="preserve"> PAGEREF _Toc137489049 \h </w:instrText>
            </w:r>
            <w:r w:rsidR="0060694D">
              <w:rPr>
                <w:webHidden/>
              </w:rPr>
            </w:r>
            <w:r w:rsidR="0060694D">
              <w:rPr>
                <w:webHidden/>
              </w:rPr>
              <w:fldChar w:fldCharType="separate"/>
            </w:r>
            <w:r w:rsidR="0060694D">
              <w:rPr>
                <w:webHidden/>
              </w:rPr>
              <w:t>53</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50" w:history="1">
            <w:r w:rsidR="0060694D" w:rsidRPr="00335976">
              <w:rPr>
                <w:rStyle w:val="a7"/>
              </w:rPr>
              <w:t>3.10.</w:t>
            </w:r>
            <w:r w:rsidR="0060694D">
              <w:rPr>
                <w:rFonts w:asciiTheme="minorHAnsi" w:hAnsiTheme="minorHAnsi" w:cstheme="minorBidi"/>
                <w:sz w:val="22"/>
                <w:szCs w:val="22"/>
              </w:rPr>
              <w:tab/>
            </w:r>
            <w:r w:rsidR="0060694D" w:rsidRPr="00335976">
              <w:rPr>
                <w:rStyle w:val="a7"/>
              </w:rPr>
              <w:t>Основные выводы проведенного анализа текущего социально-экономического положения Дальнегорского городского округа</w:t>
            </w:r>
            <w:r w:rsidR="0060694D">
              <w:rPr>
                <w:webHidden/>
              </w:rPr>
              <w:tab/>
            </w:r>
            <w:r w:rsidR="0060694D">
              <w:rPr>
                <w:webHidden/>
              </w:rPr>
              <w:fldChar w:fldCharType="begin"/>
            </w:r>
            <w:r w:rsidR="0060694D">
              <w:rPr>
                <w:webHidden/>
              </w:rPr>
              <w:instrText xml:space="preserve"> PAGEREF _Toc137489050 \h </w:instrText>
            </w:r>
            <w:r w:rsidR="0060694D">
              <w:rPr>
                <w:webHidden/>
              </w:rPr>
            </w:r>
            <w:r w:rsidR="0060694D">
              <w:rPr>
                <w:webHidden/>
              </w:rPr>
              <w:fldChar w:fldCharType="separate"/>
            </w:r>
            <w:r w:rsidR="0060694D">
              <w:rPr>
                <w:webHidden/>
              </w:rPr>
              <w:t>53</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51" w:history="1">
            <w:r w:rsidR="0060694D" w:rsidRPr="00335976">
              <w:rPr>
                <w:rStyle w:val="a7"/>
              </w:rPr>
              <w:t>3.11.</w:t>
            </w:r>
            <w:r w:rsidR="0060694D">
              <w:rPr>
                <w:rFonts w:asciiTheme="minorHAnsi" w:hAnsiTheme="minorHAnsi" w:cstheme="minorBidi"/>
                <w:sz w:val="22"/>
                <w:szCs w:val="22"/>
              </w:rPr>
              <w:tab/>
            </w:r>
            <w:r w:rsidR="0060694D" w:rsidRPr="00335976">
              <w:rPr>
                <w:rStyle w:val="a7"/>
                <w:bCs/>
              </w:rPr>
              <w:t>Стратегическая диагностика социально-экономического развития Дальнегорского городского округа</w:t>
            </w:r>
            <w:r w:rsidR="0060694D">
              <w:rPr>
                <w:webHidden/>
              </w:rPr>
              <w:tab/>
            </w:r>
            <w:r w:rsidR="0060694D">
              <w:rPr>
                <w:webHidden/>
              </w:rPr>
              <w:fldChar w:fldCharType="begin"/>
            </w:r>
            <w:r w:rsidR="0060694D">
              <w:rPr>
                <w:webHidden/>
              </w:rPr>
              <w:instrText xml:space="preserve"> PAGEREF _Toc137489051 \h </w:instrText>
            </w:r>
            <w:r w:rsidR="0060694D">
              <w:rPr>
                <w:webHidden/>
              </w:rPr>
            </w:r>
            <w:r w:rsidR="0060694D">
              <w:rPr>
                <w:webHidden/>
              </w:rPr>
              <w:fldChar w:fldCharType="separate"/>
            </w:r>
            <w:r w:rsidR="0060694D">
              <w:rPr>
                <w:webHidden/>
              </w:rPr>
              <w:t>59</w:t>
            </w:r>
            <w:r w:rsidR="0060694D">
              <w:rPr>
                <w:webHidden/>
              </w:rPr>
              <w:fldChar w:fldCharType="end"/>
            </w:r>
          </w:hyperlink>
        </w:p>
        <w:p w:rsidR="0060694D" w:rsidRDefault="0025670F">
          <w:pPr>
            <w:pStyle w:val="18"/>
            <w:tabs>
              <w:tab w:val="left" w:pos="660"/>
            </w:tabs>
            <w:rPr>
              <w:rFonts w:asciiTheme="minorHAnsi" w:eastAsiaTheme="minorEastAsia" w:hAnsiTheme="minorHAnsi" w:cstheme="minorBidi"/>
              <w:sz w:val="22"/>
              <w:szCs w:val="22"/>
              <w:lang w:eastAsia="ru-RU"/>
            </w:rPr>
          </w:pPr>
          <w:hyperlink w:anchor="_Toc137489052" w:history="1">
            <w:r w:rsidR="0060694D" w:rsidRPr="00335976">
              <w:rPr>
                <w:rStyle w:val="a7"/>
                <w:lang w:val="en-US"/>
              </w:rPr>
              <w:t>IV</w:t>
            </w:r>
            <w:r w:rsidR="0060694D" w:rsidRPr="00335976">
              <w:rPr>
                <w:rStyle w:val="a7"/>
              </w:rPr>
              <w:t>.</w:t>
            </w:r>
            <w:r w:rsidR="0060694D">
              <w:rPr>
                <w:rFonts w:asciiTheme="minorHAnsi" w:eastAsiaTheme="minorEastAsia" w:hAnsiTheme="minorHAnsi" w:cstheme="minorBidi"/>
                <w:sz w:val="22"/>
                <w:szCs w:val="22"/>
                <w:lang w:eastAsia="ru-RU"/>
              </w:rPr>
              <w:tab/>
            </w:r>
            <w:r w:rsidR="0060694D" w:rsidRPr="00335976">
              <w:rPr>
                <w:rStyle w:val="a7"/>
              </w:rPr>
              <w:t>ПРОГНОЗНЫЕ СЦЕНАРИИ СОЦИАЛЬНО-ЭКОНОМИЧЕСКОГО РАЗВИТИЯ ДАЛЬНЕГОРСКОГО ГОРОДСКОГО ОКРУГА</w:t>
            </w:r>
            <w:r w:rsidR="0060694D">
              <w:rPr>
                <w:webHidden/>
              </w:rPr>
              <w:tab/>
            </w:r>
            <w:r w:rsidR="0060694D">
              <w:rPr>
                <w:webHidden/>
              </w:rPr>
              <w:fldChar w:fldCharType="begin"/>
            </w:r>
            <w:r w:rsidR="0060694D">
              <w:rPr>
                <w:webHidden/>
              </w:rPr>
              <w:instrText xml:space="preserve"> PAGEREF _Toc137489052 \h </w:instrText>
            </w:r>
            <w:r w:rsidR="0060694D">
              <w:rPr>
                <w:webHidden/>
              </w:rPr>
            </w:r>
            <w:r w:rsidR="0060694D">
              <w:rPr>
                <w:webHidden/>
              </w:rPr>
              <w:fldChar w:fldCharType="separate"/>
            </w:r>
            <w:r w:rsidR="0060694D">
              <w:rPr>
                <w:webHidden/>
              </w:rPr>
              <w:t>69</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53" w:history="1">
            <w:r w:rsidR="0060694D" w:rsidRPr="00335976">
              <w:rPr>
                <w:rStyle w:val="a7"/>
              </w:rPr>
              <w:t>4.1.</w:t>
            </w:r>
            <w:r w:rsidR="0060694D">
              <w:rPr>
                <w:rFonts w:asciiTheme="minorHAnsi" w:hAnsiTheme="minorHAnsi" w:cstheme="minorBidi"/>
                <w:sz w:val="22"/>
                <w:szCs w:val="22"/>
              </w:rPr>
              <w:tab/>
            </w:r>
            <w:r w:rsidR="0060694D" w:rsidRPr="00335976">
              <w:rPr>
                <w:rStyle w:val="a7"/>
              </w:rPr>
              <w:t>Характеристика сценариев развития</w:t>
            </w:r>
            <w:r w:rsidR="0060694D">
              <w:rPr>
                <w:webHidden/>
              </w:rPr>
              <w:tab/>
            </w:r>
            <w:r w:rsidR="0060694D">
              <w:rPr>
                <w:webHidden/>
              </w:rPr>
              <w:fldChar w:fldCharType="begin"/>
            </w:r>
            <w:r w:rsidR="0060694D">
              <w:rPr>
                <w:webHidden/>
              </w:rPr>
              <w:instrText xml:space="preserve"> PAGEREF _Toc137489053 \h </w:instrText>
            </w:r>
            <w:r w:rsidR="0060694D">
              <w:rPr>
                <w:webHidden/>
              </w:rPr>
            </w:r>
            <w:r w:rsidR="0060694D">
              <w:rPr>
                <w:webHidden/>
              </w:rPr>
              <w:fldChar w:fldCharType="separate"/>
            </w:r>
            <w:r w:rsidR="0060694D">
              <w:rPr>
                <w:webHidden/>
              </w:rPr>
              <w:t>69</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54" w:history="1">
            <w:r w:rsidR="0060694D" w:rsidRPr="00335976">
              <w:rPr>
                <w:rStyle w:val="a7"/>
              </w:rPr>
              <w:t>Система индикативно-прогнозных показателей социально-экономического развития по выделенным сценариям</w:t>
            </w:r>
            <w:r w:rsidR="0060694D">
              <w:rPr>
                <w:webHidden/>
              </w:rPr>
              <w:tab/>
            </w:r>
            <w:r w:rsidR="0060694D">
              <w:rPr>
                <w:webHidden/>
              </w:rPr>
              <w:fldChar w:fldCharType="begin"/>
            </w:r>
            <w:r w:rsidR="0060694D">
              <w:rPr>
                <w:webHidden/>
              </w:rPr>
              <w:instrText xml:space="preserve"> PAGEREF _Toc137489054 \h </w:instrText>
            </w:r>
            <w:r w:rsidR="0060694D">
              <w:rPr>
                <w:webHidden/>
              </w:rPr>
            </w:r>
            <w:r w:rsidR="0060694D">
              <w:rPr>
                <w:webHidden/>
              </w:rPr>
              <w:fldChar w:fldCharType="separate"/>
            </w:r>
            <w:r w:rsidR="0060694D">
              <w:rPr>
                <w:webHidden/>
              </w:rPr>
              <w:t>66</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55" w:history="1">
            <w:r w:rsidR="0060694D" w:rsidRPr="00335976">
              <w:rPr>
                <w:rStyle w:val="a7"/>
                <w:rFonts w:eastAsia="Calibri"/>
                <w:lang w:eastAsia="en-US"/>
              </w:rPr>
              <w:t>4.2.</w:t>
            </w:r>
            <w:r w:rsidR="0060694D">
              <w:rPr>
                <w:rFonts w:asciiTheme="minorHAnsi" w:hAnsiTheme="minorHAnsi" w:cstheme="minorBidi"/>
                <w:sz w:val="22"/>
                <w:szCs w:val="22"/>
              </w:rPr>
              <w:tab/>
            </w:r>
            <w:r w:rsidR="0060694D" w:rsidRPr="00335976">
              <w:rPr>
                <w:rStyle w:val="a7"/>
                <w:rFonts w:eastAsia="Calibri"/>
                <w:lang w:eastAsia="en-US"/>
              </w:rPr>
              <w:t>Выбор целевой модели развития и описание целевого сценария развития Дальнегорского городского округа</w:t>
            </w:r>
            <w:r w:rsidR="0060694D">
              <w:rPr>
                <w:webHidden/>
              </w:rPr>
              <w:tab/>
            </w:r>
            <w:r w:rsidR="0060694D">
              <w:rPr>
                <w:webHidden/>
              </w:rPr>
              <w:fldChar w:fldCharType="begin"/>
            </w:r>
            <w:r w:rsidR="0060694D">
              <w:rPr>
                <w:webHidden/>
              </w:rPr>
              <w:instrText xml:space="preserve"> PAGEREF _Toc137489055 \h </w:instrText>
            </w:r>
            <w:r w:rsidR="0060694D">
              <w:rPr>
                <w:webHidden/>
              </w:rPr>
            </w:r>
            <w:r w:rsidR="0060694D">
              <w:rPr>
                <w:webHidden/>
              </w:rPr>
              <w:fldChar w:fldCharType="separate"/>
            </w:r>
            <w:r w:rsidR="0060694D">
              <w:rPr>
                <w:webHidden/>
              </w:rPr>
              <w:t>70</w:t>
            </w:r>
            <w:r w:rsidR="0060694D">
              <w:rPr>
                <w:webHidden/>
              </w:rPr>
              <w:fldChar w:fldCharType="end"/>
            </w:r>
          </w:hyperlink>
        </w:p>
        <w:p w:rsidR="0060694D" w:rsidRDefault="0025670F">
          <w:pPr>
            <w:pStyle w:val="18"/>
            <w:tabs>
              <w:tab w:val="left" w:pos="660"/>
            </w:tabs>
            <w:rPr>
              <w:rFonts w:asciiTheme="minorHAnsi" w:eastAsiaTheme="minorEastAsia" w:hAnsiTheme="minorHAnsi" w:cstheme="minorBidi"/>
              <w:sz w:val="22"/>
              <w:szCs w:val="22"/>
              <w:lang w:eastAsia="ru-RU"/>
            </w:rPr>
          </w:pPr>
          <w:hyperlink w:anchor="_Toc137489056" w:history="1">
            <w:r w:rsidR="0060694D" w:rsidRPr="00335976">
              <w:rPr>
                <w:rStyle w:val="a7"/>
                <w:rFonts w:eastAsia="Calibri"/>
                <w:lang w:val="en-US"/>
              </w:rPr>
              <w:t>V</w:t>
            </w:r>
            <w:r w:rsidR="0060694D" w:rsidRPr="00335976">
              <w:rPr>
                <w:rStyle w:val="a7"/>
                <w:rFonts w:eastAsia="Calibri"/>
              </w:rPr>
              <w:t>.</w:t>
            </w:r>
            <w:r w:rsidR="0060694D">
              <w:rPr>
                <w:rFonts w:asciiTheme="minorHAnsi" w:eastAsiaTheme="minorEastAsia" w:hAnsiTheme="minorHAnsi" w:cstheme="minorBidi"/>
                <w:sz w:val="22"/>
                <w:szCs w:val="22"/>
                <w:lang w:eastAsia="ru-RU"/>
              </w:rPr>
              <w:tab/>
            </w:r>
            <w:r w:rsidR="0060694D" w:rsidRPr="00335976">
              <w:rPr>
                <w:rStyle w:val="a7"/>
                <w:rFonts w:eastAsia="Calibri"/>
              </w:rPr>
              <w:t>ЦЕЛИ, ЗАДАЧИ И ПРИОРИТЕТНЫЕ НАПРАВЛЕНИЯ СОЦИАЛЬНО-ЭКОНОМИЧЕСКОГО РАЗВИТИЯ</w:t>
            </w:r>
            <w:r w:rsidR="0060694D">
              <w:rPr>
                <w:webHidden/>
              </w:rPr>
              <w:tab/>
            </w:r>
            <w:r w:rsidR="0060694D">
              <w:rPr>
                <w:webHidden/>
              </w:rPr>
              <w:fldChar w:fldCharType="begin"/>
            </w:r>
            <w:r w:rsidR="0060694D">
              <w:rPr>
                <w:webHidden/>
              </w:rPr>
              <w:instrText xml:space="preserve"> PAGEREF _Toc137489056 \h </w:instrText>
            </w:r>
            <w:r w:rsidR="0060694D">
              <w:rPr>
                <w:webHidden/>
              </w:rPr>
            </w:r>
            <w:r w:rsidR="0060694D">
              <w:rPr>
                <w:webHidden/>
              </w:rPr>
              <w:fldChar w:fldCharType="separate"/>
            </w:r>
            <w:r w:rsidR="0060694D">
              <w:rPr>
                <w:webHidden/>
              </w:rPr>
              <w:t>75</w:t>
            </w:r>
            <w:r w:rsidR="0060694D">
              <w:rPr>
                <w:webHidden/>
              </w:rPr>
              <w:fldChar w:fldCharType="end"/>
            </w:r>
          </w:hyperlink>
        </w:p>
        <w:p w:rsidR="0060694D" w:rsidRDefault="0025670F">
          <w:pPr>
            <w:pStyle w:val="18"/>
            <w:tabs>
              <w:tab w:val="left" w:pos="660"/>
            </w:tabs>
            <w:rPr>
              <w:rFonts w:asciiTheme="minorHAnsi" w:eastAsiaTheme="minorEastAsia" w:hAnsiTheme="minorHAnsi" w:cstheme="minorBidi"/>
              <w:sz w:val="22"/>
              <w:szCs w:val="22"/>
              <w:lang w:eastAsia="ru-RU"/>
            </w:rPr>
          </w:pPr>
          <w:hyperlink w:anchor="_Toc137489057" w:history="1">
            <w:r w:rsidR="0060694D" w:rsidRPr="00335976">
              <w:rPr>
                <w:rStyle w:val="a7"/>
                <w:lang w:val="en-US"/>
              </w:rPr>
              <w:t>VI</w:t>
            </w:r>
            <w:r w:rsidR="0060694D" w:rsidRPr="00335976">
              <w:rPr>
                <w:rStyle w:val="a7"/>
              </w:rPr>
              <w:t>.</w:t>
            </w:r>
            <w:r w:rsidR="0060694D">
              <w:rPr>
                <w:rFonts w:asciiTheme="minorHAnsi" w:eastAsiaTheme="minorEastAsia" w:hAnsiTheme="minorHAnsi" w:cstheme="minorBidi"/>
                <w:sz w:val="22"/>
                <w:szCs w:val="22"/>
                <w:lang w:eastAsia="ru-RU"/>
              </w:rPr>
              <w:tab/>
            </w:r>
            <w:r w:rsidR="0060694D" w:rsidRPr="00335976">
              <w:rPr>
                <w:rStyle w:val="a7"/>
              </w:rPr>
              <w:t>МЕХАНИЗМЫ РЕАЛИЗАЦИИ СТРАТЕГИИ</w:t>
            </w:r>
            <w:r w:rsidR="0060694D">
              <w:rPr>
                <w:webHidden/>
              </w:rPr>
              <w:tab/>
            </w:r>
            <w:r w:rsidR="0060694D">
              <w:rPr>
                <w:webHidden/>
              </w:rPr>
              <w:fldChar w:fldCharType="begin"/>
            </w:r>
            <w:r w:rsidR="0060694D">
              <w:rPr>
                <w:webHidden/>
              </w:rPr>
              <w:instrText xml:space="preserve"> PAGEREF _Toc137489057 \h </w:instrText>
            </w:r>
            <w:r w:rsidR="0060694D">
              <w:rPr>
                <w:webHidden/>
              </w:rPr>
            </w:r>
            <w:r w:rsidR="0060694D">
              <w:rPr>
                <w:webHidden/>
              </w:rPr>
              <w:fldChar w:fldCharType="separate"/>
            </w:r>
            <w:r w:rsidR="0060694D">
              <w:rPr>
                <w:webHidden/>
              </w:rPr>
              <w:t>91</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58" w:history="1">
            <w:r w:rsidR="0060694D" w:rsidRPr="00335976">
              <w:rPr>
                <w:rStyle w:val="a7"/>
              </w:rPr>
              <w:t xml:space="preserve">6.1. </w:t>
            </w:r>
            <w:r w:rsidR="0060694D">
              <w:rPr>
                <w:rFonts w:asciiTheme="minorHAnsi" w:hAnsiTheme="minorHAnsi" w:cstheme="minorBidi"/>
                <w:sz w:val="22"/>
                <w:szCs w:val="22"/>
              </w:rPr>
              <w:tab/>
            </w:r>
            <w:r w:rsidR="0060694D" w:rsidRPr="00335976">
              <w:rPr>
                <w:rStyle w:val="a7"/>
              </w:rPr>
              <w:t>Развитие системы муниципального управления</w:t>
            </w:r>
            <w:r w:rsidR="0060694D">
              <w:rPr>
                <w:webHidden/>
              </w:rPr>
              <w:tab/>
            </w:r>
            <w:r w:rsidR="0060694D">
              <w:rPr>
                <w:webHidden/>
              </w:rPr>
              <w:fldChar w:fldCharType="begin"/>
            </w:r>
            <w:r w:rsidR="0060694D">
              <w:rPr>
                <w:webHidden/>
              </w:rPr>
              <w:instrText xml:space="preserve"> PAGEREF _Toc137489058 \h </w:instrText>
            </w:r>
            <w:r w:rsidR="0060694D">
              <w:rPr>
                <w:webHidden/>
              </w:rPr>
            </w:r>
            <w:r w:rsidR="0060694D">
              <w:rPr>
                <w:webHidden/>
              </w:rPr>
              <w:fldChar w:fldCharType="separate"/>
            </w:r>
            <w:r w:rsidR="0060694D">
              <w:rPr>
                <w:webHidden/>
              </w:rPr>
              <w:t>93</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59" w:history="1">
            <w:r w:rsidR="0060694D" w:rsidRPr="00335976">
              <w:rPr>
                <w:rStyle w:val="a7"/>
              </w:rPr>
              <w:t>6.2.</w:t>
            </w:r>
            <w:r w:rsidR="0060694D">
              <w:rPr>
                <w:rFonts w:asciiTheme="minorHAnsi" w:hAnsiTheme="minorHAnsi" w:cstheme="minorBidi"/>
                <w:sz w:val="22"/>
                <w:szCs w:val="22"/>
              </w:rPr>
              <w:tab/>
            </w:r>
            <w:r w:rsidR="0060694D" w:rsidRPr="00335976">
              <w:rPr>
                <w:rStyle w:val="a7"/>
              </w:rPr>
              <w:t>Механизмы бюджетной политики</w:t>
            </w:r>
            <w:r w:rsidR="0060694D">
              <w:rPr>
                <w:webHidden/>
              </w:rPr>
              <w:tab/>
            </w:r>
            <w:r w:rsidR="0060694D">
              <w:rPr>
                <w:webHidden/>
              </w:rPr>
              <w:fldChar w:fldCharType="begin"/>
            </w:r>
            <w:r w:rsidR="0060694D">
              <w:rPr>
                <w:webHidden/>
              </w:rPr>
              <w:instrText xml:space="preserve"> PAGEREF _Toc137489059 \h </w:instrText>
            </w:r>
            <w:r w:rsidR="0060694D">
              <w:rPr>
                <w:webHidden/>
              </w:rPr>
            </w:r>
            <w:r w:rsidR="0060694D">
              <w:rPr>
                <w:webHidden/>
              </w:rPr>
              <w:fldChar w:fldCharType="separate"/>
            </w:r>
            <w:r w:rsidR="0060694D">
              <w:rPr>
                <w:webHidden/>
              </w:rPr>
              <w:t>96</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60" w:history="1">
            <w:r w:rsidR="0060694D" w:rsidRPr="00335976">
              <w:rPr>
                <w:rStyle w:val="a7"/>
              </w:rPr>
              <w:t>6.3.</w:t>
            </w:r>
            <w:r w:rsidR="0060694D">
              <w:rPr>
                <w:rFonts w:asciiTheme="minorHAnsi" w:hAnsiTheme="minorHAnsi" w:cstheme="minorBidi"/>
                <w:sz w:val="22"/>
                <w:szCs w:val="22"/>
              </w:rPr>
              <w:tab/>
            </w:r>
            <w:r w:rsidR="0060694D" w:rsidRPr="00335976">
              <w:rPr>
                <w:rStyle w:val="a7"/>
              </w:rPr>
              <w:t>Механизмы градостроительной политики</w:t>
            </w:r>
            <w:r w:rsidR="0060694D">
              <w:rPr>
                <w:webHidden/>
              </w:rPr>
              <w:tab/>
            </w:r>
            <w:r w:rsidR="0060694D">
              <w:rPr>
                <w:webHidden/>
              </w:rPr>
              <w:fldChar w:fldCharType="begin"/>
            </w:r>
            <w:r w:rsidR="0060694D">
              <w:rPr>
                <w:webHidden/>
              </w:rPr>
              <w:instrText xml:space="preserve"> PAGEREF _Toc137489060 \h </w:instrText>
            </w:r>
            <w:r w:rsidR="0060694D">
              <w:rPr>
                <w:webHidden/>
              </w:rPr>
            </w:r>
            <w:r w:rsidR="0060694D">
              <w:rPr>
                <w:webHidden/>
              </w:rPr>
              <w:fldChar w:fldCharType="separate"/>
            </w:r>
            <w:r w:rsidR="0060694D">
              <w:rPr>
                <w:webHidden/>
              </w:rPr>
              <w:t>97</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61" w:history="1">
            <w:r w:rsidR="0060694D" w:rsidRPr="00335976">
              <w:rPr>
                <w:rStyle w:val="a7"/>
              </w:rPr>
              <w:t>6.4.</w:t>
            </w:r>
            <w:r w:rsidR="0060694D">
              <w:rPr>
                <w:rFonts w:asciiTheme="minorHAnsi" w:hAnsiTheme="minorHAnsi" w:cstheme="minorBidi"/>
                <w:sz w:val="22"/>
                <w:szCs w:val="22"/>
              </w:rPr>
              <w:tab/>
            </w:r>
            <w:r w:rsidR="0060694D" w:rsidRPr="00335976">
              <w:rPr>
                <w:rStyle w:val="a7"/>
              </w:rPr>
              <w:t>Механизмы инвестиционной политики</w:t>
            </w:r>
            <w:r w:rsidR="0060694D">
              <w:rPr>
                <w:webHidden/>
              </w:rPr>
              <w:tab/>
            </w:r>
            <w:r w:rsidR="0060694D">
              <w:rPr>
                <w:webHidden/>
              </w:rPr>
              <w:fldChar w:fldCharType="begin"/>
            </w:r>
            <w:r w:rsidR="0060694D">
              <w:rPr>
                <w:webHidden/>
              </w:rPr>
              <w:instrText xml:space="preserve"> PAGEREF _Toc137489061 \h </w:instrText>
            </w:r>
            <w:r w:rsidR="0060694D">
              <w:rPr>
                <w:webHidden/>
              </w:rPr>
            </w:r>
            <w:r w:rsidR="0060694D">
              <w:rPr>
                <w:webHidden/>
              </w:rPr>
              <w:fldChar w:fldCharType="separate"/>
            </w:r>
            <w:r w:rsidR="0060694D">
              <w:rPr>
                <w:webHidden/>
              </w:rPr>
              <w:t>99</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62" w:history="1">
            <w:r w:rsidR="0060694D" w:rsidRPr="00335976">
              <w:rPr>
                <w:rStyle w:val="a7"/>
              </w:rPr>
              <w:t>6.5.</w:t>
            </w:r>
            <w:r w:rsidR="0060694D">
              <w:rPr>
                <w:rFonts w:asciiTheme="minorHAnsi" w:hAnsiTheme="minorHAnsi" w:cstheme="minorBidi"/>
                <w:sz w:val="22"/>
                <w:szCs w:val="22"/>
              </w:rPr>
              <w:tab/>
            </w:r>
            <w:r w:rsidR="0060694D" w:rsidRPr="00335976">
              <w:rPr>
                <w:rStyle w:val="a7"/>
              </w:rPr>
              <w:t>Информация о программах</w:t>
            </w:r>
            <w:r w:rsidR="0060694D">
              <w:rPr>
                <w:webHidden/>
              </w:rPr>
              <w:tab/>
            </w:r>
            <w:r w:rsidR="0060694D">
              <w:rPr>
                <w:webHidden/>
              </w:rPr>
              <w:fldChar w:fldCharType="begin"/>
            </w:r>
            <w:r w:rsidR="0060694D">
              <w:rPr>
                <w:webHidden/>
              </w:rPr>
              <w:instrText xml:space="preserve"> PAGEREF _Toc137489062 \h </w:instrText>
            </w:r>
            <w:r w:rsidR="0060694D">
              <w:rPr>
                <w:webHidden/>
              </w:rPr>
            </w:r>
            <w:r w:rsidR="0060694D">
              <w:rPr>
                <w:webHidden/>
              </w:rPr>
              <w:fldChar w:fldCharType="separate"/>
            </w:r>
            <w:r w:rsidR="0060694D">
              <w:rPr>
                <w:webHidden/>
              </w:rPr>
              <w:t>100</w:t>
            </w:r>
            <w:r w:rsidR="0060694D">
              <w:rPr>
                <w:webHidden/>
              </w:rPr>
              <w:fldChar w:fldCharType="end"/>
            </w:r>
          </w:hyperlink>
        </w:p>
        <w:p w:rsidR="0060694D" w:rsidRDefault="0025670F">
          <w:pPr>
            <w:pStyle w:val="18"/>
            <w:tabs>
              <w:tab w:val="left" w:pos="660"/>
            </w:tabs>
            <w:rPr>
              <w:rFonts w:asciiTheme="minorHAnsi" w:eastAsiaTheme="minorEastAsia" w:hAnsiTheme="minorHAnsi" w:cstheme="minorBidi"/>
              <w:sz w:val="22"/>
              <w:szCs w:val="22"/>
              <w:lang w:eastAsia="ru-RU"/>
            </w:rPr>
          </w:pPr>
          <w:hyperlink w:anchor="_Toc137489063" w:history="1">
            <w:r w:rsidR="0060694D" w:rsidRPr="00335976">
              <w:rPr>
                <w:rStyle w:val="a7"/>
                <w:lang w:val="en-US"/>
              </w:rPr>
              <w:t>VII</w:t>
            </w:r>
            <w:r w:rsidR="0060694D">
              <w:rPr>
                <w:rFonts w:asciiTheme="minorHAnsi" w:eastAsiaTheme="minorEastAsia" w:hAnsiTheme="minorHAnsi" w:cstheme="minorBidi"/>
                <w:sz w:val="22"/>
                <w:szCs w:val="22"/>
                <w:lang w:eastAsia="ru-RU"/>
              </w:rPr>
              <w:tab/>
            </w:r>
            <w:r w:rsidR="0060694D" w:rsidRPr="00335976">
              <w:rPr>
                <w:rStyle w:val="a7"/>
              </w:rPr>
              <w:t>ОЖИДАЕМЫЕ РЕЗУЛЬТАТЫ РЕАЛИЗАЦИИ СТРАТЕГИИ</w:t>
            </w:r>
            <w:r w:rsidR="0060694D">
              <w:rPr>
                <w:webHidden/>
              </w:rPr>
              <w:tab/>
            </w:r>
            <w:r w:rsidR="0060694D">
              <w:rPr>
                <w:webHidden/>
              </w:rPr>
              <w:fldChar w:fldCharType="begin"/>
            </w:r>
            <w:r w:rsidR="0060694D">
              <w:rPr>
                <w:webHidden/>
              </w:rPr>
              <w:instrText xml:space="preserve"> PAGEREF _Toc137489063 \h </w:instrText>
            </w:r>
            <w:r w:rsidR="0060694D">
              <w:rPr>
                <w:webHidden/>
              </w:rPr>
            </w:r>
            <w:r w:rsidR="0060694D">
              <w:rPr>
                <w:webHidden/>
              </w:rPr>
              <w:fldChar w:fldCharType="separate"/>
            </w:r>
            <w:r w:rsidR="0060694D">
              <w:rPr>
                <w:webHidden/>
              </w:rPr>
              <w:t>105</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64" w:history="1">
            <w:r w:rsidR="0060694D" w:rsidRPr="00335976">
              <w:rPr>
                <w:rStyle w:val="a7"/>
              </w:rPr>
              <w:t>7.1.</w:t>
            </w:r>
            <w:r w:rsidR="0060694D">
              <w:rPr>
                <w:rFonts w:asciiTheme="minorHAnsi" w:hAnsiTheme="minorHAnsi" w:cstheme="minorBidi"/>
                <w:sz w:val="22"/>
                <w:szCs w:val="22"/>
              </w:rPr>
              <w:tab/>
            </w:r>
            <w:r w:rsidR="0060694D" w:rsidRPr="00335976">
              <w:rPr>
                <w:rStyle w:val="a7"/>
              </w:rPr>
              <w:t>Сроки и этапы реализации Стратегии</w:t>
            </w:r>
            <w:r w:rsidR="0060694D">
              <w:rPr>
                <w:webHidden/>
              </w:rPr>
              <w:tab/>
            </w:r>
            <w:r w:rsidR="0060694D">
              <w:rPr>
                <w:webHidden/>
              </w:rPr>
              <w:fldChar w:fldCharType="begin"/>
            </w:r>
            <w:r w:rsidR="0060694D">
              <w:rPr>
                <w:webHidden/>
              </w:rPr>
              <w:instrText xml:space="preserve"> PAGEREF _Toc137489064 \h </w:instrText>
            </w:r>
            <w:r w:rsidR="0060694D">
              <w:rPr>
                <w:webHidden/>
              </w:rPr>
            </w:r>
            <w:r w:rsidR="0060694D">
              <w:rPr>
                <w:webHidden/>
              </w:rPr>
              <w:fldChar w:fldCharType="separate"/>
            </w:r>
            <w:r w:rsidR="0060694D">
              <w:rPr>
                <w:webHidden/>
              </w:rPr>
              <w:t>105</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65" w:history="1">
            <w:r w:rsidR="0060694D" w:rsidRPr="00335976">
              <w:rPr>
                <w:rStyle w:val="a7"/>
              </w:rPr>
              <w:t>7.2.</w:t>
            </w:r>
            <w:r w:rsidR="0060694D">
              <w:rPr>
                <w:rFonts w:asciiTheme="minorHAnsi" w:hAnsiTheme="minorHAnsi" w:cstheme="minorBidi"/>
                <w:sz w:val="22"/>
                <w:szCs w:val="22"/>
              </w:rPr>
              <w:tab/>
            </w:r>
            <w:r w:rsidR="0060694D" w:rsidRPr="00335976">
              <w:rPr>
                <w:rStyle w:val="a7"/>
              </w:rPr>
              <w:t>Оценка финансовых ресурсов, необходимых для реализации Стратегии</w:t>
            </w:r>
            <w:r w:rsidR="0060694D">
              <w:rPr>
                <w:webHidden/>
              </w:rPr>
              <w:tab/>
            </w:r>
            <w:r w:rsidR="0060694D">
              <w:rPr>
                <w:webHidden/>
              </w:rPr>
              <w:fldChar w:fldCharType="begin"/>
            </w:r>
            <w:r w:rsidR="0060694D">
              <w:rPr>
                <w:webHidden/>
              </w:rPr>
              <w:instrText xml:space="preserve"> PAGEREF _Toc137489065 \h </w:instrText>
            </w:r>
            <w:r w:rsidR="0060694D">
              <w:rPr>
                <w:webHidden/>
              </w:rPr>
            </w:r>
            <w:r w:rsidR="0060694D">
              <w:rPr>
                <w:webHidden/>
              </w:rPr>
              <w:fldChar w:fldCharType="separate"/>
            </w:r>
            <w:r w:rsidR="0060694D">
              <w:rPr>
                <w:webHidden/>
              </w:rPr>
              <w:t>106</w:t>
            </w:r>
            <w:r w:rsidR="0060694D">
              <w:rPr>
                <w:webHidden/>
              </w:rPr>
              <w:fldChar w:fldCharType="end"/>
            </w:r>
          </w:hyperlink>
        </w:p>
        <w:p w:rsidR="0060694D" w:rsidRDefault="0025670F">
          <w:pPr>
            <w:pStyle w:val="24"/>
            <w:rPr>
              <w:rFonts w:asciiTheme="minorHAnsi" w:hAnsiTheme="minorHAnsi" w:cstheme="minorBidi"/>
              <w:sz w:val="22"/>
              <w:szCs w:val="22"/>
            </w:rPr>
          </w:pPr>
          <w:hyperlink w:anchor="_Toc137489066" w:history="1">
            <w:r w:rsidR="0060694D" w:rsidRPr="00335976">
              <w:rPr>
                <w:rStyle w:val="a7"/>
              </w:rPr>
              <w:t>7.3.</w:t>
            </w:r>
            <w:r w:rsidR="0060694D">
              <w:rPr>
                <w:rFonts w:asciiTheme="minorHAnsi" w:hAnsiTheme="minorHAnsi" w:cstheme="minorBidi"/>
                <w:sz w:val="22"/>
                <w:szCs w:val="22"/>
              </w:rPr>
              <w:tab/>
            </w:r>
            <w:r w:rsidR="0060694D" w:rsidRPr="00335976">
              <w:rPr>
                <w:rStyle w:val="a7"/>
              </w:rPr>
              <w:t>Процедура мониторинга и контроля хода реализации Стратегии</w:t>
            </w:r>
            <w:r w:rsidR="0060694D">
              <w:rPr>
                <w:webHidden/>
              </w:rPr>
              <w:tab/>
            </w:r>
            <w:r w:rsidR="0060694D">
              <w:rPr>
                <w:webHidden/>
              </w:rPr>
              <w:fldChar w:fldCharType="begin"/>
            </w:r>
            <w:r w:rsidR="0060694D">
              <w:rPr>
                <w:webHidden/>
              </w:rPr>
              <w:instrText xml:space="preserve"> PAGEREF _Toc137489066 \h </w:instrText>
            </w:r>
            <w:r w:rsidR="0060694D">
              <w:rPr>
                <w:webHidden/>
              </w:rPr>
            </w:r>
            <w:r w:rsidR="0060694D">
              <w:rPr>
                <w:webHidden/>
              </w:rPr>
              <w:fldChar w:fldCharType="separate"/>
            </w:r>
            <w:r w:rsidR="0060694D">
              <w:rPr>
                <w:webHidden/>
              </w:rPr>
              <w:t>111</w:t>
            </w:r>
            <w:r w:rsidR="0060694D">
              <w:rPr>
                <w:webHidden/>
              </w:rPr>
              <w:fldChar w:fldCharType="end"/>
            </w:r>
          </w:hyperlink>
        </w:p>
        <w:p w:rsidR="006D7121" w:rsidRPr="0038581C" w:rsidRDefault="0078358F" w:rsidP="0038581C">
          <w:r>
            <w:rPr>
              <w:b/>
              <w:bCs/>
            </w:rPr>
            <w:fldChar w:fldCharType="end"/>
          </w:r>
        </w:p>
      </w:sdtContent>
    </w:sdt>
    <w:bookmarkStart w:id="2" w:name="_Toc137301982" w:displacedByCustomXml="prev"/>
    <w:bookmarkEnd w:id="2" w:displacedByCustomXml="prev"/>
    <w:bookmarkStart w:id="3" w:name="_Toc135400572" w:displacedByCustomXml="prev"/>
    <w:bookmarkStart w:id="4" w:name="_Toc137301302" w:displacedByCustomXml="prev"/>
    <w:p w:rsidR="00D437D3" w:rsidRDefault="00D437D3" w:rsidP="00D437D3">
      <w:pPr>
        <w:rPr>
          <w:lang w:val="en-US" w:eastAsia="en-US"/>
        </w:rPr>
      </w:pPr>
      <w:bookmarkStart w:id="5" w:name="_Toc137301983"/>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D437D3" w:rsidRDefault="00D437D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F91D13" w:rsidRDefault="00F91D13" w:rsidP="00D437D3">
      <w:pPr>
        <w:rPr>
          <w:lang w:val="en-US" w:eastAsia="en-US"/>
        </w:rPr>
      </w:pPr>
    </w:p>
    <w:p w:rsidR="00D437D3" w:rsidRPr="00D437D3" w:rsidRDefault="00D437D3" w:rsidP="00D437D3">
      <w:pPr>
        <w:rPr>
          <w:lang w:val="en-US" w:eastAsia="en-US"/>
        </w:rPr>
      </w:pPr>
    </w:p>
    <w:p w:rsidR="008D2CE3" w:rsidRPr="005B670C" w:rsidRDefault="00446CC8" w:rsidP="00171E0C">
      <w:pPr>
        <w:pStyle w:val="10"/>
        <w:numPr>
          <w:ilvl w:val="0"/>
          <w:numId w:val="0"/>
        </w:numPr>
        <w:ind w:left="432"/>
        <w:jc w:val="center"/>
        <w:rPr>
          <w:b w:val="0"/>
        </w:rPr>
      </w:pPr>
      <w:bookmarkStart w:id="6" w:name="_Toc137489037"/>
      <w:r w:rsidRPr="005B670C">
        <w:rPr>
          <w:b w:val="0"/>
          <w:lang w:val="en-US"/>
        </w:rPr>
        <w:lastRenderedPageBreak/>
        <w:t>I</w:t>
      </w:r>
      <w:r w:rsidR="00171E0C">
        <w:rPr>
          <w:b w:val="0"/>
        </w:rPr>
        <w:t>.</w:t>
      </w:r>
      <w:r w:rsidR="00171E0C">
        <w:rPr>
          <w:b w:val="0"/>
        </w:rPr>
        <w:tab/>
      </w:r>
      <w:r w:rsidRPr="005B670C">
        <w:rPr>
          <w:b w:val="0"/>
        </w:rPr>
        <w:t>В</w:t>
      </w:r>
      <w:bookmarkEnd w:id="4"/>
      <w:bookmarkEnd w:id="3"/>
      <w:bookmarkEnd w:id="5"/>
      <w:r w:rsidR="005B670C" w:rsidRPr="005B670C">
        <w:rPr>
          <w:b w:val="0"/>
        </w:rPr>
        <w:t>ВЕДЕНИЕ</w:t>
      </w:r>
      <w:bookmarkEnd w:id="6"/>
    </w:p>
    <w:p w:rsidR="002E660F" w:rsidRPr="00554071" w:rsidRDefault="001D45B5" w:rsidP="00554071">
      <w:pPr>
        <w:spacing w:line="360" w:lineRule="auto"/>
        <w:jc w:val="both"/>
        <w:rPr>
          <w:sz w:val="28"/>
          <w:szCs w:val="28"/>
        </w:rPr>
      </w:pPr>
      <w:r>
        <w:tab/>
      </w:r>
      <w:r w:rsidRPr="00554071">
        <w:rPr>
          <w:sz w:val="28"/>
          <w:szCs w:val="28"/>
        </w:rPr>
        <w:t xml:space="preserve">Стратегия социально-экономического развития Дальнегорского городского округа (далее Стратегия) </w:t>
      </w:r>
      <w:r w:rsidR="002E660F" w:rsidRPr="00554071">
        <w:rPr>
          <w:sz w:val="28"/>
          <w:szCs w:val="28"/>
        </w:rPr>
        <w:t xml:space="preserve">является базовым документом стратегического планирования, </w:t>
      </w:r>
      <w:r w:rsidRPr="00554071">
        <w:rPr>
          <w:sz w:val="28"/>
          <w:szCs w:val="28"/>
        </w:rPr>
        <w:t>определя</w:t>
      </w:r>
      <w:r w:rsidR="002E660F" w:rsidRPr="00554071">
        <w:rPr>
          <w:sz w:val="28"/>
          <w:szCs w:val="28"/>
        </w:rPr>
        <w:t>ющим</w:t>
      </w:r>
      <w:r w:rsidRPr="00554071">
        <w:rPr>
          <w:sz w:val="28"/>
          <w:szCs w:val="28"/>
        </w:rPr>
        <w:t xml:space="preserve"> долгосрочны</w:t>
      </w:r>
      <w:r w:rsidR="002E660F" w:rsidRPr="00554071">
        <w:rPr>
          <w:sz w:val="28"/>
          <w:szCs w:val="28"/>
        </w:rPr>
        <w:t>е</w:t>
      </w:r>
      <w:r w:rsidRPr="00554071">
        <w:rPr>
          <w:sz w:val="28"/>
          <w:szCs w:val="28"/>
        </w:rPr>
        <w:t xml:space="preserve"> приоритет</w:t>
      </w:r>
      <w:r w:rsidR="002E660F" w:rsidRPr="00554071">
        <w:rPr>
          <w:sz w:val="28"/>
          <w:szCs w:val="28"/>
        </w:rPr>
        <w:t>ы</w:t>
      </w:r>
      <w:r w:rsidRPr="00554071">
        <w:rPr>
          <w:sz w:val="28"/>
          <w:szCs w:val="28"/>
        </w:rPr>
        <w:t>, цел</w:t>
      </w:r>
      <w:r w:rsidR="002E660F" w:rsidRPr="00554071">
        <w:rPr>
          <w:sz w:val="28"/>
          <w:szCs w:val="28"/>
        </w:rPr>
        <w:t>и</w:t>
      </w:r>
      <w:r w:rsidRPr="00554071">
        <w:rPr>
          <w:sz w:val="28"/>
          <w:szCs w:val="28"/>
        </w:rPr>
        <w:t xml:space="preserve"> и задач</w:t>
      </w:r>
      <w:r w:rsidR="002E660F" w:rsidRPr="00554071">
        <w:rPr>
          <w:sz w:val="28"/>
          <w:szCs w:val="28"/>
        </w:rPr>
        <w:t>и социально</w:t>
      </w:r>
      <w:r w:rsidR="00414969" w:rsidRPr="00554071">
        <w:rPr>
          <w:sz w:val="28"/>
          <w:szCs w:val="28"/>
        </w:rPr>
        <w:t xml:space="preserve"> </w:t>
      </w:r>
      <w:r w:rsidR="002E660F" w:rsidRPr="00554071">
        <w:rPr>
          <w:sz w:val="28"/>
          <w:szCs w:val="28"/>
        </w:rPr>
        <w:t>- экономического развития Дальнегорского городского округа</w:t>
      </w:r>
      <w:r w:rsidRPr="00554071">
        <w:rPr>
          <w:sz w:val="28"/>
          <w:szCs w:val="28"/>
        </w:rPr>
        <w:t xml:space="preserve">, </w:t>
      </w:r>
      <w:r w:rsidR="002E660F" w:rsidRPr="00554071">
        <w:rPr>
          <w:sz w:val="28"/>
          <w:szCs w:val="28"/>
        </w:rPr>
        <w:t>а также желаемые результаты</w:t>
      </w:r>
      <w:r w:rsidR="006171FD" w:rsidRPr="00554071">
        <w:rPr>
          <w:sz w:val="28"/>
          <w:szCs w:val="28"/>
        </w:rPr>
        <w:t>,</w:t>
      </w:r>
      <w:r w:rsidR="002E660F" w:rsidRPr="00554071">
        <w:rPr>
          <w:sz w:val="28"/>
          <w:szCs w:val="28"/>
        </w:rPr>
        <w:t xml:space="preserve"> которые необходимо достичь к 2035 году.</w:t>
      </w:r>
    </w:p>
    <w:p w:rsidR="00D27F02" w:rsidRDefault="002E660F" w:rsidP="00D27F02">
      <w:pPr>
        <w:spacing w:line="360" w:lineRule="auto"/>
        <w:jc w:val="both"/>
        <w:rPr>
          <w:sz w:val="28"/>
          <w:szCs w:val="28"/>
        </w:rPr>
      </w:pPr>
      <w:r w:rsidRPr="00554071">
        <w:rPr>
          <w:sz w:val="28"/>
          <w:szCs w:val="28"/>
        </w:rPr>
        <w:tab/>
        <w:t xml:space="preserve"> Стратегия </w:t>
      </w:r>
      <w:r w:rsidR="001D45B5" w:rsidRPr="00554071">
        <w:rPr>
          <w:sz w:val="28"/>
          <w:szCs w:val="28"/>
        </w:rPr>
        <w:t>направлен</w:t>
      </w:r>
      <w:r w:rsidRPr="00554071">
        <w:rPr>
          <w:sz w:val="28"/>
          <w:szCs w:val="28"/>
        </w:rPr>
        <w:t>а</w:t>
      </w:r>
      <w:r w:rsidR="001D45B5" w:rsidRPr="00554071">
        <w:rPr>
          <w:sz w:val="28"/>
          <w:szCs w:val="28"/>
        </w:rPr>
        <w:t xml:space="preserve"> на обеспечение устойчивого и сбалансированного социально-экономического развития </w:t>
      </w:r>
      <w:r w:rsidR="00414969" w:rsidRPr="00554071">
        <w:rPr>
          <w:sz w:val="28"/>
          <w:szCs w:val="28"/>
        </w:rPr>
        <w:t xml:space="preserve">Дальнегорского городского округа </w:t>
      </w:r>
      <w:r w:rsidR="001D45B5" w:rsidRPr="00BF0406">
        <w:rPr>
          <w:sz w:val="28"/>
          <w:szCs w:val="28"/>
        </w:rPr>
        <w:t>и дает ответы на стоящие пе</w:t>
      </w:r>
      <w:r w:rsidRPr="00BF0406">
        <w:rPr>
          <w:sz w:val="28"/>
          <w:szCs w:val="28"/>
        </w:rPr>
        <w:t>ред Дальнегорск</w:t>
      </w:r>
      <w:r w:rsidR="00BF0406">
        <w:rPr>
          <w:sz w:val="28"/>
          <w:szCs w:val="28"/>
        </w:rPr>
        <w:t>им городским округом</w:t>
      </w:r>
      <w:r w:rsidR="003B75B9" w:rsidRPr="00BF0406">
        <w:rPr>
          <w:sz w:val="28"/>
          <w:szCs w:val="28"/>
        </w:rPr>
        <w:t xml:space="preserve"> </w:t>
      </w:r>
      <w:r w:rsidR="00BF0406">
        <w:rPr>
          <w:sz w:val="28"/>
          <w:szCs w:val="28"/>
        </w:rPr>
        <w:t>задачи</w:t>
      </w:r>
      <w:r w:rsidR="000F0F08">
        <w:rPr>
          <w:sz w:val="28"/>
          <w:szCs w:val="28"/>
        </w:rPr>
        <w:t>,</w:t>
      </w:r>
      <w:r w:rsidR="001D45B5" w:rsidRPr="00554071">
        <w:rPr>
          <w:sz w:val="28"/>
          <w:szCs w:val="28"/>
        </w:rPr>
        <w:t xml:space="preserve"> заключающиеся в необходимости ухода от монопрофильной специализации за счет создания новых механизмов экономической диверсификации, развития институтов гражданского общества, реализации новой промышленной политики, предпринимательской и технологической инициатив.</w:t>
      </w:r>
    </w:p>
    <w:p w:rsidR="00D27F02" w:rsidRDefault="00D27F02" w:rsidP="00D27F02">
      <w:pPr>
        <w:spacing w:line="360" w:lineRule="auto"/>
        <w:jc w:val="both"/>
        <w:rPr>
          <w:sz w:val="28"/>
          <w:szCs w:val="28"/>
        </w:rPr>
      </w:pPr>
      <w:r>
        <w:rPr>
          <w:sz w:val="28"/>
          <w:szCs w:val="28"/>
        </w:rPr>
        <w:tab/>
      </w:r>
      <w:r w:rsidR="002E660F" w:rsidRPr="00554071">
        <w:rPr>
          <w:sz w:val="28"/>
          <w:szCs w:val="28"/>
        </w:rPr>
        <w:t>Ст</w:t>
      </w:r>
      <w:r w:rsidR="00414969" w:rsidRPr="00554071">
        <w:rPr>
          <w:sz w:val="28"/>
          <w:szCs w:val="28"/>
        </w:rPr>
        <w:t xml:space="preserve">ратегия </w:t>
      </w:r>
      <w:r w:rsidR="001D45B5" w:rsidRPr="00554071">
        <w:rPr>
          <w:sz w:val="28"/>
          <w:szCs w:val="28"/>
        </w:rPr>
        <w:t xml:space="preserve">формирует единую базу для разработки документов стратегического планирования и </w:t>
      </w:r>
      <w:r w:rsidR="008D2CE3" w:rsidRPr="00554071">
        <w:rPr>
          <w:sz w:val="28"/>
          <w:szCs w:val="28"/>
        </w:rPr>
        <w:t xml:space="preserve">обеспечивает согласованность ключевых направлений развития Дальнегорского городского округа с приоритетами развития Приморского края, Дальневосточного федерального округа, Российской Федерации, </w:t>
      </w:r>
      <w:r w:rsidR="001D45B5" w:rsidRPr="00554071">
        <w:rPr>
          <w:sz w:val="28"/>
          <w:szCs w:val="28"/>
        </w:rPr>
        <w:t>а также</w:t>
      </w:r>
      <w:r w:rsidR="008D2CE3" w:rsidRPr="00554071">
        <w:rPr>
          <w:sz w:val="28"/>
          <w:szCs w:val="28"/>
        </w:rPr>
        <w:t xml:space="preserve"> определяет проблемы,</w:t>
      </w:r>
      <w:r w:rsidR="004A3C18" w:rsidRPr="00554071">
        <w:rPr>
          <w:sz w:val="28"/>
          <w:szCs w:val="28"/>
        </w:rPr>
        <w:t xml:space="preserve"> потенциал экономического и социального развития городского округа</w:t>
      </w:r>
      <w:r w:rsidR="008D2CE3" w:rsidRPr="00554071">
        <w:rPr>
          <w:sz w:val="28"/>
          <w:szCs w:val="28"/>
        </w:rPr>
        <w:t>.</w:t>
      </w:r>
    </w:p>
    <w:p w:rsidR="00D27F02" w:rsidRDefault="00D27F02" w:rsidP="00D27F02">
      <w:pPr>
        <w:spacing w:line="360" w:lineRule="auto"/>
        <w:jc w:val="both"/>
        <w:rPr>
          <w:sz w:val="28"/>
          <w:szCs w:val="28"/>
        </w:rPr>
      </w:pPr>
      <w:r>
        <w:rPr>
          <w:sz w:val="28"/>
          <w:szCs w:val="28"/>
        </w:rPr>
        <w:tab/>
      </w:r>
      <w:r w:rsidR="006D6E92" w:rsidRPr="00554071">
        <w:rPr>
          <w:sz w:val="28"/>
          <w:szCs w:val="28"/>
        </w:rPr>
        <w:t>Г</w:t>
      </w:r>
      <w:r w:rsidR="004A3C18" w:rsidRPr="00554071">
        <w:rPr>
          <w:sz w:val="28"/>
          <w:szCs w:val="28"/>
        </w:rPr>
        <w:t xml:space="preserve">лавная цель Стратегии - </w:t>
      </w:r>
      <w:r w:rsidR="007C41F2" w:rsidRPr="00554071">
        <w:rPr>
          <w:sz w:val="28"/>
          <w:szCs w:val="28"/>
        </w:rPr>
        <w:t>устойчивое улучшение качества жизни всех категорий жителей</w:t>
      </w:r>
      <w:r w:rsidR="006D6E92" w:rsidRPr="00554071">
        <w:rPr>
          <w:sz w:val="28"/>
          <w:szCs w:val="28"/>
        </w:rPr>
        <w:t xml:space="preserve"> Дальнегорского городского округа</w:t>
      </w:r>
      <w:r w:rsidR="004A3C18" w:rsidRPr="00554071">
        <w:rPr>
          <w:sz w:val="28"/>
          <w:szCs w:val="28"/>
        </w:rPr>
        <w:t>,</w:t>
      </w:r>
      <w:r w:rsidR="006D6E92" w:rsidRPr="00554071">
        <w:rPr>
          <w:sz w:val="28"/>
          <w:szCs w:val="28"/>
        </w:rPr>
        <w:t xml:space="preserve"> на основе эффективного использования ресурсов и сбалансированного развития</w:t>
      </w:r>
      <w:r w:rsidR="00CC2877" w:rsidRPr="00554071">
        <w:rPr>
          <w:sz w:val="28"/>
          <w:szCs w:val="28"/>
        </w:rPr>
        <w:t>.</w:t>
      </w:r>
      <w:r w:rsidR="006D6E92" w:rsidRPr="00554071">
        <w:rPr>
          <w:sz w:val="28"/>
          <w:szCs w:val="28"/>
        </w:rPr>
        <w:t xml:space="preserve"> </w:t>
      </w:r>
    </w:p>
    <w:p w:rsidR="00FA417A" w:rsidRPr="00554071" w:rsidRDefault="00D27F02" w:rsidP="00D27F02">
      <w:pPr>
        <w:spacing w:line="360" w:lineRule="auto"/>
        <w:jc w:val="both"/>
        <w:rPr>
          <w:sz w:val="28"/>
          <w:szCs w:val="28"/>
        </w:rPr>
      </w:pPr>
      <w:r>
        <w:rPr>
          <w:sz w:val="28"/>
          <w:szCs w:val="28"/>
        </w:rPr>
        <w:tab/>
      </w:r>
      <w:r w:rsidR="00414969" w:rsidRPr="00554071">
        <w:rPr>
          <w:sz w:val="28"/>
          <w:szCs w:val="28"/>
        </w:rPr>
        <w:t>С</w:t>
      </w:r>
      <w:r w:rsidR="00CC2877" w:rsidRPr="00554071">
        <w:rPr>
          <w:sz w:val="28"/>
          <w:szCs w:val="28"/>
        </w:rPr>
        <w:t>формирован</w:t>
      </w:r>
      <w:r w:rsidR="00414969" w:rsidRPr="00554071">
        <w:rPr>
          <w:sz w:val="28"/>
          <w:szCs w:val="28"/>
        </w:rPr>
        <w:t>ные задачи Стратегии выделены в</w:t>
      </w:r>
      <w:r w:rsidR="00CC2877" w:rsidRPr="00554071">
        <w:rPr>
          <w:sz w:val="28"/>
          <w:szCs w:val="28"/>
        </w:rPr>
        <w:t xml:space="preserve"> два приоритетных блока:</w:t>
      </w:r>
    </w:p>
    <w:p w:rsidR="00FA417A" w:rsidRPr="00554071" w:rsidRDefault="006D6E92" w:rsidP="00554071">
      <w:pPr>
        <w:spacing w:line="360" w:lineRule="auto"/>
        <w:ind w:firstLine="709"/>
        <w:jc w:val="both"/>
        <w:rPr>
          <w:sz w:val="28"/>
          <w:szCs w:val="28"/>
        </w:rPr>
      </w:pPr>
      <w:r w:rsidRPr="00554071">
        <w:rPr>
          <w:sz w:val="28"/>
          <w:szCs w:val="28"/>
        </w:rPr>
        <w:t>1. устойчивое развитие экономики Дальнегорского городского округа;</w:t>
      </w:r>
    </w:p>
    <w:p w:rsidR="006D6E92" w:rsidRPr="00554071" w:rsidRDefault="006D6E92" w:rsidP="00554071">
      <w:pPr>
        <w:spacing w:line="360" w:lineRule="auto"/>
        <w:ind w:firstLine="709"/>
        <w:jc w:val="both"/>
        <w:rPr>
          <w:sz w:val="28"/>
          <w:szCs w:val="28"/>
        </w:rPr>
      </w:pPr>
      <w:r w:rsidRPr="00554071">
        <w:rPr>
          <w:sz w:val="28"/>
          <w:szCs w:val="28"/>
        </w:rPr>
        <w:t>2. ра</w:t>
      </w:r>
      <w:r w:rsidR="00F64F24">
        <w:rPr>
          <w:sz w:val="28"/>
          <w:szCs w:val="28"/>
        </w:rPr>
        <w:t xml:space="preserve">звитие </w:t>
      </w:r>
      <w:r w:rsidRPr="00554071">
        <w:rPr>
          <w:sz w:val="28"/>
          <w:szCs w:val="28"/>
        </w:rPr>
        <w:t>социальной сферы</w:t>
      </w:r>
      <w:r w:rsidR="00F64F24" w:rsidRPr="00F64F24">
        <w:t xml:space="preserve"> </w:t>
      </w:r>
      <w:r w:rsidR="00F64F24" w:rsidRPr="00F64F24">
        <w:rPr>
          <w:sz w:val="28"/>
          <w:szCs w:val="28"/>
        </w:rPr>
        <w:t>Дальнегорского городского округа</w:t>
      </w:r>
      <w:r w:rsidRPr="00554071">
        <w:rPr>
          <w:sz w:val="28"/>
          <w:szCs w:val="28"/>
        </w:rPr>
        <w:t>.</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Необходимым условием достижения первого целевого блока «Усто</w:t>
      </w:r>
      <w:r w:rsidR="00F64F24">
        <w:rPr>
          <w:sz w:val="28"/>
          <w:szCs w:val="28"/>
          <w:lang w:eastAsia="en-US"/>
        </w:rPr>
        <w:t xml:space="preserve">йчивое развитие экономики </w:t>
      </w:r>
      <w:r w:rsidR="00F64F24" w:rsidRPr="00554071">
        <w:rPr>
          <w:sz w:val="28"/>
          <w:szCs w:val="28"/>
        </w:rPr>
        <w:t>Дальнегорского городского округа</w:t>
      </w:r>
      <w:r w:rsidRPr="00554071">
        <w:rPr>
          <w:sz w:val="28"/>
          <w:szCs w:val="28"/>
          <w:lang w:eastAsia="en-US"/>
        </w:rPr>
        <w:t>» является реализация следующих стратегических целей:</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lastRenderedPageBreak/>
        <w:t xml:space="preserve">- </w:t>
      </w:r>
      <w:r w:rsidR="00700CB2" w:rsidRPr="00700CB2">
        <w:rPr>
          <w:sz w:val="28"/>
          <w:szCs w:val="28"/>
          <w:lang w:eastAsia="en-US"/>
        </w:rPr>
        <w:t>повышение потенциала промышленного производства</w:t>
      </w:r>
      <w:r w:rsidR="008D2CE3" w:rsidRPr="00554071">
        <w:rPr>
          <w:sz w:val="28"/>
          <w:szCs w:val="28"/>
          <w:lang w:eastAsia="en-US"/>
        </w:rPr>
        <w:t>;</w:t>
      </w:r>
    </w:p>
    <w:p w:rsidR="006D6E92" w:rsidRPr="00554071" w:rsidRDefault="008D2CE3" w:rsidP="00554071">
      <w:pPr>
        <w:spacing w:line="360" w:lineRule="auto"/>
        <w:ind w:firstLine="709"/>
        <w:jc w:val="both"/>
        <w:rPr>
          <w:sz w:val="28"/>
          <w:szCs w:val="28"/>
          <w:lang w:eastAsia="en-US"/>
        </w:rPr>
      </w:pPr>
      <w:r w:rsidRPr="00554071">
        <w:rPr>
          <w:sz w:val="28"/>
          <w:szCs w:val="28"/>
          <w:lang w:eastAsia="en-US"/>
        </w:rPr>
        <w:t>- развитие туризма;</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поддержка малого предпринимательства, р</w:t>
      </w:r>
      <w:r w:rsidR="008D2CE3" w:rsidRPr="00554071">
        <w:rPr>
          <w:sz w:val="28"/>
          <w:szCs w:val="28"/>
          <w:lang w:eastAsia="en-US"/>
        </w:rPr>
        <w:t>азвитие потребительского рынка;</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развит</w:t>
      </w:r>
      <w:r w:rsidR="008D2CE3" w:rsidRPr="00554071">
        <w:rPr>
          <w:sz w:val="28"/>
          <w:szCs w:val="28"/>
          <w:lang w:eastAsia="en-US"/>
        </w:rPr>
        <w:t>ие транспортной инфраструктуры;</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активизация благоустройства</w:t>
      </w:r>
      <w:r w:rsidR="008D2CE3" w:rsidRPr="00554071">
        <w:rPr>
          <w:sz w:val="28"/>
          <w:szCs w:val="28"/>
          <w:lang w:eastAsia="en-US"/>
        </w:rPr>
        <w:t xml:space="preserve"> территории населенных пунктов;</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развитие и модернизация жилищ</w:t>
      </w:r>
      <w:r w:rsidR="008D2CE3" w:rsidRPr="00554071">
        <w:rPr>
          <w:sz w:val="28"/>
          <w:szCs w:val="28"/>
          <w:lang w:eastAsia="en-US"/>
        </w:rPr>
        <w:t>но-коммунального комплекса;</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сохранение и в</w:t>
      </w:r>
      <w:r w:rsidR="008D2CE3" w:rsidRPr="00554071">
        <w:rPr>
          <w:sz w:val="28"/>
          <w:szCs w:val="28"/>
          <w:lang w:eastAsia="en-US"/>
        </w:rPr>
        <w:t>осстановление окружающей среды;</w:t>
      </w:r>
    </w:p>
    <w:p w:rsidR="00D27F02" w:rsidRDefault="006D6E92" w:rsidP="00554071">
      <w:pPr>
        <w:spacing w:line="360" w:lineRule="auto"/>
        <w:ind w:firstLine="709"/>
        <w:jc w:val="both"/>
        <w:rPr>
          <w:sz w:val="28"/>
          <w:szCs w:val="28"/>
          <w:lang w:eastAsia="en-US"/>
        </w:rPr>
      </w:pPr>
      <w:r w:rsidRPr="00554071">
        <w:rPr>
          <w:sz w:val="28"/>
          <w:szCs w:val="28"/>
          <w:lang w:eastAsia="en-US"/>
        </w:rPr>
        <w:t>- раз</w:t>
      </w:r>
      <w:r w:rsidR="008D2CE3" w:rsidRPr="00554071">
        <w:rPr>
          <w:sz w:val="28"/>
          <w:szCs w:val="28"/>
          <w:lang w:eastAsia="en-US"/>
        </w:rPr>
        <w:t>витие информационного общества.</w:t>
      </w:r>
    </w:p>
    <w:p w:rsidR="006D6E92" w:rsidRPr="00554071" w:rsidRDefault="00D27F02" w:rsidP="00D27F02">
      <w:pPr>
        <w:spacing w:line="360" w:lineRule="auto"/>
        <w:jc w:val="both"/>
        <w:rPr>
          <w:sz w:val="28"/>
          <w:szCs w:val="28"/>
          <w:lang w:eastAsia="en-US"/>
        </w:rPr>
      </w:pPr>
      <w:r>
        <w:rPr>
          <w:sz w:val="28"/>
          <w:szCs w:val="28"/>
          <w:lang w:eastAsia="en-US"/>
        </w:rPr>
        <w:tab/>
      </w:r>
      <w:r w:rsidR="006D6E92" w:rsidRPr="00554071">
        <w:rPr>
          <w:sz w:val="28"/>
          <w:szCs w:val="28"/>
          <w:lang w:eastAsia="en-US"/>
        </w:rPr>
        <w:t>Необходимым условием достижения второго целевого блока «Развитие социальной сферы</w:t>
      </w:r>
      <w:r w:rsidR="00F64F24" w:rsidRPr="00F64F24">
        <w:t xml:space="preserve"> </w:t>
      </w:r>
      <w:r w:rsidR="00F64F24" w:rsidRPr="00F64F24">
        <w:rPr>
          <w:sz w:val="28"/>
          <w:szCs w:val="28"/>
          <w:lang w:eastAsia="en-US"/>
        </w:rPr>
        <w:t>Дальнегорского городского округа</w:t>
      </w:r>
      <w:r w:rsidR="006D6E92" w:rsidRPr="00554071">
        <w:rPr>
          <w:sz w:val="28"/>
          <w:szCs w:val="28"/>
          <w:lang w:eastAsia="en-US"/>
        </w:rPr>
        <w:t>» является реализация следующих с</w:t>
      </w:r>
      <w:r w:rsidR="00F63168" w:rsidRPr="00554071">
        <w:rPr>
          <w:sz w:val="28"/>
          <w:szCs w:val="28"/>
          <w:lang w:eastAsia="en-US"/>
        </w:rPr>
        <w:t>тратегических целей</w:t>
      </w:r>
      <w:r w:rsidR="008D2CE3" w:rsidRPr="00554071">
        <w:rPr>
          <w:sz w:val="28"/>
          <w:szCs w:val="28"/>
          <w:lang w:eastAsia="en-US"/>
        </w:rPr>
        <w:t>:</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создание условий для оказани</w:t>
      </w:r>
      <w:r w:rsidR="008D2CE3" w:rsidRPr="00554071">
        <w:rPr>
          <w:sz w:val="28"/>
          <w:szCs w:val="28"/>
          <w:lang w:eastAsia="en-US"/>
        </w:rPr>
        <w:t>я медицинской помощи населению;</w:t>
      </w:r>
    </w:p>
    <w:p w:rsidR="006D6E92" w:rsidRPr="00554071" w:rsidRDefault="00414969" w:rsidP="00554071">
      <w:pPr>
        <w:spacing w:line="360" w:lineRule="auto"/>
        <w:ind w:firstLine="709"/>
        <w:jc w:val="both"/>
        <w:rPr>
          <w:sz w:val="28"/>
          <w:szCs w:val="28"/>
          <w:lang w:eastAsia="en-US"/>
        </w:rPr>
      </w:pPr>
      <w:r w:rsidRPr="00554071">
        <w:rPr>
          <w:sz w:val="28"/>
          <w:szCs w:val="28"/>
          <w:lang w:eastAsia="en-US"/>
        </w:rPr>
        <w:t xml:space="preserve">- </w:t>
      </w:r>
      <w:r w:rsidR="006D6E92" w:rsidRPr="00554071">
        <w:rPr>
          <w:sz w:val="28"/>
          <w:szCs w:val="28"/>
          <w:lang w:eastAsia="en-US"/>
        </w:rPr>
        <w:t>обеспечение доступности качественного образования, соответствующего современным потребностям общества;</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xml:space="preserve">- создание нового культурного пространства и развитие культурного потенциала </w:t>
      </w:r>
      <w:r w:rsidR="00F63168" w:rsidRPr="00554071">
        <w:rPr>
          <w:sz w:val="28"/>
          <w:szCs w:val="28"/>
          <w:lang w:eastAsia="en-US"/>
        </w:rPr>
        <w:t>Дальнегорского городского округа</w:t>
      </w:r>
      <w:r w:rsidR="008D2CE3" w:rsidRPr="00554071">
        <w:rPr>
          <w:sz w:val="28"/>
          <w:szCs w:val="28"/>
          <w:lang w:eastAsia="en-US"/>
        </w:rPr>
        <w:t>;</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создание условий для занятий физическо</w:t>
      </w:r>
      <w:r w:rsidR="008D2CE3" w:rsidRPr="00554071">
        <w:rPr>
          <w:sz w:val="28"/>
          <w:szCs w:val="28"/>
          <w:lang w:eastAsia="en-US"/>
        </w:rPr>
        <w:t>й культурой и массовым спортом;</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создание условий для реализации творческого и интеллектуально</w:t>
      </w:r>
      <w:r w:rsidR="008D2CE3" w:rsidRPr="00554071">
        <w:rPr>
          <w:sz w:val="28"/>
          <w:szCs w:val="28"/>
          <w:lang w:eastAsia="en-US"/>
        </w:rPr>
        <w:t>го потенциала детей и молодежи;</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xml:space="preserve">- </w:t>
      </w:r>
      <w:r w:rsidR="008D2CE3" w:rsidRPr="00554071">
        <w:rPr>
          <w:sz w:val="28"/>
          <w:szCs w:val="28"/>
          <w:lang w:eastAsia="en-US"/>
        </w:rPr>
        <w:t>реализация социальной политики;</w:t>
      </w:r>
    </w:p>
    <w:p w:rsidR="006D6E92" w:rsidRPr="00554071" w:rsidRDefault="006D6E92" w:rsidP="00554071">
      <w:pPr>
        <w:spacing w:line="360" w:lineRule="auto"/>
        <w:ind w:firstLine="709"/>
        <w:jc w:val="both"/>
        <w:rPr>
          <w:sz w:val="28"/>
          <w:szCs w:val="28"/>
          <w:lang w:eastAsia="en-US"/>
        </w:rPr>
      </w:pPr>
      <w:r w:rsidRPr="00554071">
        <w:rPr>
          <w:sz w:val="28"/>
          <w:szCs w:val="28"/>
          <w:lang w:eastAsia="en-US"/>
        </w:rPr>
        <w:t>- обес</w:t>
      </w:r>
      <w:r w:rsidR="008D2CE3" w:rsidRPr="00554071">
        <w:rPr>
          <w:sz w:val="28"/>
          <w:szCs w:val="28"/>
          <w:lang w:eastAsia="en-US"/>
        </w:rPr>
        <w:t>печение безопасности населения;</w:t>
      </w:r>
    </w:p>
    <w:p w:rsidR="00D27F02" w:rsidRDefault="006D6E92" w:rsidP="00554071">
      <w:pPr>
        <w:spacing w:line="360" w:lineRule="auto"/>
        <w:ind w:firstLine="709"/>
        <w:jc w:val="both"/>
        <w:rPr>
          <w:sz w:val="28"/>
          <w:szCs w:val="28"/>
          <w:lang w:eastAsia="en-US"/>
        </w:rPr>
      </w:pPr>
      <w:r w:rsidRPr="00554071">
        <w:rPr>
          <w:sz w:val="28"/>
          <w:szCs w:val="28"/>
          <w:lang w:eastAsia="en-US"/>
        </w:rPr>
        <w:t>- совершенствование местного самоуправления.</w:t>
      </w:r>
    </w:p>
    <w:p w:rsidR="00CC2877" w:rsidRPr="00554071" w:rsidRDefault="00CC2877" w:rsidP="00554071">
      <w:pPr>
        <w:spacing w:line="360" w:lineRule="auto"/>
        <w:ind w:firstLine="709"/>
        <w:jc w:val="both"/>
        <w:rPr>
          <w:sz w:val="28"/>
          <w:szCs w:val="28"/>
          <w:lang w:eastAsia="en-US"/>
        </w:rPr>
      </w:pPr>
      <w:r w:rsidRPr="00554071">
        <w:rPr>
          <w:sz w:val="28"/>
          <w:szCs w:val="28"/>
          <w:lang w:eastAsia="en-US"/>
        </w:rPr>
        <w:t xml:space="preserve">Стратегия разработана в соответствии с Федеральным законом от 28.06.2014 №172-ФЗ «О стратегическом планировании в Российской Федерации, Федеральным законом от 6 октября 2003 года №131-Ф3 «Об общих принципах организации местного самоуправления в Российской Федерации», Указом Президента Российской Федерации от 21 июля 2020 года №474 «О национальных целях развития Российской Федерации на период до 2030 года», Стратегией социально-экономического развития </w:t>
      </w:r>
      <w:r w:rsidRPr="00554071">
        <w:rPr>
          <w:sz w:val="28"/>
          <w:szCs w:val="28"/>
          <w:lang w:eastAsia="en-US"/>
        </w:rPr>
        <w:lastRenderedPageBreak/>
        <w:t>Дальнего Востока и Байкальского региона на период до 2025 года, утвержденная распоряжением Правительства Российской Федерации от 28 декабря 2009 года №2094-р, Законом Приморского края от 02.12.2015 №732-КЗ «О стратегическом планировании в Приморском крае», Постановлением Администрации Приморского края от 28 декабря 2018 года №668-па «Об утверждении Стратегии социально-экономического развития Приморского края до 2030 год</w:t>
      </w:r>
      <w:r w:rsidRPr="00D27F02">
        <w:rPr>
          <w:sz w:val="28"/>
          <w:szCs w:val="28"/>
          <w:lang w:eastAsia="en-US"/>
        </w:rPr>
        <w:t>а</w:t>
      </w:r>
      <w:r w:rsidR="003B75B9" w:rsidRPr="00D27F02">
        <w:rPr>
          <w:sz w:val="28"/>
          <w:szCs w:val="28"/>
          <w:lang w:eastAsia="en-US"/>
        </w:rPr>
        <w:t>»</w:t>
      </w:r>
      <w:r w:rsidRPr="00D27F02">
        <w:rPr>
          <w:sz w:val="28"/>
          <w:szCs w:val="28"/>
          <w:lang w:eastAsia="en-US"/>
        </w:rPr>
        <w:t>;</w:t>
      </w:r>
      <w:r w:rsidRPr="00554071">
        <w:rPr>
          <w:sz w:val="28"/>
          <w:szCs w:val="28"/>
          <w:lang w:eastAsia="en-US"/>
        </w:rPr>
        <w:t xml:space="preserve"> Уставом Дальнегорского городского округа, утвержденным Решением Думы Дальнегорского городского округа  от</w:t>
      </w:r>
      <w:r w:rsidR="00414969" w:rsidRPr="00554071">
        <w:rPr>
          <w:sz w:val="28"/>
          <w:szCs w:val="28"/>
          <w:lang w:eastAsia="en-US"/>
        </w:rPr>
        <w:t xml:space="preserve"> </w:t>
      </w:r>
      <w:r w:rsidRPr="00554071">
        <w:rPr>
          <w:sz w:val="28"/>
          <w:szCs w:val="28"/>
          <w:lang w:eastAsia="en-US"/>
        </w:rPr>
        <w:t>10 июня 2005 года № 68 с изменениями.</w:t>
      </w:r>
    </w:p>
    <w:p w:rsidR="00414969" w:rsidRPr="00554071" w:rsidRDefault="00414969" w:rsidP="00554071">
      <w:pPr>
        <w:spacing w:line="360" w:lineRule="auto"/>
        <w:ind w:firstLine="709"/>
        <w:jc w:val="both"/>
        <w:rPr>
          <w:sz w:val="28"/>
          <w:szCs w:val="28"/>
          <w:lang w:eastAsia="en-US"/>
        </w:rPr>
      </w:pPr>
    </w:p>
    <w:p w:rsidR="00414969" w:rsidRDefault="00414969" w:rsidP="009B699D">
      <w:pPr>
        <w:spacing w:line="360" w:lineRule="auto"/>
        <w:ind w:firstLine="709"/>
        <w:jc w:val="both"/>
        <w:rPr>
          <w:sz w:val="28"/>
          <w:szCs w:val="28"/>
          <w:lang w:eastAsia="en-US"/>
        </w:rPr>
      </w:pPr>
    </w:p>
    <w:p w:rsidR="00B63EA6" w:rsidRDefault="00B63EA6" w:rsidP="009B699D">
      <w:pPr>
        <w:spacing w:line="360" w:lineRule="auto"/>
        <w:ind w:firstLine="709"/>
        <w:jc w:val="both"/>
        <w:rPr>
          <w:sz w:val="28"/>
          <w:szCs w:val="28"/>
          <w:lang w:eastAsia="en-US"/>
        </w:rPr>
      </w:pPr>
    </w:p>
    <w:p w:rsidR="00B63EA6" w:rsidRDefault="00B63EA6" w:rsidP="009B699D">
      <w:pPr>
        <w:spacing w:line="360" w:lineRule="auto"/>
        <w:ind w:firstLine="709"/>
        <w:jc w:val="both"/>
        <w:rPr>
          <w:sz w:val="28"/>
          <w:szCs w:val="28"/>
          <w:lang w:eastAsia="en-US"/>
        </w:rPr>
      </w:pPr>
    </w:p>
    <w:p w:rsidR="00B63EA6" w:rsidRDefault="00B63EA6" w:rsidP="009B699D">
      <w:pPr>
        <w:spacing w:line="360" w:lineRule="auto"/>
        <w:ind w:firstLine="709"/>
        <w:jc w:val="both"/>
        <w:rPr>
          <w:sz w:val="28"/>
          <w:szCs w:val="28"/>
          <w:lang w:eastAsia="en-US"/>
        </w:rPr>
      </w:pPr>
    </w:p>
    <w:p w:rsidR="00B63EA6" w:rsidRDefault="00B63EA6" w:rsidP="009B699D">
      <w:pPr>
        <w:spacing w:line="360" w:lineRule="auto"/>
        <w:ind w:firstLine="709"/>
        <w:jc w:val="both"/>
        <w:rPr>
          <w:sz w:val="28"/>
          <w:szCs w:val="28"/>
          <w:lang w:eastAsia="en-US"/>
        </w:rPr>
      </w:pPr>
    </w:p>
    <w:p w:rsidR="00414969" w:rsidRDefault="00414969" w:rsidP="009B699D">
      <w:pPr>
        <w:spacing w:line="360" w:lineRule="auto"/>
        <w:ind w:firstLine="709"/>
        <w:jc w:val="both"/>
        <w:rPr>
          <w:sz w:val="28"/>
          <w:szCs w:val="28"/>
          <w:lang w:eastAsia="en-US"/>
        </w:rPr>
      </w:pPr>
    </w:p>
    <w:p w:rsidR="00414969" w:rsidRDefault="00414969" w:rsidP="009B699D">
      <w:pPr>
        <w:spacing w:line="360" w:lineRule="auto"/>
        <w:ind w:firstLine="709"/>
        <w:jc w:val="both"/>
        <w:rPr>
          <w:sz w:val="28"/>
          <w:szCs w:val="28"/>
          <w:lang w:eastAsia="en-US"/>
        </w:rPr>
      </w:pPr>
    </w:p>
    <w:p w:rsidR="00CB3985" w:rsidRDefault="00CB3985" w:rsidP="009B699D">
      <w:pPr>
        <w:spacing w:line="360" w:lineRule="auto"/>
        <w:ind w:firstLine="709"/>
        <w:jc w:val="both"/>
        <w:rPr>
          <w:sz w:val="28"/>
          <w:szCs w:val="28"/>
          <w:lang w:eastAsia="en-US"/>
        </w:rPr>
      </w:pPr>
    </w:p>
    <w:p w:rsidR="00CB3985" w:rsidRDefault="00CB3985" w:rsidP="009B699D">
      <w:pPr>
        <w:spacing w:line="360" w:lineRule="auto"/>
        <w:ind w:firstLine="709"/>
        <w:jc w:val="both"/>
        <w:rPr>
          <w:sz w:val="28"/>
          <w:szCs w:val="28"/>
          <w:lang w:eastAsia="en-US"/>
        </w:rPr>
      </w:pPr>
    </w:p>
    <w:p w:rsidR="00CB3985" w:rsidRDefault="00CB3985" w:rsidP="009B699D">
      <w:pPr>
        <w:spacing w:line="360" w:lineRule="auto"/>
        <w:ind w:firstLine="709"/>
        <w:jc w:val="both"/>
        <w:rPr>
          <w:sz w:val="28"/>
          <w:szCs w:val="28"/>
          <w:lang w:eastAsia="en-US"/>
        </w:rPr>
      </w:pPr>
    </w:p>
    <w:p w:rsidR="00CB3985" w:rsidRDefault="00CB3985" w:rsidP="009B699D">
      <w:pPr>
        <w:spacing w:line="360" w:lineRule="auto"/>
        <w:ind w:firstLine="709"/>
        <w:jc w:val="both"/>
        <w:rPr>
          <w:sz w:val="28"/>
          <w:szCs w:val="28"/>
          <w:lang w:eastAsia="en-US"/>
        </w:rPr>
      </w:pPr>
    </w:p>
    <w:p w:rsidR="00CB3985" w:rsidRDefault="00CB3985" w:rsidP="009B699D">
      <w:pPr>
        <w:spacing w:line="360" w:lineRule="auto"/>
        <w:ind w:firstLine="709"/>
        <w:jc w:val="both"/>
        <w:rPr>
          <w:sz w:val="28"/>
          <w:szCs w:val="28"/>
          <w:lang w:eastAsia="en-US"/>
        </w:rPr>
      </w:pPr>
    </w:p>
    <w:p w:rsidR="00CB3985" w:rsidRDefault="00CB3985" w:rsidP="009B699D">
      <w:pPr>
        <w:spacing w:line="360" w:lineRule="auto"/>
        <w:ind w:firstLine="709"/>
        <w:jc w:val="both"/>
        <w:rPr>
          <w:sz w:val="28"/>
          <w:szCs w:val="28"/>
          <w:lang w:eastAsia="en-US"/>
        </w:rPr>
      </w:pPr>
    </w:p>
    <w:p w:rsidR="005B670C" w:rsidRDefault="005B670C" w:rsidP="009B699D">
      <w:pPr>
        <w:spacing w:line="360" w:lineRule="auto"/>
        <w:ind w:firstLine="709"/>
        <w:jc w:val="both"/>
        <w:rPr>
          <w:sz w:val="28"/>
          <w:szCs w:val="28"/>
          <w:lang w:eastAsia="en-US"/>
        </w:rPr>
      </w:pPr>
    </w:p>
    <w:p w:rsidR="005B670C" w:rsidRDefault="005B670C" w:rsidP="009B699D">
      <w:pPr>
        <w:spacing w:line="360" w:lineRule="auto"/>
        <w:ind w:firstLine="709"/>
        <w:jc w:val="both"/>
        <w:rPr>
          <w:sz w:val="28"/>
          <w:szCs w:val="28"/>
          <w:lang w:eastAsia="en-US"/>
        </w:rPr>
      </w:pPr>
    </w:p>
    <w:p w:rsidR="005B670C" w:rsidRDefault="005B670C" w:rsidP="009B699D">
      <w:pPr>
        <w:spacing w:line="360" w:lineRule="auto"/>
        <w:ind w:firstLine="709"/>
        <w:jc w:val="both"/>
        <w:rPr>
          <w:sz w:val="28"/>
          <w:szCs w:val="28"/>
          <w:lang w:eastAsia="en-US"/>
        </w:rPr>
      </w:pPr>
    </w:p>
    <w:p w:rsidR="005B670C" w:rsidRDefault="005B670C" w:rsidP="009B699D">
      <w:pPr>
        <w:spacing w:line="360" w:lineRule="auto"/>
        <w:ind w:firstLine="709"/>
        <w:jc w:val="both"/>
        <w:rPr>
          <w:sz w:val="28"/>
          <w:szCs w:val="28"/>
          <w:lang w:eastAsia="en-US"/>
        </w:rPr>
      </w:pPr>
    </w:p>
    <w:p w:rsidR="00CB3985" w:rsidRPr="00CC2877" w:rsidRDefault="00CB3985" w:rsidP="009B699D">
      <w:pPr>
        <w:spacing w:line="360" w:lineRule="auto"/>
        <w:ind w:firstLine="709"/>
        <w:jc w:val="both"/>
        <w:rPr>
          <w:sz w:val="28"/>
          <w:szCs w:val="28"/>
          <w:lang w:eastAsia="en-US"/>
        </w:rPr>
      </w:pPr>
    </w:p>
    <w:p w:rsidR="000A752B" w:rsidRPr="00627571" w:rsidRDefault="005B670C" w:rsidP="005B670C">
      <w:pPr>
        <w:pStyle w:val="10"/>
        <w:numPr>
          <w:ilvl w:val="0"/>
          <w:numId w:val="0"/>
        </w:numPr>
        <w:jc w:val="center"/>
        <w:rPr>
          <w:b w:val="0"/>
        </w:rPr>
      </w:pPr>
      <w:bookmarkStart w:id="7" w:name="_Toc135400573"/>
      <w:bookmarkStart w:id="8" w:name="_Toc137301303"/>
      <w:bookmarkStart w:id="9" w:name="_Toc137301984"/>
      <w:bookmarkStart w:id="10" w:name="_Toc137489038"/>
      <w:r w:rsidRPr="00627571">
        <w:rPr>
          <w:b w:val="0"/>
          <w:lang w:val="en-US"/>
        </w:rPr>
        <w:lastRenderedPageBreak/>
        <w:t>II</w:t>
      </w:r>
      <w:r w:rsidRPr="00627571">
        <w:rPr>
          <w:b w:val="0"/>
        </w:rPr>
        <w:t>.</w:t>
      </w:r>
      <w:bookmarkEnd w:id="1"/>
      <w:bookmarkEnd w:id="0"/>
      <w:r w:rsidR="00171E0C">
        <w:rPr>
          <w:b w:val="0"/>
        </w:rPr>
        <w:tab/>
      </w:r>
      <w:r w:rsidRPr="00627571">
        <w:rPr>
          <w:b w:val="0"/>
        </w:rPr>
        <w:t>ОЦЕНКА ДОСТИГНУТЫХ ЦЕЛЕЙ СОЦИАЛЬНО- ЭКОНОМИЧЕСКОГО РАЗВИТИЯ ДАЛЬНЕГОРСКОГО ГОРОДСКОГО ОКРУГА</w:t>
      </w:r>
      <w:bookmarkEnd w:id="7"/>
      <w:bookmarkEnd w:id="8"/>
      <w:bookmarkEnd w:id="9"/>
      <w:bookmarkEnd w:id="10"/>
    </w:p>
    <w:p w:rsidR="00BF6B05" w:rsidRPr="008B3068" w:rsidRDefault="00BF6B05" w:rsidP="00BF6B05">
      <w:pPr>
        <w:spacing w:line="360" w:lineRule="auto"/>
        <w:jc w:val="both"/>
        <w:rPr>
          <w:sz w:val="28"/>
          <w:szCs w:val="28"/>
        </w:rPr>
      </w:pPr>
      <w:r>
        <w:br/>
      </w:r>
      <w:r>
        <w:rPr>
          <w:rStyle w:val="markedcontent"/>
          <w:sz w:val="28"/>
          <w:szCs w:val="28"/>
        </w:rPr>
        <w:tab/>
      </w:r>
      <w:r w:rsidRPr="00BF6B05">
        <w:rPr>
          <w:rStyle w:val="markedcontent"/>
          <w:sz w:val="28"/>
          <w:szCs w:val="28"/>
        </w:rPr>
        <w:t>Стратегией социально-экономического развития Дальнегорского городского округа</w:t>
      </w:r>
      <w:r>
        <w:rPr>
          <w:sz w:val="28"/>
          <w:szCs w:val="28"/>
        </w:rPr>
        <w:t xml:space="preserve"> </w:t>
      </w:r>
      <w:r w:rsidRPr="00BF6B05">
        <w:rPr>
          <w:rStyle w:val="markedcontent"/>
          <w:sz w:val="28"/>
          <w:szCs w:val="28"/>
        </w:rPr>
        <w:t>до 2030 года (</w:t>
      </w:r>
      <w:r>
        <w:rPr>
          <w:rStyle w:val="markedcontent"/>
          <w:sz w:val="28"/>
          <w:szCs w:val="28"/>
        </w:rPr>
        <w:t>постановление администрации Дальнегорского городского округа</w:t>
      </w:r>
      <w:r w:rsidRPr="00BF6B05">
        <w:rPr>
          <w:rStyle w:val="markedcontent"/>
          <w:sz w:val="28"/>
          <w:szCs w:val="28"/>
        </w:rPr>
        <w:t xml:space="preserve"> </w:t>
      </w:r>
      <w:r w:rsidRPr="008B3068">
        <w:rPr>
          <w:rStyle w:val="markedcontent"/>
          <w:sz w:val="28"/>
          <w:szCs w:val="28"/>
        </w:rPr>
        <w:t xml:space="preserve">от </w:t>
      </w:r>
      <w:r w:rsidR="00190605" w:rsidRPr="008B3068">
        <w:rPr>
          <w:rStyle w:val="markedcontent"/>
          <w:sz w:val="28"/>
          <w:szCs w:val="28"/>
        </w:rPr>
        <w:t>20</w:t>
      </w:r>
      <w:r w:rsidRPr="008B3068">
        <w:rPr>
          <w:rStyle w:val="markedcontent"/>
          <w:sz w:val="28"/>
          <w:szCs w:val="28"/>
        </w:rPr>
        <w:t>.12.20</w:t>
      </w:r>
      <w:r w:rsidR="00190605" w:rsidRPr="008B3068">
        <w:rPr>
          <w:rStyle w:val="markedcontent"/>
          <w:sz w:val="28"/>
          <w:szCs w:val="28"/>
        </w:rPr>
        <w:t>1</w:t>
      </w:r>
      <w:r w:rsidRPr="008B3068">
        <w:rPr>
          <w:rStyle w:val="markedcontent"/>
          <w:sz w:val="28"/>
          <w:szCs w:val="28"/>
        </w:rPr>
        <w:t xml:space="preserve">6 </w:t>
      </w:r>
      <w:r w:rsidR="00190605" w:rsidRPr="008B3068">
        <w:rPr>
          <w:rStyle w:val="markedcontent"/>
          <w:sz w:val="28"/>
          <w:szCs w:val="28"/>
        </w:rPr>
        <w:t>№</w:t>
      </w:r>
      <w:r w:rsidRPr="008B3068">
        <w:rPr>
          <w:rStyle w:val="markedcontent"/>
          <w:sz w:val="28"/>
          <w:szCs w:val="28"/>
        </w:rPr>
        <w:t xml:space="preserve"> </w:t>
      </w:r>
      <w:r w:rsidR="00190605" w:rsidRPr="008B3068">
        <w:rPr>
          <w:rStyle w:val="markedcontent"/>
          <w:sz w:val="28"/>
          <w:szCs w:val="28"/>
        </w:rPr>
        <w:t>15</w:t>
      </w:r>
      <w:r w:rsidRPr="008B3068">
        <w:rPr>
          <w:rStyle w:val="markedcontent"/>
          <w:sz w:val="28"/>
          <w:szCs w:val="28"/>
        </w:rPr>
        <w:t>-</w:t>
      </w:r>
      <w:r w:rsidR="00190605" w:rsidRPr="008B3068">
        <w:rPr>
          <w:rStyle w:val="markedcontent"/>
          <w:sz w:val="28"/>
          <w:szCs w:val="28"/>
        </w:rPr>
        <w:t>пг</w:t>
      </w:r>
      <w:r w:rsidRPr="008B3068">
        <w:rPr>
          <w:rStyle w:val="markedcontent"/>
          <w:sz w:val="28"/>
          <w:szCs w:val="28"/>
        </w:rPr>
        <w:t xml:space="preserve">) </w:t>
      </w:r>
      <w:r w:rsidRPr="008B3068">
        <w:rPr>
          <w:sz w:val="28"/>
          <w:szCs w:val="28"/>
        </w:rPr>
        <w:t>сформулирована миссия города:</w:t>
      </w:r>
    </w:p>
    <w:p w:rsidR="00BF6B05" w:rsidRPr="008B3068" w:rsidRDefault="00BF6B05" w:rsidP="00BF6B05">
      <w:pPr>
        <w:pStyle w:val="a9"/>
        <w:tabs>
          <w:tab w:val="left" w:pos="851"/>
        </w:tabs>
        <w:autoSpaceDE w:val="0"/>
        <w:autoSpaceDN w:val="0"/>
        <w:adjustRightInd w:val="0"/>
        <w:spacing w:line="360" w:lineRule="auto"/>
        <w:ind w:left="0" w:firstLine="567"/>
        <w:jc w:val="both"/>
        <w:rPr>
          <w:iCs/>
          <w:sz w:val="28"/>
          <w:szCs w:val="28"/>
        </w:rPr>
      </w:pPr>
      <w:r w:rsidRPr="008B3068">
        <w:rPr>
          <w:iCs/>
          <w:sz w:val="28"/>
          <w:szCs w:val="28"/>
        </w:rPr>
        <w:t>Дальнегорск – это один из опорных промышленных, предпринимательских и интеллектуальных городов Приморского края;</w:t>
      </w:r>
    </w:p>
    <w:p w:rsidR="00BF6B05" w:rsidRPr="008B3068" w:rsidRDefault="00BF6B05" w:rsidP="00BF6B05">
      <w:pPr>
        <w:pStyle w:val="a9"/>
        <w:numPr>
          <w:ilvl w:val="0"/>
          <w:numId w:val="26"/>
        </w:numPr>
        <w:tabs>
          <w:tab w:val="left" w:pos="851"/>
        </w:tabs>
        <w:autoSpaceDE w:val="0"/>
        <w:autoSpaceDN w:val="0"/>
        <w:adjustRightInd w:val="0"/>
        <w:spacing w:line="360" w:lineRule="auto"/>
        <w:ind w:left="0" w:firstLine="567"/>
        <w:jc w:val="both"/>
        <w:rPr>
          <w:iCs/>
          <w:sz w:val="28"/>
          <w:szCs w:val="28"/>
        </w:rPr>
      </w:pPr>
      <w:r w:rsidRPr="008B3068">
        <w:rPr>
          <w:iCs/>
          <w:sz w:val="28"/>
          <w:szCs w:val="28"/>
        </w:rPr>
        <w:t>город-спутник индустрии релакс- и оздоровительного туризма;</w:t>
      </w:r>
    </w:p>
    <w:p w:rsidR="00D27F02" w:rsidRDefault="00BF6B05" w:rsidP="00D27F02">
      <w:pPr>
        <w:pStyle w:val="a9"/>
        <w:numPr>
          <w:ilvl w:val="0"/>
          <w:numId w:val="26"/>
        </w:numPr>
        <w:tabs>
          <w:tab w:val="left" w:pos="0"/>
        </w:tabs>
        <w:autoSpaceDE w:val="0"/>
        <w:autoSpaceDN w:val="0"/>
        <w:adjustRightInd w:val="0"/>
        <w:spacing w:line="360" w:lineRule="auto"/>
        <w:ind w:left="0" w:firstLine="567"/>
        <w:jc w:val="both"/>
        <w:rPr>
          <w:sz w:val="28"/>
          <w:szCs w:val="28"/>
        </w:rPr>
      </w:pPr>
      <w:r w:rsidRPr="008B3068">
        <w:rPr>
          <w:iCs/>
          <w:sz w:val="28"/>
          <w:szCs w:val="28"/>
        </w:rPr>
        <w:t>опорный узел транспортно-логических коммуникаций Приморского края и Российской Федерации со странами Северо-восточной Азии</w:t>
      </w:r>
      <w:r w:rsidRPr="008B3068">
        <w:rPr>
          <w:sz w:val="28"/>
          <w:szCs w:val="28"/>
        </w:rPr>
        <w:t xml:space="preserve">. </w:t>
      </w:r>
      <w:r w:rsidR="00D27F02">
        <w:rPr>
          <w:sz w:val="28"/>
          <w:szCs w:val="28"/>
        </w:rPr>
        <w:tab/>
      </w:r>
    </w:p>
    <w:p w:rsidR="00D27F02" w:rsidRDefault="00BF6B05" w:rsidP="00D27F02">
      <w:pPr>
        <w:pStyle w:val="a9"/>
        <w:tabs>
          <w:tab w:val="left" w:pos="0"/>
        </w:tabs>
        <w:autoSpaceDE w:val="0"/>
        <w:autoSpaceDN w:val="0"/>
        <w:adjustRightInd w:val="0"/>
        <w:spacing w:line="360" w:lineRule="auto"/>
        <w:ind w:left="0" w:firstLine="851"/>
        <w:jc w:val="both"/>
        <w:rPr>
          <w:sz w:val="28"/>
          <w:szCs w:val="28"/>
        </w:rPr>
      </w:pPr>
      <w:r w:rsidRPr="00D27F02">
        <w:rPr>
          <w:sz w:val="28"/>
          <w:szCs w:val="28"/>
        </w:rPr>
        <w:t>Соответственн</w:t>
      </w:r>
      <w:r w:rsidR="00BF0406" w:rsidRPr="00D27F02">
        <w:rPr>
          <w:sz w:val="28"/>
          <w:szCs w:val="28"/>
        </w:rPr>
        <w:t>о миссии</w:t>
      </w:r>
      <w:r w:rsidRPr="00D27F02">
        <w:rPr>
          <w:sz w:val="28"/>
          <w:szCs w:val="28"/>
        </w:rPr>
        <w:t xml:space="preserve"> сформулиро</w:t>
      </w:r>
      <w:r w:rsidR="000C7964" w:rsidRPr="00D27F02">
        <w:rPr>
          <w:sz w:val="28"/>
          <w:szCs w:val="28"/>
        </w:rPr>
        <w:t>ван</w:t>
      </w:r>
      <w:r w:rsidRPr="00D27F02">
        <w:rPr>
          <w:sz w:val="28"/>
          <w:szCs w:val="28"/>
        </w:rPr>
        <w:t>ы следующие цели Стратегии:</w:t>
      </w:r>
    </w:p>
    <w:p w:rsidR="00BF6B05" w:rsidRPr="00BF6B05" w:rsidRDefault="00BF6B05" w:rsidP="00D27F02">
      <w:pPr>
        <w:pStyle w:val="a9"/>
        <w:tabs>
          <w:tab w:val="left" w:pos="0"/>
        </w:tabs>
        <w:autoSpaceDE w:val="0"/>
        <w:autoSpaceDN w:val="0"/>
        <w:adjustRightInd w:val="0"/>
        <w:spacing w:line="360" w:lineRule="auto"/>
        <w:ind w:left="0" w:firstLine="851"/>
        <w:jc w:val="both"/>
        <w:rPr>
          <w:rStyle w:val="markedcontent"/>
          <w:sz w:val="28"/>
          <w:szCs w:val="28"/>
        </w:rPr>
      </w:pPr>
      <w:r w:rsidRPr="00BF6B05">
        <w:rPr>
          <w:rStyle w:val="markedcontent"/>
          <w:sz w:val="28"/>
          <w:szCs w:val="28"/>
        </w:rPr>
        <w:t xml:space="preserve">Стратегическая цель № 1 - «Город эффективно развитых людей». </w:t>
      </w:r>
    </w:p>
    <w:p w:rsidR="00BF6B05" w:rsidRPr="00BF6B05" w:rsidRDefault="00BF6B05" w:rsidP="00BF6B05">
      <w:pPr>
        <w:spacing w:line="360" w:lineRule="auto"/>
        <w:jc w:val="both"/>
        <w:rPr>
          <w:rStyle w:val="markedcontent"/>
          <w:sz w:val="28"/>
          <w:szCs w:val="28"/>
        </w:rPr>
      </w:pPr>
      <w:r w:rsidRPr="00BF6B05">
        <w:rPr>
          <w:rStyle w:val="markedcontent"/>
          <w:sz w:val="28"/>
          <w:szCs w:val="28"/>
        </w:rPr>
        <w:t xml:space="preserve">Данная цель направлена на создание в городе разнообразных возможностей для самозанятости и самореализации каждого жителя в предпринимательской деятельности и в культурно-духовной сфере. </w:t>
      </w:r>
    </w:p>
    <w:p w:rsidR="00BF6B05" w:rsidRPr="00BF6B05" w:rsidRDefault="00BF6B05" w:rsidP="00D27F02">
      <w:pPr>
        <w:spacing w:line="360" w:lineRule="auto"/>
        <w:ind w:firstLine="851"/>
        <w:jc w:val="both"/>
        <w:rPr>
          <w:rStyle w:val="markedcontent"/>
          <w:sz w:val="28"/>
          <w:szCs w:val="28"/>
        </w:rPr>
      </w:pPr>
      <w:r w:rsidRPr="00BF6B05">
        <w:rPr>
          <w:rStyle w:val="markedcontent"/>
          <w:sz w:val="28"/>
          <w:szCs w:val="28"/>
        </w:rPr>
        <w:t xml:space="preserve">Стратегическая цель № 2 - «Город высокого уровня жизни». </w:t>
      </w:r>
    </w:p>
    <w:p w:rsidR="00BF6B05" w:rsidRPr="00BF6B05" w:rsidRDefault="00BF6B05" w:rsidP="00BF6B05">
      <w:pPr>
        <w:spacing w:line="360" w:lineRule="auto"/>
        <w:jc w:val="both"/>
        <w:rPr>
          <w:rStyle w:val="markedcontent"/>
          <w:sz w:val="28"/>
          <w:szCs w:val="28"/>
        </w:rPr>
      </w:pPr>
      <w:r w:rsidRPr="00BF6B05">
        <w:rPr>
          <w:rStyle w:val="markedcontent"/>
          <w:sz w:val="28"/>
          <w:szCs w:val="28"/>
        </w:rPr>
        <w:t xml:space="preserve">Данная цель направлена на создание в городе развитой социальной сферы, обеспечивающей всем жителям города равный доступ к широкому спектру социальных услуг высокого качества, создание условий для формирования комфортного личного жизненного пространства каждого жителя города, формирование комфортной сферы обслуживания, комфортного городского пространства и комфортной природной среды города. </w:t>
      </w:r>
    </w:p>
    <w:p w:rsidR="00BF6B05" w:rsidRPr="00BF6B05" w:rsidRDefault="00BF6B05" w:rsidP="00D27F02">
      <w:pPr>
        <w:spacing w:line="360" w:lineRule="auto"/>
        <w:ind w:firstLine="851"/>
        <w:jc w:val="both"/>
        <w:rPr>
          <w:rStyle w:val="markedcontent"/>
          <w:sz w:val="28"/>
          <w:szCs w:val="28"/>
        </w:rPr>
      </w:pPr>
      <w:r w:rsidRPr="00BF6B05">
        <w:rPr>
          <w:rStyle w:val="markedcontent"/>
          <w:sz w:val="28"/>
          <w:szCs w:val="28"/>
        </w:rPr>
        <w:t xml:space="preserve">Стратегическая цель № 3 - «Город новой диверсифицированной экономики». </w:t>
      </w:r>
    </w:p>
    <w:p w:rsidR="00BF6B05" w:rsidRPr="00BF6B05" w:rsidRDefault="00BF6B05" w:rsidP="00D27F02">
      <w:pPr>
        <w:spacing w:line="360" w:lineRule="auto"/>
        <w:ind w:firstLine="851"/>
        <w:jc w:val="both"/>
        <w:rPr>
          <w:rStyle w:val="markedcontent"/>
          <w:sz w:val="28"/>
          <w:szCs w:val="28"/>
        </w:rPr>
      </w:pPr>
      <w:r w:rsidRPr="00BF6B05">
        <w:rPr>
          <w:rStyle w:val="markedcontent"/>
          <w:sz w:val="28"/>
          <w:szCs w:val="28"/>
        </w:rPr>
        <w:t xml:space="preserve">Данная цель направлена на формирование опорного центра генерации экономических благ на севере Приморского края, создание образовательно-коммуникативного и транспортного узла во взаимодействии с </w:t>
      </w:r>
      <w:r w:rsidRPr="00BF6B05">
        <w:rPr>
          <w:rStyle w:val="markedcontent"/>
          <w:sz w:val="28"/>
          <w:szCs w:val="28"/>
        </w:rPr>
        <w:lastRenderedPageBreak/>
        <w:t>муниципалитетами, входящими в состав Свободного порта Владивосток, территориями Хабаровского края, городами отдельных стран СВА.</w:t>
      </w:r>
    </w:p>
    <w:p w:rsidR="00BF6B05" w:rsidRDefault="00FA0A98" w:rsidP="008B3068">
      <w:pPr>
        <w:spacing w:line="360" w:lineRule="auto"/>
        <w:jc w:val="both"/>
        <w:rPr>
          <w:rStyle w:val="markedcontent"/>
          <w:sz w:val="28"/>
          <w:szCs w:val="28"/>
        </w:rPr>
      </w:pPr>
      <w:r w:rsidRPr="00FA0A98">
        <w:rPr>
          <w:rStyle w:val="markedcontent"/>
          <w:sz w:val="28"/>
          <w:szCs w:val="28"/>
        </w:rPr>
        <w:t>Основным инструментом реализации Стратегии</w:t>
      </w:r>
      <w:r w:rsidR="008B3068">
        <w:rPr>
          <w:rStyle w:val="markedcontent"/>
          <w:sz w:val="28"/>
          <w:szCs w:val="28"/>
        </w:rPr>
        <w:t>,</w:t>
      </w:r>
      <w:r w:rsidRPr="00FA0A98">
        <w:rPr>
          <w:rStyle w:val="markedcontent"/>
          <w:sz w:val="28"/>
          <w:szCs w:val="28"/>
        </w:rPr>
        <w:t xml:space="preserve"> </w:t>
      </w:r>
      <w:r>
        <w:rPr>
          <w:rStyle w:val="markedcontent"/>
          <w:sz w:val="28"/>
          <w:szCs w:val="28"/>
        </w:rPr>
        <w:t xml:space="preserve">являлся </w:t>
      </w:r>
      <w:r w:rsidRPr="00FA0A98">
        <w:rPr>
          <w:rStyle w:val="markedcontent"/>
          <w:sz w:val="28"/>
          <w:szCs w:val="28"/>
        </w:rPr>
        <w:t xml:space="preserve">программно-целевой метод управления </w:t>
      </w:r>
      <w:r>
        <w:rPr>
          <w:rStyle w:val="markedcontent"/>
          <w:sz w:val="28"/>
          <w:szCs w:val="28"/>
        </w:rPr>
        <w:t xml:space="preserve">муниципальной экономикой. </w:t>
      </w:r>
    </w:p>
    <w:p w:rsidR="008B3068" w:rsidRDefault="008B3068" w:rsidP="008B3068">
      <w:pPr>
        <w:spacing w:line="360" w:lineRule="auto"/>
        <w:jc w:val="both"/>
        <w:rPr>
          <w:rStyle w:val="markedcontent"/>
          <w:sz w:val="28"/>
          <w:szCs w:val="28"/>
        </w:rPr>
      </w:pPr>
      <w:r>
        <w:rPr>
          <w:rStyle w:val="markedcontent"/>
          <w:sz w:val="28"/>
          <w:szCs w:val="28"/>
        </w:rPr>
        <w:tab/>
        <w:t>Однако с</w:t>
      </w:r>
      <w:r w:rsidR="00DC4B39">
        <w:rPr>
          <w:rStyle w:val="markedcontent"/>
          <w:sz w:val="28"/>
          <w:szCs w:val="28"/>
        </w:rPr>
        <w:t xml:space="preserve"> 2020 года р</w:t>
      </w:r>
      <w:r w:rsidR="00DC4B39" w:rsidRPr="00DC4B39">
        <w:rPr>
          <w:rStyle w:val="markedcontent"/>
          <w:sz w:val="28"/>
          <w:szCs w:val="28"/>
        </w:rPr>
        <w:t xml:space="preserve">азрушительное социально-экономическое воздействие пандемии COVID-19 остро </w:t>
      </w:r>
      <w:r>
        <w:rPr>
          <w:rStyle w:val="markedcontent"/>
          <w:sz w:val="28"/>
          <w:szCs w:val="28"/>
        </w:rPr>
        <w:t xml:space="preserve">стало </w:t>
      </w:r>
      <w:r w:rsidR="00DC4B39" w:rsidRPr="00DC4B39">
        <w:rPr>
          <w:rStyle w:val="markedcontent"/>
          <w:sz w:val="28"/>
          <w:szCs w:val="28"/>
        </w:rPr>
        <w:t>ощуща</w:t>
      </w:r>
      <w:r>
        <w:rPr>
          <w:rStyle w:val="markedcontent"/>
          <w:sz w:val="28"/>
          <w:szCs w:val="28"/>
        </w:rPr>
        <w:t>т</w:t>
      </w:r>
      <w:r w:rsidR="00574FC8">
        <w:rPr>
          <w:rStyle w:val="markedcontent"/>
          <w:sz w:val="28"/>
          <w:szCs w:val="28"/>
        </w:rPr>
        <w:t>ь</w:t>
      </w:r>
      <w:r>
        <w:rPr>
          <w:rStyle w:val="markedcontent"/>
          <w:sz w:val="28"/>
          <w:szCs w:val="28"/>
        </w:rPr>
        <w:t>ся</w:t>
      </w:r>
      <w:r w:rsidR="00DC4B39">
        <w:rPr>
          <w:rStyle w:val="markedcontent"/>
          <w:sz w:val="28"/>
          <w:szCs w:val="28"/>
        </w:rPr>
        <w:t xml:space="preserve"> </w:t>
      </w:r>
      <w:r w:rsidR="00DC4B39" w:rsidRPr="00DC4B39">
        <w:rPr>
          <w:rStyle w:val="markedcontent"/>
          <w:sz w:val="28"/>
          <w:szCs w:val="28"/>
        </w:rPr>
        <w:t>во всем мире. По сравнению с прошлыми мировыми кризисами спад экономики</w:t>
      </w:r>
      <w:r w:rsidR="00E738EF">
        <w:rPr>
          <w:rStyle w:val="markedcontent"/>
          <w:sz w:val="28"/>
          <w:szCs w:val="28"/>
        </w:rPr>
        <w:t xml:space="preserve"> стал</w:t>
      </w:r>
      <w:r w:rsidR="00DC4B39" w:rsidRPr="00DC4B39">
        <w:rPr>
          <w:rStyle w:val="markedcontent"/>
          <w:sz w:val="28"/>
          <w:szCs w:val="28"/>
        </w:rPr>
        <w:t xml:space="preserve"> внезапным и глубоким</w:t>
      </w:r>
      <w:r w:rsidR="00876E6A">
        <w:rPr>
          <w:rStyle w:val="markedcontent"/>
          <w:sz w:val="28"/>
          <w:szCs w:val="28"/>
        </w:rPr>
        <w:t>.</w:t>
      </w:r>
      <w:r w:rsidR="00BF0406">
        <w:t xml:space="preserve"> </w:t>
      </w:r>
      <w:r w:rsidR="00BF0406" w:rsidRPr="00DB2948">
        <w:rPr>
          <w:sz w:val="28"/>
          <w:szCs w:val="28"/>
        </w:rPr>
        <w:t>Спецоперации по «демилитаризации» и «денацификации» Укра</w:t>
      </w:r>
      <w:r w:rsidR="00E825A5" w:rsidRPr="00DB2948">
        <w:rPr>
          <w:sz w:val="28"/>
          <w:szCs w:val="28"/>
        </w:rPr>
        <w:t>ины</w:t>
      </w:r>
      <w:r w:rsidR="00876E6A" w:rsidRPr="00DB2948">
        <w:rPr>
          <w:rStyle w:val="markedcontent"/>
          <w:sz w:val="28"/>
          <w:szCs w:val="28"/>
        </w:rPr>
        <w:t xml:space="preserve"> 2022 году и последовавшие</w:t>
      </w:r>
      <w:r w:rsidR="00876E6A" w:rsidRPr="00876E6A">
        <w:rPr>
          <w:rStyle w:val="markedcontent"/>
          <w:sz w:val="28"/>
          <w:szCs w:val="28"/>
        </w:rPr>
        <w:t xml:space="preserve"> за н</w:t>
      </w:r>
      <w:r w:rsidR="00E825A5">
        <w:rPr>
          <w:rStyle w:val="markedcontent"/>
          <w:sz w:val="28"/>
          <w:szCs w:val="28"/>
        </w:rPr>
        <w:t>ей</w:t>
      </w:r>
      <w:r w:rsidR="00876E6A" w:rsidRPr="00876E6A">
        <w:rPr>
          <w:rStyle w:val="markedcontent"/>
          <w:sz w:val="28"/>
          <w:szCs w:val="28"/>
        </w:rPr>
        <w:t xml:space="preserve"> санкции стали для российской экономики тяжел</w:t>
      </w:r>
      <w:r w:rsidR="000C7964">
        <w:rPr>
          <w:rStyle w:val="markedcontent"/>
          <w:sz w:val="28"/>
          <w:szCs w:val="28"/>
        </w:rPr>
        <w:t>ым</w:t>
      </w:r>
      <w:r w:rsidR="00876E6A" w:rsidRPr="00876E6A">
        <w:rPr>
          <w:rStyle w:val="markedcontent"/>
          <w:sz w:val="28"/>
          <w:szCs w:val="28"/>
        </w:rPr>
        <w:t xml:space="preserve"> испытани</w:t>
      </w:r>
      <w:r w:rsidR="000C7964">
        <w:rPr>
          <w:rStyle w:val="markedcontent"/>
          <w:sz w:val="28"/>
          <w:szCs w:val="28"/>
        </w:rPr>
        <w:t>ем</w:t>
      </w:r>
      <w:r w:rsidR="00876E6A" w:rsidRPr="00876E6A">
        <w:rPr>
          <w:rStyle w:val="markedcontent"/>
          <w:sz w:val="28"/>
          <w:szCs w:val="28"/>
        </w:rPr>
        <w:t>.</w:t>
      </w:r>
      <w:r>
        <w:rPr>
          <w:rStyle w:val="markedcontent"/>
          <w:sz w:val="28"/>
          <w:szCs w:val="28"/>
        </w:rPr>
        <w:t xml:space="preserve"> </w:t>
      </w:r>
      <w:r w:rsidR="00E738EF" w:rsidRPr="00E738EF">
        <w:rPr>
          <w:rStyle w:val="markedcontent"/>
          <w:sz w:val="28"/>
          <w:szCs w:val="28"/>
        </w:rPr>
        <w:t>Бесконтрольный рост инфляции, падение фондовых рынков, резкое ухудшение перспектив роста ВВП, обесценивание валют и увеличение госдолга</w:t>
      </w:r>
      <w:r w:rsidR="00876E6A">
        <w:rPr>
          <w:rStyle w:val="markedcontent"/>
          <w:sz w:val="28"/>
          <w:szCs w:val="28"/>
        </w:rPr>
        <w:t xml:space="preserve"> оказали </w:t>
      </w:r>
      <w:r w:rsidR="00FA0A98" w:rsidRPr="00FA0A98">
        <w:rPr>
          <w:rStyle w:val="markedcontent"/>
          <w:sz w:val="28"/>
          <w:szCs w:val="28"/>
        </w:rPr>
        <w:t>существенное влияние на достиж</w:t>
      </w:r>
      <w:r w:rsidR="00876E6A">
        <w:rPr>
          <w:rStyle w:val="markedcontent"/>
          <w:sz w:val="28"/>
          <w:szCs w:val="28"/>
        </w:rPr>
        <w:t xml:space="preserve">ение целей Стратегии социально- </w:t>
      </w:r>
      <w:r w:rsidR="00FA0A98" w:rsidRPr="00FA0A98">
        <w:rPr>
          <w:rStyle w:val="markedcontent"/>
          <w:sz w:val="28"/>
          <w:szCs w:val="28"/>
        </w:rPr>
        <w:t>экономического развития</w:t>
      </w:r>
      <w:r w:rsidR="00190605">
        <w:rPr>
          <w:rStyle w:val="markedcontent"/>
          <w:sz w:val="28"/>
          <w:szCs w:val="28"/>
        </w:rPr>
        <w:t xml:space="preserve"> </w:t>
      </w:r>
      <w:r w:rsidRPr="008B3068">
        <w:rPr>
          <w:sz w:val="28"/>
          <w:szCs w:val="28"/>
        </w:rPr>
        <w:t>Дальнегорского городского округа до 2030 года</w:t>
      </w:r>
      <w:r>
        <w:rPr>
          <w:rStyle w:val="markedcontent"/>
          <w:sz w:val="28"/>
          <w:szCs w:val="28"/>
        </w:rPr>
        <w:t>.</w:t>
      </w:r>
    </w:p>
    <w:p w:rsidR="008B3068" w:rsidRPr="008B3068" w:rsidRDefault="003B5185" w:rsidP="008B3068">
      <w:pPr>
        <w:spacing w:line="360" w:lineRule="auto"/>
        <w:jc w:val="both"/>
        <w:rPr>
          <w:rStyle w:val="markedcontent"/>
          <w:sz w:val="28"/>
          <w:szCs w:val="28"/>
        </w:rPr>
      </w:pPr>
      <w:r>
        <w:rPr>
          <w:rStyle w:val="markedcontent"/>
          <w:sz w:val="28"/>
          <w:szCs w:val="28"/>
        </w:rPr>
        <w:tab/>
        <w:t>Вместе с тем</w:t>
      </w:r>
      <w:r w:rsidR="00FA0A98" w:rsidRPr="00FA0A98">
        <w:rPr>
          <w:rStyle w:val="markedcontent"/>
          <w:sz w:val="28"/>
          <w:szCs w:val="28"/>
        </w:rPr>
        <w:t>, несмотря на неблагоприятные внешние условия, ключевые</w:t>
      </w:r>
      <w:r>
        <w:rPr>
          <w:rStyle w:val="markedcontent"/>
          <w:sz w:val="28"/>
          <w:szCs w:val="28"/>
        </w:rPr>
        <w:t xml:space="preserve"> </w:t>
      </w:r>
      <w:r w:rsidR="00FA0A98" w:rsidRPr="00FA0A98">
        <w:rPr>
          <w:rStyle w:val="markedcontent"/>
          <w:sz w:val="28"/>
          <w:szCs w:val="28"/>
        </w:rPr>
        <w:t xml:space="preserve">приоритеты развития </w:t>
      </w:r>
      <w:r w:rsidR="008B3068">
        <w:rPr>
          <w:rStyle w:val="markedcontent"/>
          <w:sz w:val="28"/>
          <w:szCs w:val="28"/>
        </w:rPr>
        <w:t>территории</w:t>
      </w:r>
      <w:r w:rsidR="00FA0A98" w:rsidRPr="00FA0A98">
        <w:rPr>
          <w:rStyle w:val="markedcontent"/>
          <w:sz w:val="28"/>
          <w:szCs w:val="28"/>
        </w:rPr>
        <w:t>, обо</w:t>
      </w:r>
      <w:r>
        <w:rPr>
          <w:rStyle w:val="markedcontent"/>
          <w:sz w:val="28"/>
          <w:szCs w:val="28"/>
        </w:rPr>
        <w:t>значенные Стратегией социально-</w:t>
      </w:r>
      <w:r w:rsidR="00FA0A98" w:rsidRPr="00FA0A98">
        <w:rPr>
          <w:rStyle w:val="markedcontent"/>
          <w:sz w:val="28"/>
          <w:szCs w:val="28"/>
        </w:rPr>
        <w:t>экономическ</w:t>
      </w:r>
      <w:r w:rsidR="008B3068">
        <w:rPr>
          <w:rStyle w:val="markedcontent"/>
          <w:sz w:val="28"/>
          <w:szCs w:val="28"/>
        </w:rPr>
        <w:t>ого развития Дальнегорского городского округа</w:t>
      </w:r>
      <w:r w:rsidR="00FA0A98" w:rsidRPr="00FA0A98">
        <w:rPr>
          <w:rStyle w:val="markedcontent"/>
          <w:sz w:val="28"/>
          <w:szCs w:val="28"/>
        </w:rPr>
        <w:t xml:space="preserve"> до 20</w:t>
      </w:r>
      <w:r w:rsidR="008B3068">
        <w:rPr>
          <w:rStyle w:val="markedcontent"/>
          <w:sz w:val="28"/>
          <w:szCs w:val="28"/>
        </w:rPr>
        <w:t>30 года</w:t>
      </w:r>
      <w:r w:rsidR="008B3068" w:rsidRPr="00E825A5">
        <w:rPr>
          <w:rStyle w:val="markedcontent"/>
          <w:sz w:val="28"/>
          <w:szCs w:val="28"/>
        </w:rPr>
        <w:t xml:space="preserve">, были </w:t>
      </w:r>
      <w:r w:rsidR="00FA0A98" w:rsidRPr="00E825A5">
        <w:rPr>
          <w:rStyle w:val="markedcontent"/>
          <w:sz w:val="28"/>
          <w:szCs w:val="28"/>
        </w:rPr>
        <w:t>сохранены, реализация целевого сценария</w:t>
      </w:r>
      <w:r w:rsidR="008B3068" w:rsidRPr="00E825A5">
        <w:rPr>
          <w:rStyle w:val="markedcontent"/>
          <w:sz w:val="28"/>
          <w:szCs w:val="28"/>
        </w:rPr>
        <w:t xml:space="preserve"> развития была продолжена. Так, на территории городского округа с 2022 года действует</w:t>
      </w:r>
      <w:r w:rsidR="008B3068" w:rsidRPr="008B3068">
        <w:rPr>
          <w:rStyle w:val="markedcontent"/>
          <w:sz w:val="28"/>
          <w:szCs w:val="28"/>
        </w:rPr>
        <w:t xml:space="preserve"> преференциальный режим ТОР «Находка» для АО «Русский БОР», на которой установлен особый правовой режим осуществления предпринимательской деятельности в соответствии с Федеральным законом №473-ФЗ.</w:t>
      </w:r>
    </w:p>
    <w:p w:rsidR="008B3068" w:rsidRDefault="008B3068" w:rsidP="008B3068">
      <w:pPr>
        <w:spacing w:line="360" w:lineRule="auto"/>
        <w:jc w:val="both"/>
        <w:rPr>
          <w:rStyle w:val="markedcontent"/>
          <w:sz w:val="28"/>
          <w:szCs w:val="28"/>
        </w:rPr>
      </w:pPr>
      <w:r>
        <w:rPr>
          <w:rStyle w:val="markedcontent"/>
          <w:sz w:val="28"/>
          <w:szCs w:val="28"/>
        </w:rPr>
        <w:tab/>
      </w:r>
      <w:r w:rsidRPr="008B3068">
        <w:rPr>
          <w:rStyle w:val="markedcontent"/>
          <w:sz w:val="28"/>
          <w:szCs w:val="28"/>
        </w:rPr>
        <w:t>В июле 2022 года между Губернатором Приморского края и Главой Дальнегорского городского округа подписан План социально-экономического развития Дальнегорского гор</w:t>
      </w:r>
      <w:r>
        <w:rPr>
          <w:rStyle w:val="markedcontent"/>
          <w:sz w:val="28"/>
          <w:szCs w:val="28"/>
        </w:rPr>
        <w:t>одского округа до 2030 года, п</w:t>
      </w:r>
      <w:r w:rsidRPr="008B3068">
        <w:rPr>
          <w:rStyle w:val="markedcontent"/>
          <w:sz w:val="28"/>
          <w:szCs w:val="28"/>
        </w:rPr>
        <w:t>редставля</w:t>
      </w:r>
      <w:r>
        <w:rPr>
          <w:rStyle w:val="markedcontent"/>
          <w:sz w:val="28"/>
          <w:szCs w:val="28"/>
        </w:rPr>
        <w:t>ющий</w:t>
      </w:r>
      <w:r w:rsidRPr="008B3068">
        <w:rPr>
          <w:rStyle w:val="markedcontent"/>
          <w:sz w:val="28"/>
          <w:szCs w:val="28"/>
        </w:rPr>
        <w:t xml:space="preserve"> собой совокупность проектов, реализация которых позволит снизить социальные риски, способствовать инфраструктурной привлекательности города, достигнуть устойчивых положительных социально - значимых результатов в интересах повышения уровня жизни </w:t>
      </w:r>
      <w:r w:rsidRPr="008B3068">
        <w:rPr>
          <w:rStyle w:val="markedcontent"/>
          <w:sz w:val="28"/>
          <w:szCs w:val="28"/>
        </w:rPr>
        <w:lastRenderedPageBreak/>
        <w:t>населения, создать более комфортные условия труда, отдыха, образования и охраны здоровья и других положительных социальных эффектов.</w:t>
      </w:r>
    </w:p>
    <w:p w:rsidR="000C7964" w:rsidRDefault="000C7964" w:rsidP="008B3068">
      <w:pPr>
        <w:spacing w:line="360" w:lineRule="auto"/>
        <w:jc w:val="both"/>
        <w:rPr>
          <w:rStyle w:val="markedcontent"/>
          <w:sz w:val="28"/>
          <w:szCs w:val="28"/>
        </w:rPr>
      </w:pPr>
      <w:r>
        <w:rPr>
          <w:rStyle w:val="markedcontent"/>
          <w:sz w:val="28"/>
          <w:szCs w:val="28"/>
        </w:rPr>
        <w:tab/>
      </w:r>
      <w:r w:rsidRPr="000C7964">
        <w:rPr>
          <w:rStyle w:val="markedcontent"/>
          <w:sz w:val="28"/>
          <w:szCs w:val="28"/>
        </w:rPr>
        <w:t>По состоянию на 1 января 2023 года реализовывалась 17 муниципальных программ, муниципалитет участвовал в реализации 4 национальных и 9 государственных проектах Приморского края.</w:t>
      </w:r>
    </w:p>
    <w:p w:rsidR="00FA0A98" w:rsidRPr="00FA0A98" w:rsidRDefault="00574FC8" w:rsidP="00574FC8">
      <w:pPr>
        <w:spacing w:line="360" w:lineRule="auto"/>
        <w:jc w:val="both"/>
        <w:rPr>
          <w:rStyle w:val="markedcontent"/>
          <w:sz w:val="28"/>
          <w:szCs w:val="28"/>
        </w:rPr>
      </w:pPr>
      <w:r>
        <w:rPr>
          <w:rStyle w:val="markedcontent"/>
          <w:sz w:val="28"/>
          <w:szCs w:val="28"/>
        </w:rPr>
        <w:tab/>
      </w:r>
      <w:r w:rsidR="00FA0A98" w:rsidRPr="00FA0A98">
        <w:rPr>
          <w:rStyle w:val="markedcontent"/>
          <w:sz w:val="28"/>
          <w:szCs w:val="28"/>
        </w:rPr>
        <w:t>Проводилась активная политика, направленная на привлечение</w:t>
      </w:r>
      <w:r>
        <w:rPr>
          <w:rStyle w:val="markedcontent"/>
          <w:sz w:val="28"/>
          <w:szCs w:val="28"/>
        </w:rPr>
        <w:t xml:space="preserve"> </w:t>
      </w:r>
      <w:r w:rsidR="00FA0A98" w:rsidRPr="00FA0A98">
        <w:rPr>
          <w:rStyle w:val="markedcontent"/>
          <w:sz w:val="28"/>
          <w:szCs w:val="28"/>
        </w:rPr>
        <w:t>инвестиций, создание благоприятной предпринимательской среды,</w:t>
      </w:r>
      <w:r w:rsidR="003B5185">
        <w:rPr>
          <w:rStyle w:val="markedcontent"/>
          <w:sz w:val="28"/>
          <w:szCs w:val="28"/>
        </w:rPr>
        <w:t xml:space="preserve"> </w:t>
      </w:r>
      <w:r w:rsidR="00FA0A98" w:rsidRPr="00FA0A98">
        <w:rPr>
          <w:rStyle w:val="markedcontent"/>
          <w:sz w:val="28"/>
          <w:szCs w:val="28"/>
        </w:rPr>
        <w:t>формирование конкурентоспособной и инновационной экономики.</w:t>
      </w:r>
    </w:p>
    <w:p w:rsidR="003B5185" w:rsidRDefault="003B5185" w:rsidP="00574FC8">
      <w:pPr>
        <w:spacing w:line="360" w:lineRule="auto"/>
        <w:jc w:val="both"/>
        <w:rPr>
          <w:rStyle w:val="markedcontent"/>
          <w:sz w:val="28"/>
          <w:szCs w:val="28"/>
        </w:rPr>
      </w:pPr>
      <w:r>
        <w:rPr>
          <w:rStyle w:val="markedcontent"/>
          <w:sz w:val="28"/>
          <w:szCs w:val="28"/>
        </w:rPr>
        <w:tab/>
      </w:r>
      <w:r w:rsidR="00FA0A98" w:rsidRPr="00FA0A98">
        <w:rPr>
          <w:rStyle w:val="markedcontent"/>
          <w:sz w:val="28"/>
          <w:szCs w:val="28"/>
        </w:rPr>
        <w:t xml:space="preserve">В результате за период </w:t>
      </w:r>
      <w:r>
        <w:rPr>
          <w:rStyle w:val="markedcontent"/>
          <w:sz w:val="28"/>
          <w:szCs w:val="28"/>
        </w:rPr>
        <w:t>реализации Стратегии социально-</w:t>
      </w:r>
      <w:r w:rsidR="00FA0A98" w:rsidRPr="00FA0A98">
        <w:rPr>
          <w:rStyle w:val="markedcontent"/>
          <w:sz w:val="28"/>
          <w:szCs w:val="28"/>
        </w:rPr>
        <w:t xml:space="preserve">экономического развития </w:t>
      </w:r>
      <w:r w:rsidR="00574FC8" w:rsidRPr="00574FC8">
        <w:rPr>
          <w:rStyle w:val="markedcontent"/>
          <w:sz w:val="28"/>
          <w:szCs w:val="28"/>
        </w:rPr>
        <w:t xml:space="preserve">Дальнегорского городского округа до 2030 года </w:t>
      </w:r>
      <w:r w:rsidR="00FA0A98" w:rsidRPr="00FA0A98">
        <w:rPr>
          <w:rStyle w:val="markedcontent"/>
          <w:sz w:val="28"/>
          <w:szCs w:val="28"/>
        </w:rPr>
        <w:t xml:space="preserve">(по </w:t>
      </w:r>
      <w:r w:rsidR="00FA0A98" w:rsidRPr="003B5185">
        <w:rPr>
          <w:rStyle w:val="markedcontent"/>
          <w:sz w:val="28"/>
          <w:szCs w:val="28"/>
        </w:rPr>
        <w:t>состоянию</w:t>
      </w:r>
      <w:r w:rsidR="008B3068" w:rsidRPr="003B5185">
        <w:rPr>
          <w:rStyle w:val="markedcontent"/>
          <w:sz w:val="28"/>
          <w:szCs w:val="28"/>
        </w:rPr>
        <w:t xml:space="preserve"> </w:t>
      </w:r>
      <w:r w:rsidR="00FA0A98" w:rsidRPr="003B5185">
        <w:rPr>
          <w:rStyle w:val="markedcontent"/>
          <w:sz w:val="28"/>
          <w:szCs w:val="28"/>
        </w:rPr>
        <w:t>на конец 20</w:t>
      </w:r>
      <w:r w:rsidR="00574FC8" w:rsidRPr="003B5185">
        <w:rPr>
          <w:rStyle w:val="markedcontent"/>
          <w:sz w:val="28"/>
          <w:szCs w:val="28"/>
        </w:rPr>
        <w:t>22</w:t>
      </w:r>
      <w:r w:rsidR="00FA0A98" w:rsidRPr="003B5185">
        <w:rPr>
          <w:rStyle w:val="markedcontent"/>
          <w:sz w:val="28"/>
          <w:szCs w:val="28"/>
        </w:rPr>
        <w:t xml:space="preserve"> года к уровню 20</w:t>
      </w:r>
      <w:r w:rsidR="00574FC8" w:rsidRPr="003B5185">
        <w:rPr>
          <w:rStyle w:val="markedcontent"/>
          <w:sz w:val="28"/>
          <w:szCs w:val="28"/>
        </w:rPr>
        <w:t>15</w:t>
      </w:r>
      <w:r w:rsidR="00FA0A98" w:rsidRPr="003B5185">
        <w:rPr>
          <w:rStyle w:val="markedcontent"/>
          <w:sz w:val="28"/>
          <w:szCs w:val="28"/>
        </w:rPr>
        <w:t>года)</w:t>
      </w:r>
      <w:r w:rsidR="005B52E3">
        <w:rPr>
          <w:rStyle w:val="markedcontent"/>
          <w:sz w:val="28"/>
          <w:szCs w:val="28"/>
        </w:rPr>
        <w:t xml:space="preserve"> положительный результат имеют следующие индикаторы</w:t>
      </w:r>
      <w:r>
        <w:rPr>
          <w:rStyle w:val="markedcontent"/>
          <w:sz w:val="28"/>
          <w:szCs w:val="28"/>
        </w:rPr>
        <w:t>:</w:t>
      </w:r>
    </w:p>
    <w:p w:rsidR="00FA0A98" w:rsidRPr="00FA0A98" w:rsidRDefault="000C7964" w:rsidP="00574FC8">
      <w:pPr>
        <w:spacing w:line="360" w:lineRule="auto"/>
        <w:jc w:val="both"/>
        <w:rPr>
          <w:rStyle w:val="markedcontent"/>
          <w:sz w:val="28"/>
          <w:szCs w:val="28"/>
        </w:rPr>
      </w:pPr>
      <w:r>
        <w:rPr>
          <w:rStyle w:val="markedcontent"/>
          <w:sz w:val="28"/>
          <w:szCs w:val="28"/>
        </w:rPr>
        <w:tab/>
      </w:r>
      <w:r w:rsidR="003B5185">
        <w:rPr>
          <w:rStyle w:val="markedcontent"/>
          <w:sz w:val="28"/>
          <w:szCs w:val="28"/>
        </w:rPr>
        <w:t>- о</w:t>
      </w:r>
      <w:r w:rsidR="00FA0A98" w:rsidRPr="00FA0A98">
        <w:rPr>
          <w:rStyle w:val="markedcontent"/>
          <w:sz w:val="28"/>
          <w:szCs w:val="28"/>
        </w:rPr>
        <w:t>бъем промышленного производства вырос в 1,</w:t>
      </w:r>
      <w:r w:rsidR="00574FC8">
        <w:rPr>
          <w:rStyle w:val="markedcontent"/>
          <w:sz w:val="28"/>
          <w:szCs w:val="28"/>
        </w:rPr>
        <w:t>6</w:t>
      </w:r>
      <w:r w:rsidR="003B5185">
        <w:rPr>
          <w:rStyle w:val="markedcontent"/>
          <w:sz w:val="28"/>
          <w:szCs w:val="28"/>
        </w:rPr>
        <w:t xml:space="preserve"> раза, в том числе по </w:t>
      </w:r>
      <w:r w:rsidR="00FA0A98" w:rsidRPr="00FA0A98">
        <w:rPr>
          <w:rStyle w:val="markedcontent"/>
          <w:sz w:val="28"/>
          <w:szCs w:val="28"/>
        </w:rPr>
        <w:t>добыче полезных ископаемых - в 1,</w:t>
      </w:r>
      <w:r w:rsidR="003B5185">
        <w:rPr>
          <w:rStyle w:val="markedcontent"/>
          <w:sz w:val="28"/>
          <w:szCs w:val="28"/>
        </w:rPr>
        <w:t xml:space="preserve">44 раза, по </w:t>
      </w:r>
      <w:r w:rsidR="00FA0A98" w:rsidRPr="00FA0A98">
        <w:rPr>
          <w:rStyle w:val="markedcontent"/>
          <w:sz w:val="28"/>
          <w:szCs w:val="28"/>
        </w:rPr>
        <w:t xml:space="preserve">обрабатывающим производствам - </w:t>
      </w:r>
      <w:r w:rsidR="003B5185">
        <w:rPr>
          <w:rStyle w:val="markedcontent"/>
          <w:sz w:val="28"/>
          <w:szCs w:val="28"/>
        </w:rPr>
        <w:t>в</w:t>
      </w:r>
      <w:r w:rsidR="00FA0A98" w:rsidRPr="00FA0A98">
        <w:rPr>
          <w:rStyle w:val="markedcontent"/>
          <w:sz w:val="28"/>
          <w:szCs w:val="28"/>
        </w:rPr>
        <w:t xml:space="preserve"> </w:t>
      </w:r>
      <w:r w:rsidR="003B5185">
        <w:rPr>
          <w:rStyle w:val="markedcontent"/>
          <w:sz w:val="28"/>
          <w:szCs w:val="28"/>
        </w:rPr>
        <w:t>1,5раза;</w:t>
      </w:r>
    </w:p>
    <w:p w:rsidR="003B5185" w:rsidRPr="00E825A5" w:rsidRDefault="000C7964" w:rsidP="00574FC8">
      <w:pPr>
        <w:spacing w:line="360" w:lineRule="auto"/>
        <w:jc w:val="both"/>
        <w:rPr>
          <w:rStyle w:val="markedcontent"/>
          <w:sz w:val="28"/>
          <w:szCs w:val="28"/>
        </w:rPr>
      </w:pPr>
      <w:r>
        <w:rPr>
          <w:rStyle w:val="markedcontent"/>
          <w:sz w:val="28"/>
          <w:szCs w:val="28"/>
        </w:rPr>
        <w:tab/>
      </w:r>
      <w:r w:rsidR="003B5185">
        <w:rPr>
          <w:rStyle w:val="markedcontent"/>
          <w:sz w:val="28"/>
          <w:szCs w:val="28"/>
        </w:rPr>
        <w:t>- о</w:t>
      </w:r>
      <w:r w:rsidR="00FA0A98" w:rsidRPr="00FA0A98">
        <w:rPr>
          <w:rStyle w:val="markedcontent"/>
          <w:sz w:val="28"/>
          <w:szCs w:val="28"/>
        </w:rPr>
        <w:t xml:space="preserve">бъем инвестиций в основной капитал вырос </w:t>
      </w:r>
      <w:r w:rsidR="00F9600D">
        <w:rPr>
          <w:rStyle w:val="markedcontent"/>
          <w:sz w:val="28"/>
          <w:szCs w:val="28"/>
        </w:rPr>
        <w:t>4,7</w:t>
      </w:r>
      <w:r w:rsidR="00FA0A98" w:rsidRPr="00FA0A98">
        <w:rPr>
          <w:rStyle w:val="markedcontent"/>
          <w:sz w:val="28"/>
          <w:szCs w:val="28"/>
        </w:rPr>
        <w:t xml:space="preserve"> раза в </w:t>
      </w:r>
      <w:r w:rsidR="00BF106D" w:rsidRPr="00E825A5">
        <w:rPr>
          <w:rStyle w:val="markedcontent"/>
          <w:sz w:val="28"/>
          <w:szCs w:val="28"/>
        </w:rPr>
        <w:t xml:space="preserve">действующих </w:t>
      </w:r>
      <w:r w:rsidR="00FA0A98" w:rsidRPr="00E825A5">
        <w:rPr>
          <w:rStyle w:val="markedcontent"/>
          <w:sz w:val="28"/>
          <w:szCs w:val="28"/>
        </w:rPr>
        <w:t>ценах</w:t>
      </w:r>
      <w:r w:rsidR="002770D8" w:rsidRPr="00E825A5">
        <w:rPr>
          <w:rStyle w:val="markedcontent"/>
          <w:sz w:val="28"/>
          <w:szCs w:val="28"/>
        </w:rPr>
        <w:t>;</w:t>
      </w:r>
    </w:p>
    <w:p w:rsidR="005B52E3" w:rsidRDefault="005B52E3" w:rsidP="005B52E3">
      <w:pPr>
        <w:spacing w:line="360" w:lineRule="auto"/>
        <w:rPr>
          <w:rStyle w:val="markedcontent"/>
          <w:sz w:val="28"/>
          <w:szCs w:val="28"/>
        </w:rPr>
      </w:pPr>
      <w:r>
        <w:rPr>
          <w:rStyle w:val="markedcontent"/>
          <w:sz w:val="28"/>
          <w:szCs w:val="28"/>
        </w:rPr>
        <w:tab/>
      </w:r>
      <w:r w:rsidRPr="005B52E3">
        <w:rPr>
          <w:rStyle w:val="markedcontent"/>
          <w:sz w:val="28"/>
          <w:szCs w:val="28"/>
        </w:rPr>
        <w:t xml:space="preserve">- </w:t>
      </w:r>
      <w:r>
        <w:rPr>
          <w:rStyle w:val="markedcontent"/>
          <w:sz w:val="28"/>
          <w:szCs w:val="28"/>
        </w:rPr>
        <w:t>о</w:t>
      </w:r>
      <w:r w:rsidRPr="005B52E3">
        <w:rPr>
          <w:rStyle w:val="markedcontent"/>
          <w:sz w:val="28"/>
          <w:szCs w:val="28"/>
        </w:rPr>
        <w:t>бъём налогов и сборов в бюджет</w:t>
      </w:r>
      <w:r>
        <w:rPr>
          <w:rStyle w:val="markedcontent"/>
          <w:sz w:val="28"/>
          <w:szCs w:val="28"/>
        </w:rPr>
        <w:t>,</w:t>
      </w:r>
      <w:r w:rsidRPr="005B52E3">
        <w:rPr>
          <w:rStyle w:val="markedcontent"/>
          <w:sz w:val="28"/>
          <w:szCs w:val="28"/>
        </w:rPr>
        <w:t xml:space="preserve"> </w:t>
      </w:r>
      <w:r>
        <w:rPr>
          <w:rStyle w:val="markedcontent"/>
          <w:sz w:val="28"/>
          <w:szCs w:val="28"/>
        </w:rPr>
        <w:t>увеличен в 1,9 раза, против фактических значений</w:t>
      </w:r>
      <w:r w:rsidRPr="00E825A5">
        <w:rPr>
          <w:rStyle w:val="markedcontent"/>
          <w:sz w:val="28"/>
          <w:szCs w:val="28"/>
        </w:rPr>
        <w:t xml:space="preserve">, </w:t>
      </w:r>
      <w:r w:rsidR="00E825A5">
        <w:rPr>
          <w:rStyle w:val="markedcontent"/>
          <w:sz w:val="28"/>
          <w:szCs w:val="28"/>
        </w:rPr>
        <w:t>при этом рост</w:t>
      </w:r>
      <w:r w:rsidR="006C4848" w:rsidRPr="00E825A5">
        <w:rPr>
          <w:rStyle w:val="markedcontent"/>
          <w:sz w:val="28"/>
          <w:szCs w:val="28"/>
        </w:rPr>
        <w:t xml:space="preserve"> запланированного </w:t>
      </w:r>
      <w:r w:rsidRPr="00E825A5">
        <w:rPr>
          <w:rStyle w:val="markedcontent"/>
          <w:sz w:val="28"/>
          <w:szCs w:val="28"/>
        </w:rPr>
        <w:t>индикатора,</w:t>
      </w:r>
      <w:r>
        <w:rPr>
          <w:rStyle w:val="markedcontent"/>
          <w:sz w:val="28"/>
          <w:szCs w:val="28"/>
        </w:rPr>
        <w:t xml:space="preserve"> составил 1,7 раза (при плане 585 млн.руб. факт 982,6 млн.руб.);</w:t>
      </w:r>
    </w:p>
    <w:p w:rsidR="00C26B02" w:rsidRDefault="00C26B02" w:rsidP="005B52E3">
      <w:pPr>
        <w:spacing w:line="360" w:lineRule="auto"/>
        <w:rPr>
          <w:rStyle w:val="markedcontent"/>
          <w:sz w:val="28"/>
          <w:szCs w:val="28"/>
        </w:rPr>
      </w:pPr>
      <w:r>
        <w:rPr>
          <w:rStyle w:val="markedcontent"/>
          <w:sz w:val="28"/>
          <w:szCs w:val="28"/>
        </w:rPr>
        <w:tab/>
      </w:r>
      <w:r w:rsidRPr="00C26B02">
        <w:rPr>
          <w:rStyle w:val="markedcontent"/>
          <w:sz w:val="28"/>
          <w:szCs w:val="28"/>
        </w:rPr>
        <w:t>- ожидаемая продолжительность жизни при рождении</w:t>
      </w:r>
      <w:r w:rsidR="00E825A5">
        <w:rPr>
          <w:rStyle w:val="markedcontent"/>
          <w:sz w:val="28"/>
          <w:szCs w:val="28"/>
        </w:rPr>
        <w:t xml:space="preserve">, </w:t>
      </w:r>
      <w:r>
        <w:rPr>
          <w:rStyle w:val="markedcontent"/>
          <w:sz w:val="28"/>
          <w:szCs w:val="28"/>
        </w:rPr>
        <w:t>индикатор достигнут;</w:t>
      </w:r>
    </w:p>
    <w:p w:rsidR="00C26B02" w:rsidRDefault="00C26B02" w:rsidP="005B52E3">
      <w:pPr>
        <w:spacing w:line="360" w:lineRule="auto"/>
        <w:rPr>
          <w:rStyle w:val="markedcontent"/>
          <w:sz w:val="28"/>
          <w:szCs w:val="28"/>
        </w:rPr>
      </w:pPr>
      <w:r>
        <w:rPr>
          <w:rStyle w:val="markedcontent"/>
          <w:sz w:val="28"/>
          <w:szCs w:val="28"/>
        </w:rPr>
        <w:tab/>
      </w:r>
      <w:r w:rsidRPr="00FC07F5">
        <w:rPr>
          <w:rStyle w:val="markedcontent"/>
          <w:sz w:val="28"/>
          <w:szCs w:val="28"/>
        </w:rPr>
        <w:t>-</w:t>
      </w:r>
      <w:r w:rsidR="00FC07F5" w:rsidRPr="00FC07F5">
        <w:rPr>
          <w:rStyle w:val="markedcontent"/>
          <w:sz w:val="28"/>
          <w:szCs w:val="28"/>
        </w:rPr>
        <w:t xml:space="preserve"> </w:t>
      </w:r>
      <w:r w:rsidR="00EC6788">
        <w:rPr>
          <w:rStyle w:val="markedcontent"/>
          <w:sz w:val="28"/>
          <w:szCs w:val="28"/>
        </w:rPr>
        <w:t>5</w:t>
      </w:r>
      <w:r w:rsidRPr="00FC07F5">
        <w:rPr>
          <w:rStyle w:val="markedcontent"/>
          <w:sz w:val="28"/>
          <w:szCs w:val="28"/>
        </w:rPr>
        <w:t xml:space="preserve"> уникальных культурных и спортивных мероприятий, пров</w:t>
      </w:r>
      <w:r w:rsidR="00FC07F5" w:rsidRPr="00FC07F5">
        <w:rPr>
          <w:rStyle w:val="markedcontent"/>
          <w:sz w:val="28"/>
          <w:szCs w:val="28"/>
        </w:rPr>
        <w:t>едено городе,</w:t>
      </w:r>
      <w:r w:rsidR="00FC07F5" w:rsidRPr="00E825A5">
        <w:rPr>
          <w:rStyle w:val="markedcontent"/>
          <w:sz w:val="28"/>
          <w:szCs w:val="28"/>
        </w:rPr>
        <w:t xml:space="preserve"> </w:t>
      </w:r>
      <w:r w:rsidR="006C4848" w:rsidRPr="00E825A5">
        <w:rPr>
          <w:rStyle w:val="markedcontent"/>
          <w:sz w:val="28"/>
          <w:szCs w:val="28"/>
        </w:rPr>
        <w:t>индикатор</w:t>
      </w:r>
      <w:r w:rsidR="00FC07F5">
        <w:rPr>
          <w:rStyle w:val="markedcontent"/>
          <w:sz w:val="28"/>
          <w:szCs w:val="28"/>
        </w:rPr>
        <w:t xml:space="preserve"> </w:t>
      </w:r>
      <w:r w:rsidR="00EC6788">
        <w:rPr>
          <w:rStyle w:val="markedcontent"/>
          <w:sz w:val="28"/>
          <w:szCs w:val="28"/>
        </w:rPr>
        <w:t>перевыполнен на 2 единицы</w:t>
      </w:r>
      <w:r w:rsidR="00FC07F5">
        <w:rPr>
          <w:rStyle w:val="markedcontent"/>
          <w:sz w:val="28"/>
          <w:szCs w:val="28"/>
        </w:rPr>
        <w:t>;</w:t>
      </w:r>
    </w:p>
    <w:p w:rsidR="005B52E3" w:rsidRDefault="005B52E3" w:rsidP="005B52E3">
      <w:pPr>
        <w:spacing w:line="360" w:lineRule="auto"/>
        <w:rPr>
          <w:rStyle w:val="markedcontent"/>
          <w:sz w:val="28"/>
          <w:szCs w:val="28"/>
        </w:rPr>
      </w:pPr>
      <w:r>
        <w:rPr>
          <w:rStyle w:val="markedcontent"/>
          <w:sz w:val="28"/>
          <w:szCs w:val="28"/>
        </w:rPr>
        <w:tab/>
        <w:t>отрицательные значения по индикаторам:</w:t>
      </w:r>
    </w:p>
    <w:p w:rsidR="002770D8" w:rsidRDefault="000C7964" w:rsidP="00574FC8">
      <w:pPr>
        <w:spacing w:line="360" w:lineRule="auto"/>
        <w:jc w:val="both"/>
        <w:rPr>
          <w:rStyle w:val="markedcontent"/>
          <w:sz w:val="28"/>
          <w:szCs w:val="28"/>
        </w:rPr>
      </w:pPr>
      <w:r>
        <w:rPr>
          <w:rStyle w:val="markedcontent"/>
          <w:sz w:val="28"/>
          <w:szCs w:val="28"/>
        </w:rPr>
        <w:tab/>
      </w:r>
      <w:r w:rsidR="002770D8">
        <w:rPr>
          <w:rStyle w:val="markedcontent"/>
          <w:sz w:val="28"/>
          <w:szCs w:val="28"/>
        </w:rPr>
        <w:t xml:space="preserve">- </w:t>
      </w:r>
      <w:r w:rsidR="005B52E3">
        <w:rPr>
          <w:rStyle w:val="markedcontent"/>
          <w:sz w:val="28"/>
          <w:szCs w:val="28"/>
        </w:rPr>
        <w:t>миграционный прирост</w:t>
      </w:r>
      <w:r w:rsidR="00C26B02">
        <w:rPr>
          <w:rStyle w:val="markedcontent"/>
          <w:sz w:val="28"/>
          <w:szCs w:val="28"/>
        </w:rPr>
        <w:t xml:space="preserve"> при</w:t>
      </w:r>
      <w:r w:rsidR="005B52E3">
        <w:rPr>
          <w:rStyle w:val="markedcontent"/>
          <w:sz w:val="28"/>
          <w:szCs w:val="28"/>
        </w:rPr>
        <w:t xml:space="preserve"> планово</w:t>
      </w:r>
      <w:r w:rsidR="00C26B02">
        <w:rPr>
          <w:rStyle w:val="markedcontent"/>
          <w:sz w:val="28"/>
          <w:szCs w:val="28"/>
        </w:rPr>
        <w:t>м</w:t>
      </w:r>
      <w:r w:rsidR="005B52E3">
        <w:rPr>
          <w:rStyle w:val="markedcontent"/>
          <w:sz w:val="28"/>
          <w:szCs w:val="28"/>
        </w:rPr>
        <w:t xml:space="preserve"> значени</w:t>
      </w:r>
      <w:r w:rsidR="00C26B02">
        <w:rPr>
          <w:rStyle w:val="markedcontent"/>
          <w:sz w:val="28"/>
          <w:szCs w:val="28"/>
        </w:rPr>
        <w:t>и</w:t>
      </w:r>
      <w:r w:rsidR="005B52E3">
        <w:rPr>
          <w:rStyle w:val="markedcontent"/>
          <w:sz w:val="28"/>
          <w:szCs w:val="28"/>
        </w:rPr>
        <w:t xml:space="preserve"> «</w:t>
      </w:r>
      <w:r w:rsidR="00C26B02">
        <w:rPr>
          <w:rStyle w:val="markedcontent"/>
          <w:sz w:val="28"/>
          <w:szCs w:val="28"/>
        </w:rPr>
        <w:t>+</w:t>
      </w:r>
      <w:r w:rsidR="005B52E3">
        <w:rPr>
          <w:rStyle w:val="markedcontent"/>
          <w:sz w:val="28"/>
          <w:szCs w:val="28"/>
        </w:rPr>
        <w:t>6</w:t>
      </w:r>
      <w:r w:rsidR="00C26B02">
        <w:rPr>
          <w:rStyle w:val="markedcontent"/>
          <w:sz w:val="28"/>
          <w:szCs w:val="28"/>
        </w:rPr>
        <w:t xml:space="preserve"> </w:t>
      </w:r>
      <w:r w:rsidR="005B52E3">
        <w:rPr>
          <w:rStyle w:val="markedcontent"/>
          <w:sz w:val="28"/>
          <w:szCs w:val="28"/>
        </w:rPr>
        <w:t>чел.», фактическое значение</w:t>
      </w:r>
      <w:r w:rsidR="00C26B02">
        <w:rPr>
          <w:rStyle w:val="markedcontent"/>
          <w:sz w:val="28"/>
          <w:szCs w:val="28"/>
        </w:rPr>
        <w:t xml:space="preserve"> 2022 года</w:t>
      </w:r>
      <w:r w:rsidR="005B52E3">
        <w:rPr>
          <w:rStyle w:val="markedcontent"/>
          <w:sz w:val="28"/>
          <w:szCs w:val="28"/>
        </w:rPr>
        <w:t xml:space="preserve"> «- 250 </w:t>
      </w:r>
      <w:r w:rsidRPr="000C7964">
        <w:rPr>
          <w:rStyle w:val="markedcontent"/>
          <w:sz w:val="28"/>
          <w:szCs w:val="28"/>
        </w:rPr>
        <w:t>чел.</w:t>
      </w:r>
      <w:r w:rsidR="005B52E3">
        <w:rPr>
          <w:rStyle w:val="markedcontent"/>
          <w:sz w:val="28"/>
          <w:szCs w:val="28"/>
        </w:rPr>
        <w:t>»</w:t>
      </w:r>
      <w:r w:rsidR="00C26B02">
        <w:rPr>
          <w:rStyle w:val="markedcontent"/>
          <w:sz w:val="28"/>
          <w:szCs w:val="28"/>
        </w:rPr>
        <w:t>;</w:t>
      </w:r>
    </w:p>
    <w:p w:rsidR="000917BB" w:rsidRDefault="000917BB" w:rsidP="00574FC8">
      <w:pPr>
        <w:spacing w:line="360" w:lineRule="auto"/>
        <w:jc w:val="both"/>
        <w:rPr>
          <w:rStyle w:val="markedcontent"/>
          <w:sz w:val="28"/>
          <w:szCs w:val="28"/>
        </w:rPr>
      </w:pPr>
      <w:r>
        <w:rPr>
          <w:rStyle w:val="markedcontent"/>
          <w:sz w:val="28"/>
          <w:szCs w:val="28"/>
        </w:rPr>
        <w:tab/>
        <w:t xml:space="preserve">- </w:t>
      </w:r>
      <w:r w:rsidR="00C26B02">
        <w:rPr>
          <w:rStyle w:val="markedcontent"/>
          <w:sz w:val="28"/>
          <w:szCs w:val="28"/>
        </w:rPr>
        <w:t>в</w:t>
      </w:r>
      <w:r w:rsidRPr="000917BB">
        <w:rPr>
          <w:rStyle w:val="markedcontent"/>
          <w:sz w:val="28"/>
          <w:szCs w:val="28"/>
        </w:rPr>
        <w:t>еличина прожиточного минимум</w:t>
      </w:r>
      <w:r w:rsidR="00C26B02">
        <w:rPr>
          <w:rStyle w:val="markedcontent"/>
          <w:sz w:val="28"/>
          <w:szCs w:val="28"/>
        </w:rPr>
        <w:t>а в среднем на душу населения на 7753 руб., ниже планируемого значения (план 24317 руб. факт 16564 руб.);</w:t>
      </w:r>
    </w:p>
    <w:p w:rsidR="003B5185" w:rsidRPr="00FA0A98" w:rsidRDefault="00C26B02" w:rsidP="00574FC8">
      <w:pPr>
        <w:spacing w:line="360" w:lineRule="auto"/>
        <w:jc w:val="both"/>
        <w:rPr>
          <w:rStyle w:val="markedcontent"/>
          <w:sz w:val="28"/>
          <w:szCs w:val="28"/>
        </w:rPr>
      </w:pPr>
      <w:r>
        <w:rPr>
          <w:rStyle w:val="markedcontent"/>
          <w:sz w:val="28"/>
          <w:szCs w:val="28"/>
        </w:rPr>
        <w:tab/>
      </w:r>
      <w:r w:rsidR="000917BB">
        <w:rPr>
          <w:rStyle w:val="markedcontent"/>
          <w:sz w:val="28"/>
          <w:szCs w:val="28"/>
        </w:rPr>
        <w:t xml:space="preserve">- </w:t>
      </w:r>
      <w:r>
        <w:rPr>
          <w:rStyle w:val="markedcontent"/>
          <w:sz w:val="28"/>
          <w:szCs w:val="28"/>
        </w:rPr>
        <w:t>оборот розничной торговли ниже планового значения на 86,9</w:t>
      </w:r>
      <w:r w:rsidR="000917BB" w:rsidRPr="000917BB">
        <w:rPr>
          <w:rStyle w:val="markedcontent"/>
          <w:sz w:val="28"/>
          <w:szCs w:val="28"/>
        </w:rPr>
        <w:t xml:space="preserve"> тыс. руб.</w:t>
      </w:r>
      <w:r>
        <w:rPr>
          <w:rStyle w:val="markedcontent"/>
          <w:sz w:val="28"/>
          <w:szCs w:val="28"/>
        </w:rPr>
        <w:t xml:space="preserve"> (план 676,9 тыс</w:t>
      </w:r>
      <w:r w:rsidRPr="00DB2948">
        <w:rPr>
          <w:rStyle w:val="markedcontent"/>
          <w:sz w:val="28"/>
          <w:szCs w:val="28"/>
        </w:rPr>
        <w:t>.руб.</w:t>
      </w:r>
      <w:r w:rsidR="006C4848" w:rsidRPr="00DB2948">
        <w:rPr>
          <w:rStyle w:val="markedcontent"/>
          <w:sz w:val="28"/>
          <w:szCs w:val="28"/>
        </w:rPr>
        <w:t>,</w:t>
      </w:r>
      <w:r w:rsidRPr="00DB2948">
        <w:rPr>
          <w:rStyle w:val="markedcontent"/>
          <w:sz w:val="28"/>
          <w:szCs w:val="28"/>
        </w:rPr>
        <w:t xml:space="preserve"> факт 590</w:t>
      </w:r>
      <w:r>
        <w:rPr>
          <w:rStyle w:val="markedcontent"/>
          <w:sz w:val="28"/>
          <w:szCs w:val="28"/>
        </w:rPr>
        <w:t xml:space="preserve"> тыс.руб.)</w:t>
      </w:r>
    </w:p>
    <w:p w:rsidR="00FA0A98" w:rsidRPr="00FA0A98" w:rsidRDefault="002421DB" w:rsidP="00AC4134">
      <w:pPr>
        <w:spacing w:line="360" w:lineRule="auto"/>
        <w:jc w:val="both"/>
        <w:rPr>
          <w:rStyle w:val="markedcontent"/>
          <w:sz w:val="28"/>
          <w:szCs w:val="28"/>
        </w:rPr>
      </w:pPr>
      <w:r>
        <w:rPr>
          <w:rStyle w:val="markedcontent"/>
          <w:sz w:val="28"/>
          <w:szCs w:val="28"/>
        </w:rPr>
        <w:lastRenderedPageBreak/>
        <w:tab/>
      </w:r>
      <w:r w:rsidR="00574FC8">
        <w:rPr>
          <w:rStyle w:val="markedcontent"/>
          <w:sz w:val="28"/>
          <w:szCs w:val="28"/>
        </w:rPr>
        <w:t>Таким образом, реализация миссии за счет</w:t>
      </w:r>
      <w:r w:rsidR="008B3068">
        <w:rPr>
          <w:rStyle w:val="markedcontent"/>
          <w:sz w:val="28"/>
          <w:szCs w:val="28"/>
        </w:rPr>
        <w:t xml:space="preserve"> достижения </w:t>
      </w:r>
      <w:r w:rsidR="00FA0A98" w:rsidRPr="00FA0A98">
        <w:rPr>
          <w:rStyle w:val="markedcontent"/>
          <w:sz w:val="28"/>
          <w:szCs w:val="28"/>
        </w:rPr>
        <w:t>стратегическ</w:t>
      </w:r>
      <w:r w:rsidR="008B3068">
        <w:rPr>
          <w:rStyle w:val="markedcontent"/>
          <w:sz w:val="28"/>
          <w:szCs w:val="28"/>
        </w:rPr>
        <w:t>их</w:t>
      </w:r>
      <w:r w:rsidR="00FA0A98" w:rsidRPr="00FA0A98">
        <w:rPr>
          <w:rStyle w:val="markedcontent"/>
          <w:sz w:val="28"/>
          <w:szCs w:val="28"/>
        </w:rPr>
        <w:t xml:space="preserve"> цел</w:t>
      </w:r>
      <w:r w:rsidR="008B3068">
        <w:rPr>
          <w:rStyle w:val="markedcontent"/>
          <w:sz w:val="28"/>
          <w:szCs w:val="28"/>
        </w:rPr>
        <w:t>ей</w:t>
      </w:r>
      <w:r w:rsidR="00FA0A98" w:rsidRPr="00FA0A98">
        <w:rPr>
          <w:rStyle w:val="markedcontent"/>
          <w:sz w:val="28"/>
          <w:szCs w:val="28"/>
        </w:rPr>
        <w:t xml:space="preserve"> С</w:t>
      </w:r>
      <w:r w:rsidR="008B3068">
        <w:rPr>
          <w:rStyle w:val="markedcontent"/>
          <w:sz w:val="28"/>
          <w:szCs w:val="28"/>
        </w:rPr>
        <w:t>тратегии социально-</w:t>
      </w:r>
      <w:r w:rsidR="00FA0A98" w:rsidRPr="00FA0A98">
        <w:rPr>
          <w:rStyle w:val="markedcontent"/>
          <w:sz w:val="28"/>
          <w:szCs w:val="28"/>
        </w:rPr>
        <w:t xml:space="preserve">экономического развития </w:t>
      </w:r>
      <w:r w:rsidR="00574FC8" w:rsidRPr="00574FC8">
        <w:rPr>
          <w:rStyle w:val="markedcontent"/>
          <w:sz w:val="28"/>
          <w:szCs w:val="28"/>
        </w:rPr>
        <w:t>Дальнегорского городского округа до 2030 года</w:t>
      </w:r>
      <w:r w:rsidR="00FA0A98" w:rsidRPr="00FA0A98">
        <w:rPr>
          <w:rStyle w:val="markedcontent"/>
          <w:sz w:val="28"/>
          <w:szCs w:val="28"/>
        </w:rPr>
        <w:t xml:space="preserve"> выполнена лишь частично.</w:t>
      </w:r>
      <w:r w:rsidR="00AC4134" w:rsidRPr="00AC4134">
        <w:t xml:space="preserve"> </w:t>
      </w:r>
      <w:r w:rsidR="00C541FE">
        <w:rPr>
          <w:rStyle w:val="markedcontent"/>
          <w:sz w:val="28"/>
          <w:szCs w:val="28"/>
        </w:rPr>
        <w:t>З</w:t>
      </w:r>
      <w:r w:rsidR="00AC4134" w:rsidRPr="00AC4134">
        <w:rPr>
          <w:rStyle w:val="markedcontent"/>
          <w:sz w:val="28"/>
          <w:szCs w:val="28"/>
        </w:rPr>
        <w:t>а период реализации Стратегии достигнут различный уровень выполнения плановых показателей. Многие задачи, поставленные в Стратегии, выполнены</w:t>
      </w:r>
      <w:r w:rsidR="00C541FE">
        <w:rPr>
          <w:rStyle w:val="markedcontent"/>
          <w:sz w:val="28"/>
          <w:szCs w:val="28"/>
        </w:rPr>
        <w:t xml:space="preserve"> в полном объеме. Недостигнутые </w:t>
      </w:r>
      <w:r w:rsidR="00AC4134" w:rsidRPr="00AC4134">
        <w:rPr>
          <w:rStyle w:val="markedcontent"/>
          <w:sz w:val="28"/>
          <w:szCs w:val="28"/>
        </w:rPr>
        <w:t xml:space="preserve">целевые прогнозные показатели, определенные </w:t>
      </w:r>
      <w:r w:rsidR="00C541FE" w:rsidRPr="00DB2948">
        <w:rPr>
          <w:rStyle w:val="markedcontent"/>
          <w:sz w:val="28"/>
          <w:szCs w:val="28"/>
        </w:rPr>
        <w:t>Стратегией</w:t>
      </w:r>
      <w:r w:rsidR="006C4848" w:rsidRPr="00DB2948">
        <w:rPr>
          <w:rStyle w:val="markedcontent"/>
          <w:sz w:val="28"/>
          <w:szCs w:val="28"/>
        </w:rPr>
        <w:t>,</w:t>
      </w:r>
      <w:r w:rsidR="00AC4134" w:rsidRPr="00AC4134">
        <w:rPr>
          <w:rStyle w:val="markedcontent"/>
          <w:sz w:val="28"/>
          <w:szCs w:val="28"/>
        </w:rPr>
        <w:t xml:space="preserve"> находятся в процессе выполнения или не были достигнуты ввиду ряда причин, среди которых ключевыми являются: недостаток финансирования и внешние факторы, обусловленные, главным образом, общероссийскими трендами и действием ограничений из-за угрозы распространения новой коронавирусной инфекции</w:t>
      </w:r>
      <w:r w:rsidR="00A33EB3">
        <w:rPr>
          <w:rStyle w:val="markedcontent"/>
          <w:sz w:val="28"/>
          <w:szCs w:val="28"/>
        </w:rPr>
        <w:t xml:space="preserve"> и </w:t>
      </w:r>
      <w:r w:rsidR="00C541FE" w:rsidRPr="00C541FE">
        <w:rPr>
          <w:rStyle w:val="markedcontent"/>
          <w:sz w:val="28"/>
          <w:szCs w:val="28"/>
        </w:rPr>
        <w:t>ограничительны</w:t>
      </w:r>
      <w:r w:rsidR="00C541FE">
        <w:rPr>
          <w:rStyle w:val="markedcontent"/>
          <w:sz w:val="28"/>
          <w:szCs w:val="28"/>
        </w:rPr>
        <w:t>х</w:t>
      </w:r>
      <w:r w:rsidR="00C541FE" w:rsidRPr="00C541FE">
        <w:rPr>
          <w:rStyle w:val="markedcontent"/>
          <w:sz w:val="28"/>
          <w:szCs w:val="28"/>
        </w:rPr>
        <w:t xml:space="preserve"> политически</w:t>
      </w:r>
      <w:r w:rsidR="00C541FE">
        <w:rPr>
          <w:rStyle w:val="markedcontent"/>
          <w:sz w:val="28"/>
          <w:szCs w:val="28"/>
        </w:rPr>
        <w:t>х</w:t>
      </w:r>
      <w:r w:rsidR="00C541FE" w:rsidRPr="00C541FE">
        <w:rPr>
          <w:rStyle w:val="markedcontent"/>
          <w:sz w:val="28"/>
          <w:szCs w:val="28"/>
        </w:rPr>
        <w:t xml:space="preserve"> и экономически</w:t>
      </w:r>
      <w:r w:rsidR="00C541FE">
        <w:rPr>
          <w:rStyle w:val="markedcontent"/>
          <w:sz w:val="28"/>
          <w:szCs w:val="28"/>
        </w:rPr>
        <w:t>х мер</w:t>
      </w:r>
      <w:r w:rsidR="00C541FE" w:rsidRPr="00C541FE">
        <w:rPr>
          <w:rStyle w:val="markedcontent"/>
          <w:sz w:val="28"/>
          <w:szCs w:val="28"/>
        </w:rPr>
        <w:t>, введённы</w:t>
      </w:r>
      <w:r w:rsidR="00C541FE">
        <w:rPr>
          <w:rStyle w:val="markedcontent"/>
          <w:sz w:val="28"/>
          <w:szCs w:val="28"/>
        </w:rPr>
        <w:t>х</w:t>
      </w:r>
      <w:r w:rsidR="00C541FE" w:rsidRPr="00C541FE">
        <w:rPr>
          <w:rStyle w:val="markedcontent"/>
          <w:sz w:val="28"/>
          <w:szCs w:val="28"/>
        </w:rPr>
        <w:t xml:space="preserve"> </w:t>
      </w:r>
      <w:r w:rsidR="00C541FE">
        <w:rPr>
          <w:rStyle w:val="markedcontent"/>
          <w:sz w:val="28"/>
          <w:szCs w:val="28"/>
        </w:rPr>
        <w:t xml:space="preserve">иностранными </w:t>
      </w:r>
      <w:r w:rsidR="00C541FE" w:rsidRPr="00C541FE">
        <w:rPr>
          <w:rStyle w:val="markedcontent"/>
          <w:sz w:val="28"/>
          <w:szCs w:val="28"/>
        </w:rPr>
        <w:t>государствами и международными организациями в отношении Росси</w:t>
      </w:r>
      <w:r w:rsidR="00C541FE">
        <w:rPr>
          <w:rStyle w:val="markedcontent"/>
          <w:sz w:val="28"/>
          <w:szCs w:val="28"/>
        </w:rPr>
        <w:t>и</w:t>
      </w:r>
      <w:r w:rsidR="00C541FE" w:rsidRPr="00C541FE">
        <w:rPr>
          <w:rStyle w:val="markedcontent"/>
          <w:sz w:val="28"/>
          <w:szCs w:val="28"/>
        </w:rPr>
        <w:t xml:space="preserve"> </w:t>
      </w:r>
      <w:r w:rsidR="00C541FE">
        <w:rPr>
          <w:rStyle w:val="markedcontent"/>
          <w:sz w:val="28"/>
          <w:szCs w:val="28"/>
        </w:rPr>
        <w:t>включающие в себя</w:t>
      </w:r>
      <w:r w:rsidR="00C541FE" w:rsidRPr="00C541FE">
        <w:rPr>
          <w:rStyle w:val="markedcontent"/>
          <w:sz w:val="28"/>
          <w:szCs w:val="28"/>
        </w:rPr>
        <w:t xml:space="preserve"> масштабные ограничения финансовой системы России (включая Центробанк и крупнейшие банки), деятельности ряда российских компаний и отдельных отраслей экономики, а также закрытие воздушного пространства и морск</w:t>
      </w:r>
      <w:r w:rsidR="00C541FE">
        <w:rPr>
          <w:rStyle w:val="markedcontent"/>
          <w:sz w:val="28"/>
          <w:szCs w:val="28"/>
        </w:rPr>
        <w:t>их портов.</w:t>
      </w:r>
    </w:p>
    <w:p w:rsidR="00BF6B05" w:rsidRDefault="008B3068" w:rsidP="008B3068">
      <w:pPr>
        <w:spacing w:line="360" w:lineRule="auto"/>
        <w:jc w:val="both"/>
        <w:rPr>
          <w:rStyle w:val="markedcontent"/>
          <w:sz w:val="28"/>
          <w:szCs w:val="28"/>
        </w:rPr>
      </w:pPr>
      <w:r>
        <w:rPr>
          <w:rStyle w:val="markedcontent"/>
          <w:sz w:val="28"/>
          <w:szCs w:val="28"/>
        </w:rPr>
        <w:tab/>
      </w:r>
      <w:r w:rsidR="00FA0A98" w:rsidRPr="00FA0A98">
        <w:rPr>
          <w:rStyle w:val="markedcontent"/>
          <w:sz w:val="28"/>
          <w:szCs w:val="28"/>
        </w:rPr>
        <w:t>Основные направления государственной политики, обеспечивающие бе</w:t>
      </w:r>
      <w:r>
        <w:rPr>
          <w:rStyle w:val="markedcontent"/>
          <w:sz w:val="28"/>
          <w:szCs w:val="28"/>
        </w:rPr>
        <w:t xml:space="preserve">зусловное исполнение социальных </w:t>
      </w:r>
      <w:r w:rsidR="00FA0A98" w:rsidRPr="00FA0A98">
        <w:rPr>
          <w:rStyle w:val="markedcontent"/>
          <w:sz w:val="28"/>
          <w:szCs w:val="28"/>
        </w:rPr>
        <w:t>обязательств государства перед гражда</w:t>
      </w:r>
      <w:r>
        <w:rPr>
          <w:rStyle w:val="markedcontent"/>
          <w:sz w:val="28"/>
          <w:szCs w:val="28"/>
        </w:rPr>
        <w:t xml:space="preserve">нами и реализацию </w:t>
      </w:r>
      <w:r w:rsidR="00FA0A98" w:rsidRPr="00FA0A98">
        <w:rPr>
          <w:rStyle w:val="markedcontent"/>
          <w:sz w:val="28"/>
          <w:szCs w:val="28"/>
        </w:rPr>
        <w:t>национальных целей стратегичес</w:t>
      </w:r>
      <w:r>
        <w:rPr>
          <w:rStyle w:val="markedcontent"/>
          <w:sz w:val="28"/>
          <w:szCs w:val="28"/>
        </w:rPr>
        <w:t xml:space="preserve">кого развития, включены в вновь разработанную </w:t>
      </w:r>
      <w:r w:rsidR="00FA0A98" w:rsidRPr="00FA0A98">
        <w:rPr>
          <w:rStyle w:val="markedcontent"/>
          <w:sz w:val="28"/>
          <w:szCs w:val="28"/>
        </w:rPr>
        <w:t>Стратегию.</w:t>
      </w:r>
    </w:p>
    <w:p w:rsidR="00BF6B05" w:rsidRDefault="00BF6B05"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BF6B05" w:rsidRPr="00BF6B05" w:rsidRDefault="00BF6B05" w:rsidP="00BF6B05">
      <w:pPr>
        <w:rPr>
          <w:sz w:val="28"/>
          <w:szCs w:val="28"/>
          <w:lang w:eastAsia="en-US"/>
        </w:rPr>
      </w:pPr>
    </w:p>
    <w:p w:rsidR="00B860E0" w:rsidRPr="00627571" w:rsidRDefault="005B670C" w:rsidP="005B670C">
      <w:pPr>
        <w:pStyle w:val="2"/>
        <w:numPr>
          <w:ilvl w:val="0"/>
          <w:numId w:val="0"/>
        </w:numPr>
        <w:ind w:left="141"/>
        <w:jc w:val="center"/>
        <w:rPr>
          <w:b w:val="0"/>
          <w:lang w:eastAsia="en-US"/>
        </w:rPr>
      </w:pPr>
      <w:bookmarkStart w:id="11" w:name="_Toc137301985"/>
      <w:bookmarkStart w:id="12" w:name="_Toc137489039"/>
      <w:r w:rsidRPr="00627571">
        <w:rPr>
          <w:b w:val="0"/>
          <w:lang w:val="en-US" w:eastAsia="en-US"/>
        </w:rPr>
        <w:lastRenderedPageBreak/>
        <w:t>III</w:t>
      </w:r>
      <w:r w:rsidR="00E072A7">
        <w:rPr>
          <w:b w:val="0"/>
          <w:lang w:eastAsia="en-US"/>
        </w:rPr>
        <w:tab/>
      </w:r>
      <w:r w:rsidRPr="00627571">
        <w:rPr>
          <w:b w:val="0"/>
          <w:lang w:eastAsia="en-US"/>
        </w:rPr>
        <w:t>ОЦЕНКА ТЕКУЩЕГО СОЦИАЛЬНО- ЭКОНОМИЧЕСКОГО ПОЛОЖЕНИЯ ДАЛЬНЕГОРСКОГО ГОРОДСКОГО ОКРУГА (СТРАТЕГИЧЕСКИЙ АНАЛИЗ ТЕРРИТОРИИ)</w:t>
      </w:r>
      <w:bookmarkStart w:id="13" w:name="_Toc137301986"/>
      <w:bookmarkStart w:id="14" w:name="_Toc135400574"/>
      <w:bookmarkStart w:id="15" w:name="_Toc137301304"/>
      <w:bookmarkStart w:id="16" w:name="_Toc137301987"/>
      <w:bookmarkEnd w:id="11"/>
      <w:bookmarkEnd w:id="12"/>
      <w:bookmarkEnd w:id="13"/>
    </w:p>
    <w:p w:rsidR="00132F24" w:rsidRPr="00D27F02" w:rsidRDefault="00D27F02" w:rsidP="00D27F02">
      <w:pPr>
        <w:pStyle w:val="2"/>
        <w:numPr>
          <w:ilvl w:val="0"/>
          <w:numId w:val="0"/>
        </w:numPr>
        <w:ind w:left="141"/>
        <w:jc w:val="center"/>
        <w:rPr>
          <w:b w:val="0"/>
          <w:lang w:eastAsia="en-US"/>
        </w:rPr>
      </w:pPr>
      <w:bookmarkStart w:id="17" w:name="_Toc137489040"/>
      <w:r>
        <w:rPr>
          <w:b w:val="0"/>
        </w:rPr>
        <w:t>3.1.</w:t>
      </w:r>
      <w:r>
        <w:rPr>
          <w:b w:val="0"/>
        </w:rPr>
        <w:tab/>
      </w:r>
      <w:r w:rsidR="000A752B" w:rsidRPr="00D27F02">
        <w:rPr>
          <w:b w:val="0"/>
          <w:u w:val="single"/>
        </w:rPr>
        <w:t xml:space="preserve">Общая характеристика </w:t>
      </w:r>
      <w:r w:rsidR="00724266" w:rsidRPr="00D27F02">
        <w:rPr>
          <w:b w:val="0"/>
          <w:u w:val="single"/>
        </w:rPr>
        <w:t>Дальнегорского</w:t>
      </w:r>
      <w:r w:rsidR="00C50F06" w:rsidRPr="00D27F02">
        <w:rPr>
          <w:b w:val="0"/>
          <w:u w:val="single"/>
        </w:rPr>
        <w:t xml:space="preserve"> </w:t>
      </w:r>
      <w:r w:rsidR="003011F4" w:rsidRPr="00D27F02">
        <w:rPr>
          <w:b w:val="0"/>
          <w:u w:val="single"/>
        </w:rPr>
        <w:t>городского округа</w:t>
      </w:r>
      <w:bookmarkEnd w:id="14"/>
      <w:bookmarkEnd w:id="15"/>
      <w:bookmarkEnd w:id="16"/>
      <w:bookmarkEnd w:id="17"/>
    </w:p>
    <w:p w:rsidR="00724266" w:rsidRPr="00442B88" w:rsidRDefault="008D2CE3" w:rsidP="00132F24">
      <w:pPr>
        <w:spacing w:line="360" w:lineRule="auto"/>
        <w:ind w:firstLine="709"/>
        <w:jc w:val="both"/>
        <w:rPr>
          <w:sz w:val="28"/>
          <w:szCs w:val="28"/>
        </w:rPr>
      </w:pPr>
      <w:r w:rsidRPr="00442B88">
        <w:rPr>
          <w:rFonts w:eastAsia="Calibri"/>
          <w:sz w:val="28"/>
          <w:szCs w:val="28"/>
        </w:rPr>
        <w:t>Город Дальнегорск ведет свою историю с 1897 года, тогда</w:t>
      </w:r>
      <w:r w:rsidR="00724266" w:rsidRPr="00442B88">
        <w:rPr>
          <w:rFonts w:eastAsia="Calibri"/>
          <w:sz w:val="28"/>
          <w:szCs w:val="28"/>
        </w:rPr>
        <w:t xml:space="preserve"> экспедици</w:t>
      </w:r>
      <w:r w:rsidRPr="00442B88">
        <w:rPr>
          <w:rFonts w:eastAsia="Calibri"/>
          <w:sz w:val="28"/>
          <w:szCs w:val="28"/>
        </w:rPr>
        <w:t>я</w:t>
      </w:r>
      <w:r w:rsidR="00724266" w:rsidRPr="00442B88">
        <w:rPr>
          <w:rFonts w:eastAsia="Calibri"/>
          <w:sz w:val="28"/>
          <w:szCs w:val="28"/>
        </w:rPr>
        <w:t xml:space="preserve"> под руководством горного инженера С.В.Масленникова, обнаружила в отрогах Сихотэ-Алиня мест</w:t>
      </w:r>
      <w:r w:rsidRPr="00442B88">
        <w:rPr>
          <w:rFonts w:eastAsia="Calibri"/>
          <w:sz w:val="28"/>
          <w:szCs w:val="28"/>
        </w:rPr>
        <w:t>орождение свинцово-цинковых руд и</w:t>
      </w:r>
      <w:r w:rsidR="00724266" w:rsidRPr="00442B88">
        <w:rPr>
          <w:rFonts w:eastAsia="Calibri"/>
          <w:sz w:val="28"/>
          <w:szCs w:val="28"/>
        </w:rPr>
        <w:t xml:space="preserve"> будущий город был основан как горняцкий посёлок Тетюхе (китайский - «долина диких кабанов»).</w:t>
      </w:r>
    </w:p>
    <w:p w:rsidR="00724266" w:rsidRPr="00442B88" w:rsidRDefault="00724266" w:rsidP="00132F24">
      <w:pPr>
        <w:spacing w:line="360" w:lineRule="auto"/>
        <w:ind w:firstLine="709"/>
        <w:jc w:val="both"/>
        <w:rPr>
          <w:rFonts w:eastAsia="Calibri"/>
          <w:sz w:val="28"/>
          <w:szCs w:val="28"/>
        </w:rPr>
      </w:pPr>
      <w:r w:rsidRPr="00442B88">
        <w:rPr>
          <w:rFonts w:eastAsia="Calibri"/>
          <w:sz w:val="28"/>
          <w:szCs w:val="28"/>
        </w:rPr>
        <w:t xml:space="preserve">26 декабря 1972 года Тетюхинский район переименован в Дальнегорский, а его центр – в рабочий поселок Дальнегорск как часть кампании по переименованию советских поселений, имеющих китайские названия. Статус города присвоен в 1989 году. </w:t>
      </w:r>
    </w:p>
    <w:p w:rsidR="00724266" w:rsidRPr="00442B88" w:rsidRDefault="00724266" w:rsidP="00132F24">
      <w:pPr>
        <w:spacing w:line="360" w:lineRule="auto"/>
        <w:ind w:firstLine="709"/>
        <w:jc w:val="both"/>
        <w:rPr>
          <w:rFonts w:eastAsia="Calibri"/>
          <w:sz w:val="28"/>
          <w:szCs w:val="28"/>
        </w:rPr>
      </w:pPr>
      <w:r w:rsidRPr="00442B88">
        <w:rPr>
          <w:rFonts w:eastAsia="Calibri"/>
          <w:sz w:val="28"/>
          <w:szCs w:val="28"/>
        </w:rPr>
        <w:t>В 1997 году Дальнегорский район был упразднён, его территория отошла в управление горсовета, а сам Дальнегорск становится городом краевого значения. В соответствии с Законом Приморского края «Об административно-территориальном устройстве Приморского края» № 93-КЗ от 29.09.97 и Уставом муниципального образования города Дальнегорска Дальнегорский район переименован в муниципальное образование город Дальнегорск.</w:t>
      </w:r>
    </w:p>
    <w:p w:rsidR="00724266" w:rsidRDefault="00724266" w:rsidP="00132F24">
      <w:pPr>
        <w:spacing w:line="360" w:lineRule="auto"/>
        <w:ind w:firstLine="709"/>
        <w:jc w:val="both"/>
        <w:rPr>
          <w:rFonts w:eastAsia="Calibri"/>
          <w:sz w:val="28"/>
          <w:szCs w:val="28"/>
        </w:rPr>
      </w:pPr>
      <w:r w:rsidRPr="00442B88">
        <w:rPr>
          <w:rFonts w:eastAsia="Calibri"/>
          <w:sz w:val="28"/>
          <w:szCs w:val="28"/>
        </w:rPr>
        <w:t xml:space="preserve">В соответствии с Законом Приморского края от 11 ноября 2004 года </w:t>
      </w:r>
      <w:r w:rsidR="00675E00" w:rsidRPr="00442B88">
        <w:rPr>
          <w:rFonts w:eastAsia="Calibri"/>
          <w:sz w:val="28"/>
          <w:szCs w:val="28"/>
        </w:rPr>
        <w:t xml:space="preserve">№ 164-КЗ </w:t>
      </w:r>
      <w:r w:rsidRPr="00442B88">
        <w:rPr>
          <w:rFonts w:eastAsia="Calibri"/>
          <w:sz w:val="28"/>
          <w:szCs w:val="28"/>
        </w:rPr>
        <w:t>«О Дальнегорском городском округе», муниципальное образование город Дальнегорск наделено статусом городского округа с 1 января 2005 года, в состав которого включены: город Дальнегорск, села: Каменка, Краснореченский, Рудная Пристань, Сержантово, деревни: Лидовка, Мономахово и Черемшаны.</w:t>
      </w:r>
    </w:p>
    <w:p w:rsidR="0037796C" w:rsidRDefault="0037796C" w:rsidP="00132F24">
      <w:pPr>
        <w:spacing w:line="360" w:lineRule="auto"/>
        <w:ind w:firstLine="709"/>
        <w:jc w:val="both"/>
        <w:rPr>
          <w:rFonts w:eastAsia="Calibri"/>
          <w:sz w:val="28"/>
          <w:szCs w:val="28"/>
        </w:rPr>
      </w:pPr>
      <w:r w:rsidRPr="0037796C">
        <w:rPr>
          <w:rFonts w:eastAsia="Calibri"/>
          <w:sz w:val="28"/>
          <w:szCs w:val="28"/>
        </w:rPr>
        <w:t xml:space="preserve">Городской округ по своей предельно низкой степени диверсификации экономики относится к моногородам. В соответствии с квалификацией, принятой распоряжением Правительства Российской Федерации от 29.07.2014 № 1398-р, город Дальнегорск относится к категории моногородов с наиболее сложным социально-экономическим положением. Экономика и </w:t>
      </w:r>
      <w:r w:rsidRPr="0037796C">
        <w:rPr>
          <w:rFonts w:eastAsia="Calibri"/>
          <w:sz w:val="28"/>
          <w:szCs w:val="28"/>
        </w:rPr>
        <w:lastRenderedPageBreak/>
        <w:t>жизнедеятельность городского округа непосредственно зависит от деятельности градообразующих предприятий</w:t>
      </w:r>
      <w:r w:rsidR="00D27F02">
        <w:rPr>
          <w:rFonts w:eastAsia="Calibri"/>
          <w:sz w:val="28"/>
          <w:szCs w:val="28"/>
        </w:rPr>
        <w:t>.</w:t>
      </w:r>
    </w:p>
    <w:p w:rsidR="00D27F02" w:rsidRPr="00442B88" w:rsidRDefault="00D27F02" w:rsidP="00132F24">
      <w:pPr>
        <w:spacing w:line="360" w:lineRule="auto"/>
        <w:ind w:firstLine="709"/>
        <w:jc w:val="both"/>
        <w:rPr>
          <w:rFonts w:eastAsia="Calibri"/>
          <w:sz w:val="28"/>
          <w:szCs w:val="28"/>
        </w:rPr>
      </w:pPr>
    </w:p>
    <w:p w:rsidR="00724266" w:rsidRPr="00D27F02" w:rsidRDefault="00D27F02" w:rsidP="00D27F02">
      <w:pPr>
        <w:pStyle w:val="2"/>
        <w:numPr>
          <w:ilvl w:val="0"/>
          <w:numId w:val="0"/>
        </w:numPr>
        <w:ind w:left="141"/>
        <w:jc w:val="center"/>
        <w:rPr>
          <w:rFonts w:eastAsia="Calibri"/>
          <w:b w:val="0"/>
          <w:u w:val="single"/>
          <w:lang w:eastAsia="en-US"/>
        </w:rPr>
      </w:pPr>
      <w:bookmarkStart w:id="18" w:name="_Toc135400575"/>
      <w:bookmarkStart w:id="19" w:name="_Toc137301305"/>
      <w:bookmarkStart w:id="20" w:name="_Toc137301988"/>
      <w:bookmarkStart w:id="21" w:name="_Toc137489041"/>
      <w:r>
        <w:rPr>
          <w:rFonts w:eastAsia="Calibri"/>
          <w:b w:val="0"/>
          <w:lang w:eastAsia="en-US"/>
        </w:rPr>
        <w:t>3.2.</w:t>
      </w:r>
      <w:r>
        <w:rPr>
          <w:rFonts w:eastAsia="Calibri"/>
          <w:b w:val="0"/>
          <w:lang w:eastAsia="en-US"/>
        </w:rPr>
        <w:tab/>
      </w:r>
      <w:r w:rsidR="00724266" w:rsidRPr="00D27F02">
        <w:rPr>
          <w:rFonts w:eastAsia="Calibri"/>
          <w:b w:val="0"/>
          <w:u w:val="single"/>
          <w:lang w:eastAsia="en-US"/>
        </w:rPr>
        <w:t>Географическое положение и природно-климатические условия</w:t>
      </w:r>
      <w:bookmarkEnd w:id="18"/>
      <w:bookmarkEnd w:id="19"/>
      <w:bookmarkEnd w:id="20"/>
      <w:bookmarkEnd w:id="21"/>
    </w:p>
    <w:p w:rsidR="00724266" w:rsidRDefault="00724266" w:rsidP="00132F24">
      <w:pPr>
        <w:spacing w:line="360" w:lineRule="auto"/>
        <w:ind w:firstLine="709"/>
        <w:jc w:val="both"/>
        <w:rPr>
          <w:rFonts w:eastAsia="Calibri"/>
          <w:sz w:val="28"/>
          <w:szCs w:val="28"/>
        </w:rPr>
      </w:pPr>
      <w:r w:rsidRPr="00FF6299">
        <w:rPr>
          <w:rFonts w:eastAsia="Calibri"/>
          <w:sz w:val="28"/>
          <w:szCs w:val="28"/>
        </w:rPr>
        <w:t>Дальнегорский городской округ</w:t>
      </w:r>
      <w:r w:rsidR="00FF6299" w:rsidRPr="00FF6299">
        <w:rPr>
          <w:rFonts w:eastAsia="Calibri"/>
          <w:sz w:val="28"/>
          <w:szCs w:val="28"/>
        </w:rPr>
        <w:t xml:space="preserve"> -</w:t>
      </w:r>
      <w:r w:rsidR="00FF6299" w:rsidRPr="00FF6299">
        <w:t xml:space="preserve"> </w:t>
      </w:r>
      <w:r w:rsidR="00FF6299" w:rsidRPr="00FF6299">
        <w:rPr>
          <w:rFonts w:eastAsia="Calibri"/>
          <w:sz w:val="28"/>
          <w:szCs w:val="28"/>
        </w:rPr>
        <w:t>административно-территориальная единица Приморского края.</w:t>
      </w:r>
      <w:r w:rsidRPr="00FF6299">
        <w:rPr>
          <w:rFonts w:eastAsia="Calibri"/>
          <w:sz w:val="28"/>
          <w:szCs w:val="28"/>
        </w:rPr>
        <w:t xml:space="preserve"> </w:t>
      </w:r>
      <w:r w:rsidR="00FF6299" w:rsidRPr="00FF6299">
        <w:rPr>
          <w:rFonts w:eastAsia="Calibri"/>
          <w:sz w:val="28"/>
          <w:szCs w:val="28"/>
        </w:rPr>
        <w:t>Расположен</w:t>
      </w:r>
      <w:r w:rsidRPr="00FF6299">
        <w:rPr>
          <w:rFonts w:eastAsia="Calibri"/>
          <w:sz w:val="28"/>
          <w:szCs w:val="28"/>
        </w:rPr>
        <w:t xml:space="preserve"> на востоке </w:t>
      </w:r>
      <w:r w:rsidR="00FF6299" w:rsidRPr="00FF6299">
        <w:rPr>
          <w:rFonts w:eastAsia="Calibri"/>
          <w:sz w:val="28"/>
          <w:szCs w:val="28"/>
        </w:rPr>
        <w:t>региона</w:t>
      </w:r>
      <w:r w:rsidRPr="00FF6299">
        <w:rPr>
          <w:rFonts w:eastAsia="Calibri"/>
          <w:sz w:val="28"/>
          <w:szCs w:val="28"/>
        </w:rPr>
        <w:t>. С юго-востока омывается Японским морем, на северо-востоке граничит с Тернейским районом, на севере — с Красноармейским и Дальнереченским, на западе с Чугуевским, на юго-западе с Кавалеровским районами.</w:t>
      </w:r>
    </w:p>
    <w:p w:rsidR="00FF6299" w:rsidRPr="00FF6299" w:rsidRDefault="00FF6299" w:rsidP="00FF6299">
      <w:pPr>
        <w:spacing w:line="360" w:lineRule="auto"/>
        <w:ind w:firstLine="709"/>
        <w:jc w:val="both"/>
        <w:rPr>
          <w:rFonts w:eastAsia="Calibri"/>
          <w:sz w:val="28"/>
          <w:szCs w:val="28"/>
        </w:rPr>
      </w:pPr>
      <w:r w:rsidRPr="00FF6299">
        <w:rPr>
          <w:rFonts w:eastAsia="Calibri"/>
          <w:sz w:val="28"/>
          <w:szCs w:val="28"/>
        </w:rPr>
        <w:t xml:space="preserve">Административный центр </w:t>
      </w:r>
      <w:r>
        <w:rPr>
          <w:rFonts w:eastAsia="Calibri"/>
          <w:sz w:val="28"/>
          <w:szCs w:val="28"/>
        </w:rPr>
        <w:t>городского</w:t>
      </w:r>
      <w:r w:rsidRPr="00FF6299">
        <w:rPr>
          <w:rFonts w:eastAsia="Calibri"/>
          <w:sz w:val="28"/>
          <w:szCs w:val="28"/>
        </w:rPr>
        <w:t xml:space="preserve"> округа – </w:t>
      </w:r>
      <w:r>
        <w:rPr>
          <w:rFonts w:eastAsia="Calibri"/>
          <w:sz w:val="28"/>
          <w:szCs w:val="28"/>
        </w:rPr>
        <w:t>город Дальнегорск, расположен</w:t>
      </w:r>
      <w:r w:rsidRPr="00FF6299">
        <w:rPr>
          <w:rFonts w:eastAsia="Calibri"/>
          <w:sz w:val="28"/>
          <w:szCs w:val="28"/>
        </w:rPr>
        <w:t xml:space="preserve"> от краевого центра – г. Владив</w:t>
      </w:r>
      <w:r>
        <w:rPr>
          <w:rFonts w:eastAsia="Calibri"/>
          <w:sz w:val="28"/>
          <w:szCs w:val="28"/>
        </w:rPr>
        <w:t>остока</w:t>
      </w:r>
      <w:r w:rsidRPr="00FF6299">
        <w:rPr>
          <w:rFonts w:eastAsia="Calibri"/>
          <w:sz w:val="28"/>
          <w:szCs w:val="28"/>
        </w:rPr>
        <w:t xml:space="preserve"> по автодороге </w:t>
      </w:r>
      <w:r>
        <w:rPr>
          <w:rFonts w:eastAsia="Calibri"/>
          <w:sz w:val="28"/>
          <w:szCs w:val="28"/>
        </w:rPr>
        <w:t xml:space="preserve">528 км; от </w:t>
      </w:r>
      <w:r w:rsidRPr="00FF6299">
        <w:rPr>
          <w:rFonts w:eastAsia="Calibri"/>
          <w:sz w:val="28"/>
          <w:szCs w:val="28"/>
        </w:rPr>
        <w:t xml:space="preserve">г. </w:t>
      </w:r>
      <w:r>
        <w:rPr>
          <w:rFonts w:eastAsia="Calibri"/>
          <w:sz w:val="28"/>
          <w:szCs w:val="28"/>
        </w:rPr>
        <w:t>Москва</w:t>
      </w:r>
      <w:r w:rsidRPr="00FF6299">
        <w:rPr>
          <w:rFonts w:eastAsia="Calibri"/>
          <w:sz w:val="28"/>
          <w:szCs w:val="28"/>
        </w:rPr>
        <w:t xml:space="preserve"> – </w:t>
      </w:r>
      <w:r>
        <w:rPr>
          <w:rFonts w:eastAsia="Calibri"/>
          <w:sz w:val="28"/>
          <w:szCs w:val="28"/>
        </w:rPr>
        <w:t>9232</w:t>
      </w:r>
      <w:r w:rsidRPr="00FF6299">
        <w:rPr>
          <w:rFonts w:eastAsia="Calibri"/>
          <w:sz w:val="28"/>
          <w:szCs w:val="28"/>
        </w:rPr>
        <w:t xml:space="preserve"> км.</w:t>
      </w:r>
      <w:r w:rsidR="00642780" w:rsidRPr="00642780">
        <w:t xml:space="preserve"> </w:t>
      </w:r>
      <w:r w:rsidR="00642780" w:rsidRPr="00642780">
        <w:rPr>
          <w:rFonts w:eastAsia="Calibri"/>
          <w:sz w:val="28"/>
          <w:szCs w:val="28"/>
        </w:rPr>
        <w:t>Удаленность от железной дороги – 198 км.</w:t>
      </w:r>
    </w:p>
    <w:p w:rsidR="00FF6299" w:rsidRPr="00FF6299" w:rsidRDefault="00FF6299" w:rsidP="00FF6299">
      <w:pPr>
        <w:spacing w:line="360" w:lineRule="auto"/>
        <w:ind w:firstLine="709"/>
        <w:jc w:val="both"/>
        <w:rPr>
          <w:rFonts w:eastAsia="Calibri"/>
          <w:sz w:val="28"/>
          <w:szCs w:val="28"/>
        </w:rPr>
      </w:pPr>
      <w:r w:rsidRPr="00FF6299">
        <w:rPr>
          <w:rFonts w:eastAsia="Calibri"/>
          <w:sz w:val="28"/>
          <w:szCs w:val="28"/>
        </w:rPr>
        <w:t xml:space="preserve">Площадь территории – </w:t>
      </w:r>
      <w:r w:rsidR="007C067E" w:rsidRPr="007C067E">
        <w:rPr>
          <w:rFonts w:eastAsia="Calibri"/>
          <w:sz w:val="28"/>
          <w:szCs w:val="28"/>
        </w:rPr>
        <w:t>5342,27</w:t>
      </w:r>
      <w:r w:rsidR="007A57C7">
        <w:rPr>
          <w:rFonts w:eastAsia="Calibri"/>
          <w:sz w:val="28"/>
          <w:szCs w:val="28"/>
        </w:rPr>
        <w:t xml:space="preserve"> </w:t>
      </w:r>
      <w:r w:rsidRPr="007C067E">
        <w:rPr>
          <w:rFonts w:eastAsia="Calibri"/>
          <w:sz w:val="28"/>
          <w:szCs w:val="28"/>
        </w:rPr>
        <w:t>км</w:t>
      </w:r>
      <w:r w:rsidRPr="007A57C7">
        <w:rPr>
          <w:rFonts w:eastAsia="Calibri"/>
          <w:sz w:val="28"/>
          <w:szCs w:val="28"/>
          <w:vertAlign w:val="superscript"/>
        </w:rPr>
        <w:t>2</w:t>
      </w:r>
      <w:r w:rsidRPr="007C067E">
        <w:rPr>
          <w:rFonts w:eastAsia="Calibri"/>
          <w:sz w:val="28"/>
          <w:szCs w:val="28"/>
        </w:rPr>
        <w:t xml:space="preserve"> (</w:t>
      </w:r>
      <w:r w:rsidR="007C067E" w:rsidRPr="007C067E">
        <w:rPr>
          <w:rFonts w:eastAsia="Calibri"/>
          <w:sz w:val="28"/>
          <w:szCs w:val="28"/>
        </w:rPr>
        <w:t>3,2</w:t>
      </w:r>
      <w:r w:rsidRPr="007C067E">
        <w:rPr>
          <w:rFonts w:eastAsia="Calibri"/>
          <w:sz w:val="28"/>
          <w:szCs w:val="28"/>
        </w:rPr>
        <w:t>% от площади Приморского края).</w:t>
      </w:r>
      <w:r w:rsidRPr="00FF6299">
        <w:rPr>
          <w:rFonts w:eastAsia="Calibri"/>
          <w:sz w:val="28"/>
          <w:szCs w:val="28"/>
        </w:rPr>
        <w:t xml:space="preserve"> Численность населения ¬ в 202</w:t>
      </w:r>
      <w:r w:rsidR="00B412E1">
        <w:rPr>
          <w:rFonts w:eastAsia="Calibri"/>
          <w:sz w:val="28"/>
          <w:szCs w:val="28"/>
        </w:rPr>
        <w:t>2</w:t>
      </w:r>
      <w:r w:rsidRPr="00FF6299">
        <w:rPr>
          <w:rFonts w:eastAsia="Calibri"/>
          <w:sz w:val="28"/>
          <w:szCs w:val="28"/>
        </w:rPr>
        <w:t xml:space="preserve"> году составила </w:t>
      </w:r>
      <w:r w:rsidR="00B412E1">
        <w:rPr>
          <w:rFonts w:eastAsia="Calibri"/>
          <w:sz w:val="28"/>
          <w:szCs w:val="28"/>
        </w:rPr>
        <w:t>38999</w:t>
      </w:r>
      <w:r w:rsidRPr="00FF6299">
        <w:rPr>
          <w:rFonts w:eastAsia="Calibri"/>
          <w:sz w:val="28"/>
          <w:szCs w:val="28"/>
        </w:rPr>
        <w:t xml:space="preserve"> чел. (</w:t>
      </w:r>
      <w:r w:rsidR="007C067E">
        <w:rPr>
          <w:rFonts w:eastAsia="Calibri"/>
          <w:sz w:val="28"/>
          <w:szCs w:val="28"/>
        </w:rPr>
        <w:t>2,2</w:t>
      </w:r>
      <w:r w:rsidRPr="00FF6299">
        <w:rPr>
          <w:rFonts w:eastAsia="Calibri"/>
          <w:sz w:val="28"/>
          <w:szCs w:val="28"/>
        </w:rPr>
        <w:t xml:space="preserve">% от численности населения края). Плотность населения – </w:t>
      </w:r>
      <w:r w:rsidR="007C067E">
        <w:rPr>
          <w:rFonts w:eastAsia="Calibri"/>
          <w:sz w:val="28"/>
          <w:szCs w:val="28"/>
        </w:rPr>
        <w:t>7,</w:t>
      </w:r>
      <w:r w:rsidR="00B412E1">
        <w:rPr>
          <w:rFonts w:eastAsia="Calibri"/>
          <w:sz w:val="28"/>
          <w:szCs w:val="28"/>
        </w:rPr>
        <w:t>3</w:t>
      </w:r>
      <w:r w:rsidRPr="00FF6299">
        <w:rPr>
          <w:rFonts w:eastAsia="Calibri"/>
          <w:sz w:val="28"/>
          <w:szCs w:val="28"/>
        </w:rPr>
        <w:t xml:space="preserve"> чел./км</w:t>
      </w:r>
      <w:r w:rsidRPr="007A57C7">
        <w:rPr>
          <w:rFonts w:eastAsia="Calibri"/>
          <w:sz w:val="28"/>
          <w:szCs w:val="28"/>
          <w:vertAlign w:val="superscript"/>
        </w:rPr>
        <w:t>2</w:t>
      </w:r>
      <w:r w:rsidRPr="00FF6299">
        <w:rPr>
          <w:rFonts w:eastAsia="Calibri"/>
          <w:sz w:val="28"/>
          <w:szCs w:val="28"/>
        </w:rPr>
        <w:t>.</w:t>
      </w:r>
    </w:p>
    <w:p w:rsidR="00724266" w:rsidRPr="00642780" w:rsidRDefault="00724266" w:rsidP="00132F24">
      <w:pPr>
        <w:spacing w:line="360" w:lineRule="auto"/>
        <w:ind w:firstLine="709"/>
        <w:jc w:val="both"/>
        <w:rPr>
          <w:rFonts w:eastAsia="Calibri"/>
          <w:sz w:val="28"/>
          <w:szCs w:val="28"/>
        </w:rPr>
      </w:pPr>
      <w:r w:rsidRPr="00642780">
        <w:rPr>
          <w:rFonts w:eastAsia="Calibri"/>
          <w:sz w:val="28"/>
          <w:szCs w:val="28"/>
        </w:rPr>
        <w:t>Дальнегорск — самый удалённый от краев</w:t>
      </w:r>
      <w:r w:rsidR="00642780" w:rsidRPr="00642780">
        <w:rPr>
          <w:rFonts w:eastAsia="Calibri"/>
          <w:sz w:val="28"/>
          <w:szCs w:val="28"/>
        </w:rPr>
        <w:t>ого центра город</w:t>
      </w:r>
      <w:r w:rsidRPr="00642780">
        <w:rPr>
          <w:rFonts w:eastAsia="Calibri"/>
          <w:sz w:val="28"/>
          <w:szCs w:val="28"/>
        </w:rPr>
        <w:t>, самый восточный, самый высокогорный (180 – 804 м над уровнем моря) город в Приморье. Расположен в долине реки Рудная. Имеет государственную морскую границу. Незамерзающий морской порт – Рудная Пристань – создает благоприятные условия сотрудничества с Азиатско-Тихоокеанским регионам и реги</w:t>
      </w:r>
      <w:r w:rsidR="00642780">
        <w:rPr>
          <w:rFonts w:eastAsia="Calibri"/>
          <w:sz w:val="28"/>
          <w:szCs w:val="28"/>
        </w:rPr>
        <w:t xml:space="preserve">онами Дальнего Востока России. </w:t>
      </w:r>
    </w:p>
    <w:p w:rsidR="00724266" w:rsidRPr="00642780" w:rsidRDefault="00724266" w:rsidP="00132F24">
      <w:pPr>
        <w:spacing w:line="360" w:lineRule="auto"/>
        <w:ind w:firstLine="709"/>
        <w:jc w:val="both"/>
        <w:rPr>
          <w:rFonts w:eastAsia="Calibri"/>
          <w:sz w:val="28"/>
          <w:szCs w:val="28"/>
        </w:rPr>
      </w:pPr>
      <w:r w:rsidRPr="00642780">
        <w:rPr>
          <w:rFonts w:eastAsia="Calibri"/>
          <w:sz w:val="28"/>
          <w:szCs w:val="28"/>
        </w:rPr>
        <w:t>В Дальнегорском городском округе 8 населенных пунктов, которые связаны между собой шоссейными и грунтовыми дорогами.</w:t>
      </w:r>
    </w:p>
    <w:p w:rsidR="00724266" w:rsidRPr="00642780" w:rsidRDefault="00724266" w:rsidP="00132F24">
      <w:pPr>
        <w:spacing w:line="360" w:lineRule="auto"/>
        <w:ind w:firstLine="709"/>
        <w:jc w:val="both"/>
        <w:rPr>
          <w:rFonts w:eastAsia="Calibri"/>
          <w:sz w:val="28"/>
          <w:szCs w:val="28"/>
        </w:rPr>
      </w:pPr>
      <w:r w:rsidRPr="00642780">
        <w:rPr>
          <w:rFonts w:eastAsia="Calibri"/>
          <w:sz w:val="28"/>
          <w:szCs w:val="28"/>
        </w:rPr>
        <w:t>Несмотря на высокий уровень индустриализации Дальнегорска, более 90 % территории, находящейся под управлением города, покрыто хвойными (преимущественно кедровыми) и смешанными широколиственными лесами.</w:t>
      </w:r>
    </w:p>
    <w:p w:rsidR="00724266" w:rsidRPr="00642780" w:rsidRDefault="00724266" w:rsidP="00132F24">
      <w:pPr>
        <w:spacing w:line="360" w:lineRule="auto"/>
        <w:ind w:firstLine="709"/>
        <w:jc w:val="both"/>
        <w:rPr>
          <w:rFonts w:eastAsia="Calibri"/>
          <w:sz w:val="28"/>
          <w:szCs w:val="28"/>
        </w:rPr>
      </w:pPr>
      <w:r w:rsidRPr="00642780">
        <w:rPr>
          <w:rFonts w:eastAsia="Calibri"/>
          <w:sz w:val="28"/>
          <w:szCs w:val="28"/>
        </w:rPr>
        <w:t xml:space="preserve">Большую часть территории Дальнегорского городского округа занимают низкогорья и среднегорья Сихотэ-Алиня. Наиболее расчленённый рельеф с большими относительными превышениями 600 – 900 м) и абсолютными отметками более 1200 м над уровнем моря распространён на </w:t>
      </w:r>
      <w:r w:rsidRPr="00642780">
        <w:rPr>
          <w:rFonts w:eastAsia="Calibri"/>
          <w:sz w:val="28"/>
          <w:szCs w:val="28"/>
        </w:rPr>
        <w:lastRenderedPageBreak/>
        <w:t>главном водоразделе Сихотэ-Алиня на границе с Кавалеровским районом; на севере, в хребте Дальний.</w:t>
      </w:r>
    </w:p>
    <w:p w:rsidR="00724266" w:rsidRDefault="00642780" w:rsidP="00132F24">
      <w:pPr>
        <w:spacing w:line="360" w:lineRule="auto"/>
        <w:ind w:firstLine="709"/>
        <w:jc w:val="both"/>
        <w:rPr>
          <w:rFonts w:eastAsia="Calibri"/>
          <w:sz w:val="28"/>
          <w:szCs w:val="28"/>
        </w:rPr>
      </w:pPr>
      <w:r w:rsidRPr="00642780">
        <w:rPr>
          <w:rFonts w:eastAsia="Calibri"/>
          <w:sz w:val="28"/>
          <w:szCs w:val="28"/>
        </w:rPr>
        <w:t>По агроклиматическим условиям территория округа относится к умеренно</w:t>
      </w:r>
      <w:r w:rsidR="00724266" w:rsidRPr="00642780">
        <w:rPr>
          <w:rFonts w:eastAsia="Calibri"/>
          <w:sz w:val="28"/>
          <w:szCs w:val="28"/>
        </w:rPr>
        <w:t xml:space="preserve"> муссонн</w:t>
      </w:r>
      <w:r>
        <w:rPr>
          <w:rFonts w:eastAsia="Calibri"/>
          <w:sz w:val="28"/>
          <w:szCs w:val="28"/>
        </w:rPr>
        <w:t>ому</w:t>
      </w:r>
      <w:r w:rsidR="00724266" w:rsidRPr="00642780">
        <w:rPr>
          <w:rFonts w:eastAsia="Calibri"/>
          <w:sz w:val="28"/>
          <w:szCs w:val="28"/>
        </w:rPr>
        <w:t>, подвержен влиянию холодного Приморского течения. Зима холодная и довольно снежная, а лето теплое и влажное. Средняя температура января -</w:t>
      </w:r>
      <w:r w:rsidR="006512C2">
        <w:rPr>
          <w:rFonts w:eastAsia="Calibri"/>
          <w:sz w:val="28"/>
          <w:szCs w:val="28"/>
        </w:rPr>
        <w:t>12,8</w:t>
      </w:r>
      <w:r w:rsidR="00724266" w:rsidRPr="00642780">
        <w:rPr>
          <w:rFonts w:eastAsia="Calibri"/>
          <w:sz w:val="28"/>
          <w:szCs w:val="28"/>
        </w:rPr>
        <w:t xml:space="preserve"> градуса, августа (наиболее теплый месяц) – +</w:t>
      </w:r>
      <w:r w:rsidR="006512C2">
        <w:rPr>
          <w:rFonts w:eastAsia="Calibri"/>
          <w:sz w:val="28"/>
          <w:szCs w:val="28"/>
        </w:rPr>
        <w:t>19,4</w:t>
      </w:r>
      <w:r w:rsidR="00724266" w:rsidRPr="00642780">
        <w:rPr>
          <w:rFonts w:eastAsia="Calibri"/>
          <w:sz w:val="28"/>
          <w:szCs w:val="28"/>
        </w:rPr>
        <w:t xml:space="preserve"> градуса.</w:t>
      </w:r>
    </w:p>
    <w:p w:rsidR="00E1755B" w:rsidRPr="00E1755B" w:rsidRDefault="00E1755B" w:rsidP="00E1755B">
      <w:pPr>
        <w:spacing w:line="360" w:lineRule="auto"/>
        <w:ind w:firstLine="709"/>
        <w:jc w:val="both"/>
        <w:rPr>
          <w:rFonts w:eastAsia="Calibri"/>
          <w:sz w:val="28"/>
          <w:szCs w:val="28"/>
        </w:rPr>
      </w:pPr>
      <w:r w:rsidRPr="00E1755B">
        <w:rPr>
          <w:rFonts w:eastAsia="Calibri"/>
          <w:sz w:val="28"/>
          <w:szCs w:val="28"/>
        </w:rPr>
        <w:t>Почвенная карта Дальнегорска представлена 3 видами грунта</w:t>
      </w:r>
      <w:r w:rsidRPr="00A815A1">
        <w:rPr>
          <w:rFonts w:eastAsia="Calibri"/>
          <w:sz w:val="28"/>
          <w:szCs w:val="28"/>
        </w:rPr>
        <w:t>.</w:t>
      </w:r>
      <w:r w:rsidR="00A815A1" w:rsidRPr="00A815A1">
        <w:rPr>
          <w:sz w:val="28"/>
          <w:szCs w:val="28"/>
        </w:rPr>
        <w:t xml:space="preserve"> Наиболее распространённые почвы:</w:t>
      </w:r>
      <w:r w:rsidR="00A815A1">
        <w:rPr>
          <w:rFonts w:eastAsia="Calibri"/>
          <w:sz w:val="28"/>
          <w:szCs w:val="28"/>
        </w:rPr>
        <w:t xml:space="preserve"> смесь состава</w:t>
      </w:r>
      <w:r w:rsidR="00A815A1" w:rsidRPr="00A815A1">
        <w:t xml:space="preserve"> </w:t>
      </w:r>
      <w:r w:rsidR="00A815A1" w:rsidRPr="00A815A1">
        <w:rPr>
          <w:rFonts w:eastAsia="Calibri"/>
          <w:sz w:val="28"/>
          <w:szCs w:val="28"/>
        </w:rPr>
        <w:t>Литосоли, Буроземы слабоненасыщенные, Подзолистые, Хумик Подзоли</w:t>
      </w:r>
      <w:r w:rsidR="00A815A1">
        <w:rPr>
          <w:rFonts w:eastAsia="Calibri"/>
          <w:sz w:val="28"/>
          <w:szCs w:val="28"/>
        </w:rPr>
        <w:t xml:space="preserve">, </w:t>
      </w:r>
      <w:r w:rsidR="00A815A1" w:rsidRPr="00A815A1">
        <w:rPr>
          <w:rFonts w:eastAsia="Calibri"/>
          <w:sz w:val="28"/>
          <w:szCs w:val="28"/>
        </w:rPr>
        <w:t>Ортик Лювисоли</w:t>
      </w:r>
      <w:r w:rsidR="00A815A1">
        <w:rPr>
          <w:rFonts w:eastAsia="Calibri"/>
          <w:sz w:val="28"/>
          <w:szCs w:val="28"/>
        </w:rPr>
        <w:t>.</w:t>
      </w:r>
    </w:p>
    <w:p w:rsidR="00442B88" w:rsidRPr="00442B88" w:rsidRDefault="00442B88" w:rsidP="00442B88">
      <w:pPr>
        <w:spacing w:line="360" w:lineRule="auto"/>
        <w:ind w:firstLine="709"/>
        <w:jc w:val="both"/>
        <w:rPr>
          <w:rFonts w:eastAsia="Calibri"/>
          <w:sz w:val="28"/>
          <w:szCs w:val="28"/>
        </w:rPr>
      </w:pPr>
      <w:r w:rsidRPr="00442B88">
        <w:rPr>
          <w:rFonts w:eastAsia="Calibri"/>
          <w:sz w:val="28"/>
          <w:szCs w:val="28"/>
        </w:rPr>
        <w:t xml:space="preserve">Городской округ располагает богатейшими природными ресурсами. В районе Дальнегорска находится крупнейшее в России месторождение бора (датолитовых, борсодержащих руд). Оно разрабатывается открытым способом и может обеспечить работу перерабатывающих предприятий не менее чем на </w:t>
      </w:r>
      <w:r w:rsidR="00BF084E">
        <w:rPr>
          <w:rFonts w:eastAsia="Calibri"/>
          <w:sz w:val="28"/>
          <w:szCs w:val="28"/>
        </w:rPr>
        <w:t>10</w:t>
      </w:r>
      <w:r w:rsidRPr="00442B88">
        <w:rPr>
          <w:rFonts w:eastAsia="Calibri"/>
          <w:sz w:val="28"/>
          <w:szCs w:val="28"/>
        </w:rPr>
        <w:t xml:space="preserve">0 лет. В недрах сосредоточены значительные запасы полиметаллических руд с содержанием свинца, цинка, олова, серебра и других драгоценных металлов. </w:t>
      </w:r>
    </w:p>
    <w:p w:rsidR="00442B88" w:rsidRPr="00442B88" w:rsidRDefault="00442B88" w:rsidP="00442B88">
      <w:pPr>
        <w:spacing w:line="360" w:lineRule="auto"/>
        <w:ind w:firstLine="709"/>
        <w:jc w:val="both"/>
        <w:rPr>
          <w:rFonts w:eastAsia="Calibri"/>
          <w:sz w:val="28"/>
          <w:szCs w:val="28"/>
        </w:rPr>
      </w:pPr>
      <w:r w:rsidRPr="00442B88">
        <w:rPr>
          <w:rFonts w:eastAsia="Calibri"/>
          <w:sz w:val="28"/>
          <w:szCs w:val="28"/>
        </w:rPr>
        <w:t xml:space="preserve">Богатые природные ресурсы района создают предпосылки для развития горнодобывающей, химической, металлургической, лесной, деревообрабатывающей, пищевой промышленности. </w:t>
      </w:r>
    </w:p>
    <w:p w:rsidR="00442B88" w:rsidRPr="00442B88" w:rsidRDefault="00442B88" w:rsidP="00442B88">
      <w:pPr>
        <w:spacing w:line="360" w:lineRule="auto"/>
        <w:ind w:firstLine="709"/>
        <w:jc w:val="both"/>
        <w:rPr>
          <w:rFonts w:eastAsia="Calibri"/>
          <w:sz w:val="28"/>
          <w:szCs w:val="28"/>
        </w:rPr>
      </w:pPr>
      <w:r w:rsidRPr="00442B88">
        <w:rPr>
          <w:rFonts w:eastAsia="Calibri"/>
          <w:sz w:val="28"/>
          <w:szCs w:val="28"/>
        </w:rPr>
        <w:t xml:space="preserve">Прилегающие к району морская и океаническая акватории богаты рыбой и морепродуктами. </w:t>
      </w:r>
    </w:p>
    <w:p w:rsidR="00E1755B" w:rsidRDefault="00442B88" w:rsidP="00442B88">
      <w:pPr>
        <w:spacing w:line="360" w:lineRule="auto"/>
        <w:ind w:firstLine="709"/>
        <w:jc w:val="both"/>
        <w:rPr>
          <w:rFonts w:eastAsia="Calibri"/>
          <w:sz w:val="28"/>
          <w:szCs w:val="28"/>
        </w:rPr>
      </w:pPr>
      <w:r w:rsidRPr="00442B88">
        <w:rPr>
          <w:rFonts w:eastAsia="Calibri"/>
          <w:sz w:val="28"/>
          <w:szCs w:val="28"/>
        </w:rPr>
        <w:t>Обеспечен городской округ туристическими ресурсами. На территории находится большое количество природных памятников, которые представляют большой интерес для туристов и гостей города. Особенно интересно посещение естественных пещер (самые известные из них — Николаевская и Чертовы ворота) и поездка к скалам «Два Брата». Песчаный пляж Лидовки и бухты 1, 2, 3-е «Лан-Гоу» известны за пределами Приморского края. Остальные природно-географические особенности района используются не в полном объеме.</w:t>
      </w:r>
    </w:p>
    <w:p w:rsidR="00ED4E09" w:rsidRDefault="00442B88" w:rsidP="00DF6035">
      <w:pPr>
        <w:spacing w:line="360" w:lineRule="auto"/>
        <w:ind w:firstLine="709"/>
        <w:jc w:val="both"/>
        <w:rPr>
          <w:rFonts w:eastAsia="Calibri"/>
          <w:sz w:val="28"/>
          <w:szCs w:val="28"/>
        </w:rPr>
      </w:pPr>
      <w:r w:rsidRPr="00442B88">
        <w:rPr>
          <w:rFonts w:eastAsia="Calibri"/>
          <w:sz w:val="28"/>
          <w:szCs w:val="28"/>
        </w:rPr>
        <w:lastRenderedPageBreak/>
        <w:t>Основу экономики Дальнегорского городского округа составляют предприятия горнодобывающей, химической, металлургической, лесной, деревообрабатыв</w:t>
      </w:r>
      <w:r w:rsidR="00DF6035">
        <w:rPr>
          <w:rFonts w:eastAsia="Calibri"/>
          <w:sz w:val="28"/>
          <w:szCs w:val="28"/>
        </w:rPr>
        <w:t xml:space="preserve">ающей, пищевой промышленности. </w:t>
      </w:r>
    </w:p>
    <w:p w:rsidR="00D27F02" w:rsidRPr="00DF6035" w:rsidRDefault="00D27F02" w:rsidP="00DF6035">
      <w:pPr>
        <w:spacing w:line="360" w:lineRule="auto"/>
        <w:ind w:firstLine="709"/>
        <w:jc w:val="both"/>
        <w:rPr>
          <w:rFonts w:eastAsia="Calibri"/>
          <w:sz w:val="28"/>
          <w:szCs w:val="28"/>
        </w:rPr>
      </w:pPr>
    </w:p>
    <w:p w:rsidR="000A752B" w:rsidRPr="00D27F02" w:rsidRDefault="00EC6788" w:rsidP="00D27F02">
      <w:pPr>
        <w:pStyle w:val="2"/>
        <w:numPr>
          <w:ilvl w:val="0"/>
          <w:numId w:val="0"/>
        </w:numPr>
        <w:ind w:left="141"/>
        <w:jc w:val="center"/>
        <w:rPr>
          <w:b w:val="0"/>
          <w:u w:val="single"/>
        </w:rPr>
      </w:pPr>
      <w:bookmarkStart w:id="22" w:name="_Toc135400576"/>
      <w:bookmarkStart w:id="23" w:name="_Toc137301306"/>
      <w:bookmarkStart w:id="24" w:name="_Toc137301989"/>
      <w:bookmarkStart w:id="25" w:name="_Toc137489042"/>
      <w:r w:rsidRPr="00D27F02">
        <w:rPr>
          <w:b w:val="0"/>
        </w:rPr>
        <w:t>3</w:t>
      </w:r>
      <w:r w:rsidR="00D27F02" w:rsidRPr="00D27F02">
        <w:rPr>
          <w:b w:val="0"/>
        </w:rPr>
        <w:t>.3.</w:t>
      </w:r>
      <w:r w:rsidR="00D27F02">
        <w:rPr>
          <w:b w:val="0"/>
        </w:rPr>
        <w:tab/>
      </w:r>
      <w:r w:rsidR="007A70EF" w:rsidRPr="00D27F02">
        <w:rPr>
          <w:b w:val="0"/>
          <w:u w:val="single"/>
        </w:rPr>
        <w:t>Население и трудовые ресурсы, уровень жизни</w:t>
      </w:r>
      <w:bookmarkEnd w:id="22"/>
      <w:bookmarkEnd w:id="23"/>
      <w:bookmarkEnd w:id="24"/>
      <w:bookmarkEnd w:id="25"/>
    </w:p>
    <w:p w:rsidR="007A70EF" w:rsidRPr="00D27F02" w:rsidRDefault="007A70EF" w:rsidP="00D27F02">
      <w:pPr>
        <w:spacing w:before="240"/>
        <w:rPr>
          <w:i/>
          <w:sz w:val="28"/>
          <w:szCs w:val="28"/>
          <w:u w:val="single"/>
        </w:rPr>
      </w:pPr>
      <w:r w:rsidRPr="00D27F02">
        <w:rPr>
          <w:i/>
          <w:sz w:val="28"/>
          <w:szCs w:val="28"/>
          <w:u w:val="single"/>
        </w:rPr>
        <w:t>Демографическая ситуация</w:t>
      </w:r>
    </w:p>
    <w:p w:rsidR="007A70EF" w:rsidRPr="007A70EF" w:rsidRDefault="007A70EF" w:rsidP="00851B34">
      <w:pPr>
        <w:spacing w:line="360" w:lineRule="auto"/>
        <w:rPr>
          <w:sz w:val="28"/>
          <w:szCs w:val="28"/>
        </w:rPr>
      </w:pPr>
      <w:r>
        <w:rPr>
          <w:sz w:val="28"/>
          <w:szCs w:val="28"/>
        </w:rPr>
        <w:tab/>
      </w:r>
      <w:r w:rsidRPr="007A70EF">
        <w:rPr>
          <w:sz w:val="28"/>
          <w:szCs w:val="28"/>
        </w:rPr>
        <w:t xml:space="preserve">По расчетным данным, представленным </w:t>
      </w:r>
      <w:r w:rsidR="00D222CA">
        <w:rPr>
          <w:sz w:val="28"/>
          <w:szCs w:val="28"/>
        </w:rPr>
        <w:t xml:space="preserve">территориальным органом Федеральной службы государственной статистики по </w:t>
      </w:r>
      <w:r w:rsidR="00D222CA" w:rsidRPr="00E825A5">
        <w:rPr>
          <w:sz w:val="28"/>
          <w:szCs w:val="28"/>
        </w:rPr>
        <w:t>Приморскому краю</w:t>
      </w:r>
      <w:r w:rsidR="00B24919" w:rsidRPr="00E825A5">
        <w:rPr>
          <w:sz w:val="28"/>
          <w:szCs w:val="28"/>
        </w:rPr>
        <w:t xml:space="preserve"> с учетом проведенной Всеросси</w:t>
      </w:r>
      <w:r w:rsidR="00E825A5" w:rsidRPr="00E825A5">
        <w:rPr>
          <w:sz w:val="28"/>
          <w:szCs w:val="28"/>
        </w:rPr>
        <w:t>йской переписи населения 2020 г.</w:t>
      </w:r>
      <w:r w:rsidRPr="00E825A5">
        <w:rPr>
          <w:sz w:val="28"/>
          <w:szCs w:val="28"/>
        </w:rPr>
        <w:t xml:space="preserve">, численность населения Дальнегорского городского округа по состоянию на </w:t>
      </w:r>
      <w:r w:rsidR="00F46D16" w:rsidRPr="00E825A5">
        <w:rPr>
          <w:sz w:val="28"/>
          <w:szCs w:val="28"/>
        </w:rPr>
        <w:t>01</w:t>
      </w:r>
      <w:r w:rsidRPr="00E825A5">
        <w:rPr>
          <w:sz w:val="28"/>
          <w:szCs w:val="28"/>
        </w:rPr>
        <w:t xml:space="preserve"> </w:t>
      </w:r>
      <w:r w:rsidR="00F46D16" w:rsidRPr="00E825A5">
        <w:rPr>
          <w:sz w:val="28"/>
          <w:szCs w:val="28"/>
        </w:rPr>
        <w:t>января</w:t>
      </w:r>
      <w:r w:rsidRPr="007A70EF">
        <w:rPr>
          <w:sz w:val="28"/>
          <w:szCs w:val="28"/>
        </w:rPr>
        <w:t xml:space="preserve"> 202</w:t>
      </w:r>
      <w:r w:rsidR="00D222CA">
        <w:rPr>
          <w:sz w:val="28"/>
          <w:szCs w:val="28"/>
        </w:rPr>
        <w:t>3</w:t>
      </w:r>
      <w:r w:rsidRPr="007A70EF">
        <w:rPr>
          <w:sz w:val="28"/>
          <w:szCs w:val="28"/>
        </w:rPr>
        <w:t xml:space="preserve"> г. –</w:t>
      </w:r>
      <w:r w:rsidR="00F46D16">
        <w:rPr>
          <w:sz w:val="28"/>
          <w:szCs w:val="28"/>
        </w:rPr>
        <w:t xml:space="preserve"> </w:t>
      </w:r>
      <w:r w:rsidR="00D222CA">
        <w:rPr>
          <w:sz w:val="28"/>
          <w:szCs w:val="28"/>
        </w:rPr>
        <w:t>38 999</w:t>
      </w:r>
      <w:r w:rsidRPr="007A70EF">
        <w:rPr>
          <w:sz w:val="28"/>
          <w:szCs w:val="28"/>
        </w:rPr>
        <w:t xml:space="preserve"> чел. В течение 20</w:t>
      </w:r>
      <w:r w:rsidR="00F46D16">
        <w:rPr>
          <w:sz w:val="28"/>
          <w:szCs w:val="28"/>
        </w:rPr>
        <w:t>2</w:t>
      </w:r>
      <w:r w:rsidR="00524A53">
        <w:rPr>
          <w:sz w:val="28"/>
          <w:szCs w:val="28"/>
        </w:rPr>
        <w:t>2</w:t>
      </w:r>
      <w:r w:rsidRPr="007A70EF">
        <w:rPr>
          <w:sz w:val="28"/>
          <w:szCs w:val="28"/>
        </w:rPr>
        <w:t xml:space="preserve"> г. численность населения города уменьшилась на </w:t>
      </w:r>
      <w:r w:rsidR="00524A53">
        <w:rPr>
          <w:sz w:val="28"/>
          <w:szCs w:val="28"/>
        </w:rPr>
        <w:t>55</w:t>
      </w:r>
      <w:r w:rsidR="006B177C">
        <w:rPr>
          <w:sz w:val="28"/>
          <w:szCs w:val="28"/>
        </w:rPr>
        <w:t>1</w:t>
      </w:r>
      <w:r w:rsidRPr="007A70EF">
        <w:rPr>
          <w:sz w:val="28"/>
          <w:szCs w:val="28"/>
        </w:rPr>
        <w:t xml:space="preserve"> чел., к уровню 20</w:t>
      </w:r>
      <w:r w:rsidR="00F46D16">
        <w:rPr>
          <w:sz w:val="28"/>
          <w:szCs w:val="28"/>
        </w:rPr>
        <w:t>21г</w:t>
      </w:r>
      <w:r w:rsidRPr="007A70EF">
        <w:rPr>
          <w:sz w:val="28"/>
          <w:szCs w:val="28"/>
        </w:rPr>
        <w:t>.</w:t>
      </w:r>
    </w:p>
    <w:p w:rsidR="007A70EF" w:rsidRPr="007A70EF" w:rsidRDefault="007A70EF" w:rsidP="00851B34">
      <w:pPr>
        <w:spacing w:line="360" w:lineRule="auto"/>
        <w:jc w:val="both"/>
        <w:rPr>
          <w:sz w:val="28"/>
          <w:szCs w:val="28"/>
        </w:rPr>
      </w:pPr>
      <w:r>
        <w:rPr>
          <w:sz w:val="28"/>
          <w:szCs w:val="28"/>
        </w:rPr>
        <w:tab/>
      </w:r>
      <w:r w:rsidRPr="007A70EF">
        <w:rPr>
          <w:sz w:val="28"/>
          <w:szCs w:val="28"/>
        </w:rPr>
        <w:t>Демографическая ситуация характериз</w:t>
      </w:r>
      <w:r w:rsidR="0037796C">
        <w:rPr>
          <w:sz w:val="28"/>
          <w:szCs w:val="28"/>
        </w:rPr>
        <w:t xml:space="preserve">уется </w:t>
      </w:r>
      <w:r w:rsidRPr="007A70EF">
        <w:rPr>
          <w:sz w:val="28"/>
          <w:szCs w:val="28"/>
        </w:rPr>
        <w:t>продолжающимся увеличением уровня естественной убыли населения за счет высокого уровня смертности при низком уровне рождаемости.</w:t>
      </w:r>
    </w:p>
    <w:p w:rsidR="00F46D16" w:rsidRDefault="009774CD" w:rsidP="00851B34">
      <w:pPr>
        <w:spacing w:line="360" w:lineRule="auto"/>
        <w:jc w:val="both"/>
        <w:rPr>
          <w:sz w:val="28"/>
          <w:szCs w:val="28"/>
        </w:rPr>
      </w:pPr>
      <w:r>
        <w:rPr>
          <w:sz w:val="28"/>
          <w:szCs w:val="28"/>
        </w:rPr>
        <w:tab/>
      </w:r>
      <w:r w:rsidR="00F46D16" w:rsidRPr="00F46D16">
        <w:rPr>
          <w:sz w:val="28"/>
          <w:szCs w:val="28"/>
        </w:rPr>
        <w:t>Число родившихся за 20</w:t>
      </w:r>
      <w:r w:rsidR="00F46D16">
        <w:rPr>
          <w:sz w:val="28"/>
          <w:szCs w:val="28"/>
        </w:rPr>
        <w:t>2</w:t>
      </w:r>
      <w:r w:rsidR="00524A53">
        <w:rPr>
          <w:sz w:val="28"/>
          <w:szCs w:val="28"/>
        </w:rPr>
        <w:t>2</w:t>
      </w:r>
      <w:r w:rsidR="00F46D16" w:rsidRPr="00F46D16">
        <w:rPr>
          <w:sz w:val="28"/>
          <w:szCs w:val="28"/>
        </w:rPr>
        <w:t xml:space="preserve"> г. – </w:t>
      </w:r>
      <w:r w:rsidR="00F46D16">
        <w:rPr>
          <w:sz w:val="28"/>
          <w:szCs w:val="28"/>
        </w:rPr>
        <w:t>3</w:t>
      </w:r>
      <w:r w:rsidR="006B177C">
        <w:rPr>
          <w:sz w:val="28"/>
          <w:szCs w:val="28"/>
        </w:rPr>
        <w:t>22</w:t>
      </w:r>
      <w:r w:rsidR="00F46D16" w:rsidRPr="00F46D16">
        <w:rPr>
          <w:sz w:val="28"/>
          <w:szCs w:val="28"/>
        </w:rPr>
        <w:t xml:space="preserve"> </w:t>
      </w:r>
      <w:r w:rsidR="00F46D16" w:rsidRPr="00E825A5">
        <w:rPr>
          <w:sz w:val="28"/>
          <w:szCs w:val="28"/>
        </w:rPr>
        <w:t>малыш</w:t>
      </w:r>
      <w:r w:rsidR="00B24919" w:rsidRPr="00E825A5">
        <w:rPr>
          <w:sz w:val="28"/>
          <w:szCs w:val="28"/>
        </w:rPr>
        <w:t>а</w:t>
      </w:r>
      <w:r w:rsidR="00F46D16" w:rsidRPr="00E825A5">
        <w:rPr>
          <w:sz w:val="28"/>
          <w:szCs w:val="28"/>
        </w:rPr>
        <w:t>,</w:t>
      </w:r>
      <w:r w:rsidR="00F46D16" w:rsidRPr="00F46D16">
        <w:rPr>
          <w:sz w:val="28"/>
          <w:szCs w:val="28"/>
        </w:rPr>
        <w:t xml:space="preserve"> что на </w:t>
      </w:r>
      <w:r w:rsidR="00524A53">
        <w:rPr>
          <w:sz w:val="28"/>
          <w:szCs w:val="28"/>
        </w:rPr>
        <w:t>1</w:t>
      </w:r>
      <w:r w:rsidR="006B177C">
        <w:rPr>
          <w:sz w:val="28"/>
          <w:szCs w:val="28"/>
        </w:rPr>
        <w:t>1</w:t>
      </w:r>
      <w:r w:rsidR="00F46D16" w:rsidRPr="00F46D16">
        <w:rPr>
          <w:sz w:val="28"/>
          <w:szCs w:val="28"/>
        </w:rPr>
        <w:t xml:space="preserve"> малышей меньше, чем за 20</w:t>
      </w:r>
      <w:r w:rsidR="00F46D16">
        <w:rPr>
          <w:sz w:val="28"/>
          <w:szCs w:val="28"/>
        </w:rPr>
        <w:t>2</w:t>
      </w:r>
      <w:r w:rsidR="00524A53">
        <w:rPr>
          <w:sz w:val="28"/>
          <w:szCs w:val="28"/>
        </w:rPr>
        <w:t>1</w:t>
      </w:r>
      <w:r w:rsidR="00F46D16" w:rsidRPr="00F46D16">
        <w:rPr>
          <w:sz w:val="28"/>
          <w:szCs w:val="28"/>
        </w:rPr>
        <w:t xml:space="preserve"> г., следовательно, и коэффициент рождаемости </w:t>
      </w:r>
      <w:r w:rsidR="00524A53" w:rsidRPr="006D3310">
        <w:rPr>
          <w:sz w:val="28"/>
          <w:szCs w:val="28"/>
        </w:rPr>
        <w:t xml:space="preserve">незначительно </w:t>
      </w:r>
      <w:r w:rsidR="00F46D16" w:rsidRPr="006D3310">
        <w:rPr>
          <w:sz w:val="28"/>
          <w:szCs w:val="28"/>
        </w:rPr>
        <w:t>уменьшился с 8,</w:t>
      </w:r>
      <w:r w:rsidR="006B177C">
        <w:rPr>
          <w:sz w:val="28"/>
          <w:szCs w:val="28"/>
        </w:rPr>
        <w:t>1</w:t>
      </w:r>
      <w:r w:rsidR="00F46D16" w:rsidRPr="006D3310">
        <w:rPr>
          <w:sz w:val="28"/>
          <w:szCs w:val="28"/>
        </w:rPr>
        <w:t xml:space="preserve"> до </w:t>
      </w:r>
      <w:r w:rsidR="006B177C">
        <w:rPr>
          <w:sz w:val="28"/>
          <w:szCs w:val="28"/>
        </w:rPr>
        <w:t>8,0</w:t>
      </w:r>
      <w:r w:rsidR="00B63EA6">
        <w:rPr>
          <w:sz w:val="28"/>
          <w:szCs w:val="28"/>
        </w:rPr>
        <w:t xml:space="preserve"> чел. на 1</w:t>
      </w:r>
      <w:r w:rsidR="00F46D16" w:rsidRPr="006D3310">
        <w:rPr>
          <w:sz w:val="28"/>
          <w:szCs w:val="28"/>
        </w:rPr>
        <w:t>000 населения.</w:t>
      </w:r>
    </w:p>
    <w:p w:rsidR="009774CD" w:rsidRPr="009774CD" w:rsidRDefault="009774CD" w:rsidP="00851B34">
      <w:pPr>
        <w:spacing w:line="360" w:lineRule="auto"/>
        <w:jc w:val="both"/>
        <w:rPr>
          <w:sz w:val="28"/>
          <w:szCs w:val="28"/>
        </w:rPr>
      </w:pPr>
      <w:r>
        <w:rPr>
          <w:sz w:val="28"/>
          <w:szCs w:val="28"/>
        </w:rPr>
        <w:tab/>
      </w:r>
      <w:r w:rsidRPr="009774CD">
        <w:rPr>
          <w:sz w:val="28"/>
          <w:szCs w:val="28"/>
        </w:rPr>
        <w:t>Число</w:t>
      </w:r>
      <w:r>
        <w:rPr>
          <w:sz w:val="28"/>
          <w:szCs w:val="28"/>
        </w:rPr>
        <w:t xml:space="preserve"> умерших</w:t>
      </w:r>
      <w:r w:rsidRPr="009774CD">
        <w:rPr>
          <w:sz w:val="28"/>
          <w:szCs w:val="28"/>
        </w:rPr>
        <w:t xml:space="preserve"> </w:t>
      </w:r>
      <w:r w:rsidR="00524A53">
        <w:rPr>
          <w:sz w:val="28"/>
          <w:szCs w:val="28"/>
        </w:rPr>
        <w:t>не</w:t>
      </w:r>
      <w:r>
        <w:rPr>
          <w:sz w:val="28"/>
          <w:szCs w:val="28"/>
        </w:rPr>
        <w:t>з</w:t>
      </w:r>
      <w:r w:rsidRPr="009774CD">
        <w:rPr>
          <w:sz w:val="28"/>
          <w:szCs w:val="28"/>
        </w:rPr>
        <w:t>начительн</w:t>
      </w:r>
      <w:r>
        <w:rPr>
          <w:sz w:val="28"/>
          <w:szCs w:val="28"/>
        </w:rPr>
        <w:t>о</w:t>
      </w:r>
      <w:r w:rsidRPr="009774CD">
        <w:rPr>
          <w:sz w:val="28"/>
          <w:szCs w:val="28"/>
        </w:rPr>
        <w:t xml:space="preserve"> </w:t>
      </w:r>
      <w:r w:rsidR="00524A53">
        <w:rPr>
          <w:sz w:val="28"/>
          <w:szCs w:val="28"/>
        </w:rPr>
        <w:t>снижен</w:t>
      </w:r>
      <w:r w:rsidRPr="009774CD">
        <w:rPr>
          <w:sz w:val="28"/>
          <w:szCs w:val="28"/>
        </w:rPr>
        <w:t xml:space="preserve">, и составило </w:t>
      </w:r>
      <w:r w:rsidR="00524A53">
        <w:rPr>
          <w:sz w:val="28"/>
          <w:szCs w:val="28"/>
        </w:rPr>
        <w:t>82</w:t>
      </w:r>
      <w:r w:rsidR="006B177C">
        <w:rPr>
          <w:sz w:val="28"/>
          <w:szCs w:val="28"/>
        </w:rPr>
        <w:t>4</w:t>
      </w:r>
      <w:r w:rsidRPr="009774CD">
        <w:rPr>
          <w:sz w:val="28"/>
          <w:szCs w:val="28"/>
        </w:rPr>
        <w:t xml:space="preserve"> чел., </w:t>
      </w:r>
      <w:r w:rsidR="00524A53">
        <w:rPr>
          <w:sz w:val="28"/>
          <w:szCs w:val="28"/>
        </w:rPr>
        <w:t>что на 20</w:t>
      </w:r>
      <w:r w:rsidR="006B177C">
        <w:rPr>
          <w:sz w:val="28"/>
          <w:szCs w:val="28"/>
        </w:rPr>
        <w:t>9</w:t>
      </w:r>
      <w:r w:rsidR="00524A53">
        <w:rPr>
          <w:sz w:val="28"/>
          <w:szCs w:val="28"/>
        </w:rPr>
        <w:t xml:space="preserve"> человек меньше чем за 2021 год, </w:t>
      </w:r>
      <w:r w:rsidRPr="009774CD">
        <w:rPr>
          <w:sz w:val="28"/>
          <w:szCs w:val="28"/>
        </w:rPr>
        <w:t xml:space="preserve">следовательно, </w:t>
      </w:r>
      <w:r>
        <w:rPr>
          <w:sz w:val="28"/>
          <w:szCs w:val="28"/>
        </w:rPr>
        <w:t>у</w:t>
      </w:r>
      <w:r w:rsidR="00524A53">
        <w:rPr>
          <w:sz w:val="28"/>
          <w:szCs w:val="28"/>
        </w:rPr>
        <w:t>меньшился</w:t>
      </w:r>
      <w:r w:rsidRPr="009774CD">
        <w:rPr>
          <w:sz w:val="28"/>
          <w:szCs w:val="28"/>
        </w:rPr>
        <w:t xml:space="preserve"> и коэффициент </w:t>
      </w:r>
      <w:r w:rsidRPr="006D3310">
        <w:rPr>
          <w:sz w:val="28"/>
          <w:szCs w:val="28"/>
        </w:rPr>
        <w:t xml:space="preserve">смертности с </w:t>
      </w:r>
      <w:r w:rsidR="006B177C">
        <w:rPr>
          <w:sz w:val="28"/>
          <w:szCs w:val="28"/>
        </w:rPr>
        <w:t>25,2</w:t>
      </w:r>
      <w:r w:rsidRPr="006D3310">
        <w:rPr>
          <w:sz w:val="28"/>
          <w:szCs w:val="28"/>
        </w:rPr>
        <w:t xml:space="preserve"> до </w:t>
      </w:r>
      <w:r w:rsidR="006D3310" w:rsidRPr="006D3310">
        <w:rPr>
          <w:sz w:val="28"/>
          <w:szCs w:val="28"/>
        </w:rPr>
        <w:t>20,</w:t>
      </w:r>
      <w:r w:rsidR="006B177C">
        <w:rPr>
          <w:sz w:val="28"/>
          <w:szCs w:val="28"/>
        </w:rPr>
        <w:t>5</w:t>
      </w:r>
      <w:r w:rsidRPr="006D3310">
        <w:rPr>
          <w:sz w:val="28"/>
          <w:szCs w:val="28"/>
        </w:rPr>
        <w:t xml:space="preserve"> чел. на 1000 населения.</w:t>
      </w:r>
      <w:r w:rsidR="000A1890">
        <w:rPr>
          <w:sz w:val="28"/>
          <w:szCs w:val="28"/>
        </w:rPr>
        <w:t xml:space="preserve"> </w:t>
      </w:r>
    </w:p>
    <w:p w:rsidR="000A1890" w:rsidRDefault="009774CD" w:rsidP="000A1890">
      <w:pPr>
        <w:spacing w:line="360" w:lineRule="auto"/>
        <w:jc w:val="both"/>
        <w:rPr>
          <w:sz w:val="28"/>
          <w:szCs w:val="28"/>
        </w:rPr>
      </w:pPr>
      <w:r>
        <w:rPr>
          <w:sz w:val="28"/>
          <w:szCs w:val="28"/>
        </w:rPr>
        <w:tab/>
      </w:r>
      <w:r w:rsidRPr="009774CD">
        <w:rPr>
          <w:sz w:val="28"/>
          <w:szCs w:val="28"/>
        </w:rPr>
        <w:t>За 20</w:t>
      </w:r>
      <w:r>
        <w:rPr>
          <w:sz w:val="28"/>
          <w:szCs w:val="28"/>
        </w:rPr>
        <w:t>2</w:t>
      </w:r>
      <w:r w:rsidR="00D222CA">
        <w:rPr>
          <w:sz w:val="28"/>
          <w:szCs w:val="28"/>
        </w:rPr>
        <w:t>2</w:t>
      </w:r>
      <w:r w:rsidRPr="009774CD">
        <w:rPr>
          <w:sz w:val="28"/>
          <w:szCs w:val="28"/>
        </w:rPr>
        <w:t xml:space="preserve"> г. сальдо миграции имеет отрицательный характер (–) </w:t>
      </w:r>
      <w:r w:rsidR="006B177C">
        <w:rPr>
          <w:sz w:val="28"/>
          <w:szCs w:val="28"/>
        </w:rPr>
        <w:t>4</w:t>
      </w:r>
      <w:r w:rsidR="00524A53">
        <w:rPr>
          <w:sz w:val="28"/>
          <w:szCs w:val="28"/>
        </w:rPr>
        <w:t>9</w:t>
      </w:r>
      <w:r w:rsidRPr="009774CD">
        <w:rPr>
          <w:sz w:val="28"/>
          <w:szCs w:val="28"/>
        </w:rPr>
        <w:t xml:space="preserve"> чел., за 20</w:t>
      </w:r>
      <w:r w:rsidR="00524A53">
        <w:rPr>
          <w:sz w:val="28"/>
          <w:szCs w:val="28"/>
        </w:rPr>
        <w:t>21</w:t>
      </w:r>
      <w:r w:rsidRPr="009774CD">
        <w:rPr>
          <w:sz w:val="28"/>
          <w:szCs w:val="28"/>
        </w:rPr>
        <w:t xml:space="preserve"> г. (</w:t>
      </w:r>
      <w:r w:rsidR="00524A53">
        <w:rPr>
          <w:sz w:val="28"/>
          <w:szCs w:val="28"/>
        </w:rPr>
        <w:t>-</w:t>
      </w:r>
      <w:r w:rsidRPr="009774CD">
        <w:rPr>
          <w:sz w:val="28"/>
          <w:szCs w:val="28"/>
        </w:rPr>
        <w:t>) 1</w:t>
      </w:r>
      <w:r w:rsidR="00524A53">
        <w:rPr>
          <w:sz w:val="28"/>
          <w:szCs w:val="28"/>
        </w:rPr>
        <w:t>87</w:t>
      </w:r>
      <w:r w:rsidRPr="009774CD">
        <w:rPr>
          <w:sz w:val="28"/>
          <w:szCs w:val="28"/>
        </w:rPr>
        <w:t xml:space="preserve"> чел. </w:t>
      </w:r>
      <w:r w:rsidR="00524A53">
        <w:rPr>
          <w:sz w:val="28"/>
          <w:szCs w:val="28"/>
        </w:rPr>
        <w:t xml:space="preserve"> </w:t>
      </w:r>
      <w:r w:rsidRPr="009774CD">
        <w:rPr>
          <w:sz w:val="28"/>
          <w:szCs w:val="28"/>
        </w:rPr>
        <w:t>Из города за 20</w:t>
      </w:r>
      <w:r w:rsidR="000A1890">
        <w:rPr>
          <w:sz w:val="28"/>
          <w:szCs w:val="28"/>
        </w:rPr>
        <w:t>22</w:t>
      </w:r>
      <w:r w:rsidRPr="009774CD">
        <w:rPr>
          <w:sz w:val="28"/>
          <w:szCs w:val="28"/>
        </w:rPr>
        <w:t xml:space="preserve"> г.  уехало </w:t>
      </w:r>
      <w:r w:rsidR="000A1890">
        <w:rPr>
          <w:sz w:val="28"/>
          <w:szCs w:val="28"/>
        </w:rPr>
        <w:t>1</w:t>
      </w:r>
      <w:r w:rsidR="006B177C">
        <w:rPr>
          <w:sz w:val="28"/>
          <w:szCs w:val="28"/>
        </w:rPr>
        <w:t>415</w:t>
      </w:r>
      <w:r w:rsidRPr="009774CD">
        <w:rPr>
          <w:sz w:val="28"/>
          <w:szCs w:val="28"/>
        </w:rPr>
        <w:t xml:space="preserve"> чел. (за 20</w:t>
      </w:r>
      <w:r w:rsidR="000A1890">
        <w:rPr>
          <w:sz w:val="28"/>
          <w:szCs w:val="28"/>
        </w:rPr>
        <w:t>21 г. – 1</w:t>
      </w:r>
      <w:r w:rsidR="006B177C">
        <w:rPr>
          <w:sz w:val="28"/>
          <w:szCs w:val="28"/>
        </w:rPr>
        <w:t>523</w:t>
      </w:r>
      <w:r w:rsidRPr="009774CD">
        <w:rPr>
          <w:sz w:val="28"/>
          <w:szCs w:val="28"/>
        </w:rPr>
        <w:t xml:space="preserve"> чел.), а приехало – </w:t>
      </w:r>
      <w:r w:rsidR="000A1890">
        <w:rPr>
          <w:sz w:val="28"/>
          <w:szCs w:val="28"/>
        </w:rPr>
        <w:t>1</w:t>
      </w:r>
      <w:r w:rsidR="006B177C">
        <w:rPr>
          <w:sz w:val="28"/>
          <w:szCs w:val="28"/>
        </w:rPr>
        <w:t>366</w:t>
      </w:r>
      <w:r w:rsidRPr="009774CD">
        <w:rPr>
          <w:sz w:val="28"/>
          <w:szCs w:val="28"/>
        </w:rPr>
        <w:t xml:space="preserve"> чел., на </w:t>
      </w:r>
      <w:r w:rsidR="006B177C">
        <w:rPr>
          <w:sz w:val="28"/>
          <w:szCs w:val="28"/>
        </w:rPr>
        <w:t>30</w:t>
      </w:r>
      <w:r w:rsidRPr="009774CD">
        <w:rPr>
          <w:sz w:val="28"/>
          <w:szCs w:val="28"/>
        </w:rPr>
        <w:t xml:space="preserve"> чел. </w:t>
      </w:r>
      <w:r w:rsidR="006B177C">
        <w:rPr>
          <w:sz w:val="28"/>
          <w:szCs w:val="28"/>
        </w:rPr>
        <w:t>больше</w:t>
      </w:r>
      <w:r w:rsidRPr="009774CD">
        <w:rPr>
          <w:sz w:val="28"/>
          <w:szCs w:val="28"/>
        </w:rPr>
        <w:t>, чем за 20</w:t>
      </w:r>
      <w:r w:rsidR="000A1890">
        <w:rPr>
          <w:sz w:val="28"/>
          <w:szCs w:val="28"/>
        </w:rPr>
        <w:t>21</w:t>
      </w:r>
      <w:r w:rsidRPr="009774CD">
        <w:rPr>
          <w:sz w:val="28"/>
          <w:szCs w:val="28"/>
        </w:rPr>
        <w:t xml:space="preserve"> г. (</w:t>
      </w:r>
      <w:r w:rsidR="000A1890">
        <w:rPr>
          <w:sz w:val="28"/>
          <w:szCs w:val="28"/>
        </w:rPr>
        <w:t>1</w:t>
      </w:r>
      <w:r w:rsidR="006B177C">
        <w:rPr>
          <w:sz w:val="28"/>
          <w:szCs w:val="28"/>
        </w:rPr>
        <w:t>336</w:t>
      </w:r>
      <w:r w:rsidRPr="009774CD">
        <w:rPr>
          <w:sz w:val="28"/>
          <w:szCs w:val="28"/>
        </w:rPr>
        <w:t xml:space="preserve"> чел.).</w:t>
      </w:r>
    </w:p>
    <w:p w:rsidR="00273C8D" w:rsidRDefault="00273C8D" w:rsidP="000A1890">
      <w:pPr>
        <w:spacing w:line="360" w:lineRule="auto"/>
        <w:jc w:val="both"/>
        <w:rPr>
          <w:sz w:val="28"/>
          <w:szCs w:val="28"/>
        </w:rPr>
      </w:pPr>
      <w:r w:rsidRPr="00982CC7">
        <w:rPr>
          <w:sz w:val="28"/>
          <w:szCs w:val="28"/>
        </w:rPr>
        <w:t xml:space="preserve">Основные демографические показатели представлены </w:t>
      </w:r>
      <w:r w:rsidR="00D73B1F">
        <w:rPr>
          <w:sz w:val="28"/>
          <w:szCs w:val="28"/>
        </w:rPr>
        <w:t>ниже</w:t>
      </w:r>
      <w:r w:rsidRPr="00982CC7">
        <w:rPr>
          <w:sz w:val="28"/>
          <w:szCs w:val="28"/>
        </w:rPr>
        <w:t>.</w:t>
      </w:r>
    </w:p>
    <w:p w:rsidR="00D27F02" w:rsidRPr="00982CC7" w:rsidRDefault="00D27F02" w:rsidP="000A1890">
      <w:pPr>
        <w:spacing w:line="360" w:lineRule="auto"/>
        <w:jc w:val="both"/>
        <w:rPr>
          <w:sz w:val="28"/>
          <w:szCs w:val="28"/>
        </w:rPr>
      </w:pPr>
    </w:p>
    <w:p w:rsidR="00273C8D" w:rsidRPr="00D27F02" w:rsidRDefault="00273C8D" w:rsidP="00211AE0">
      <w:pPr>
        <w:pStyle w:val="aff3"/>
        <w:jc w:val="center"/>
        <w:rPr>
          <w:rFonts w:eastAsia="Calibri"/>
        </w:rPr>
      </w:pPr>
      <w:r w:rsidRPr="00D27F02">
        <w:rPr>
          <w:rFonts w:eastAsia="Calibri"/>
        </w:rPr>
        <w:t>Основ</w:t>
      </w:r>
      <w:r w:rsidR="0027580F" w:rsidRPr="00D27F02">
        <w:rPr>
          <w:rFonts w:eastAsia="Calibri"/>
        </w:rPr>
        <w:t>ные демографические показатели</w:t>
      </w:r>
    </w:p>
    <w:p w:rsidR="00211AE0" w:rsidRPr="00211AE0" w:rsidRDefault="00211AE0" w:rsidP="00211AE0">
      <w:pPr>
        <w:pStyle w:val="aff3"/>
        <w:jc w:val="right"/>
        <w:rPr>
          <w:rFonts w:eastAsia="Calibri"/>
        </w:rPr>
      </w:pPr>
      <w:r>
        <w:rPr>
          <w:rFonts w:eastAsia="Calibri"/>
        </w:rPr>
        <w:t xml:space="preserve">Таблица 1 </w:t>
      </w:r>
    </w:p>
    <w:p w:rsidR="00211AE0" w:rsidRPr="00982CC7" w:rsidRDefault="00211AE0" w:rsidP="001F71AA">
      <w:pPr>
        <w:pStyle w:val="aff3"/>
        <w:rPr>
          <w:rFonts w:eastAsia="Calibri"/>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574"/>
        <w:gridCol w:w="1475"/>
        <w:gridCol w:w="992"/>
        <w:gridCol w:w="994"/>
        <w:gridCol w:w="1135"/>
        <w:gridCol w:w="1275"/>
        <w:gridCol w:w="1275"/>
      </w:tblGrid>
      <w:tr w:rsidR="00B46349" w:rsidRPr="00C44C84" w:rsidTr="001F2EFF">
        <w:trPr>
          <w:trHeight w:val="327"/>
          <w:tblHeader/>
        </w:trPr>
        <w:tc>
          <w:tcPr>
            <w:tcW w:w="323" w:type="pct"/>
            <w:tcBorders>
              <w:top w:val="single" w:sz="4" w:space="0" w:color="auto"/>
              <w:left w:val="single" w:sz="4" w:space="0" w:color="auto"/>
              <w:bottom w:val="single" w:sz="4" w:space="0" w:color="auto"/>
              <w:right w:val="single" w:sz="4" w:space="0" w:color="auto"/>
            </w:tcBorders>
          </w:tcPr>
          <w:p w:rsidR="00B46349" w:rsidRPr="00C44C84" w:rsidRDefault="00B46349" w:rsidP="00DF0991">
            <w:pPr>
              <w:jc w:val="center"/>
              <w:rPr>
                <w:rFonts w:eastAsia="Calibri"/>
                <w:bCs/>
              </w:rPr>
            </w:pPr>
            <w:r w:rsidRPr="00C44C84">
              <w:rPr>
                <w:rFonts w:eastAsia="Calibri"/>
                <w:bCs/>
              </w:rPr>
              <w:t>№ п/п</w:t>
            </w:r>
          </w:p>
        </w:tc>
        <w:tc>
          <w:tcPr>
            <w:tcW w:w="844" w:type="pct"/>
            <w:tcBorders>
              <w:top w:val="single" w:sz="4" w:space="0" w:color="auto"/>
              <w:left w:val="single" w:sz="4" w:space="0" w:color="auto"/>
              <w:bottom w:val="single" w:sz="4" w:space="0" w:color="auto"/>
              <w:right w:val="single" w:sz="4" w:space="0" w:color="auto"/>
            </w:tcBorders>
            <w:vAlign w:val="center"/>
            <w:hideMark/>
          </w:tcPr>
          <w:p w:rsidR="00B46349" w:rsidRPr="00C44C84" w:rsidRDefault="00B46349" w:rsidP="00DF0991">
            <w:pPr>
              <w:jc w:val="center"/>
              <w:rPr>
                <w:rFonts w:eastAsia="Calibri"/>
                <w:bCs/>
                <w:lang w:eastAsia="en-US"/>
              </w:rPr>
            </w:pPr>
            <w:r w:rsidRPr="00C44C84">
              <w:rPr>
                <w:rFonts w:eastAsia="Calibri"/>
                <w:bCs/>
              </w:rPr>
              <w:t>Показатель</w:t>
            </w:r>
          </w:p>
        </w:tc>
        <w:tc>
          <w:tcPr>
            <w:tcW w:w="791" w:type="pct"/>
            <w:tcBorders>
              <w:top w:val="single" w:sz="4" w:space="0" w:color="auto"/>
              <w:left w:val="single" w:sz="4" w:space="0" w:color="auto"/>
              <w:bottom w:val="single" w:sz="4" w:space="0" w:color="auto"/>
              <w:right w:val="single" w:sz="4" w:space="0" w:color="auto"/>
            </w:tcBorders>
          </w:tcPr>
          <w:p w:rsidR="00620673" w:rsidRDefault="00620673" w:rsidP="00620673">
            <w:pPr>
              <w:jc w:val="center"/>
              <w:rPr>
                <w:rFonts w:eastAsia="Calibri"/>
                <w:bCs/>
              </w:rPr>
            </w:pPr>
          </w:p>
          <w:p w:rsidR="00B46349" w:rsidRPr="00C44C84" w:rsidRDefault="00B46349" w:rsidP="00620673">
            <w:pPr>
              <w:jc w:val="center"/>
              <w:rPr>
                <w:rFonts w:eastAsia="Calibri"/>
                <w:bCs/>
              </w:rPr>
            </w:pPr>
            <w:r w:rsidRPr="00C44C84">
              <w:rPr>
                <w:rFonts w:eastAsia="Calibri"/>
                <w:bCs/>
              </w:rPr>
              <w:t>2017</w:t>
            </w:r>
          </w:p>
        </w:tc>
        <w:tc>
          <w:tcPr>
            <w:tcW w:w="532" w:type="pct"/>
            <w:tcBorders>
              <w:top w:val="single" w:sz="4" w:space="0" w:color="auto"/>
              <w:left w:val="single" w:sz="4" w:space="0" w:color="auto"/>
              <w:bottom w:val="single" w:sz="4" w:space="0" w:color="auto"/>
              <w:right w:val="single" w:sz="4" w:space="0" w:color="auto"/>
            </w:tcBorders>
            <w:vAlign w:val="center"/>
          </w:tcPr>
          <w:p w:rsidR="00620673" w:rsidRDefault="00620673" w:rsidP="00620673">
            <w:pPr>
              <w:jc w:val="center"/>
              <w:rPr>
                <w:rFonts w:eastAsia="Calibri"/>
                <w:bCs/>
              </w:rPr>
            </w:pPr>
          </w:p>
          <w:p w:rsidR="00B46349" w:rsidRPr="00C44C84" w:rsidRDefault="00B46349" w:rsidP="00620673">
            <w:pPr>
              <w:jc w:val="center"/>
              <w:rPr>
                <w:rFonts w:eastAsia="Calibri"/>
                <w:bCs/>
              </w:rPr>
            </w:pPr>
            <w:r w:rsidRPr="00C44C84">
              <w:rPr>
                <w:rFonts w:eastAsia="Calibri"/>
                <w:bCs/>
              </w:rPr>
              <w:t>2018</w:t>
            </w:r>
          </w:p>
        </w:tc>
        <w:tc>
          <w:tcPr>
            <w:tcW w:w="533" w:type="pct"/>
            <w:tcBorders>
              <w:top w:val="single" w:sz="4" w:space="0" w:color="auto"/>
              <w:left w:val="single" w:sz="4" w:space="0" w:color="auto"/>
              <w:bottom w:val="single" w:sz="4" w:space="0" w:color="auto"/>
              <w:right w:val="single" w:sz="4" w:space="0" w:color="auto"/>
            </w:tcBorders>
            <w:vAlign w:val="center"/>
          </w:tcPr>
          <w:p w:rsidR="00620673" w:rsidRDefault="00620673" w:rsidP="00620673">
            <w:pPr>
              <w:jc w:val="center"/>
              <w:rPr>
                <w:rFonts w:eastAsia="Calibri"/>
                <w:bCs/>
              </w:rPr>
            </w:pPr>
          </w:p>
          <w:p w:rsidR="00B46349" w:rsidRPr="00C44C84" w:rsidRDefault="00B46349" w:rsidP="00620673">
            <w:pPr>
              <w:jc w:val="center"/>
              <w:rPr>
                <w:rFonts w:eastAsia="Calibri"/>
                <w:bCs/>
              </w:rPr>
            </w:pPr>
            <w:r w:rsidRPr="00C44C84">
              <w:rPr>
                <w:rFonts w:eastAsia="Calibri"/>
                <w:bCs/>
              </w:rPr>
              <w:t>2019</w:t>
            </w:r>
          </w:p>
        </w:tc>
        <w:tc>
          <w:tcPr>
            <w:tcW w:w="609" w:type="pct"/>
            <w:tcBorders>
              <w:top w:val="single" w:sz="4" w:space="0" w:color="auto"/>
              <w:left w:val="single" w:sz="4" w:space="0" w:color="auto"/>
              <w:bottom w:val="single" w:sz="4" w:space="0" w:color="auto"/>
              <w:right w:val="single" w:sz="4" w:space="0" w:color="auto"/>
            </w:tcBorders>
            <w:vAlign w:val="center"/>
          </w:tcPr>
          <w:p w:rsidR="00620673" w:rsidRDefault="00620673" w:rsidP="00620673">
            <w:pPr>
              <w:jc w:val="center"/>
              <w:rPr>
                <w:rFonts w:eastAsia="Calibri"/>
                <w:bCs/>
              </w:rPr>
            </w:pPr>
          </w:p>
          <w:p w:rsidR="00B46349" w:rsidRPr="00C44C84" w:rsidRDefault="00B46349" w:rsidP="00620673">
            <w:pPr>
              <w:jc w:val="center"/>
              <w:rPr>
                <w:rFonts w:eastAsia="Calibri"/>
                <w:bCs/>
                <w:lang w:eastAsia="en-US"/>
              </w:rPr>
            </w:pPr>
            <w:r w:rsidRPr="00C44C84">
              <w:rPr>
                <w:rFonts w:eastAsia="Calibri"/>
                <w:bCs/>
              </w:rPr>
              <w:t>2020</w:t>
            </w:r>
          </w:p>
        </w:tc>
        <w:tc>
          <w:tcPr>
            <w:tcW w:w="684" w:type="pct"/>
            <w:tcBorders>
              <w:top w:val="single" w:sz="4" w:space="0" w:color="auto"/>
              <w:left w:val="single" w:sz="4" w:space="0" w:color="auto"/>
              <w:bottom w:val="single" w:sz="4" w:space="0" w:color="auto"/>
              <w:right w:val="single" w:sz="4" w:space="0" w:color="auto"/>
            </w:tcBorders>
            <w:vAlign w:val="center"/>
          </w:tcPr>
          <w:p w:rsidR="00620673" w:rsidRDefault="00620673" w:rsidP="00620673">
            <w:pPr>
              <w:jc w:val="center"/>
              <w:rPr>
                <w:rFonts w:eastAsia="Calibri"/>
                <w:bCs/>
              </w:rPr>
            </w:pPr>
          </w:p>
          <w:p w:rsidR="00B46349" w:rsidRPr="00C44C84" w:rsidRDefault="00B46349" w:rsidP="00620673">
            <w:pPr>
              <w:jc w:val="center"/>
              <w:rPr>
                <w:rFonts w:eastAsia="Calibri"/>
                <w:bCs/>
                <w:lang w:eastAsia="en-US"/>
              </w:rPr>
            </w:pPr>
            <w:r w:rsidRPr="00C44C84">
              <w:rPr>
                <w:rFonts w:eastAsia="Calibri"/>
                <w:bCs/>
              </w:rPr>
              <w:t>2021</w:t>
            </w:r>
          </w:p>
        </w:tc>
        <w:tc>
          <w:tcPr>
            <w:tcW w:w="684" w:type="pct"/>
            <w:tcBorders>
              <w:top w:val="single" w:sz="4" w:space="0" w:color="auto"/>
              <w:left w:val="single" w:sz="4" w:space="0" w:color="auto"/>
              <w:bottom w:val="single" w:sz="4" w:space="0" w:color="auto"/>
              <w:right w:val="single" w:sz="4" w:space="0" w:color="auto"/>
            </w:tcBorders>
          </w:tcPr>
          <w:p w:rsidR="00620673" w:rsidRDefault="00620673" w:rsidP="00620673">
            <w:pPr>
              <w:jc w:val="center"/>
              <w:rPr>
                <w:rFonts w:eastAsia="Calibri"/>
                <w:bCs/>
              </w:rPr>
            </w:pPr>
          </w:p>
          <w:p w:rsidR="00B46349" w:rsidRPr="00C44C84" w:rsidRDefault="00B46349" w:rsidP="00620673">
            <w:pPr>
              <w:jc w:val="center"/>
              <w:rPr>
                <w:rFonts w:eastAsia="Calibri"/>
                <w:bCs/>
              </w:rPr>
            </w:pPr>
            <w:r w:rsidRPr="00C44C84">
              <w:rPr>
                <w:rFonts w:eastAsia="Calibri"/>
                <w:bCs/>
              </w:rPr>
              <w:t>2022</w:t>
            </w:r>
          </w:p>
        </w:tc>
      </w:tr>
      <w:tr w:rsidR="00B46349" w:rsidRPr="00C44C84" w:rsidTr="001F2EFF">
        <w:trPr>
          <w:trHeight w:val="77"/>
        </w:trPr>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0B1304">
            <w:pPr>
              <w:jc w:val="center"/>
              <w:rPr>
                <w:rFonts w:eastAsia="Calibri"/>
                <w:bCs/>
              </w:rPr>
            </w:pPr>
            <w:r w:rsidRPr="00C44C84">
              <w:rPr>
                <w:rFonts w:eastAsia="Calibri"/>
                <w:bCs/>
              </w:rPr>
              <w:t>1</w:t>
            </w:r>
          </w:p>
        </w:tc>
        <w:tc>
          <w:tcPr>
            <w:tcW w:w="844" w:type="pct"/>
            <w:tcBorders>
              <w:top w:val="single" w:sz="4" w:space="0" w:color="auto"/>
              <w:left w:val="single" w:sz="4" w:space="0" w:color="auto"/>
              <w:bottom w:val="single" w:sz="4" w:space="0" w:color="auto"/>
              <w:right w:val="single" w:sz="4" w:space="0" w:color="auto"/>
            </w:tcBorders>
            <w:hideMark/>
          </w:tcPr>
          <w:p w:rsidR="00B46349" w:rsidRPr="00C44C84" w:rsidRDefault="00B46349" w:rsidP="000B1304">
            <w:pPr>
              <w:ind w:right="-108"/>
              <w:rPr>
                <w:rFonts w:eastAsia="Calibri"/>
                <w:bCs/>
              </w:rPr>
            </w:pPr>
            <w:r w:rsidRPr="00C44C84">
              <w:rPr>
                <w:rFonts w:eastAsia="Calibri"/>
                <w:bCs/>
              </w:rPr>
              <w:t>Численность населения, человек,</w:t>
            </w:r>
            <w:r w:rsidRPr="00C44C84">
              <w:t xml:space="preserve"> </w:t>
            </w:r>
            <w:r w:rsidRPr="00C44C84">
              <w:rPr>
                <w:rFonts w:eastAsia="Calibri"/>
                <w:bCs/>
              </w:rPr>
              <w:t xml:space="preserve">на 1 </w:t>
            </w:r>
            <w:r w:rsidRPr="00C44C84">
              <w:rPr>
                <w:rFonts w:eastAsia="Calibri"/>
                <w:bCs/>
              </w:rPr>
              <w:lastRenderedPageBreak/>
              <w:t>января текущего года</w:t>
            </w:r>
          </w:p>
        </w:tc>
        <w:tc>
          <w:tcPr>
            <w:tcW w:w="791" w:type="pct"/>
            <w:tcBorders>
              <w:top w:val="single" w:sz="4" w:space="0" w:color="auto"/>
              <w:left w:val="single" w:sz="4" w:space="0" w:color="auto"/>
            </w:tcBorders>
            <w:shd w:val="clear" w:color="auto" w:fill="FFFFFF"/>
            <w:vAlign w:val="center"/>
          </w:tcPr>
          <w:p w:rsidR="00B46349" w:rsidRPr="00C44C84" w:rsidRDefault="00B46349" w:rsidP="000B1304">
            <w:pPr>
              <w:jc w:val="center"/>
            </w:pPr>
            <w:r w:rsidRPr="00C44C84">
              <w:lastRenderedPageBreak/>
              <w:t>43211</w:t>
            </w:r>
          </w:p>
        </w:tc>
        <w:tc>
          <w:tcPr>
            <w:tcW w:w="532" w:type="pct"/>
            <w:tcBorders>
              <w:top w:val="single" w:sz="4" w:space="0" w:color="auto"/>
              <w:left w:val="single" w:sz="4" w:space="0" w:color="auto"/>
            </w:tcBorders>
            <w:shd w:val="clear" w:color="auto" w:fill="FFFFFF"/>
            <w:vAlign w:val="center"/>
          </w:tcPr>
          <w:p w:rsidR="00B46349" w:rsidRPr="00C44C84" w:rsidRDefault="00B46349" w:rsidP="000B1304">
            <w:pPr>
              <w:jc w:val="center"/>
              <w:rPr>
                <w:rFonts w:eastAsia="Calibri"/>
                <w:bCs/>
              </w:rPr>
            </w:pPr>
            <w:r w:rsidRPr="00C44C84">
              <w:t>42718</w:t>
            </w:r>
          </w:p>
        </w:tc>
        <w:tc>
          <w:tcPr>
            <w:tcW w:w="533" w:type="pct"/>
            <w:tcBorders>
              <w:top w:val="single" w:sz="4" w:space="0" w:color="auto"/>
              <w:left w:val="single" w:sz="4" w:space="0" w:color="auto"/>
            </w:tcBorders>
            <w:shd w:val="clear" w:color="auto" w:fill="FFFFFF"/>
            <w:vAlign w:val="center"/>
          </w:tcPr>
          <w:p w:rsidR="00B46349" w:rsidRPr="00C44C84" w:rsidRDefault="00B46349" w:rsidP="000B1304">
            <w:pPr>
              <w:jc w:val="center"/>
              <w:rPr>
                <w:rFonts w:eastAsia="Calibri"/>
                <w:bCs/>
              </w:rPr>
            </w:pPr>
            <w:r w:rsidRPr="00C44C84">
              <w:t>42308</w:t>
            </w:r>
          </w:p>
        </w:tc>
        <w:tc>
          <w:tcPr>
            <w:tcW w:w="609" w:type="pct"/>
            <w:tcBorders>
              <w:top w:val="single" w:sz="4" w:space="0" w:color="auto"/>
              <w:left w:val="single" w:sz="4" w:space="0" w:color="auto"/>
            </w:tcBorders>
            <w:shd w:val="clear" w:color="auto" w:fill="FFFFFF"/>
            <w:vAlign w:val="center"/>
          </w:tcPr>
          <w:p w:rsidR="00B46349" w:rsidRPr="00C44C84" w:rsidRDefault="00B46349" w:rsidP="000B1304">
            <w:pPr>
              <w:jc w:val="center"/>
              <w:rPr>
                <w:rFonts w:eastAsia="Calibri"/>
                <w:bCs/>
              </w:rPr>
            </w:pPr>
            <w:r w:rsidRPr="00C44C84">
              <w:t>41855</w:t>
            </w:r>
          </w:p>
        </w:tc>
        <w:tc>
          <w:tcPr>
            <w:tcW w:w="684" w:type="pct"/>
            <w:tcBorders>
              <w:top w:val="single" w:sz="4" w:space="0" w:color="auto"/>
              <w:left w:val="single" w:sz="4" w:space="0" w:color="auto"/>
              <w:right w:val="single" w:sz="4" w:space="0" w:color="auto"/>
            </w:tcBorders>
            <w:shd w:val="clear" w:color="auto" w:fill="FFFFFF"/>
            <w:vAlign w:val="center"/>
          </w:tcPr>
          <w:p w:rsidR="00B46349" w:rsidRPr="00E825A5" w:rsidRDefault="00B24919" w:rsidP="000B1304">
            <w:pPr>
              <w:jc w:val="center"/>
              <w:rPr>
                <w:rFonts w:eastAsia="Calibri"/>
                <w:bCs/>
                <w:lang w:eastAsia="en-US"/>
              </w:rPr>
            </w:pPr>
            <w:r w:rsidRPr="00E825A5">
              <w:t>39539</w:t>
            </w:r>
          </w:p>
        </w:tc>
        <w:tc>
          <w:tcPr>
            <w:tcW w:w="684" w:type="pct"/>
            <w:tcBorders>
              <w:top w:val="single" w:sz="4" w:space="0" w:color="auto"/>
              <w:left w:val="single" w:sz="4" w:space="0" w:color="auto"/>
              <w:right w:val="single" w:sz="4" w:space="0" w:color="auto"/>
            </w:tcBorders>
            <w:shd w:val="clear" w:color="auto" w:fill="FFFFFF"/>
          </w:tcPr>
          <w:p w:rsidR="00B46349" w:rsidRPr="00E825A5" w:rsidRDefault="00B46349" w:rsidP="000B1304">
            <w:pPr>
              <w:jc w:val="center"/>
            </w:pPr>
          </w:p>
          <w:p w:rsidR="00B46349" w:rsidRPr="00E825A5" w:rsidRDefault="00B46349" w:rsidP="000B1304">
            <w:pPr>
              <w:jc w:val="center"/>
            </w:pPr>
          </w:p>
          <w:p w:rsidR="00B46349" w:rsidRPr="00E825A5" w:rsidRDefault="00B24919" w:rsidP="000B1304">
            <w:pPr>
              <w:jc w:val="center"/>
            </w:pPr>
            <w:r w:rsidRPr="00E825A5">
              <w:t>38999</w:t>
            </w:r>
          </w:p>
        </w:tc>
      </w:tr>
      <w:tr w:rsidR="00B46349" w:rsidRPr="00C44C84" w:rsidTr="001F2EFF">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2</w:t>
            </w:r>
          </w:p>
        </w:tc>
        <w:tc>
          <w:tcPr>
            <w:tcW w:w="844" w:type="pct"/>
            <w:tcBorders>
              <w:top w:val="single" w:sz="4" w:space="0" w:color="auto"/>
              <w:left w:val="single" w:sz="4" w:space="0" w:color="auto"/>
              <w:bottom w:val="single" w:sz="4" w:space="0" w:color="auto"/>
              <w:right w:val="single" w:sz="4" w:space="0" w:color="auto"/>
            </w:tcBorders>
            <w:hideMark/>
          </w:tcPr>
          <w:p w:rsidR="00B46349" w:rsidRPr="00C44C84" w:rsidRDefault="00B46349" w:rsidP="00555F5F">
            <w:pPr>
              <w:jc w:val="both"/>
              <w:rPr>
                <w:rFonts w:eastAsia="Calibri"/>
                <w:bCs/>
                <w:lang w:eastAsia="en-US"/>
              </w:rPr>
            </w:pPr>
            <w:r w:rsidRPr="00C44C84">
              <w:rPr>
                <w:rFonts w:eastAsia="Calibri"/>
                <w:bCs/>
              </w:rPr>
              <w:t>Число родившихся, человек</w:t>
            </w:r>
          </w:p>
        </w:tc>
        <w:tc>
          <w:tcPr>
            <w:tcW w:w="791"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rPr>
                <w:rFonts w:eastAsia="Calibri"/>
                <w:bCs/>
              </w:rPr>
            </w:pPr>
            <w:r w:rsidRPr="00C44C84">
              <w:rPr>
                <w:rFonts w:eastAsia="Calibri"/>
                <w:bCs/>
              </w:rPr>
              <w:t>458</w:t>
            </w:r>
          </w:p>
        </w:tc>
        <w:tc>
          <w:tcPr>
            <w:tcW w:w="532"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rPr>
                <w:rFonts w:eastAsia="Calibri"/>
                <w:bCs/>
              </w:rPr>
            </w:pPr>
            <w:r w:rsidRPr="00C44C84">
              <w:rPr>
                <w:rFonts w:eastAsia="Calibri"/>
                <w:bCs/>
              </w:rPr>
              <w:t>406</w:t>
            </w:r>
          </w:p>
        </w:tc>
        <w:tc>
          <w:tcPr>
            <w:tcW w:w="53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rPr>
                <w:rFonts w:eastAsia="Calibri"/>
                <w:bCs/>
              </w:rPr>
            </w:pPr>
            <w:r w:rsidRPr="00C44C84">
              <w:rPr>
                <w:rFonts w:eastAsia="Calibri"/>
                <w:bCs/>
              </w:rPr>
              <w:t>383</w:t>
            </w:r>
          </w:p>
        </w:tc>
        <w:tc>
          <w:tcPr>
            <w:tcW w:w="609"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rPr>
                <w:rFonts w:eastAsia="Calibri"/>
                <w:bCs/>
              </w:rPr>
            </w:pPr>
            <w:r w:rsidRPr="00C44C84">
              <w:rPr>
                <w:rFonts w:eastAsia="Calibri"/>
                <w:bCs/>
              </w:rPr>
              <w:t>399</w:t>
            </w:r>
          </w:p>
        </w:tc>
        <w:tc>
          <w:tcPr>
            <w:tcW w:w="684" w:type="pct"/>
            <w:tcBorders>
              <w:top w:val="single" w:sz="4" w:space="0" w:color="auto"/>
              <w:left w:val="single" w:sz="4" w:space="0" w:color="auto"/>
              <w:bottom w:val="single" w:sz="4" w:space="0" w:color="auto"/>
              <w:right w:val="single" w:sz="4" w:space="0" w:color="auto"/>
            </w:tcBorders>
          </w:tcPr>
          <w:p w:rsidR="00B46349" w:rsidRPr="00C44C84" w:rsidRDefault="00B46349" w:rsidP="00555F5F">
            <w:pPr>
              <w:rPr>
                <w:rFonts w:eastAsia="Calibri"/>
                <w:bCs/>
                <w:lang w:eastAsia="en-US"/>
              </w:rPr>
            </w:pPr>
          </w:p>
          <w:p w:rsidR="00B46349" w:rsidRPr="00C44C84" w:rsidRDefault="00B46349" w:rsidP="00555F5F">
            <w:pPr>
              <w:rPr>
                <w:rFonts w:eastAsia="Calibri"/>
                <w:bCs/>
                <w:lang w:eastAsia="en-US"/>
              </w:rPr>
            </w:pPr>
            <w:r w:rsidRPr="00C44C84">
              <w:rPr>
                <w:rFonts w:eastAsia="Calibri"/>
                <w:bCs/>
                <w:lang w:eastAsia="en-US"/>
              </w:rPr>
              <w:t>333</w:t>
            </w:r>
          </w:p>
        </w:tc>
        <w:tc>
          <w:tcPr>
            <w:tcW w:w="684" w:type="pct"/>
            <w:tcBorders>
              <w:top w:val="single" w:sz="4" w:space="0" w:color="auto"/>
              <w:left w:val="single" w:sz="4" w:space="0" w:color="auto"/>
              <w:bottom w:val="single" w:sz="4" w:space="0" w:color="auto"/>
              <w:right w:val="single" w:sz="4" w:space="0" w:color="auto"/>
            </w:tcBorders>
          </w:tcPr>
          <w:p w:rsidR="00D222CA" w:rsidRDefault="00D222CA" w:rsidP="00655718">
            <w:pPr>
              <w:rPr>
                <w:rFonts w:eastAsia="Calibri"/>
                <w:bCs/>
                <w:lang w:eastAsia="en-US"/>
              </w:rPr>
            </w:pPr>
          </w:p>
          <w:p w:rsidR="00B46349" w:rsidRPr="00C44C84" w:rsidRDefault="00B46349" w:rsidP="00655718">
            <w:pPr>
              <w:rPr>
                <w:rFonts w:eastAsia="Calibri"/>
                <w:bCs/>
                <w:lang w:eastAsia="en-US"/>
              </w:rPr>
            </w:pPr>
            <w:r w:rsidRPr="00C44C84">
              <w:rPr>
                <w:rFonts w:eastAsia="Calibri"/>
                <w:bCs/>
                <w:lang w:eastAsia="en-US"/>
              </w:rPr>
              <w:t>3</w:t>
            </w:r>
            <w:r>
              <w:rPr>
                <w:rFonts w:eastAsia="Calibri"/>
                <w:bCs/>
                <w:lang w:eastAsia="en-US"/>
              </w:rPr>
              <w:t>22</w:t>
            </w:r>
          </w:p>
        </w:tc>
      </w:tr>
      <w:tr w:rsidR="00B46349" w:rsidRPr="00C44C84" w:rsidTr="001F2EFF">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3</w:t>
            </w:r>
          </w:p>
        </w:tc>
        <w:tc>
          <w:tcPr>
            <w:tcW w:w="844" w:type="pct"/>
            <w:tcBorders>
              <w:top w:val="single" w:sz="4" w:space="0" w:color="auto"/>
              <w:left w:val="single" w:sz="4" w:space="0" w:color="auto"/>
              <w:bottom w:val="single" w:sz="4" w:space="0" w:color="auto"/>
              <w:right w:val="single" w:sz="4" w:space="0" w:color="auto"/>
            </w:tcBorders>
            <w:hideMark/>
          </w:tcPr>
          <w:p w:rsidR="00B46349" w:rsidRPr="00C44C84" w:rsidRDefault="00B46349" w:rsidP="00555F5F">
            <w:pPr>
              <w:jc w:val="both"/>
              <w:rPr>
                <w:rFonts w:eastAsia="Calibri"/>
                <w:bCs/>
                <w:lang w:eastAsia="en-US"/>
              </w:rPr>
            </w:pPr>
            <w:r w:rsidRPr="00C44C84">
              <w:rPr>
                <w:rFonts w:eastAsia="Calibri"/>
                <w:bCs/>
              </w:rPr>
              <w:t>Число умерших, человек</w:t>
            </w:r>
          </w:p>
        </w:tc>
        <w:tc>
          <w:tcPr>
            <w:tcW w:w="791" w:type="pct"/>
            <w:tcBorders>
              <w:top w:val="single" w:sz="4" w:space="0" w:color="auto"/>
              <w:left w:val="single" w:sz="4" w:space="0" w:color="auto"/>
              <w:bottom w:val="single" w:sz="4" w:space="0" w:color="auto"/>
              <w:right w:val="single" w:sz="4" w:space="0" w:color="auto"/>
            </w:tcBorders>
          </w:tcPr>
          <w:p w:rsidR="00D222CA" w:rsidRDefault="00D222CA" w:rsidP="00555F5F">
            <w:pPr>
              <w:rPr>
                <w:rFonts w:eastAsia="Calibri"/>
                <w:bCs/>
              </w:rPr>
            </w:pPr>
          </w:p>
          <w:p w:rsidR="00B46349" w:rsidRPr="00C44C84" w:rsidRDefault="00B46349" w:rsidP="00555F5F">
            <w:pPr>
              <w:rPr>
                <w:rFonts w:eastAsia="Calibri"/>
                <w:bCs/>
              </w:rPr>
            </w:pPr>
            <w:r w:rsidRPr="00C44C84">
              <w:rPr>
                <w:rFonts w:eastAsia="Calibri"/>
                <w:bCs/>
              </w:rPr>
              <w:t>786</w:t>
            </w:r>
          </w:p>
        </w:tc>
        <w:tc>
          <w:tcPr>
            <w:tcW w:w="532" w:type="pct"/>
            <w:tcBorders>
              <w:top w:val="single" w:sz="4" w:space="0" w:color="auto"/>
              <w:left w:val="single" w:sz="4" w:space="0" w:color="auto"/>
              <w:bottom w:val="single" w:sz="4" w:space="0" w:color="auto"/>
              <w:right w:val="single" w:sz="4" w:space="0" w:color="auto"/>
            </w:tcBorders>
          </w:tcPr>
          <w:p w:rsidR="00D222CA" w:rsidRDefault="00D222CA" w:rsidP="00555F5F">
            <w:pPr>
              <w:rPr>
                <w:rFonts w:eastAsia="Calibri"/>
                <w:bCs/>
              </w:rPr>
            </w:pPr>
          </w:p>
          <w:p w:rsidR="00B46349" w:rsidRPr="00C44C84" w:rsidRDefault="00B46349" w:rsidP="00555F5F">
            <w:pPr>
              <w:rPr>
                <w:rFonts w:eastAsia="Calibri"/>
                <w:bCs/>
              </w:rPr>
            </w:pPr>
            <w:r w:rsidRPr="00C44C84">
              <w:rPr>
                <w:rFonts w:eastAsia="Calibri"/>
                <w:bCs/>
              </w:rPr>
              <w:t>762</w:t>
            </w:r>
          </w:p>
        </w:tc>
        <w:tc>
          <w:tcPr>
            <w:tcW w:w="533" w:type="pct"/>
            <w:tcBorders>
              <w:top w:val="single" w:sz="4" w:space="0" w:color="auto"/>
              <w:left w:val="single" w:sz="4" w:space="0" w:color="auto"/>
              <w:bottom w:val="single" w:sz="4" w:space="0" w:color="auto"/>
              <w:right w:val="single" w:sz="4" w:space="0" w:color="auto"/>
            </w:tcBorders>
          </w:tcPr>
          <w:p w:rsidR="00D222CA" w:rsidRDefault="00D222CA" w:rsidP="00555F5F">
            <w:pPr>
              <w:rPr>
                <w:rFonts w:eastAsia="Calibri"/>
                <w:bCs/>
              </w:rPr>
            </w:pPr>
          </w:p>
          <w:p w:rsidR="00B46349" w:rsidRPr="00C44C84" w:rsidRDefault="00B46349" w:rsidP="00555F5F">
            <w:pPr>
              <w:rPr>
                <w:rFonts w:eastAsia="Calibri"/>
                <w:bCs/>
              </w:rPr>
            </w:pPr>
            <w:r w:rsidRPr="00C44C84">
              <w:rPr>
                <w:rFonts w:eastAsia="Calibri"/>
                <w:bCs/>
              </w:rPr>
              <w:t>746</w:t>
            </w:r>
          </w:p>
        </w:tc>
        <w:tc>
          <w:tcPr>
            <w:tcW w:w="609"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rPr>
                <w:rFonts w:eastAsia="Calibri"/>
                <w:bCs/>
              </w:rPr>
            </w:pPr>
            <w:r w:rsidRPr="00C44C84">
              <w:rPr>
                <w:rFonts w:eastAsia="Calibri"/>
                <w:bCs/>
                <w:lang w:eastAsia="en-US"/>
              </w:rPr>
              <w:t>857</w:t>
            </w:r>
          </w:p>
        </w:tc>
        <w:tc>
          <w:tcPr>
            <w:tcW w:w="684" w:type="pct"/>
            <w:tcBorders>
              <w:top w:val="single" w:sz="4" w:space="0" w:color="auto"/>
              <w:left w:val="single" w:sz="4" w:space="0" w:color="auto"/>
              <w:bottom w:val="single" w:sz="4" w:space="0" w:color="auto"/>
              <w:right w:val="single" w:sz="4" w:space="0" w:color="auto"/>
            </w:tcBorders>
          </w:tcPr>
          <w:p w:rsidR="00D222CA" w:rsidRDefault="00D222CA" w:rsidP="00555F5F">
            <w:pPr>
              <w:rPr>
                <w:rFonts w:eastAsia="Calibri"/>
                <w:bCs/>
                <w:lang w:eastAsia="en-US"/>
              </w:rPr>
            </w:pPr>
          </w:p>
          <w:p w:rsidR="00B46349" w:rsidRPr="00C44C84" w:rsidRDefault="00B46349" w:rsidP="00555F5F">
            <w:pPr>
              <w:rPr>
                <w:rFonts w:eastAsia="Calibri"/>
                <w:bCs/>
                <w:lang w:eastAsia="en-US"/>
              </w:rPr>
            </w:pPr>
            <w:r w:rsidRPr="00C44C84">
              <w:rPr>
                <w:rFonts w:eastAsia="Calibri"/>
                <w:bCs/>
                <w:lang w:eastAsia="en-US"/>
              </w:rPr>
              <w:t>1033</w:t>
            </w:r>
          </w:p>
        </w:tc>
        <w:tc>
          <w:tcPr>
            <w:tcW w:w="684" w:type="pct"/>
            <w:tcBorders>
              <w:top w:val="single" w:sz="4" w:space="0" w:color="auto"/>
              <w:left w:val="single" w:sz="4" w:space="0" w:color="auto"/>
              <w:bottom w:val="single" w:sz="4" w:space="0" w:color="auto"/>
              <w:right w:val="single" w:sz="4" w:space="0" w:color="auto"/>
            </w:tcBorders>
          </w:tcPr>
          <w:p w:rsidR="00D222CA" w:rsidRDefault="00D222CA" w:rsidP="00555F5F">
            <w:pPr>
              <w:rPr>
                <w:rFonts w:eastAsia="Calibri"/>
                <w:bCs/>
                <w:lang w:eastAsia="en-US"/>
              </w:rPr>
            </w:pPr>
          </w:p>
          <w:p w:rsidR="00B46349" w:rsidRPr="00C44C84" w:rsidRDefault="00B46349" w:rsidP="00555F5F">
            <w:pPr>
              <w:rPr>
                <w:rFonts w:eastAsia="Calibri"/>
                <w:bCs/>
                <w:lang w:eastAsia="en-US"/>
              </w:rPr>
            </w:pPr>
            <w:r>
              <w:rPr>
                <w:rFonts w:eastAsia="Calibri"/>
                <w:bCs/>
                <w:lang w:eastAsia="en-US"/>
              </w:rPr>
              <w:t>824</w:t>
            </w:r>
          </w:p>
        </w:tc>
      </w:tr>
      <w:tr w:rsidR="00B46349" w:rsidRPr="00C44C84" w:rsidTr="001F2EFF">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p>
        </w:tc>
        <w:tc>
          <w:tcPr>
            <w:tcW w:w="844" w:type="pct"/>
            <w:tcBorders>
              <w:top w:val="single" w:sz="4" w:space="0" w:color="auto"/>
              <w:left w:val="single" w:sz="4" w:space="0" w:color="auto"/>
              <w:bottom w:val="single" w:sz="4" w:space="0" w:color="auto"/>
              <w:right w:val="single" w:sz="4" w:space="0" w:color="auto"/>
            </w:tcBorders>
          </w:tcPr>
          <w:p w:rsidR="00B46349" w:rsidRPr="00C44C84" w:rsidRDefault="00B46349" w:rsidP="00555F5F">
            <w:pPr>
              <w:jc w:val="both"/>
              <w:rPr>
                <w:rFonts w:eastAsia="Calibri"/>
                <w:bCs/>
              </w:rPr>
            </w:pPr>
            <w:r w:rsidRPr="00C44C84">
              <w:rPr>
                <w:rFonts w:eastAsia="Calibri"/>
                <w:bCs/>
              </w:rPr>
              <w:t>Общий коэфициент рождаемости на 1000 жителей</w:t>
            </w:r>
          </w:p>
        </w:tc>
        <w:tc>
          <w:tcPr>
            <w:tcW w:w="791"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rPr>
            </w:pPr>
          </w:p>
          <w:p w:rsidR="00D222CA" w:rsidRDefault="00D222CA" w:rsidP="00555F5F">
            <w:pPr>
              <w:jc w:val="center"/>
              <w:rPr>
                <w:rFonts w:eastAsia="Calibri"/>
                <w:bCs/>
              </w:rPr>
            </w:pPr>
          </w:p>
          <w:p w:rsidR="00B46349" w:rsidRPr="00C44C84" w:rsidRDefault="00B46349" w:rsidP="00555F5F">
            <w:pPr>
              <w:jc w:val="center"/>
              <w:rPr>
                <w:rFonts w:eastAsia="Calibri"/>
                <w:bCs/>
              </w:rPr>
            </w:pPr>
            <w:r w:rsidRPr="00C44C84">
              <w:rPr>
                <w:rFonts w:eastAsia="Calibri"/>
                <w:bCs/>
              </w:rPr>
              <w:t>10,7</w:t>
            </w:r>
          </w:p>
        </w:tc>
        <w:tc>
          <w:tcPr>
            <w:tcW w:w="532"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rPr>
            </w:pPr>
          </w:p>
          <w:p w:rsidR="00D222CA" w:rsidRDefault="00D222CA" w:rsidP="00555F5F">
            <w:pPr>
              <w:jc w:val="center"/>
              <w:rPr>
                <w:rFonts w:eastAsia="Calibri"/>
                <w:bCs/>
              </w:rPr>
            </w:pPr>
          </w:p>
          <w:p w:rsidR="00B46349" w:rsidRPr="00C44C84" w:rsidRDefault="00B46349" w:rsidP="00555F5F">
            <w:pPr>
              <w:jc w:val="center"/>
              <w:rPr>
                <w:rFonts w:eastAsia="Calibri"/>
                <w:bCs/>
              </w:rPr>
            </w:pPr>
            <w:r w:rsidRPr="00C44C84">
              <w:rPr>
                <w:rFonts w:eastAsia="Calibri"/>
                <w:bCs/>
              </w:rPr>
              <w:t>9,62</w:t>
            </w:r>
          </w:p>
        </w:tc>
        <w:tc>
          <w:tcPr>
            <w:tcW w:w="533"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rPr>
            </w:pPr>
          </w:p>
          <w:p w:rsidR="00D222CA" w:rsidRDefault="00D222CA" w:rsidP="00555F5F">
            <w:pPr>
              <w:jc w:val="center"/>
              <w:rPr>
                <w:rFonts w:eastAsia="Calibri"/>
                <w:bCs/>
              </w:rPr>
            </w:pPr>
          </w:p>
          <w:p w:rsidR="00B46349" w:rsidRPr="00C44C84" w:rsidRDefault="00B46349" w:rsidP="00555F5F">
            <w:pPr>
              <w:jc w:val="center"/>
              <w:rPr>
                <w:rFonts w:eastAsia="Calibri"/>
                <w:bCs/>
              </w:rPr>
            </w:pPr>
            <w:r w:rsidRPr="00C44C84">
              <w:rPr>
                <w:rFonts w:eastAsia="Calibri"/>
                <w:bCs/>
              </w:rPr>
              <w:t>9,1</w:t>
            </w:r>
          </w:p>
        </w:tc>
        <w:tc>
          <w:tcPr>
            <w:tcW w:w="609"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rPr>
            </w:pPr>
          </w:p>
          <w:p w:rsidR="00D222CA" w:rsidRDefault="00D222CA" w:rsidP="00555F5F">
            <w:pPr>
              <w:jc w:val="center"/>
              <w:rPr>
                <w:rFonts w:eastAsia="Calibri"/>
                <w:bCs/>
              </w:rPr>
            </w:pPr>
          </w:p>
          <w:p w:rsidR="00B46349" w:rsidRPr="00C44C84" w:rsidRDefault="00B46349" w:rsidP="00555F5F">
            <w:pPr>
              <w:jc w:val="center"/>
              <w:rPr>
                <w:rFonts w:eastAsia="Calibri"/>
                <w:bCs/>
                <w:lang w:eastAsia="en-US"/>
              </w:rPr>
            </w:pPr>
            <w:r w:rsidRPr="00C44C84">
              <w:rPr>
                <w:rFonts w:eastAsia="Calibri"/>
                <w:bCs/>
              </w:rPr>
              <w:t>9,58</w:t>
            </w:r>
          </w:p>
        </w:tc>
        <w:tc>
          <w:tcPr>
            <w:tcW w:w="684"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655718">
            <w:pPr>
              <w:jc w:val="center"/>
              <w:rPr>
                <w:rFonts w:eastAsia="Calibri"/>
                <w:bCs/>
                <w:lang w:eastAsia="en-US"/>
              </w:rPr>
            </w:pPr>
            <w:r w:rsidRPr="00C44C84">
              <w:rPr>
                <w:rFonts w:eastAsia="Calibri"/>
                <w:bCs/>
                <w:lang w:eastAsia="en-US"/>
              </w:rPr>
              <w:t>8,</w:t>
            </w:r>
            <w:r>
              <w:rPr>
                <w:rFonts w:eastAsia="Calibri"/>
                <w:bCs/>
                <w:lang w:eastAsia="en-US"/>
              </w:rPr>
              <w:t>1</w:t>
            </w:r>
          </w:p>
        </w:tc>
        <w:tc>
          <w:tcPr>
            <w:tcW w:w="684"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lang w:eastAsia="en-US"/>
              </w:rPr>
            </w:pPr>
          </w:p>
          <w:p w:rsidR="00D222CA" w:rsidRDefault="00D222CA" w:rsidP="00555F5F">
            <w:pPr>
              <w:jc w:val="center"/>
              <w:rPr>
                <w:rFonts w:eastAsia="Calibri"/>
                <w:bCs/>
                <w:lang w:eastAsia="en-US"/>
              </w:rPr>
            </w:pPr>
          </w:p>
          <w:p w:rsidR="00B46349" w:rsidRPr="00C44C84" w:rsidRDefault="00B46349" w:rsidP="00555F5F">
            <w:pPr>
              <w:jc w:val="center"/>
              <w:rPr>
                <w:rFonts w:eastAsia="Calibri"/>
                <w:bCs/>
                <w:lang w:eastAsia="en-US"/>
              </w:rPr>
            </w:pPr>
            <w:r>
              <w:rPr>
                <w:rFonts w:eastAsia="Calibri"/>
                <w:bCs/>
                <w:lang w:eastAsia="en-US"/>
              </w:rPr>
              <w:t>8,0</w:t>
            </w:r>
          </w:p>
        </w:tc>
      </w:tr>
      <w:tr w:rsidR="00B46349" w:rsidRPr="00C44C84" w:rsidTr="001F2EFF">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p>
        </w:tc>
        <w:tc>
          <w:tcPr>
            <w:tcW w:w="844" w:type="pct"/>
            <w:tcBorders>
              <w:top w:val="single" w:sz="4" w:space="0" w:color="auto"/>
              <w:left w:val="single" w:sz="4" w:space="0" w:color="auto"/>
              <w:bottom w:val="single" w:sz="4" w:space="0" w:color="auto"/>
              <w:right w:val="single" w:sz="4" w:space="0" w:color="auto"/>
            </w:tcBorders>
          </w:tcPr>
          <w:p w:rsidR="00B46349" w:rsidRPr="00C44C84" w:rsidRDefault="00B46349" w:rsidP="00555F5F">
            <w:pPr>
              <w:jc w:val="both"/>
              <w:rPr>
                <w:rFonts w:eastAsia="Calibri"/>
                <w:bCs/>
              </w:rPr>
            </w:pPr>
            <w:r w:rsidRPr="00C44C84">
              <w:rPr>
                <w:rFonts w:eastAsia="Calibri"/>
                <w:bCs/>
              </w:rPr>
              <w:t>Общий коэфициент смертности на 1000 жителей</w:t>
            </w:r>
          </w:p>
        </w:tc>
        <w:tc>
          <w:tcPr>
            <w:tcW w:w="791"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rPr>
            </w:pPr>
          </w:p>
          <w:p w:rsidR="00B46349" w:rsidRPr="00C44C84" w:rsidRDefault="00B46349" w:rsidP="00555F5F">
            <w:pPr>
              <w:jc w:val="center"/>
              <w:rPr>
                <w:rFonts w:eastAsia="Calibri"/>
                <w:bCs/>
              </w:rPr>
            </w:pPr>
            <w:r w:rsidRPr="00C44C84">
              <w:rPr>
                <w:rFonts w:eastAsia="Calibri"/>
                <w:bCs/>
              </w:rPr>
              <w:t>18,3</w:t>
            </w:r>
          </w:p>
        </w:tc>
        <w:tc>
          <w:tcPr>
            <w:tcW w:w="532"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rPr>
            </w:pPr>
          </w:p>
          <w:p w:rsidR="00B46349" w:rsidRPr="00C44C84" w:rsidRDefault="00B46349" w:rsidP="00555F5F">
            <w:pPr>
              <w:jc w:val="center"/>
              <w:rPr>
                <w:rFonts w:eastAsia="Calibri"/>
                <w:bCs/>
              </w:rPr>
            </w:pPr>
            <w:r w:rsidRPr="00C44C84">
              <w:rPr>
                <w:rFonts w:eastAsia="Calibri"/>
                <w:bCs/>
              </w:rPr>
              <w:t>17,76</w:t>
            </w:r>
          </w:p>
        </w:tc>
        <w:tc>
          <w:tcPr>
            <w:tcW w:w="533"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rPr>
            </w:pPr>
          </w:p>
          <w:p w:rsidR="00B46349" w:rsidRPr="00C44C84" w:rsidRDefault="00B46349" w:rsidP="00555F5F">
            <w:pPr>
              <w:jc w:val="center"/>
              <w:rPr>
                <w:rFonts w:eastAsia="Calibri"/>
                <w:bCs/>
              </w:rPr>
            </w:pPr>
            <w:r w:rsidRPr="00C44C84">
              <w:rPr>
                <w:rFonts w:eastAsia="Calibri"/>
                <w:bCs/>
              </w:rPr>
              <w:t>17,73</w:t>
            </w:r>
          </w:p>
        </w:tc>
        <w:tc>
          <w:tcPr>
            <w:tcW w:w="609" w:type="pct"/>
            <w:tcBorders>
              <w:top w:val="single" w:sz="4" w:space="0" w:color="auto"/>
              <w:left w:val="single" w:sz="4" w:space="0" w:color="auto"/>
              <w:bottom w:val="single" w:sz="4" w:space="0" w:color="auto"/>
              <w:right w:val="single" w:sz="4" w:space="0" w:color="auto"/>
            </w:tcBorders>
          </w:tcPr>
          <w:p w:rsidR="00D222CA" w:rsidRDefault="00D222CA" w:rsidP="00555F5F">
            <w:pPr>
              <w:jc w:val="center"/>
              <w:rPr>
                <w:rFonts w:eastAsia="Calibri"/>
                <w:bCs/>
              </w:rPr>
            </w:pPr>
          </w:p>
          <w:p w:rsidR="00B46349" w:rsidRPr="00C44C84" w:rsidRDefault="00B46349" w:rsidP="00555F5F">
            <w:pPr>
              <w:jc w:val="center"/>
              <w:rPr>
                <w:rFonts w:eastAsia="Calibri"/>
                <w:bCs/>
                <w:lang w:eastAsia="en-US"/>
              </w:rPr>
            </w:pPr>
            <w:r w:rsidRPr="00C44C84">
              <w:rPr>
                <w:rFonts w:eastAsia="Calibri"/>
                <w:bCs/>
              </w:rPr>
              <w:t>20,32</w:t>
            </w:r>
          </w:p>
        </w:tc>
        <w:tc>
          <w:tcPr>
            <w:tcW w:w="684"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lang w:eastAsia="en-US"/>
              </w:rPr>
            </w:pPr>
            <w:r>
              <w:rPr>
                <w:rFonts w:eastAsia="Calibri"/>
                <w:bCs/>
                <w:lang w:eastAsia="en-US"/>
              </w:rPr>
              <w:t>25,2</w:t>
            </w:r>
          </w:p>
        </w:tc>
        <w:tc>
          <w:tcPr>
            <w:tcW w:w="684" w:type="pct"/>
            <w:tcBorders>
              <w:top w:val="single" w:sz="4" w:space="0" w:color="auto"/>
              <w:left w:val="single" w:sz="4" w:space="0" w:color="auto"/>
              <w:bottom w:val="single" w:sz="4" w:space="0" w:color="auto"/>
              <w:right w:val="single" w:sz="4" w:space="0" w:color="auto"/>
            </w:tcBorders>
          </w:tcPr>
          <w:p w:rsidR="00D222CA" w:rsidRDefault="00D222CA" w:rsidP="00655718">
            <w:pPr>
              <w:jc w:val="center"/>
              <w:rPr>
                <w:rFonts w:eastAsia="Calibri"/>
                <w:bCs/>
                <w:lang w:eastAsia="en-US"/>
              </w:rPr>
            </w:pPr>
          </w:p>
          <w:p w:rsidR="00B46349" w:rsidRPr="00C44C84" w:rsidRDefault="00B46349" w:rsidP="00655718">
            <w:pPr>
              <w:jc w:val="center"/>
              <w:rPr>
                <w:rFonts w:eastAsia="Calibri"/>
                <w:bCs/>
                <w:lang w:eastAsia="en-US"/>
              </w:rPr>
            </w:pPr>
            <w:r w:rsidRPr="00C44C84">
              <w:rPr>
                <w:rFonts w:eastAsia="Calibri"/>
                <w:bCs/>
                <w:lang w:eastAsia="en-US"/>
              </w:rPr>
              <w:t>20,</w:t>
            </w:r>
            <w:r>
              <w:rPr>
                <w:rFonts w:eastAsia="Calibri"/>
                <w:bCs/>
                <w:lang w:eastAsia="en-US"/>
              </w:rPr>
              <w:t>5</w:t>
            </w:r>
          </w:p>
        </w:tc>
      </w:tr>
      <w:tr w:rsidR="00B46349" w:rsidRPr="00C44C84" w:rsidTr="001F2EFF">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5</w:t>
            </w:r>
          </w:p>
        </w:tc>
        <w:tc>
          <w:tcPr>
            <w:tcW w:w="844" w:type="pct"/>
            <w:tcBorders>
              <w:top w:val="single" w:sz="4" w:space="0" w:color="auto"/>
              <w:left w:val="single" w:sz="4" w:space="0" w:color="auto"/>
              <w:bottom w:val="single" w:sz="4" w:space="0" w:color="auto"/>
              <w:right w:val="single" w:sz="4" w:space="0" w:color="auto"/>
            </w:tcBorders>
            <w:hideMark/>
          </w:tcPr>
          <w:p w:rsidR="00B46349" w:rsidRPr="00C44C84" w:rsidRDefault="00B46349" w:rsidP="00555F5F">
            <w:pPr>
              <w:rPr>
                <w:rFonts w:eastAsia="Calibri"/>
                <w:bCs/>
                <w:lang w:eastAsia="en-US"/>
              </w:rPr>
            </w:pPr>
            <w:r w:rsidRPr="00C44C84">
              <w:rPr>
                <w:rFonts w:eastAsia="Calibri"/>
                <w:bCs/>
              </w:rPr>
              <w:t>Миграционный прирост (убыль), человек</w:t>
            </w:r>
          </w:p>
        </w:tc>
        <w:tc>
          <w:tcPr>
            <w:tcW w:w="791"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-164</w:t>
            </w:r>
          </w:p>
        </w:tc>
        <w:tc>
          <w:tcPr>
            <w:tcW w:w="532"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-54</w:t>
            </w:r>
          </w:p>
        </w:tc>
        <w:tc>
          <w:tcPr>
            <w:tcW w:w="53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-90</w:t>
            </w:r>
          </w:p>
        </w:tc>
        <w:tc>
          <w:tcPr>
            <w:tcW w:w="609"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+33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46349" w:rsidRPr="00C44C84" w:rsidRDefault="00B46349" w:rsidP="00555F5F">
            <w:pPr>
              <w:jc w:val="center"/>
              <w:rPr>
                <w:rFonts w:eastAsia="Calibri"/>
                <w:bCs/>
                <w:lang w:eastAsia="en-US"/>
              </w:rPr>
            </w:pPr>
            <w:r w:rsidRPr="00C44C84">
              <w:rPr>
                <w:rFonts w:eastAsia="Calibri"/>
                <w:bCs/>
                <w:lang w:eastAsia="en-US"/>
              </w:rPr>
              <w:t>-187</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D222CA" w:rsidRDefault="00D222CA" w:rsidP="00655718">
            <w:pPr>
              <w:jc w:val="center"/>
              <w:rPr>
                <w:rFonts w:eastAsia="Calibri"/>
                <w:bCs/>
                <w:lang w:eastAsia="en-US"/>
              </w:rPr>
            </w:pPr>
          </w:p>
          <w:p w:rsidR="00B46349" w:rsidRPr="00C44C84" w:rsidRDefault="00B46349" w:rsidP="00655718">
            <w:pPr>
              <w:jc w:val="center"/>
              <w:rPr>
                <w:rFonts w:eastAsia="Calibri"/>
                <w:bCs/>
                <w:lang w:eastAsia="en-US"/>
              </w:rPr>
            </w:pPr>
            <w:r w:rsidRPr="00C44C84">
              <w:rPr>
                <w:rFonts w:eastAsia="Calibri"/>
                <w:bCs/>
                <w:lang w:eastAsia="en-US"/>
              </w:rPr>
              <w:t>-</w:t>
            </w:r>
            <w:r>
              <w:rPr>
                <w:rFonts w:eastAsia="Calibri"/>
                <w:bCs/>
                <w:lang w:eastAsia="en-US"/>
              </w:rPr>
              <w:t>4</w:t>
            </w:r>
            <w:r w:rsidRPr="00C44C84">
              <w:rPr>
                <w:rFonts w:eastAsia="Calibri"/>
                <w:bCs/>
                <w:lang w:eastAsia="en-US"/>
              </w:rPr>
              <w:t>9</w:t>
            </w:r>
          </w:p>
        </w:tc>
      </w:tr>
      <w:tr w:rsidR="00B46349" w:rsidRPr="00C44C84" w:rsidTr="001F2EFF">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7</w:t>
            </w:r>
          </w:p>
        </w:tc>
        <w:tc>
          <w:tcPr>
            <w:tcW w:w="844" w:type="pct"/>
            <w:tcBorders>
              <w:top w:val="single" w:sz="4" w:space="0" w:color="auto"/>
              <w:left w:val="single" w:sz="4" w:space="0" w:color="auto"/>
              <w:bottom w:val="single" w:sz="4" w:space="0" w:color="auto"/>
              <w:right w:val="single" w:sz="4" w:space="0" w:color="auto"/>
            </w:tcBorders>
          </w:tcPr>
          <w:p w:rsidR="00B46349" w:rsidRPr="00C44C84" w:rsidRDefault="00B46349" w:rsidP="00555F5F">
            <w:pPr>
              <w:rPr>
                <w:rFonts w:eastAsia="Calibri"/>
                <w:bCs/>
                <w:lang w:eastAsia="en-US"/>
              </w:rPr>
            </w:pPr>
            <w:r w:rsidRPr="00C44C84">
              <w:rPr>
                <w:rFonts w:eastAsia="Calibri"/>
                <w:bCs/>
                <w:lang w:eastAsia="en-US"/>
              </w:rPr>
              <w:t>Численность населения моложе трудоспособного возраста, человек</w:t>
            </w:r>
          </w:p>
        </w:tc>
        <w:tc>
          <w:tcPr>
            <w:tcW w:w="791"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pPr>
            <w:r w:rsidRPr="00C44C84">
              <w:t>7605</w:t>
            </w:r>
          </w:p>
        </w:tc>
        <w:tc>
          <w:tcPr>
            <w:tcW w:w="532"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rPr>
            </w:pPr>
            <w:r w:rsidRPr="00C44C84">
              <w:t>7604</w:t>
            </w:r>
          </w:p>
        </w:tc>
        <w:tc>
          <w:tcPr>
            <w:tcW w:w="533"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eastAsia="en-US"/>
              </w:rPr>
            </w:pPr>
            <w:r w:rsidRPr="00C44C84">
              <w:t>7460</w:t>
            </w:r>
          </w:p>
        </w:tc>
        <w:tc>
          <w:tcPr>
            <w:tcW w:w="609"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val="en-US" w:eastAsia="en-US"/>
              </w:rPr>
            </w:pPr>
            <w:r w:rsidRPr="00C44C84">
              <w:t>7469</w:t>
            </w:r>
          </w:p>
        </w:tc>
        <w:tc>
          <w:tcPr>
            <w:tcW w:w="684"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eastAsia="en-US"/>
              </w:rPr>
            </w:pPr>
            <w:r w:rsidRPr="00C44C84">
              <w:rPr>
                <w:rFonts w:eastAsia="Calibri"/>
                <w:bCs/>
                <w:lang w:eastAsia="en-US"/>
              </w:rPr>
              <w:t>7270</w:t>
            </w:r>
          </w:p>
        </w:tc>
        <w:tc>
          <w:tcPr>
            <w:tcW w:w="684" w:type="pct"/>
            <w:tcBorders>
              <w:top w:val="single" w:sz="8" w:space="0" w:color="000000"/>
              <w:left w:val="single" w:sz="8" w:space="0" w:color="000000"/>
              <w:bottom w:val="single" w:sz="8" w:space="0" w:color="000000"/>
              <w:right w:val="single" w:sz="8" w:space="0" w:color="000000"/>
            </w:tcBorders>
          </w:tcPr>
          <w:p w:rsidR="00D222CA" w:rsidRDefault="00D222CA" w:rsidP="00555F5F">
            <w:pPr>
              <w:jc w:val="center"/>
            </w:pPr>
          </w:p>
          <w:p w:rsidR="00D222CA" w:rsidRDefault="00D222CA" w:rsidP="00555F5F">
            <w:pPr>
              <w:jc w:val="center"/>
            </w:pPr>
          </w:p>
          <w:p w:rsidR="00F17CA4" w:rsidRDefault="00F17CA4" w:rsidP="00555F5F">
            <w:pPr>
              <w:jc w:val="center"/>
            </w:pPr>
          </w:p>
          <w:p w:rsidR="00B46349" w:rsidRPr="00C44C84" w:rsidRDefault="00B46349" w:rsidP="00555F5F">
            <w:pPr>
              <w:jc w:val="center"/>
            </w:pPr>
            <w:r w:rsidRPr="00C44C84">
              <w:t>6569</w:t>
            </w:r>
            <w:r w:rsidR="0065770F">
              <w:t>*</w:t>
            </w:r>
          </w:p>
        </w:tc>
      </w:tr>
      <w:tr w:rsidR="00B46349" w:rsidRPr="00C44C84" w:rsidTr="001F2EFF">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8</w:t>
            </w:r>
          </w:p>
        </w:tc>
        <w:tc>
          <w:tcPr>
            <w:tcW w:w="844" w:type="pct"/>
            <w:tcBorders>
              <w:top w:val="single" w:sz="4" w:space="0" w:color="auto"/>
              <w:left w:val="single" w:sz="4" w:space="0" w:color="auto"/>
              <w:bottom w:val="single" w:sz="4" w:space="0" w:color="auto"/>
              <w:right w:val="single" w:sz="4" w:space="0" w:color="auto"/>
            </w:tcBorders>
          </w:tcPr>
          <w:p w:rsidR="00B46349" w:rsidRPr="00C44C84" w:rsidRDefault="00B46349" w:rsidP="00555F5F">
            <w:pPr>
              <w:rPr>
                <w:rFonts w:eastAsia="Calibri"/>
                <w:bCs/>
                <w:lang w:eastAsia="en-US"/>
              </w:rPr>
            </w:pPr>
            <w:r w:rsidRPr="00C44C84">
              <w:rPr>
                <w:rFonts w:eastAsia="Calibri"/>
                <w:bCs/>
                <w:lang w:eastAsia="en-US"/>
              </w:rPr>
              <w:t>Численность населения в трудоспособном возрасте, человек</w:t>
            </w:r>
          </w:p>
        </w:tc>
        <w:tc>
          <w:tcPr>
            <w:tcW w:w="791"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pPr>
            <w:r w:rsidRPr="00C44C84">
              <w:t>21173</w:t>
            </w:r>
          </w:p>
        </w:tc>
        <w:tc>
          <w:tcPr>
            <w:tcW w:w="532"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rPr>
            </w:pPr>
            <w:r w:rsidRPr="00C44C84">
              <w:t>20728</w:t>
            </w:r>
          </w:p>
        </w:tc>
        <w:tc>
          <w:tcPr>
            <w:tcW w:w="533"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eastAsia="en-US"/>
              </w:rPr>
            </w:pPr>
            <w:r w:rsidRPr="00C44C84">
              <w:t>20451</w:t>
            </w:r>
          </w:p>
        </w:tc>
        <w:tc>
          <w:tcPr>
            <w:tcW w:w="609"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val="en-US" w:eastAsia="en-US"/>
              </w:rPr>
            </w:pPr>
            <w:r w:rsidRPr="00C44C84">
              <w:t>20667</w:t>
            </w:r>
          </w:p>
        </w:tc>
        <w:tc>
          <w:tcPr>
            <w:tcW w:w="684"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eastAsia="en-US"/>
              </w:rPr>
            </w:pPr>
            <w:r w:rsidRPr="00C44C84">
              <w:rPr>
                <w:rFonts w:eastAsia="Calibri"/>
                <w:bCs/>
                <w:lang w:eastAsia="en-US"/>
              </w:rPr>
              <w:t>20826</w:t>
            </w:r>
          </w:p>
        </w:tc>
        <w:tc>
          <w:tcPr>
            <w:tcW w:w="684" w:type="pct"/>
            <w:tcBorders>
              <w:top w:val="single" w:sz="8" w:space="0" w:color="000000"/>
              <w:left w:val="single" w:sz="8" w:space="0" w:color="000000"/>
              <w:bottom w:val="single" w:sz="8" w:space="0" w:color="000000"/>
              <w:right w:val="single" w:sz="8" w:space="0" w:color="000000"/>
            </w:tcBorders>
          </w:tcPr>
          <w:p w:rsidR="00B46349" w:rsidRPr="00C44C84" w:rsidRDefault="00B46349" w:rsidP="00555F5F">
            <w:pPr>
              <w:jc w:val="center"/>
            </w:pPr>
          </w:p>
          <w:p w:rsidR="00B46349" w:rsidRPr="00C44C84" w:rsidRDefault="00B46349" w:rsidP="00555F5F">
            <w:pPr>
              <w:jc w:val="center"/>
            </w:pPr>
          </w:p>
          <w:p w:rsidR="00B46349" w:rsidRPr="00C44C84" w:rsidRDefault="00B46349" w:rsidP="00555F5F">
            <w:pPr>
              <w:jc w:val="center"/>
            </w:pPr>
            <w:r w:rsidRPr="00C44C84">
              <w:t>20870</w:t>
            </w:r>
            <w:r w:rsidR="0065770F">
              <w:t>*</w:t>
            </w:r>
          </w:p>
        </w:tc>
      </w:tr>
      <w:tr w:rsidR="00B46349" w:rsidRPr="00C44C84" w:rsidTr="001F2EFF">
        <w:tc>
          <w:tcPr>
            <w:tcW w:w="323" w:type="pct"/>
            <w:tcBorders>
              <w:top w:val="single" w:sz="4" w:space="0" w:color="auto"/>
              <w:left w:val="single" w:sz="4" w:space="0" w:color="auto"/>
              <w:bottom w:val="single" w:sz="4" w:space="0" w:color="auto"/>
              <w:right w:val="single" w:sz="4" w:space="0" w:color="auto"/>
            </w:tcBorders>
            <w:vAlign w:val="center"/>
          </w:tcPr>
          <w:p w:rsidR="00B46349" w:rsidRPr="00C44C84" w:rsidRDefault="00B46349" w:rsidP="00555F5F">
            <w:pPr>
              <w:jc w:val="center"/>
              <w:rPr>
                <w:rFonts w:eastAsia="Calibri"/>
                <w:bCs/>
              </w:rPr>
            </w:pPr>
            <w:r w:rsidRPr="00C44C84">
              <w:rPr>
                <w:rFonts w:eastAsia="Calibri"/>
                <w:bCs/>
              </w:rPr>
              <w:t>9</w:t>
            </w:r>
          </w:p>
        </w:tc>
        <w:tc>
          <w:tcPr>
            <w:tcW w:w="844" w:type="pct"/>
            <w:tcBorders>
              <w:top w:val="single" w:sz="4" w:space="0" w:color="auto"/>
              <w:left w:val="single" w:sz="4" w:space="0" w:color="auto"/>
              <w:bottom w:val="single" w:sz="4" w:space="0" w:color="auto"/>
              <w:right w:val="single" w:sz="4" w:space="0" w:color="auto"/>
            </w:tcBorders>
          </w:tcPr>
          <w:p w:rsidR="00B46349" w:rsidRPr="00C44C84" w:rsidRDefault="00B46349" w:rsidP="00555F5F">
            <w:pPr>
              <w:rPr>
                <w:rFonts w:eastAsia="Calibri"/>
                <w:bCs/>
                <w:lang w:eastAsia="en-US"/>
              </w:rPr>
            </w:pPr>
            <w:r w:rsidRPr="00C44C84">
              <w:rPr>
                <w:rFonts w:eastAsia="Calibri"/>
                <w:bCs/>
                <w:lang w:eastAsia="en-US"/>
              </w:rPr>
              <w:t>Численность населения старше трудоспособного возраста, человек</w:t>
            </w:r>
          </w:p>
        </w:tc>
        <w:tc>
          <w:tcPr>
            <w:tcW w:w="791"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pPr>
            <w:r w:rsidRPr="00C44C84">
              <w:t>13940</w:t>
            </w:r>
          </w:p>
        </w:tc>
        <w:tc>
          <w:tcPr>
            <w:tcW w:w="532"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rPr>
            </w:pPr>
            <w:r w:rsidRPr="00C44C84">
              <w:t>13976</w:t>
            </w:r>
          </w:p>
        </w:tc>
        <w:tc>
          <w:tcPr>
            <w:tcW w:w="533"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eastAsia="en-US"/>
              </w:rPr>
            </w:pPr>
            <w:r w:rsidRPr="00C44C84">
              <w:t>13944</w:t>
            </w:r>
          </w:p>
        </w:tc>
        <w:tc>
          <w:tcPr>
            <w:tcW w:w="609"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val="en-US" w:eastAsia="en-US"/>
              </w:rPr>
            </w:pPr>
            <w:r w:rsidRPr="00C44C84">
              <w:t>13292</w:t>
            </w:r>
          </w:p>
        </w:tc>
        <w:tc>
          <w:tcPr>
            <w:tcW w:w="684" w:type="pct"/>
            <w:tcBorders>
              <w:top w:val="single" w:sz="8" w:space="0" w:color="000000"/>
              <w:left w:val="single" w:sz="8" w:space="0" w:color="000000"/>
              <w:bottom w:val="single" w:sz="8" w:space="0" w:color="000000"/>
              <w:right w:val="single" w:sz="8" w:space="0" w:color="000000"/>
            </w:tcBorders>
            <w:vAlign w:val="center"/>
          </w:tcPr>
          <w:p w:rsidR="00B46349" w:rsidRPr="00C44C84" w:rsidRDefault="00B46349" w:rsidP="00555F5F">
            <w:pPr>
              <w:jc w:val="center"/>
              <w:rPr>
                <w:rFonts w:eastAsia="Calibri"/>
                <w:bCs/>
                <w:lang w:eastAsia="en-US"/>
              </w:rPr>
            </w:pPr>
            <w:r w:rsidRPr="00C44C84">
              <w:rPr>
                <w:rFonts w:eastAsia="Calibri"/>
                <w:bCs/>
                <w:lang w:eastAsia="en-US"/>
              </w:rPr>
              <w:t>12445</w:t>
            </w:r>
          </w:p>
        </w:tc>
        <w:tc>
          <w:tcPr>
            <w:tcW w:w="684" w:type="pct"/>
            <w:tcBorders>
              <w:top w:val="single" w:sz="8" w:space="0" w:color="000000"/>
              <w:left w:val="single" w:sz="8" w:space="0" w:color="000000"/>
              <w:bottom w:val="single" w:sz="8" w:space="0" w:color="000000"/>
              <w:right w:val="single" w:sz="8" w:space="0" w:color="000000"/>
            </w:tcBorders>
          </w:tcPr>
          <w:p w:rsidR="00B46349" w:rsidRPr="00C44C84" w:rsidRDefault="00B46349" w:rsidP="00555F5F">
            <w:pPr>
              <w:jc w:val="center"/>
            </w:pPr>
          </w:p>
          <w:p w:rsidR="00B46349" w:rsidRPr="00C44C84" w:rsidRDefault="00B46349" w:rsidP="00555F5F">
            <w:pPr>
              <w:jc w:val="center"/>
            </w:pPr>
          </w:p>
          <w:p w:rsidR="00B46349" w:rsidRPr="00C44C84" w:rsidRDefault="00B46349" w:rsidP="00555F5F">
            <w:pPr>
              <w:jc w:val="center"/>
            </w:pPr>
          </w:p>
          <w:p w:rsidR="00B46349" w:rsidRPr="00C44C84" w:rsidRDefault="00B46349" w:rsidP="00555F5F">
            <w:pPr>
              <w:jc w:val="center"/>
            </w:pPr>
            <w:r w:rsidRPr="00C44C84">
              <w:t>11639</w:t>
            </w:r>
            <w:r w:rsidR="0065770F">
              <w:t>*</w:t>
            </w:r>
          </w:p>
        </w:tc>
      </w:tr>
    </w:tbl>
    <w:p w:rsidR="0065770F" w:rsidRDefault="0065770F" w:rsidP="0065770F">
      <w:pPr>
        <w:pStyle w:val="aff0"/>
        <w:ind w:left="927" w:firstLine="0"/>
      </w:pPr>
      <w:r>
        <w:t>*- оценка</w:t>
      </w:r>
    </w:p>
    <w:p w:rsidR="009774CD" w:rsidRPr="006A7ACB" w:rsidRDefault="009774CD" w:rsidP="00D27F02">
      <w:pPr>
        <w:pStyle w:val="aff0"/>
        <w:spacing w:before="0" w:after="0"/>
      </w:pPr>
      <w:r w:rsidRPr="006E31E3">
        <w:t>В структуре населения, по данным за 202</w:t>
      </w:r>
      <w:r w:rsidR="00982CC7">
        <w:t>2</w:t>
      </w:r>
      <w:r w:rsidR="00B63EA6">
        <w:t xml:space="preserve"> </w:t>
      </w:r>
      <w:r w:rsidR="00982CC7">
        <w:t>год</w:t>
      </w:r>
      <w:r w:rsidRPr="006E31E3">
        <w:t xml:space="preserve">, преобладают лица трудоспособного возраста, в процентном соотношении это составляет </w:t>
      </w:r>
      <w:r w:rsidR="00982CC7">
        <w:t>53,4</w:t>
      </w:r>
      <w:r w:rsidRPr="006E31E3">
        <w:t xml:space="preserve">%, население моложе и старше трудоспособного возраста составляет </w:t>
      </w:r>
      <w:r w:rsidR="00982CC7">
        <w:t>46,6</w:t>
      </w:r>
      <w:r w:rsidRPr="006A7ACB">
        <w:t xml:space="preserve">%. </w:t>
      </w:r>
    </w:p>
    <w:p w:rsidR="009774CD" w:rsidRDefault="009774CD" w:rsidP="009774CD">
      <w:pPr>
        <w:pStyle w:val="aff0"/>
      </w:pPr>
      <w:r w:rsidRPr="006A7ACB">
        <w:t>В 20</w:t>
      </w:r>
      <w:r w:rsidR="006E31E3" w:rsidRPr="006A7ACB">
        <w:t>2</w:t>
      </w:r>
      <w:r w:rsidR="006A7ACB" w:rsidRPr="006A7ACB">
        <w:t>2</w:t>
      </w:r>
      <w:r w:rsidRPr="006A7ACB">
        <w:t xml:space="preserve"> г. миграционный приток населения</w:t>
      </w:r>
      <w:r w:rsidR="006A7ACB" w:rsidRPr="006A7ACB">
        <w:t xml:space="preserve"> продолжает снижаться, сальдо миграции носит</w:t>
      </w:r>
      <w:r w:rsidRPr="006A7ACB">
        <w:t xml:space="preserve"> отрицательный характер. Основная доля трудовой миграции из </w:t>
      </w:r>
      <w:r w:rsidR="006E31E3" w:rsidRPr="006A7ACB">
        <w:t>Дальнегорского городского округа</w:t>
      </w:r>
      <w:r w:rsidRPr="006A7ACB">
        <w:t xml:space="preserve"> приходится на г. </w:t>
      </w:r>
      <w:r w:rsidR="006E31E3" w:rsidRPr="006A7ACB">
        <w:t xml:space="preserve">Владивосток, </w:t>
      </w:r>
      <w:r w:rsidRPr="006A7ACB">
        <w:t xml:space="preserve">Санкт-Петербург, </w:t>
      </w:r>
      <w:r w:rsidR="006E31E3" w:rsidRPr="006A7ACB">
        <w:t>Краснодар</w:t>
      </w:r>
      <w:r w:rsidRPr="006A7ACB">
        <w:t xml:space="preserve"> и другие </w:t>
      </w:r>
      <w:r w:rsidR="006E31E3" w:rsidRPr="006A7ACB">
        <w:t>города Российской Федерации.</w:t>
      </w:r>
    </w:p>
    <w:p w:rsidR="00D27F02" w:rsidRDefault="00D27F02" w:rsidP="009774CD">
      <w:pPr>
        <w:pStyle w:val="aff0"/>
      </w:pPr>
    </w:p>
    <w:p w:rsidR="00D27F02" w:rsidRPr="006A7ACB" w:rsidRDefault="00D27F02" w:rsidP="009774CD">
      <w:pPr>
        <w:pStyle w:val="aff0"/>
      </w:pPr>
    </w:p>
    <w:p w:rsidR="00C03BDD" w:rsidRPr="00C03BDD" w:rsidRDefault="00C03BDD" w:rsidP="00C03BDD">
      <w:pPr>
        <w:pStyle w:val="aff0"/>
        <w:rPr>
          <w:i/>
          <w:u w:val="single"/>
        </w:rPr>
      </w:pPr>
      <w:r w:rsidRPr="00C03BDD">
        <w:rPr>
          <w:i/>
          <w:u w:val="single"/>
        </w:rPr>
        <w:lastRenderedPageBreak/>
        <w:t>Занятость населения</w:t>
      </w:r>
    </w:p>
    <w:p w:rsidR="00D73B1F" w:rsidRDefault="00C03BDD" w:rsidP="00D27F02">
      <w:pPr>
        <w:pStyle w:val="aff0"/>
        <w:spacing w:before="0" w:after="0"/>
      </w:pPr>
      <w:r w:rsidRPr="006A7ACB">
        <w:t>Средняя численность работников крупных и средних организаций, осуществляющих деятельность на территории муниципального образования, за 202</w:t>
      </w:r>
      <w:r w:rsidR="00620673">
        <w:t>2</w:t>
      </w:r>
      <w:r w:rsidRPr="006A7ACB">
        <w:t xml:space="preserve"> г.</w:t>
      </w:r>
      <w:r w:rsidR="00A232A7">
        <w:t xml:space="preserve"> снижена на 4% по сравнению с аналогичным периодом прошлого года и</w:t>
      </w:r>
      <w:r w:rsidRPr="006A7ACB">
        <w:t xml:space="preserve"> составила </w:t>
      </w:r>
      <w:r w:rsidR="000F60E1">
        <w:t>77</w:t>
      </w:r>
      <w:r w:rsidR="006C4394">
        <w:t>82</w:t>
      </w:r>
      <w:r w:rsidR="00B63EA6">
        <w:t xml:space="preserve"> </w:t>
      </w:r>
      <w:r w:rsidRPr="006A7ACB">
        <w:t>чел. (за 202</w:t>
      </w:r>
      <w:r w:rsidR="00620673">
        <w:t>1</w:t>
      </w:r>
      <w:r w:rsidRPr="006A7ACB">
        <w:t xml:space="preserve"> г. – </w:t>
      </w:r>
      <w:r w:rsidR="006A7ACB" w:rsidRPr="006A7ACB">
        <w:t>8</w:t>
      </w:r>
      <w:r w:rsidR="00A232A7" w:rsidRPr="008A3E1E">
        <w:t>0</w:t>
      </w:r>
      <w:r w:rsidR="006C4394">
        <w:t>93</w:t>
      </w:r>
      <w:r w:rsidR="000332E3" w:rsidRPr="008A3E1E">
        <w:t xml:space="preserve"> </w:t>
      </w:r>
      <w:r w:rsidRPr="008A3E1E">
        <w:t xml:space="preserve">чел.)., из средней численности работников, на обрабатывающих производствах трудится </w:t>
      </w:r>
      <w:r w:rsidR="008A3E1E" w:rsidRPr="008A3E1E">
        <w:t>1921</w:t>
      </w:r>
      <w:r w:rsidRPr="008A3E1E">
        <w:t xml:space="preserve"> чел. (</w:t>
      </w:r>
      <w:r w:rsidR="008A3E1E" w:rsidRPr="008A3E1E">
        <w:t>24,9</w:t>
      </w:r>
      <w:r w:rsidRPr="008A3E1E">
        <w:t>% средней численности работников).</w:t>
      </w:r>
      <w:r w:rsidR="00D73B1F" w:rsidRPr="00D73B1F">
        <w:t xml:space="preserve"> </w:t>
      </w:r>
    </w:p>
    <w:p w:rsidR="00D73B1F" w:rsidRPr="00D27F02" w:rsidRDefault="00D73B1F" w:rsidP="00C03BDD">
      <w:pPr>
        <w:pStyle w:val="aff0"/>
      </w:pPr>
      <w:r w:rsidRPr="00D27F02">
        <w:t>Средняя численность работников крупных и средних организаций</w:t>
      </w:r>
    </w:p>
    <w:p w:rsidR="00211AE0" w:rsidRPr="00D73B1F" w:rsidRDefault="00D27F02" w:rsidP="00211AE0">
      <w:pPr>
        <w:pStyle w:val="aff0"/>
        <w:jc w:val="right"/>
      </w:pPr>
      <w:r>
        <w:t>Таблица 2</w:t>
      </w:r>
      <w:r w:rsidR="00211AE0" w:rsidRPr="00211AE0">
        <w:t xml:space="preserve">  </w:t>
      </w:r>
    </w:p>
    <w:tbl>
      <w:tblPr>
        <w:tblStyle w:val="TableNormal1"/>
        <w:tblpPr w:leftFromText="180" w:rightFromText="180" w:vertAnchor="text" w:horzAnchor="margin" w:tblpXSpec="center" w:tblpY="140"/>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7"/>
        <w:gridCol w:w="2126"/>
        <w:gridCol w:w="2693"/>
      </w:tblGrid>
      <w:tr w:rsidR="00CB3985" w:rsidRPr="00E825A5" w:rsidTr="000332E3">
        <w:trPr>
          <w:trHeight w:val="700"/>
        </w:trPr>
        <w:tc>
          <w:tcPr>
            <w:tcW w:w="4967" w:type="dxa"/>
            <w:shd w:val="clear" w:color="auto" w:fill="auto"/>
          </w:tcPr>
          <w:p w:rsidR="00CB3985" w:rsidRPr="00E825A5" w:rsidRDefault="00CB3985" w:rsidP="00D73B1F">
            <w:pPr>
              <w:pStyle w:val="TableParagraph"/>
              <w:spacing w:before="3"/>
              <w:jc w:val="center"/>
              <w:rPr>
                <w:rFonts w:ascii="Times New Roman" w:hAnsi="Times New Roman"/>
                <w:sz w:val="24"/>
                <w:szCs w:val="24"/>
                <w:lang w:val="ru-RU"/>
              </w:rPr>
            </w:pPr>
          </w:p>
          <w:p w:rsidR="00CB3985" w:rsidRPr="00E825A5" w:rsidRDefault="00CB3985" w:rsidP="00D73B1F">
            <w:pPr>
              <w:spacing w:before="113"/>
              <w:ind w:left="107" w:right="209"/>
              <w:jc w:val="center"/>
              <w:rPr>
                <w:rFonts w:ascii="Times New Roman" w:hAnsi="Times New Roman"/>
                <w:sz w:val="24"/>
                <w:szCs w:val="24"/>
              </w:rPr>
            </w:pPr>
            <w:r w:rsidRPr="00E825A5">
              <w:rPr>
                <w:rFonts w:ascii="Times New Roman" w:hAnsi="Times New Roman"/>
                <w:sz w:val="24"/>
                <w:szCs w:val="24"/>
              </w:rPr>
              <w:t>Сфера деятельности</w:t>
            </w:r>
          </w:p>
        </w:tc>
        <w:tc>
          <w:tcPr>
            <w:tcW w:w="2126" w:type="dxa"/>
            <w:shd w:val="clear" w:color="auto" w:fill="auto"/>
          </w:tcPr>
          <w:p w:rsidR="00CB3985" w:rsidRPr="00E825A5" w:rsidRDefault="00CB3985" w:rsidP="00D73B1F">
            <w:pPr>
              <w:pStyle w:val="TableParagraph"/>
              <w:spacing w:before="5"/>
              <w:jc w:val="center"/>
              <w:rPr>
                <w:rFonts w:ascii="Times New Roman" w:hAnsi="Times New Roman"/>
                <w:sz w:val="24"/>
                <w:szCs w:val="24"/>
              </w:rPr>
            </w:pPr>
          </w:p>
          <w:p w:rsidR="00CB3985" w:rsidRPr="00E825A5" w:rsidRDefault="00CB3985" w:rsidP="00D73B1F">
            <w:pPr>
              <w:spacing w:before="1"/>
              <w:ind w:right="667"/>
              <w:jc w:val="center"/>
              <w:rPr>
                <w:rFonts w:ascii="Times New Roman" w:hAnsi="Times New Roman"/>
                <w:sz w:val="24"/>
                <w:szCs w:val="24"/>
              </w:rPr>
            </w:pPr>
            <w:r w:rsidRPr="00E825A5">
              <w:rPr>
                <w:rFonts w:ascii="Times New Roman" w:hAnsi="Times New Roman"/>
                <w:sz w:val="24"/>
                <w:szCs w:val="24"/>
              </w:rPr>
              <w:t>Количество человек</w:t>
            </w:r>
          </w:p>
        </w:tc>
        <w:tc>
          <w:tcPr>
            <w:tcW w:w="2693" w:type="dxa"/>
          </w:tcPr>
          <w:p w:rsidR="00CB3985" w:rsidRPr="00E825A5" w:rsidRDefault="000332E3" w:rsidP="00D73B1F">
            <w:pPr>
              <w:spacing w:before="1"/>
              <w:ind w:right="667"/>
              <w:jc w:val="center"/>
              <w:rPr>
                <w:rFonts w:ascii="Times New Roman" w:hAnsi="Times New Roman"/>
                <w:sz w:val="24"/>
                <w:szCs w:val="24"/>
              </w:rPr>
            </w:pPr>
            <w:r w:rsidRPr="00E825A5">
              <w:rPr>
                <w:rFonts w:ascii="Times New Roman" w:hAnsi="Times New Roman"/>
                <w:sz w:val="24"/>
                <w:szCs w:val="24"/>
              </w:rPr>
              <w:t>Доля</w:t>
            </w:r>
          </w:p>
        </w:tc>
      </w:tr>
      <w:tr w:rsidR="00CB3985" w:rsidRPr="00E825A5" w:rsidTr="000332E3">
        <w:trPr>
          <w:trHeight w:val="700"/>
        </w:trPr>
        <w:tc>
          <w:tcPr>
            <w:tcW w:w="4967" w:type="dxa"/>
          </w:tcPr>
          <w:p w:rsidR="00CB3985" w:rsidRPr="00E825A5" w:rsidRDefault="00CB3985" w:rsidP="00CB3985">
            <w:pPr>
              <w:spacing w:before="113"/>
              <w:ind w:left="107" w:right="209"/>
              <w:rPr>
                <w:rFonts w:ascii="Times New Roman" w:hAnsi="Times New Roman"/>
                <w:sz w:val="24"/>
                <w:szCs w:val="24"/>
                <w:lang w:val="ru-RU"/>
              </w:rPr>
            </w:pPr>
          </w:p>
          <w:p w:rsidR="00CB3985" w:rsidRPr="00E825A5" w:rsidRDefault="00CB3985" w:rsidP="00CB3985">
            <w:pPr>
              <w:spacing w:before="113"/>
              <w:ind w:left="107" w:right="209"/>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A</w:t>
            </w:r>
            <w:r w:rsidRPr="00E825A5">
              <w:rPr>
                <w:rFonts w:ascii="Times New Roman" w:hAnsi="Times New Roman"/>
                <w:sz w:val="24"/>
                <w:szCs w:val="24"/>
                <w:lang w:val="ru-RU"/>
              </w:rPr>
              <w:t>. Сельское, лесное хозяйство, охота, рыболовство и рыбоводство</w:t>
            </w:r>
          </w:p>
        </w:tc>
        <w:tc>
          <w:tcPr>
            <w:tcW w:w="2126" w:type="dxa"/>
          </w:tcPr>
          <w:p w:rsidR="00CB3985" w:rsidRPr="00E825A5" w:rsidRDefault="006C4394" w:rsidP="00CB3985">
            <w:pPr>
              <w:spacing w:before="9"/>
              <w:jc w:val="center"/>
              <w:rPr>
                <w:rFonts w:ascii="Times New Roman" w:hAnsi="Times New Roman"/>
                <w:sz w:val="24"/>
                <w:szCs w:val="24"/>
              </w:rPr>
            </w:pPr>
            <w:r w:rsidRPr="00E825A5">
              <w:rPr>
                <w:rFonts w:ascii="Times New Roman" w:hAnsi="Times New Roman"/>
                <w:sz w:val="24"/>
                <w:szCs w:val="24"/>
              </w:rPr>
              <w:t>136</w:t>
            </w:r>
          </w:p>
        </w:tc>
        <w:tc>
          <w:tcPr>
            <w:tcW w:w="2693" w:type="dxa"/>
          </w:tcPr>
          <w:p w:rsidR="00CB3985" w:rsidRPr="00E825A5" w:rsidRDefault="006C4394" w:rsidP="00CB3985">
            <w:pPr>
              <w:spacing w:before="9"/>
              <w:jc w:val="center"/>
              <w:rPr>
                <w:rFonts w:ascii="Times New Roman" w:hAnsi="Times New Roman"/>
                <w:sz w:val="24"/>
                <w:szCs w:val="24"/>
              </w:rPr>
            </w:pPr>
            <w:r w:rsidRPr="00E825A5">
              <w:rPr>
                <w:rFonts w:ascii="Times New Roman" w:hAnsi="Times New Roman"/>
                <w:sz w:val="24"/>
                <w:szCs w:val="24"/>
              </w:rPr>
              <w:t>1,8</w:t>
            </w:r>
          </w:p>
        </w:tc>
      </w:tr>
      <w:tr w:rsidR="00CB3985" w:rsidRPr="00E825A5" w:rsidTr="000332E3">
        <w:trPr>
          <w:trHeight w:val="700"/>
        </w:trPr>
        <w:tc>
          <w:tcPr>
            <w:tcW w:w="4967" w:type="dxa"/>
          </w:tcPr>
          <w:p w:rsidR="00CB3985" w:rsidRPr="00E825A5" w:rsidRDefault="00CB3985" w:rsidP="00CB3985">
            <w:pPr>
              <w:spacing w:before="113"/>
              <w:ind w:left="107" w:right="209"/>
              <w:rPr>
                <w:rFonts w:ascii="Times New Roman" w:hAnsi="Times New Roman"/>
                <w:sz w:val="24"/>
                <w:szCs w:val="24"/>
                <w:lang w:val="ru-RU"/>
              </w:rPr>
            </w:pPr>
            <w:r w:rsidRPr="00E825A5">
              <w:rPr>
                <w:rFonts w:ascii="Times New Roman" w:hAnsi="Times New Roman"/>
                <w:sz w:val="24"/>
                <w:szCs w:val="24"/>
                <w:lang w:val="ru-RU"/>
              </w:rPr>
              <w:t>Раздел В.  Добыча полезных ископаемых</w:t>
            </w:r>
          </w:p>
        </w:tc>
        <w:tc>
          <w:tcPr>
            <w:tcW w:w="2126" w:type="dxa"/>
          </w:tcPr>
          <w:p w:rsidR="00CB3985" w:rsidRPr="00E825A5" w:rsidRDefault="00CB3985" w:rsidP="008A3E1E">
            <w:pPr>
              <w:spacing w:before="9"/>
              <w:jc w:val="center"/>
              <w:rPr>
                <w:rFonts w:ascii="Times New Roman" w:hAnsi="Times New Roman"/>
                <w:sz w:val="24"/>
                <w:szCs w:val="24"/>
              </w:rPr>
            </w:pPr>
            <w:r w:rsidRPr="00E825A5">
              <w:rPr>
                <w:rFonts w:ascii="Times New Roman" w:hAnsi="Times New Roman"/>
                <w:sz w:val="24"/>
                <w:szCs w:val="24"/>
              </w:rPr>
              <w:t>1</w:t>
            </w:r>
            <w:r w:rsidR="008A3E1E" w:rsidRPr="00E825A5">
              <w:rPr>
                <w:rFonts w:ascii="Times New Roman" w:hAnsi="Times New Roman"/>
                <w:sz w:val="24"/>
                <w:szCs w:val="24"/>
              </w:rPr>
              <w:t>656</w:t>
            </w:r>
          </w:p>
        </w:tc>
        <w:tc>
          <w:tcPr>
            <w:tcW w:w="2693" w:type="dxa"/>
          </w:tcPr>
          <w:p w:rsidR="00CB3985" w:rsidRPr="00E825A5" w:rsidRDefault="008A3E1E" w:rsidP="00CB3985">
            <w:pPr>
              <w:spacing w:before="9"/>
              <w:jc w:val="center"/>
              <w:rPr>
                <w:rFonts w:ascii="Times New Roman" w:hAnsi="Times New Roman"/>
                <w:sz w:val="24"/>
                <w:szCs w:val="24"/>
              </w:rPr>
            </w:pPr>
            <w:r w:rsidRPr="00E825A5">
              <w:rPr>
                <w:rFonts w:ascii="Times New Roman" w:hAnsi="Times New Roman"/>
                <w:sz w:val="24"/>
                <w:szCs w:val="24"/>
              </w:rPr>
              <w:t>21,5</w:t>
            </w:r>
          </w:p>
        </w:tc>
      </w:tr>
      <w:tr w:rsidR="00CB3985" w:rsidRPr="00E825A5" w:rsidTr="000332E3">
        <w:trPr>
          <w:trHeight w:val="470"/>
        </w:trPr>
        <w:tc>
          <w:tcPr>
            <w:tcW w:w="4967" w:type="dxa"/>
          </w:tcPr>
          <w:p w:rsidR="00CB3985" w:rsidRPr="00E825A5" w:rsidRDefault="00CB3985" w:rsidP="00CB3985">
            <w:pPr>
              <w:spacing w:before="113"/>
              <w:ind w:left="107"/>
              <w:rPr>
                <w:rFonts w:ascii="Times New Roman" w:hAnsi="Times New Roman"/>
                <w:sz w:val="24"/>
                <w:szCs w:val="24"/>
              </w:rPr>
            </w:pPr>
            <w:r w:rsidRPr="00E825A5">
              <w:rPr>
                <w:rFonts w:ascii="Times New Roman" w:hAnsi="Times New Roman"/>
                <w:sz w:val="24"/>
                <w:szCs w:val="24"/>
              </w:rPr>
              <w:t>Раздел С. Обрабатывающие производства</w:t>
            </w:r>
          </w:p>
        </w:tc>
        <w:tc>
          <w:tcPr>
            <w:tcW w:w="2126" w:type="dxa"/>
          </w:tcPr>
          <w:p w:rsidR="00CB3985" w:rsidRPr="00E825A5" w:rsidRDefault="00CB3985" w:rsidP="008A3E1E">
            <w:pPr>
              <w:spacing w:before="113"/>
              <w:ind w:right="667"/>
              <w:jc w:val="center"/>
              <w:rPr>
                <w:rFonts w:ascii="Times New Roman" w:hAnsi="Times New Roman"/>
                <w:sz w:val="24"/>
                <w:szCs w:val="24"/>
              </w:rPr>
            </w:pPr>
            <w:r w:rsidRPr="00E825A5">
              <w:rPr>
                <w:rFonts w:ascii="Times New Roman" w:hAnsi="Times New Roman"/>
                <w:sz w:val="24"/>
                <w:szCs w:val="24"/>
              </w:rPr>
              <w:t>1</w:t>
            </w:r>
            <w:r w:rsidR="008A3E1E" w:rsidRPr="00E825A5">
              <w:rPr>
                <w:rFonts w:ascii="Times New Roman" w:hAnsi="Times New Roman"/>
                <w:sz w:val="24"/>
                <w:szCs w:val="24"/>
              </w:rPr>
              <w:t>921</w:t>
            </w:r>
          </w:p>
        </w:tc>
        <w:tc>
          <w:tcPr>
            <w:tcW w:w="2693" w:type="dxa"/>
          </w:tcPr>
          <w:p w:rsidR="00CB3985" w:rsidRPr="00E825A5" w:rsidRDefault="008A3E1E" w:rsidP="00CB3985">
            <w:pPr>
              <w:spacing w:before="113"/>
              <w:ind w:right="667"/>
              <w:jc w:val="center"/>
              <w:rPr>
                <w:rFonts w:ascii="Times New Roman" w:hAnsi="Times New Roman"/>
                <w:sz w:val="24"/>
                <w:szCs w:val="24"/>
              </w:rPr>
            </w:pPr>
            <w:r w:rsidRPr="00E825A5">
              <w:rPr>
                <w:rFonts w:ascii="Times New Roman" w:hAnsi="Times New Roman"/>
                <w:sz w:val="24"/>
                <w:szCs w:val="24"/>
              </w:rPr>
              <w:t>24,9</w:t>
            </w:r>
          </w:p>
        </w:tc>
      </w:tr>
      <w:tr w:rsidR="00CB3985" w:rsidRPr="00E825A5" w:rsidTr="000332E3">
        <w:trPr>
          <w:trHeight w:val="700"/>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D</w:t>
            </w:r>
            <w:r w:rsidRPr="00E825A5">
              <w:rPr>
                <w:rFonts w:ascii="Times New Roman" w:hAnsi="Times New Roman"/>
                <w:sz w:val="24"/>
                <w:szCs w:val="24"/>
                <w:lang w:val="ru-RU"/>
              </w:rPr>
              <w:t>. Обеспечение электрической энергией, газом и паром; кондиционирование воздуха</w:t>
            </w:r>
          </w:p>
        </w:tc>
        <w:tc>
          <w:tcPr>
            <w:tcW w:w="2126" w:type="dxa"/>
          </w:tcPr>
          <w:p w:rsidR="00CB3985" w:rsidRPr="00E825A5" w:rsidRDefault="00CB3985" w:rsidP="00CB3985">
            <w:pPr>
              <w:spacing w:before="1"/>
              <w:ind w:right="719"/>
              <w:jc w:val="center"/>
              <w:rPr>
                <w:rFonts w:ascii="Times New Roman" w:hAnsi="Times New Roman"/>
                <w:sz w:val="24"/>
                <w:szCs w:val="24"/>
                <w:lang w:val="ru-RU"/>
              </w:rPr>
            </w:pPr>
          </w:p>
          <w:p w:rsidR="00CB3985" w:rsidRPr="00E825A5" w:rsidRDefault="00CB3985" w:rsidP="00CB3985">
            <w:pPr>
              <w:spacing w:before="1"/>
              <w:ind w:right="719"/>
              <w:jc w:val="center"/>
              <w:rPr>
                <w:rFonts w:ascii="Times New Roman" w:hAnsi="Times New Roman"/>
                <w:sz w:val="24"/>
                <w:szCs w:val="24"/>
              </w:rPr>
            </w:pPr>
            <w:r w:rsidRPr="00E825A5">
              <w:rPr>
                <w:rFonts w:ascii="Times New Roman" w:hAnsi="Times New Roman"/>
                <w:sz w:val="24"/>
                <w:szCs w:val="24"/>
              </w:rPr>
              <w:t>506</w:t>
            </w:r>
          </w:p>
        </w:tc>
        <w:tc>
          <w:tcPr>
            <w:tcW w:w="2693" w:type="dxa"/>
          </w:tcPr>
          <w:p w:rsidR="00CB3985" w:rsidRPr="00E825A5" w:rsidRDefault="008A3E1E" w:rsidP="008A3E1E">
            <w:pPr>
              <w:spacing w:before="1"/>
              <w:ind w:right="719"/>
              <w:jc w:val="center"/>
              <w:rPr>
                <w:rFonts w:ascii="Times New Roman" w:hAnsi="Times New Roman"/>
                <w:sz w:val="24"/>
                <w:szCs w:val="24"/>
              </w:rPr>
            </w:pPr>
            <w:r w:rsidRPr="00E825A5">
              <w:rPr>
                <w:rFonts w:ascii="Times New Roman" w:hAnsi="Times New Roman"/>
                <w:sz w:val="24"/>
                <w:szCs w:val="24"/>
              </w:rPr>
              <w:t>6,6</w:t>
            </w:r>
          </w:p>
        </w:tc>
      </w:tr>
      <w:tr w:rsidR="00CB3985" w:rsidRPr="00E825A5" w:rsidTr="000332E3">
        <w:trPr>
          <w:trHeight w:val="700"/>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E</w:t>
            </w:r>
            <w:r w:rsidRPr="00E825A5">
              <w:rPr>
                <w:rFonts w:ascii="Times New Roman" w:hAnsi="Times New Roman"/>
                <w:sz w:val="24"/>
                <w:szCs w:val="24"/>
                <w:lang w:val="ru-RU"/>
              </w:rPr>
              <w:t xml:space="preserve"> - Водоснабжение; водоотведение, организация сбора и утилизации отходов, деятельность по ликвидации загрязнений</w:t>
            </w:r>
          </w:p>
        </w:tc>
        <w:tc>
          <w:tcPr>
            <w:tcW w:w="2126" w:type="dxa"/>
          </w:tcPr>
          <w:p w:rsidR="00CB3985" w:rsidRPr="00E825A5" w:rsidRDefault="00CB3985" w:rsidP="00CB3985">
            <w:pPr>
              <w:spacing w:before="1"/>
              <w:ind w:right="719"/>
              <w:jc w:val="center"/>
              <w:rPr>
                <w:rFonts w:ascii="Times New Roman" w:hAnsi="Times New Roman"/>
                <w:sz w:val="24"/>
                <w:szCs w:val="24"/>
              </w:rPr>
            </w:pPr>
            <w:r w:rsidRPr="00E825A5">
              <w:rPr>
                <w:rFonts w:ascii="Times New Roman" w:hAnsi="Times New Roman"/>
                <w:sz w:val="24"/>
                <w:szCs w:val="24"/>
              </w:rPr>
              <w:t>224</w:t>
            </w:r>
          </w:p>
        </w:tc>
        <w:tc>
          <w:tcPr>
            <w:tcW w:w="2693" w:type="dxa"/>
          </w:tcPr>
          <w:p w:rsidR="00CB3985" w:rsidRPr="00E825A5" w:rsidRDefault="008A3E1E" w:rsidP="00CB3985">
            <w:pPr>
              <w:spacing w:before="1"/>
              <w:ind w:right="719"/>
              <w:jc w:val="center"/>
              <w:rPr>
                <w:rFonts w:ascii="Times New Roman" w:hAnsi="Times New Roman"/>
                <w:sz w:val="24"/>
                <w:szCs w:val="24"/>
              </w:rPr>
            </w:pPr>
            <w:r w:rsidRPr="00E825A5">
              <w:rPr>
                <w:rFonts w:ascii="Times New Roman" w:hAnsi="Times New Roman"/>
                <w:sz w:val="24"/>
                <w:szCs w:val="24"/>
              </w:rPr>
              <w:t>2,9</w:t>
            </w:r>
          </w:p>
        </w:tc>
      </w:tr>
      <w:tr w:rsidR="00CB3985" w:rsidRPr="00E825A5" w:rsidTr="000332E3">
        <w:trPr>
          <w:trHeight w:val="1158"/>
        </w:trPr>
        <w:tc>
          <w:tcPr>
            <w:tcW w:w="4967" w:type="dxa"/>
          </w:tcPr>
          <w:p w:rsidR="00CB3985" w:rsidRPr="00E825A5" w:rsidRDefault="00CB3985" w:rsidP="00CB3985">
            <w:pPr>
              <w:spacing w:before="113"/>
              <w:ind w:left="107" w:right="402"/>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G</w:t>
            </w:r>
            <w:r w:rsidRPr="00E825A5">
              <w:rPr>
                <w:rFonts w:ascii="Times New Roman" w:hAnsi="Times New Roman"/>
                <w:sz w:val="24"/>
                <w:szCs w:val="24"/>
                <w:lang w:val="ru-RU"/>
              </w:rPr>
              <w:t>. Торговля оптовая и розничная; ремонт автотранспортных средств и мотоциклов</w:t>
            </w:r>
          </w:p>
        </w:tc>
        <w:tc>
          <w:tcPr>
            <w:tcW w:w="2126" w:type="dxa"/>
          </w:tcPr>
          <w:p w:rsidR="00CB3985" w:rsidRPr="00E825A5" w:rsidRDefault="00CB3985" w:rsidP="00A232A7">
            <w:pPr>
              <w:ind w:right="667"/>
              <w:jc w:val="center"/>
              <w:rPr>
                <w:rFonts w:ascii="Times New Roman" w:hAnsi="Times New Roman"/>
                <w:sz w:val="24"/>
                <w:szCs w:val="24"/>
              </w:rPr>
            </w:pPr>
            <w:r w:rsidRPr="00E825A5">
              <w:rPr>
                <w:rFonts w:ascii="Times New Roman" w:hAnsi="Times New Roman"/>
                <w:sz w:val="24"/>
                <w:szCs w:val="24"/>
              </w:rPr>
              <w:t>1</w:t>
            </w:r>
            <w:r w:rsidR="00A232A7" w:rsidRPr="00E825A5">
              <w:rPr>
                <w:rFonts w:ascii="Times New Roman" w:hAnsi="Times New Roman"/>
                <w:sz w:val="24"/>
                <w:szCs w:val="24"/>
              </w:rPr>
              <w:t>29</w:t>
            </w:r>
          </w:p>
        </w:tc>
        <w:tc>
          <w:tcPr>
            <w:tcW w:w="2693" w:type="dxa"/>
          </w:tcPr>
          <w:p w:rsidR="00CB3985" w:rsidRPr="00E825A5" w:rsidRDefault="008A3E1E" w:rsidP="008A3E1E">
            <w:pPr>
              <w:ind w:right="667"/>
              <w:jc w:val="center"/>
              <w:rPr>
                <w:rFonts w:ascii="Times New Roman" w:hAnsi="Times New Roman"/>
                <w:sz w:val="24"/>
                <w:szCs w:val="24"/>
              </w:rPr>
            </w:pPr>
            <w:r w:rsidRPr="00E825A5">
              <w:rPr>
                <w:rFonts w:ascii="Times New Roman" w:hAnsi="Times New Roman"/>
                <w:sz w:val="24"/>
                <w:szCs w:val="24"/>
              </w:rPr>
              <w:t>1,7</w:t>
            </w:r>
          </w:p>
        </w:tc>
      </w:tr>
      <w:tr w:rsidR="00CB3985" w:rsidRPr="00E825A5" w:rsidTr="000332E3">
        <w:trPr>
          <w:trHeight w:val="470"/>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H</w:t>
            </w:r>
            <w:r w:rsidRPr="00E825A5">
              <w:rPr>
                <w:rFonts w:ascii="Times New Roman" w:hAnsi="Times New Roman"/>
                <w:sz w:val="24"/>
                <w:szCs w:val="24"/>
                <w:lang w:val="ru-RU"/>
              </w:rPr>
              <w:t>. Транспортировка и хранение</w:t>
            </w:r>
          </w:p>
        </w:tc>
        <w:tc>
          <w:tcPr>
            <w:tcW w:w="2126" w:type="dxa"/>
          </w:tcPr>
          <w:p w:rsidR="00CB3985" w:rsidRPr="00E825A5" w:rsidRDefault="00CB3985" w:rsidP="00CB3985">
            <w:pPr>
              <w:spacing w:before="113"/>
              <w:ind w:right="667"/>
              <w:jc w:val="center"/>
              <w:rPr>
                <w:rFonts w:ascii="Times New Roman" w:hAnsi="Times New Roman"/>
                <w:sz w:val="24"/>
                <w:szCs w:val="24"/>
              </w:rPr>
            </w:pPr>
            <w:r w:rsidRPr="00E825A5">
              <w:rPr>
                <w:rFonts w:ascii="Times New Roman" w:hAnsi="Times New Roman"/>
                <w:sz w:val="24"/>
                <w:szCs w:val="24"/>
              </w:rPr>
              <w:t>309</w:t>
            </w:r>
          </w:p>
        </w:tc>
        <w:tc>
          <w:tcPr>
            <w:tcW w:w="2693" w:type="dxa"/>
          </w:tcPr>
          <w:p w:rsidR="00CB3985" w:rsidRPr="00E825A5" w:rsidRDefault="008A3E1E" w:rsidP="00CB3985">
            <w:pPr>
              <w:spacing w:before="113"/>
              <w:ind w:right="667"/>
              <w:jc w:val="center"/>
              <w:rPr>
                <w:rFonts w:ascii="Times New Roman" w:hAnsi="Times New Roman"/>
                <w:sz w:val="24"/>
                <w:szCs w:val="24"/>
              </w:rPr>
            </w:pPr>
            <w:r w:rsidRPr="00E825A5">
              <w:rPr>
                <w:rFonts w:ascii="Times New Roman" w:hAnsi="Times New Roman"/>
                <w:sz w:val="24"/>
                <w:szCs w:val="24"/>
              </w:rPr>
              <w:t>4,0</w:t>
            </w:r>
          </w:p>
        </w:tc>
      </w:tr>
      <w:tr w:rsidR="00CB3985" w:rsidRPr="00E825A5" w:rsidTr="000332E3">
        <w:trPr>
          <w:trHeight w:val="469"/>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K</w:t>
            </w:r>
            <w:r w:rsidRPr="00E825A5">
              <w:rPr>
                <w:rFonts w:ascii="Times New Roman" w:hAnsi="Times New Roman"/>
                <w:sz w:val="24"/>
                <w:szCs w:val="24"/>
                <w:lang w:val="ru-RU"/>
              </w:rPr>
              <w:t>. Деятельность финансовая и страховая</w:t>
            </w:r>
          </w:p>
        </w:tc>
        <w:tc>
          <w:tcPr>
            <w:tcW w:w="2126" w:type="dxa"/>
          </w:tcPr>
          <w:p w:rsidR="00CB3985" w:rsidRPr="00E825A5" w:rsidRDefault="00CB3985" w:rsidP="00CB3985">
            <w:pPr>
              <w:spacing w:before="113"/>
              <w:ind w:right="719"/>
              <w:jc w:val="center"/>
              <w:rPr>
                <w:rFonts w:ascii="Times New Roman" w:hAnsi="Times New Roman"/>
                <w:sz w:val="24"/>
                <w:szCs w:val="24"/>
              </w:rPr>
            </w:pPr>
            <w:r w:rsidRPr="00E825A5">
              <w:rPr>
                <w:rFonts w:ascii="Times New Roman" w:hAnsi="Times New Roman"/>
                <w:sz w:val="24"/>
                <w:szCs w:val="24"/>
              </w:rPr>
              <w:t>49</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0,6</w:t>
            </w:r>
          </w:p>
        </w:tc>
      </w:tr>
      <w:tr w:rsidR="00CB3985" w:rsidRPr="00E825A5" w:rsidTr="000332E3">
        <w:trPr>
          <w:trHeight w:val="469"/>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O</w:t>
            </w:r>
            <w:r w:rsidRPr="00E825A5">
              <w:rPr>
                <w:rFonts w:ascii="Times New Roman" w:hAnsi="Times New Roman"/>
                <w:sz w:val="24"/>
                <w:szCs w:val="24"/>
                <w:lang w:val="ru-RU"/>
              </w:rPr>
              <w:t>. Государственное управление и обеспечение военной безопасности;  социальное обеспечение</w:t>
            </w:r>
          </w:p>
        </w:tc>
        <w:tc>
          <w:tcPr>
            <w:tcW w:w="2126" w:type="dxa"/>
          </w:tcPr>
          <w:p w:rsidR="00CB3985" w:rsidRPr="00E825A5" w:rsidRDefault="00CB3985" w:rsidP="00A232A7">
            <w:pPr>
              <w:spacing w:before="113"/>
              <w:ind w:right="719"/>
              <w:jc w:val="center"/>
              <w:rPr>
                <w:rFonts w:ascii="Times New Roman" w:hAnsi="Times New Roman"/>
                <w:sz w:val="24"/>
                <w:szCs w:val="24"/>
              </w:rPr>
            </w:pPr>
            <w:r w:rsidRPr="00E825A5">
              <w:rPr>
                <w:rFonts w:ascii="Times New Roman" w:hAnsi="Times New Roman"/>
                <w:sz w:val="24"/>
                <w:szCs w:val="24"/>
              </w:rPr>
              <w:t>6</w:t>
            </w:r>
            <w:r w:rsidR="00A232A7" w:rsidRPr="00E825A5">
              <w:rPr>
                <w:rFonts w:ascii="Times New Roman" w:hAnsi="Times New Roman"/>
                <w:sz w:val="24"/>
                <w:szCs w:val="24"/>
              </w:rPr>
              <w:t>67</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8,6</w:t>
            </w:r>
          </w:p>
        </w:tc>
      </w:tr>
      <w:tr w:rsidR="00CB3985" w:rsidRPr="00E825A5" w:rsidTr="000332E3">
        <w:trPr>
          <w:trHeight w:val="469"/>
        </w:trPr>
        <w:tc>
          <w:tcPr>
            <w:tcW w:w="4967" w:type="dxa"/>
          </w:tcPr>
          <w:p w:rsidR="00CB3985" w:rsidRPr="00E825A5" w:rsidRDefault="00CB3985" w:rsidP="00CB3985">
            <w:pPr>
              <w:spacing w:before="113"/>
              <w:ind w:left="107"/>
              <w:rPr>
                <w:rFonts w:ascii="Times New Roman" w:hAnsi="Times New Roman"/>
                <w:sz w:val="24"/>
                <w:szCs w:val="24"/>
              </w:rPr>
            </w:pPr>
            <w:r w:rsidRPr="00E825A5">
              <w:rPr>
                <w:rFonts w:ascii="Times New Roman" w:hAnsi="Times New Roman"/>
                <w:sz w:val="24"/>
                <w:szCs w:val="24"/>
              </w:rPr>
              <w:t>Раздел P. Образование</w:t>
            </w:r>
          </w:p>
        </w:tc>
        <w:tc>
          <w:tcPr>
            <w:tcW w:w="2126" w:type="dxa"/>
          </w:tcPr>
          <w:p w:rsidR="00CB3985" w:rsidRPr="00E825A5" w:rsidRDefault="00CB3985" w:rsidP="00A232A7">
            <w:pPr>
              <w:spacing w:before="113"/>
              <w:ind w:right="719"/>
              <w:jc w:val="center"/>
              <w:rPr>
                <w:rFonts w:ascii="Times New Roman" w:hAnsi="Times New Roman"/>
                <w:sz w:val="24"/>
                <w:szCs w:val="24"/>
              </w:rPr>
            </w:pPr>
            <w:r w:rsidRPr="00E825A5">
              <w:rPr>
                <w:rFonts w:ascii="Times New Roman" w:hAnsi="Times New Roman"/>
                <w:sz w:val="24"/>
                <w:szCs w:val="24"/>
              </w:rPr>
              <w:t>10</w:t>
            </w:r>
            <w:r w:rsidR="00A232A7" w:rsidRPr="00E825A5">
              <w:rPr>
                <w:rFonts w:ascii="Times New Roman" w:hAnsi="Times New Roman"/>
                <w:sz w:val="24"/>
                <w:szCs w:val="24"/>
              </w:rPr>
              <w:t>60</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13,8</w:t>
            </w:r>
          </w:p>
        </w:tc>
      </w:tr>
      <w:tr w:rsidR="00CB3985" w:rsidRPr="00E825A5" w:rsidTr="000332E3">
        <w:trPr>
          <w:trHeight w:val="469"/>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Q</w:t>
            </w:r>
            <w:r w:rsidRPr="00E825A5">
              <w:rPr>
                <w:rFonts w:ascii="Times New Roman" w:hAnsi="Times New Roman"/>
                <w:sz w:val="24"/>
                <w:szCs w:val="24"/>
                <w:lang w:val="ru-RU"/>
              </w:rPr>
              <w:t xml:space="preserve"> - Деятельность в области здравоохранения и социальных услуг</w:t>
            </w:r>
          </w:p>
        </w:tc>
        <w:tc>
          <w:tcPr>
            <w:tcW w:w="2126" w:type="dxa"/>
          </w:tcPr>
          <w:p w:rsidR="00CB3985" w:rsidRPr="00E825A5" w:rsidRDefault="00CB3985" w:rsidP="00CB3985">
            <w:pPr>
              <w:spacing w:before="113"/>
              <w:ind w:right="719"/>
              <w:jc w:val="center"/>
              <w:rPr>
                <w:rFonts w:ascii="Times New Roman" w:hAnsi="Times New Roman"/>
                <w:sz w:val="24"/>
                <w:szCs w:val="24"/>
              </w:rPr>
            </w:pPr>
            <w:r w:rsidRPr="00E825A5">
              <w:rPr>
                <w:rFonts w:ascii="Times New Roman" w:hAnsi="Times New Roman"/>
                <w:sz w:val="24"/>
                <w:szCs w:val="24"/>
              </w:rPr>
              <w:t>948</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12,3</w:t>
            </w:r>
          </w:p>
        </w:tc>
      </w:tr>
      <w:tr w:rsidR="00CB3985" w:rsidRPr="00E825A5" w:rsidTr="000332E3">
        <w:trPr>
          <w:trHeight w:val="469"/>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R</w:t>
            </w:r>
            <w:r w:rsidRPr="00E825A5">
              <w:rPr>
                <w:rFonts w:ascii="Times New Roman" w:hAnsi="Times New Roman"/>
                <w:sz w:val="24"/>
                <w:szCs w:val="24"/>
                <w:lang w:val="ru-RU"/>
              </w:rPr>
              <w:t xml:space="preserve"> - Деятельность в области культуры, спорта, организации досуга и развлечений</w:t>
            </w:r>
          </w:p>
        </w:tc>
        <w:tc>
          <w:tcPr>
            <w:tcW w:w="2126" w:type="dxa"/>
          </w:tcPr>
          <w:p w:rsidR="00CB3985" w:rsidRPr="00E825A5" w:rsidRDefault="00A232A7" w:rsidP="00CB3985">
            <w:pPr>
              <w:spacing w:before="113"/>
              <w:ind w:right="719"/>
              <w:jc w:val="center"/>
              <w:rPr>
                <w:rFonts w:ascii="Times New Roman" w:hAnsi="Times New Roman"/>
                <w:sz w:val="24"/>
                <w:szCs w:val="24"/>
              </w:rPr>
            </w:pPr>
            <w:r w:rsidRPr="00E825A5">
              <w:rPr>
                <w:rFonts w:ascii="Times New Roman" w:hAnsi="Times New Roman"/>
                <w:sz w:val="24"/>
                <w:szCs w:val="24"/>
              </w:rPr>
              <w:t>177</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2,3</w:t>
            </w:r>
          </w:p>
        </w:tc>
      </w:tr>
      <w:tr w:rsidR="00CB3985" w:rsidRPr="00E825A5" w:rsidTr="000332E3">
        <w:trPr>
          <w:trHeight w:val="469"/>
        </w:trPr>
        <w:tc>
          <w:tcPr>
            <w:tcW w:w="4967" w:type="dxa"/>
          </w:tcPr>
          <w:p w:rsidR="00CB3985" w:rsidRPr="00E825A5" w:rsidRDefault="00CB3985" w:rsidP="00CB3985">
            <w:pPr>
              <w:spacing w:before="113"/>
              <w:ind w:left="107"/>
              <w:rPr>
                <w:rFonts w:ascii="Times New Roman" w:hAnsi="Times New Roman"/>
                <w:sz w:val="24"/>
                <w:szCs w:val="24"/>
              </w:rPr>
            </w:pPr>
            <w:r w:rsidRPr="00E825A5">
              <w:rPr>
                <w:rFonts w:ascii="Times New Roman" w:hAnsi="Times New Roman"/>
                <w:b/>
              </w:rPr>
              <w:lastRenderedPageBreak/>
              <w:t>ИТОГО</w:t>
            </w:r>
          </w:p>
        </w:tc>
        <w:tc>
          <w:tcPr>
            <w:tcW w:w="2126" w:type="dxa"/>
          </w:tcPr>
          <w:p w:rsidR="00CB3985" w:rsidRPr="00E825A5" w:rsidRDefault="000332E3" w:rsidP="006C4394">
            <w:pPr>
              <w:spacing w:before="113"/>
              <w:ind w:right="719"/>
              <w:jc w:val="center"/>
              <w:rPr>
                <w:rFonts w:ascii="Times New Roman" w:hAnsi="Times New Roman"/>
                <w:sz w:val="24"/>
                <w:szCs w:val="24"/>
              </w:rPr>
            </w:pPr>
            <w:r w:rsidRPr="00E825A5">
              <w:rPr>
                <w:rFonts w:ascii="Times New Roman" w:hAnsi="Times New Roman"/>
                <w:sz w:val="24"/>
                <w:szCs w:val="24"/>
              </w:rPr>
              <w:t>77</w:t>
            </w:r>
            <w:r w:rsidR="006C4394" w:rsidRPr="00E825A5">
              <w:rPr>
                <w:rFonts w:ascii="Times New Roman" w:hAnsi="Times New Roman"/>
                <w:sz w:val="24"/>
                <w:szCs w:val="24"/>
              </w:rPr>
              <w:t>82</w:t>
            </w:r>
          </w:p>
        </w:tc>
        <w:tc>
          <w:tcPr>
            <w:tcW w:w="2693" w:type="dxa"/>
          </w:tcPr>
          <w:p w:rsidR="00CB3985" w:rsidRPr="00E825A5" w:rsidRDefault="00CB3985" w:rsidP="00CB3985">
            <w:pPr>
              <w:spacing w:before="113"/>
              <w:ind w:right="719"/>
              <w:jc w:val="center"/>
              <w:rPr>
                <w:rFonts w:ascii="Times New Roman" w:hAnsi="Times New Roman"/>
                <w:sz w:val="24"/>
                <w:szCs w:val="24"/>
              </w:rPr>
            </w:pPr>
          </w:p>
        </w:tc>
      </w:tr>
    </w:tbl>
    <w:p w:rsidR="001173D5" w:rsidRPr="00E825A5" w:rsidRDefault="001173D5" w:rsidP="001173D5">
      <w:pPr>
        <w:pStyle w:val="aff0"/>
        <w:rPr>
          <w:i/>
          <w:sz w:val="20"/>
          <w:szCs w:val="20"/>
        </w:rPr>
      </w:pPr>
      <w:r w:rsidRPr="00E825A5">
        <w:rPr>
          <w:i/>
          <w:sz w:val="20"/>
          <w:szCs w:val="20"/>
        </w:rPr>
        <w:t>Источник: Администрация Дальнегорского городского округа</w:t>
      </w:r>
    </w:p>
    <w:p w:rsidR="00C44C84" w:rsidRPr="00D27F02" w:rsidRDefault="006A7ACB" w:rsidP="00D27F02">
      <w:pPr>
        <w:pStyle w:val="aff0"/>
        <w:spacing w:before="0" w:after="0"/>
      </w:pPr>
      <w:r w:rsidRPr="008A3E1E">
        <w:t xml:space="preserve">Из общего числа занятых основная доля – </w:t>
      </w:r>
      <w:r w:rsidR="008A3E1E" w:rsidRPr="008A3E1E">
        <w:t>24,9</w:t>
      </w:r>
      <w:r w:rsidRPr="008A3E1E">
        <w:t>% (</w:t>
      </w:r>
      <w:r w:rsidR="008A3E1E" w:rsidRPr="008A3E1E">
        <w:t>1921</w:t>
      </w:r>
      <w:r w:rsidRPr="008A3E1E">
        <w:t xml:space="preserve">чел.) приходится </w:t>
      </w:r>
      <w:r w:rsidR="00C03BDD" w:rsidRPr="008A3E1E">
        <w:t>на</w:t>
      </w:r>
      <w:r w:rsidRPr="008A3E1E">
        <w:t xml:space="preserve"> </w:t>
      </w:r>
      <w:r w:rsidR="000332E3" w:rsidRPr="008A3E1E">
        <w:t xml:space="preserve">сферу </w:t>
      </w:r>
      <w:r w:rsidR="00C03BDD" w:rsidRPr="008A3E1E">
        <w:t>«обрабатывающие производства»</w:t>
      </w:r>
      <w:r w:rsidR="001173D5">
        <w:t xml:space="preserve"> и </w:t>
      </w:r>
      <w:r w:rsidR="001173D5" w:rsidRPr="001173D5">
        <w:t>сфер</w:t>
      </w:r>
      <w:r w:rsidR="001173D5">
        <w:t>у</w:t>
      </w:r>
      <w:r w:rsidR="001173D5" w:rsidRPr="001173D5">
        <w:t xml:space="preserve"> «добыча полезных ископаемых»</w:t>
      </w:r>
      <w:r w:rsidR="001173D5">
        <w:t xml:space="preserve"> </w:t>
      </w:r>
      <w:r w:rsidR="008A3E1E" w:rsidRPr="008A3E1E">
        <w:t xml:space="preserve">21,5 </w:t>
      </w:r>
      <w:r w:rsidR="001173D5">
        <w:t>%</w:t>
      </w:r>
      <w:r w:rsidR="00C03BDD" w:rsidRPr="008A3E1E">
        <w:t xml:space="preserve"> (1</w:t>
      </w:r>
      <w:r w:rsidR="008A3E1E" w:rsidRPr="008A3E1E">
        <w:t>656</w:t>
      </w:r>
      <w:r w:rsidR="001173D5">
        <w:t xml:space="preserve"> чел.). В</w:t>
      </w:r>
      <w:r w:rsidR="001173D5" w:rsidRPr="001173D5">
        <w:t xml:space="preserve"> сфере «образование»</w:t>
      </w:r>
      <w:r w:rsidR="001173D5">
        <w:t xml:space="preserve"> трудится 1060 чел. </w:t>
      </w:r>
      <w:r w:rsidR="001173D5" w:rsidRPr="00E825A5">
        <w:t>или 13,8%</w:t>
      </w:r>
      <w:r w:rsidR="00E825A5" w:rsidRPr="00E825A5">
        <w:t xml:space="preserve"> от общего числа занятых</w:t>
      </w:r>
      <w:r w:rsidR="001173D5" w:rsidRPr="00E825A5">
        <w:t>;</w:t>
      </w:r>
      <w:r w:rsidR="001173D5">
        <w:t xml:space="preserve"> 12,3% (948чел.) -</w:t>
      </w:r>
      <w:r w:rsidR="001173D5" w:rsidRPr="001173D5">
        <w:t xml:space="preserve"> </w:t>
      </w:r>
      <w:r w:rsidR="001173D5">
        <w:t xml:space="preserve"> осуществляют дея</w:t>
      </w:r>
      <w:r w:rsidR="001173D5" w:rsidRPr="001173D5">
        <w:t>тельность в области здравоохранения и социальных услуг</w:t>
      </w:r>
      <w:r w:rsidR="001173D5">
        <w:t>. В остальных сферах деятельности доля занятых не превышает 9</w:t>
      </w:r>
      <w:r w:rsidR="001173D5" w:rsidRPr="00D27F02">
        <w:t>%.</w:t>
      </w:r>
    </w:p>
    <w:p w:rsidR="00AA512C" w:rsidRPr="00D27F02" w:rsidRDefault="00C03BDD" w:rsidP="00D27F02">
      <w:pPr>
        <w:pStyle w:val="aff0"/>
        <w:spacing w:before="0" w:after="0"/>
      </w:pPr>
      <w:r w:rsidRPr="00D27F02">
        <w:t>Среднемесячная номинальная начисленная заработная плата работников</w:t>
      </w:r>
      <w:r w:rsidR="006A7ACB" w:rsidRPr="00D27F02">
        <w:t xml:space="preserve"> </w:t>
      </w:r>
      <w:r w:rsidRPr="00D27F02">
        <w:t>в среднем по муниципальному образованию за 202</w:t>
      </w:r>
      <w:r w:rsidR="000F60E1" w:rsidRPr="00D27F02">
        <w:t>2</w:t>
      </w:r>
      <w:r w:rsidRPr="00D27F02">
        <w:t xml:space="preserve">г. увеличилась на </w:t>
      </w:r>
      <w:r w:rsidR="006A7ACB" w:rsidRPr="00D27F02">
        <w:t>1</w:t>
      </w:r>
      <w:r w:rsidR="000F60E1" w:rsidRPr="00D27F02">
        <w:t>4,</w:t>
      </w:r>
      <w:r w:rsidR="00620673" w:rsidRPr="00D27F02">
        <w:t>9</w:t>
      </w:r>
      <w:r w:rsidRPr="00D27F02">
        <w:t xml:space="preserve">% и составила </w:t>
      </w:r>
      <w:r w:rsidR="000F60E1" w:rsidRPr="00D27F02">
        <w:t>55</w:t>
      </w:r>
      <w:r w:rsidR="00620673" w:rsidRPr="00D27F02">
        <w:t>592,5</w:t>
      </w:r>
      <w:r w:rsidR="006A7ACB" w:rsidRPr="00D27F02">
        <w:t xml:space="preserve"> руб. (за</w:t>
      </w:r>
      <w:r w:rsidRPr="00D27F02">
        <w:t xml:space="preserve"> 20</w:t>
      </w:r>
      <w:r w:rsidR="006A7ACB" w:rsidRPr="00D27F02">
        <w:t>2</w:t>
      </w:r>
      <w:r w:rsidR="00620673" w:rsidRPr="00D27F02">
        <w:t>1</w:t>
      </w:r>
      <w:r w:rsidRPr="00D27F02">
        <w:t xml:space="preserve"> г. – </w:t>
      </w:r>
      <w:r w:rsidR="000F60E1" w:rsidRPr="00D27F02">
        <w:t>483</w:t>
      </w:r>
      <w:r w:rsidR="00620673" w:rsidRPr="00D27F02">
        <w:t>75</w:t>
      </w:r>
      <w:r w:rsidR="006A7ACB" w:rsidRPr="00D27F02">
        <w:t>руб.).</w:t>
      </w:r>
    </w:p>
    <w:p w:rsidR="008C0FD9" w:rsidRPr="008C0FD9" w:rsidRDefault="008C0FD9" w:rsidP="00D27F02">
      <w:pPr>
        <w:pStyle w:val="aff0"/>
        <w:spacing w:before="0" w:after="0"/>
      </w:pPr>
      <w:r w:rsidRPr="00D27F02">
        <w:t>Исходя из детализации среднемесячной номинальной заработной платы по видам экономической деятельности, наибольший ее</w:t>
      </w:r>
      <w:r w:rsidRPr="008C0FD9">
        <w:t xml:space="preserve"> уровень приходился на предприятия сельского и лесного хозяйство, охоты, рыболовства и рыбоводства – </w:t>
      </w:r>
      <w:r>
        <w:t>69</w:t>
      </w:r>
      <w:r w:rsidR="006C4394">
        <w:t xml:space="preserve"> </w:t>
      </w:r>
      <w:r>
        <w:t>869</w:t>
      </w:r>
      <w:r w:rsidRPr="008C0FD9">
        <w:t xml:space="preserve"> рублей, наименьший – на гостиницы и предприятия общественного питания 2</w:t>
      </w:r>
      <w:r>
        <w:t>7</w:t>
      </w:r>
      <w:r w:rsidR="00620673">
        <w:t> </w:t>
      </w:r>
      <w:r>
        <w:t>042</w:t>
      </w:r>
      <w:r w:rsidR="00620673">
        <w:t xml:space="preserve"> </w:t>
      </w:r>
      <w:r w:rsidRPr="008C0FD9">
        <w:t>рубля.</w:t>
      </w:r>
    </w:p>
    <w:p w:rsidR="00AA512C" w:rsidRPr="00D27F02" w:rsidRDefault="006A7ACB" w:rsidP="00D27F02">
      <w:pPr>
        <w:pStyle w:val="aff0"/>
      </w:pPr>
      <w:r w:rsidRPr="006C4394">
        <w:rPr>
          <w:rFonts w:eastAsia="Times New Roman"/>
          <w:lang w:eastAsia="ru-RU"/>
        </w:rPr>
        <w:t>По состоянию на 1 января 202</w:t>
      </w:r>
      <w:r w:rsidR="008C0FD9" w:rsidRPr="006C4394">
        <w:rPr>
          <w:rFonts w:eastAsia="Times New Roman"/>
          <w:lang w:eastAsia="ru-RU"/>
        </w:rPr>
        <w:t>3</w:t>
      </w:r>
      <w:r w:rsidRPr="006C4394">
        <w:rPr>
          <w:rFonts w:eastAsia="Times New Roman"/>
          <w:lang w:eastAsia="ru-RU"/>
        </w:rPr>
        <w:t xml:space="preserve"> г. в </w:t>
      </w:r>
      <w:r w:rsidR="008C0FD9" w:rsidRPr="006C4394">
        <w:rPr>
          <w:rFonts w:eastAsia="Times New Roman"/>
          <w:lang w:eastAsia="ru-RU"/>
        </w:rPr>
        <w:t>Дальнегорском городском округе</w:t>
      </w:r>
      <w:r w:rsidRPr="006C4394">
        <w:rPr>
          <w:rFonts w:eastAsia="Times New Roman"/>
          <w:lang w:eastAsia="ru-RU"/>
        </w:rPr>
        <w:t xml:space="preserve"> было зарегистрировано в качестве безработных – </w:t>
      </w:r>
      <w:r w:rsidR="006C4394" w:rsidRPr="006C4394">
        <w:rPr>
          <w:rFonts w:eastAsia="Times New Roman"/>
          <w:lang w:eastAsia="ru-RU"/>
        </w:rPr>
        <w:t>204</w:t>
      </w:r>
      <w:r w:rsidR="00620673">
        <w:rPr>
          <w:rFonts w:eastAsia="Times New Roman"/>
          <w:lang w:eastAsia="ru-RU"/>
        </w:rPr>
        <w:t xml:space="preserve"> </w:t>
      </w:r>
      <w:r w:rsidRPr="006C4394">
        <w:rPr>
          <w:rFonts w:eastAsia="Times New Roman"/>
          <w:lang w:eastAsia="ru-RU"/>
        </w:rPr>
        <w:t>чел., что на 1</w:t>
      </w:r>
      <w:r w:rsidR="006C4394" w:rsidRPr="006C4394">
        <w:rPr>
          <w:rFonts w:eastAsia="Times New Roman"/>
          <w:lang w:eastAsia="ru-RU"/>
        </w:rPr>
        <w:t>44</w:t>
      </w:r>
      <w:r w:rsidRPr="006C4394">
        <w:rPr>
          <w:rFonts w:eastAsia="Times New Roman"/>
          <w:lang w:eastAsia="ru-RU"/>
        </w:rPr>
        <w:t xml:space="preserve"> чел. больше чем на 1 января 20</w:t>
      </w:r>
      <w:r w:rsidR="006C4394" w:rsidRPr="006C4394">
        <w:rPr>
          <w:rFonts w:eastAsia="Times New Roman"/>
          <w:lang w:eastAsia="ru-RU"/>
        </w:rPr>
        <w:t>22</w:t>
      </w:r>
      <w:r w:rsidR="00D27F02">
        <w:rPr>
          <w:rFonts w:eastAsia="Times New Roman"/>
          <w:lang w:eastAsia="ru-RU"/>
        </w:rPr>
        <w:t xml:space="preserve"> г., </w:t>
      </w:r>
      <w:r w:rsidRPr="006C4394">
        <w:rPr>
          <w:rFonts w:eastAsia="Times New Roman"/>
        </w:rPr>
        <w:t>уровень регистри</w:t>
      </w:r>
      <w:r w:rsidR="00D27F02">
        <w:rPr>
          <w:rFonts w:eastAsia="Times New Roman"/>
        </w:rPr>
        <w:t xml:space="preserve">руемой безработицы на 1 января </w:t>
      </w:r>
      <w:r w:rsidRPr="006C4394">
        <w:rPr>
          <w:rFonts w:eastAsia="Times New Roman"/>
        </w:rPr>
        <w:t>202</w:t>
      </w:r>
      <w:r w:rsidR="006C4394" w:rsidRPr="006C4394">
        <w:rPr>
          <w:rFonts w:eastAsia="Times New Roman"/>
        </w:rPr>
        <w:t>3</w:t>
      </w:r>
      <w:r w:rsidR="00D27F02">
        <w:rPr>
          <w:rFonts w:eastAsia="Times New Roman"/>
        </w:rPr>
        <w:t xml:space="preserve"> г. составил </w:t>
      </w:r>
      <w:r w:rsidRPr="006C4394">
        <w:rPr>
          <w:rFonts w:eastAsia="Times New Roman"/>
        </w:rPr>
        <w:t>0,</w:t>
      </w:r>
      <w:r w:rsidR="00D27F02">
        <w:rPr>
          <w:rFonts w:eastAsia="Times New Roman"/>
        </w:rPr>
        <w:t xml:space="preserve">9%, что на </w:t>
      </w:r>
      <w:r w:rsidR="006C4394" w:rsidRPr="006C4394">
        <w:rPr>
          <w:rFonts w:eastAsia="Times New Roman"/>
        </w:rPr>
        <w:t>0,7</w:t>
      </w:r>
      <w:r w:rsidRPr="006C4394">
        <w:rPr>
          <w:rFonts w:eastAsia="Times New Roman"/>
        </w:rPr>
        <w:t xml:space="preserve"> процентных пункта </w:t>
      </w:r>
      <w:r w:rsidR="006C4394" w:rsidRPr="006C4394">
        <w:rPr>
          <w:rFonts w:eastAsia="Times New Roman"/>
        </w:rPr>
        <w:t>ниже</w:t>
      </w:r>
      <w:r w:rsidRPr="006C4394">
        <w:rPr>
          <w:rFonts w:eastAsia="Times New Roman"/>
        </w:rPr>
        <w:t xml:space="preserve"> к уровню 20</w:t>
      </w:r>
      <w:r w:rsidR="006C4394" w:rsidRPr="006C4394">
        <w:rPr>
          <w:rFonts w:eastAsia="Times New Roman"/>
        </w:rPr>
        <w:t>21 г.</w:t>
      </w:r>
      <w:r w:rsidRPr="006C4394">
        <w:rPr>
          <w:rFonts w:eastAsia="Times New Roman"/>
        </w:rPr>
        <w:t xml:space="preserve"> </w:t>
      </w:r>
    </w:p>
    <w:p w:rsidR="00C44C84" w:rsidRPr="00627571" w:rsidRDefault="00C44C84" w:rsidP="00627571">
      <w:pPr>
        <w:pStyle w:val="2"/>
        <w:numPr>
          <w:ilvl w:val="0"/>
          <w:numId w:val="0"/>
        </w:numPr>
        <w:spacing w:before="121"/>
        <w:ind w:right="-7"/>
        <w:jc w:val="center"/>
        <w:rPr>
          <w:b w:val="0"/>
        </w:rPr>
      </w:pPr>
      <w:bookmarkStart w:id="26" w:name="_Toc135400577"/>
      <w:bookmarkStart w:id="27" w:name="_Toc137301307"/>
      <w:bookmarkStart w:id="28" w:name="_Toc137301990"/>
      <w:bookmarkStart w:id="29" w:name="_Toc137303146"/>
      <w:bookmarkStart w:id="30" w:name="_Toc137489043"/>
      <w:r w:rsidRPr="00627571">
        <w:rPr>
          <w:b w:val="0"/>
        </w:rPr>
        <w:t xml:space="preserve">Показатели социально-экономического развития </w:t>
      </w:r>
      <w:r w:rsidR="00627571">
        <w:rPr>
          <w:b w:val="0"/>
        </w:rPr>
        <w:t xml:space="preserve">Дальнегорского </w:t>
      </w:r>
      <w:r w:rsidR="002E1A4A" w:rsidRPr="00627571">
        <w:rPr>
          <w:b w:val="0"/>
        </w:rPr>
        <w:t>городского округа</w:t>
      </w:r>
      <w:r w:rsidRPr="00627571">
        <w:rPr>
          <w:b w:val="0"/>
        </w:rPr>
        <w:t xml:space="preserve"> за 202</w:t>
      </w:r>
      <w:r w:rsidR="00446462" w:rsidRPr="00627571">
        <w:rPr>
          <w:b w:val="0"/>
        </w:rPr>
        <w:t>1</w:t>
      </w:r>
      <w:r w:rsidR="00E825A5" w:rsidRPr="00627571">
        <w:rPr>
          <w:b w:val="0"/>
        </w:rPr>
        <w:t xml:space="preserve"> -</w:t>
      </w:r>
      <w:r w:rsidRPr="00627571">
        <w:rPr>
          <w:b w:val="0"/>
        </w:rPr>
        <w:t xml:space="preserve"> 202</w:t>
      </w:r>
      <w:r w:rsidR="00446462" w:rsidRPr="00627571">
        <w:rPr>
          <w:b w:val="0"/>
        </w:rPr>
        <w:t>2</w:t>
      </w:r>
      <w:r w:rsidRPr="00627571">
        <w:rPr>
          <w:b w:val="0"/>
        </w:rPr>
        <w:t xml:space="preserve"> г.</w:t>
      </w:r>
      <w:bookmarkEnd w:id="26"/>
      <w:r w:rsidR="00E825A5" w:rsidRPr="00627571">
        <w:rPr>
          <w:b w:val="0"/>
        </w:rPr>
        <w:t>г.</w:t>
      </w:r>
      <w:bookmarkEnd w:id="27"/>
      <w:bookmarkEnd w:id="28"/>
      <w:bookmarkEnd w:id="29"/>
      <w:bookmarkEnd w:id="30"/>
    </w:p>
    <w:p w:rsidR="00211AE0" w:rsidRPr="00627571" w:rsidRDefault="00D27F02" w:rsidP="00211AE0">
      <w:pPr>
        <w:jc w:val="right"/>
        <w:rPr>
          <w:sz w:val="28"/>
          <w:szCs w:val="28"/>
        </w:rPr>
      </w:pPr>
      <w:r>
        <w:rPr>
          <w:sz w:val="28"/>
          <w:szCs w:val="28"/>
        </w:rPr>
        <w:t>Таблица 3</w:t>
      </w:r>
    </w:p>
    <w:p w:rsidR="00211AE0" w:rsidRPr="00620673" w:rsidRDefault="00211AE0" w:rsidP="00211AE0"/>
    <w:p w:rsidR="00C44C84" w:rsidRPr="00620673" w:rsidRDefault="00C44C84" w:rsidP="00C44C84">
      <w:pPr>
        <w:pStyle w:val="ac"/>
        <w:spacing w:before="8"/>
        <w:rPr>
          <w:b/>
          <w:sz w:val="10"/>
        </w:rPr>
      </w:pPr>
    </w:p>
    <w:tbl>
      <w:tblPr>
        <w:tblStyle w:val="TableNormal"/>
        <w:tblW w:w="98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965"/>
        <w:gridCol w:w="850"/>
        <w:gridCol w:w="1276"/>
        <w:gridCol w:w="1843"/>
        <w:gridCol w:w="1701"/>
        <w:gridCol w:w="1721"/>
      </w:tblGrid>
      <w:tr w:rsidR="00C44C84" w:rsidTr="006C4394">
        <w:trPr>
          <w:trHeight w:val="1403"/>
        </w:trPr>
        <w:tc>
          <w:tcPr>
            <w:tcW w:w="482" w:type="dxa"/>
          </w:tcPr>
          <w:p w:rsidR="00C44C84" w:rsidRPr="00D27F02" w:rsidRDefault="00C44C84" w:rsidP="007866DC">
            <w:pPr>
              <w:pStyle w:val="TableParagraph"/>
              <w:rPr>
                <w:rFonts w:ascii="Times New Roman" w:hAnsi="Times New Roman"/>
                <w:lang w:val="ru-RU"/>
              </w:rPr>
            </w:pPr>
          </w:p>
          <w:p w:rsidR="00C44C84" w:rsidRPr="00D27F02" w:rsidRDefault="00C44C84" w:rsidP="007866DC">
            <w:pPr>
              <w:pStyle w:val="TableParagraph"/>
              <w:spacing w:before="6"/>
              <w:rPr>
                <w:rFonts w:ascii="Times New Roman" w:hAnsi="Times New Roman"/>
                <w:sz w:val="19"/>
                <w:lang w:val="ru-RU"/>
              </w:rPr>
            </w:pPr>
          </w:p>
          <w:p w:rsidR="00C44C84" w:rsidRPr="00D27F02" w:rsidRDefault="00C44C84" w:rsidP="007866DC">
            <w:pPr>
              <w:pStyle w:val="TableParagraph"/>
              <w:ind w:left="95" w:right="85" w:firstLine="43"/>
              <w:rPr>
                <w:rFonts w:ascii="Times New Roman" w:hAnsi="Times New Roman"/>
                <w:sz w:val="20"/>
                <w:lang w:val="ru-RU"/>
              </w:rPr>
            </w:pPr>
            <w:r w:rsidRPr="00D27F02">
              <w:rPr>
                <w:rFonts w:ascii="Times New Roman" w:hAnsi="Times New Roman"/>
                <w:sz w:val="20"/>
                <w:lang w:val="ru-RU"/>
              </w:rPr>
              <w:t xml:space="preserve">№ </w:t>
            </w:r>
            <w:r w:rsidRPr="00D27F02">
              <w:rPr>
                <w:rFonts w:ascii="Times New Roman" w:hAnsi="Times New Roman"/>
                <w:w w:val="95"/>
                <w:sz w:val="20"/>
                <w:lang w:val="ru-RU"/>
              </w:rPr>
              <w:t>п/п</w:t>
            </w:r>
          </w:p>
        </w:tc>
        <w:tc>
          <w:tcPr>
            <w:tcW w:w="1965" w:type="dxa"/>
          </w:tcPr>
          <w:p w:rsidR="00C44C84" w:rsidRPr="00D27F02" w:rsidRDefault="00C44C84" w:rsidP="007866DC">
            <w:pPr>
              <w:pStyle w:val="TableParagraph"/>
              <w:rPr>
                <w:rFonts w:ascii="Times New Roman" w:hAnsi="Times New Roman"/>
                <w:lang w:val="ru-RU"/>
              </w:rPr>
            </w:pPr>
          </w:p>
          <w:p w:rsidR="00C44C84" w:rsidRPr="00D27F02" w:rsidRDefault="00C44C84" w:rsidP="007866DC">
            <w:pPr>
              <w:pStyle w:val="TableParagraph"/>
              <w:spacing w:before="6"/>
              <w:rPr>
                <w:rFonts w:ascii="Times New Roman" w:hAnsi="Times New Roman"/>
                <w:sz w:val="29"/>
                <w:lang w:val="ru-RU"/>
              </w:rPr>
            </w:pPr>
          </w:p>
          <w:p w:rsidR="00C44C84" w:rsidRPr="00E825A5" w:rsidRDefault="00C44C84" w:rsidP="007866DC">
            <w:pPr>
              <w:pStyle w:val="TableParagraph"/>
              <w:ind w:left="525"/>
              <w:rPr>
                <w:rFonts w:ascii="Times New Roman" w:hAnsi="Times New Roman"/>
                <w:sz w:val="20"/>
              </w:rPr>
            </w:pPr>
            <w:r w:rsidRPr="00D27F02">
              <w:rPr>
                <w:rFonts w:ascii="Times New Roman" w:hAnsi="Times New Roman"/>
                <w:sz w:val="20"/>
                <w:lang w:val="ru-RU"/>
              </w:rPr>
              <w:t>Наиме</w:t>
            </w:r>
            <w:r w:rsidRPr="00E825A5">
              <w:rPr>
                <w:rFonts w:ascii="Times New Roman" w:hAnsi="Times New Roman"/>
                <w:sz w:val="20"/>
              </w:rPr>
              <w:t>нование показателя</w:t>
            </w:r>
          </w:p>
        </w:tc>
        <w:tc>
          <w:tcPr>
            <w:tcW w:w="850" w:type="dxa"/>
          </w:tcPr>
          <w:p w:rsidR="00C44C84" w:rsidRPr="00E825A5" w:rsidRDefault="00C44C84" w:rsidP="007866DC">
            <w:pPr>
              <w:pStyle w:val="TableParagraph"/>
              <w:rPr>
                <w:rFonts w:ascii="Times New Roman" w:hAnsi="Times New Roman"/>
              </w:rPr>
            </w:pPr>
          </w:p>
          <w:p w:rsidR="00C44C84" w:rsidRPr="00E825A5" w:rsidRDefault="00C44C84" w:rsidP="007866DC">
            <w:pPr>
              <w:pStyle w:val="TableParagraph"/>
              <w:spacing w:before="6"/>
              <w:rPr>
                <w:rFonts w:ascii="Times New Roman" w:hAnsi="Times New Roman"/>
                <w:sz w:val="29"/>
              </w:rPr>
            </w:pPr>
          </w:p>
          <w:p w:rsidR="00C44C84" w:rsidRPr="00E825A5" w:rsidRDefault="00C44C84" w:rsidP="007866DC">
            <w:pPr>
              <w:pStyle w:val="TableParagraph"/>
              <w:ind w:left="13" w:right="6"/>
              <w:jc w:val="center"/>
              <w:rPr>
                <w:rFonts w:ascii="Times New Roman" w:hAnsi="Times New Roman"/>
                <w:sz w:val="20"/>
              </w:rPr>
            </w:pPr>
            <w:r w:rsidRPr="00E825A5">
              <w:rPr>
                <w:rFonts w:ascii="Times New Roman" w:hAnsi="Times New Roman"/>
                <w:sz w:val="20"/>
              </w:rPr>
              <w:t>Ед. изм.</w:t>
            </w:r>
          </w:p>
        </w:tc>
        <w:tc>
          <w:tcPr>
            <w:tcW w:w="1276" w:type="dxa"/>
          </w:tcPr>
          <w:p w:rsidR="00C44C84" w:rsidRPr="00E825A5" w:rsidRDefault="00C44C84" w:rsidP="007866DC">
            <w:pPr>
              <w:pStyle w:val="TableParagraph"/>
              <w:spacing w:before="6"/>
              <w:rPr>
                <w:rFonts w:ascii="Times New Roman" w:hAnsi="Times New Roman"/>
                <w:sz w:val="21"/>
              </w:rPr>
            </w:pPr>
          </w:p>
          <w:p w:rsidR="00C44C84" w:rsidRPr="00E825A5" w:rsidRDefault="00C44C84" w:rsidP="001173D5">
            <w:pPr>
              <w:pStyle w:val="TableParagraph"/>
              <w:ind w:left="183" w:right="37" w:hanging="137"/>
              <w:jc w:val="center"/>
              <w:rPr>
                <w:rFonts w:ascii="Times New Roman" w:hAnsi="Times New Roman"/>
                <w:sz w:val="20"/>
              </w:rPr>
            </w:pPr>
            <w:r w:rsidRPr="00E825A5">
              <w:rPr>
                <w:rFonts w:ascii="Times New Roman" w:hAnsi="Times New Roman"/>
                <w:w w:val="95"/>
                <w:sz w:val="20"/>
              </w:rPr>
              <w:t xml:space="preserve">По состоянию </w:t>
            </w:r>
            <w:r w:rsidRPr="00E825A5">
              <w:rPr>
                <w:rFonts w:ascii="Times New Roman" w:hAnsi="Times New Roman"/>
                <w:sz w:val="20"/>
              </w:rPr>
              <w:t>на 01.01. 2022</w:t>
            </w:r>
          </w:p>
        </w:tc>
        <w:tc>
          <w:tcPr>
            <w:tcW w:w="1843" w:type="dxa"/>
          </w:tcPr>
          <w:p w:rsidR="00C44C84" w:rsidRPr="00D27F02" w:rsidRDefault="00C44C84" w:rsidP="007866DC">
            <w:pPr>
              <w:pStyle w:val="TableParagraph"/>
              <w:spacing w:before="132"/>
              <w:ind w:left="44" w:right="35" w:hanging="15"/>
              <w:jc w:val="center"/>
              <w:rPr>
                <w:rFonts w:ascii="Times New Roman" w:hAnsi="Times New Roman"/>
                <w:sz w:val="20"/>
                <w:lang w:val="ru-RU"/>
              </w:rPr>
            </w:pPr>
            <w:r w:rsidRPr="00D27F02">
              <w:rPr>
                <w:rFonts w:ascii="Times New Roman" w:hAnsi="Times New Roman"/>
                <w:sz w:val="20"/>
                <w:lang w:val="ru-RU"/>
              </w:rPr>
              <w:t xml:space="preserve">Темп роста к </w:t>
            </w:r>
            <w:r w:rsidRPr="00D27F02">
              <w:rPr>
                <w:rFonts w:ascii="Times New Roman" w:hAnsi="Times New Roman"/>
                <w:w w:val="95"/>
                <w:sz w:val="20"/>
                <w:lang w:val="ru-RU"/>
              </w:rPr>
              <w:t xml:space="preserve">соответствующему </w:t>
            </w:r>
            <w:r w:rsidRPr="00D27F02">
              <w:rPr>
                <w:rFonts w:ascii="Times New Roman" w:hAnsi="Times New Roman"/>
                <w:sz w:val="20"/>
                <w:lang w:val="ru-RU"/>
              </w:rPr>
              <w:t xml:space="preserve">периоду </w:t>
            </w:r>
            <w:r w:rsidRPr="00D27F02">
              <w:rPr>
                <w:rFonts w:ascii="Times New Roman" w:hAnsi="Times New Roman"/>
                <w:w w:val="95"/>
                <w:sz w:val="20"/>
                <w:lang w:val="ru-RU"/>
              </w:rPr>
              <w:t>предыдущего года,</w:t>
            </w:r>
          </w:p>
          <w:p w:rsidR="00C44C84" w:rsidRPr="00E825A5" w:rsidRDefault="00C44C84" w:rsidP="007866DC">
            <w:pPr>
              <w:pStyle w:val="TableParagraph"/>
              <w:spacing w:before="2"/>
              <w:ind w:right="23"/>
              <w:jc w:val="center"/>
              <w:rPr>
                <w:rFonts w:ascii="Times New Roman" w:hAnsi="Times New Roman"/>
                <w:sz w:val="20"/>
              </w:rPr>
            </w:pPr>
            <w:r w:rsidRPr="00E825A5">
              <w:rPr>
                <w:rFonts w:ascii="Times New Roman" w:hAnsi="Times New Roman"/>
                <w:w w:val="82"/>
                <w:sz w:val="20"/>
              </w:rPr>
              <w:t>%</w:t>
            </w:r>
          </w:p>
        </w:tc>
        <w:tc>
          <w:tcPr>
            <w:tcW w:w="1701" w:type="dxa"/>
          </w:tcPr>
          <w:p w:rsidR="00C44C84" w:rsidRPr="00E825A5" w:rsidRDefault="00C44C84" w:rsidP="007866DC">
            <w:pPr>
              <w:pStyle w:val="TableParagraph"/>
              <w:spacing w:before="6"/>
              <w:rPr>
                <w:rFonts w:ascii="Times New Roman" w:hAnsi="Times New Roman"/>
                <w:sz w:val="21"/>
              </w:rPr>
            </w:pPr>
          </w:p>
          <w:p w:rsidR="00C44C84" w:rsidRPr="00E825A5" w:rsidRDefault="00C44C84" w:rsidP="007866DC">
            <w:pPr>
              <w:pStyle w:val="TableParagraph"/>
              <w:ind w:left="82" w:right="83"/>
              <w:jc w:val="center"/>
              <w:rPr>
                <w:rFonts w:ascii="Times New Roman" w:hAnsi="Times New Roman"/>
                <w:sz w:val="20"/>
              </w:rPr>
            </w:pPr>
            <w:r w:rsidRPr="00E825A5">
              <w:rPr>
                <w:rFonts w:ascii="Times New Roman" w:hAnsi="Times New Roman"/>
                <w:w w:val="95"/>
                <w:sz w:val="20"/>
              </w:rPr>
              <w:t xml:space="preserve">По состоянию </w:t>
            </w:r>
            <w:r w:rsidRPr="00E825A5">
              <w:rPr>
                <w:rFonts w:ascii="Times New Roman" w:hAnsi="Times New Roman"/>
                <w:sz w:val="20"/>
              </w:rPr>
              <w:t xml:space="preserve">на </w:t>
            </w:r>
            <w:r w:rsidR="00262501" w:rsidRPr="00E825A5">
              <w:rPr>
                <w:rFonts w:ascii="Times New Roman" w:hAnsi="Times New Roman"/>
                <w:sz w:val="20"/>
              </w:rPr>
              <w:t>01</w:t>
            </w:r>
            <w:r w:rsidRPr="00E825A5">
              <w:rPr>
                <w:rFonts w:ascii="Times New Roman" w:hAnsi="Times New Roman"/>
                <w:sz w:val="20"/>
              </w:rPr>
              <w:t xml:space="preserve"> </w:t>
            </w:r>
            <w:r w:rsidR="00D222CA" w:rsidRPr="00E825A5">
              <w:rPr>
                <w:rFonts w:ascii="Times New Roman" w:hAnsi="Times New Roman"/>
                <w:sz w:val="20"/>
              </w:rPr>
              <w:t>.01</w:t>
            </w:r>
          </w:p>
          <w:p w:rsidR="00D222CA" w:rsidRPr="00E825A5" w:rsidRDefault="00C44C84" w:rsidP="00D222CA">
            <w:pPr>
              <w:pStyle w:val="TableParagraph"/>
              <w:spacing w:before="1"/>
              <w:ind w:left="82" w:right="82"/>
              <w:jc w:val="center"/>
              <w:rPr>
                <w:rFonts w:ascii="Times New Roman" w:hAnsi="Times New Roman"/>
                <w:sz w:val="20"/>
              </w:rPr>
            </w:pPr>
            <w:r w:rsidRPr="00E825A5">
              <w:rPr>
                <w:rFonts w:ascii="Times New Roman" w:hAnsi="Times New Roman"/>
                <w:sz w:val="20"/>
              </w:rPr>
              <w:t>202</w:t>
            </w:r>
            <w:r w:rsidR="00D222CA" w:rsidRPr="00E825A5">
              <w:rPr>
                <w:rFonts w:ascii="Times New Roman" w:hAnsi="Times New Roman"/>
                <w:sz w:val="20"/>
              </w:rPr>
              <w:t>3</w:t>
            </w:r>
            <w:r w:rsidRPr="00E825A5">
              <w:rPr>
                <w:rFonts w:ascii="Times New Roman" w:hAnsi="Times New Roman"/>
                <w:sz w:val="20"/>
              </w:rPr>
              <w:t xml:space="preserve"> г.</w:t>
            </w:r>
          </w:p>
          <w:p w:rsidR="00C44C84" w:rsidRPr="00E825A5" w:rsidRDefault="00C44C84" w:rsidP="00446462">
            <w:pPr>
              <w:pStyle w:val="TableParagraph"/>
              <w:ind w:left="82" w:right="71"/>
              <w:jc w:val="center"/>
              <w:rPr>
                <w:rFonts w:ascii="Times New Roman" w:hAnsi="Times New Roman"/>
                <w:sz w:val="20"/>
              </w:rPr>
            </w:pPr>
          </w:p>
        </w:tc>
        <w:tc>
          <w:tcPr>
            <w:tcW w:w="1721" w:type="dxa"/>
          </w:tcPr>
          <w:p w:rsidR="00C44C84" w:rsidRPr="00D27F02" w:rsidRDefault="00C44C84" w:rsidP="00C22522">
            <w:pPr>
              <w:pStyle w:val="TableParagraph"/>
              <w:spacing w:before="132"/>
              <w:ind w:left="41" w:firstLine="218"/>
              <w:rPr>
                <w:rFonts w:ascii="Times New Roman" w:hAnsi="Times New Roman"/>
                <w:sz w:val="20"/>
                <w:lang w:val="ru-RU"/>
              </w:rPr>
            </w:pPr>
            <w:r w:rsidRPr="00D27F02">
              <w:rPr>
                <w:rFonts w:ascii="Times New Roman" w:hAnsi="Times New Roman"/>
                <w:sz w:val="20"/>
                <w:lang w:val="ru-RU"/>
              </w:rPr>
              <w:t xml:space="preserve">Темп роста к </w:t>
            </w:r>
            <w:r w:rsidRPr="00D27F02">
              <w:rPr>
                <w:rFonts w:ascii="Times New Roman" w:hAnsi="Times New Roman"/>
                <w:w w:val="90"/>
                <w:sz w:val="20"/>
                <w:lang w:val="ru-RU"/>
              </w:rPr>
              <w:t>соответствующем</w:t>
            </w:r>
            <w:r w:rsidR="00D222CA" w:rsidRPr="00D27F02">
              <w:rPr>
                <w:rFonts w:ascii="Times New Roman" w:hAnsi="Times New Roman"/>
                <w:sz w:val="20"/>
                <w:lang w:val="ru-RU"/>
              </w:rPr>
              <w:t>у</w:t>
            </w:r>
            <w:r w:rsidR="002E1A4A" w:rsidRPr="00D27F02">
              <w:rPr>
                <w:rFonts w:ascii="Times New Roman" w:hAnsi="Times New Roman"/>
                <w:sz w:val="20"/>
                <w:lang w:val="ru-RU"/>
              </w:rPr>
              <w:t xml:space="preserve"> </w:t>
            </w:r>
            <w:r w:rsidRPr="00D27F02">
              <w:rPr>
                <w:rFonts w:ascii="Times New Roman" w:hAnsi="Times New Roman"/>
                <w:sz w:val="20"/>
                <w:lang w:val="ru-RU"/>
              </w:rPr>
              <w:t xml:space="preserve">периоду </w:t>
            </w:r>
            <w:r w:rsidRPr="00D27F02">
              <w:rPr>
                <w:rFonts w:ascii="Times New Roman" w:hAnsi="Times New Roman"/>
                <w:w w:val="95"/>
                <w:sz w:val="20"/>
                <w:lang w:val="ru-RU"/>
              </w:rPr>
              <w:t>предыдущего года,</w:t>
            </w:r>
          </w:p>
          <w:p w:rsidR="00C44C84" w:rsidRPr="00E825A5" w:rsidRDefault="00C44C84" w:rsidP="007866DC">
            <w:pPr>
              <w:pStyle w:val="TableParagraph"/>
              <w:spacing w:before="1"/>
              <w:ind w:right="34"/>
              <w:jc w:val="center"/>
              <w:rPr>
                <w:rFonts w:ascii="Times New Roman" w:hAnsi="Times New Roman"/>
                <w:sz w:val="20"/>
              </w:rPr>
            </w:pPr>
            <w:r w:rsidRPr="00D27F02">
              <w:rPr>
                <w:rFonts w:ascii="Times New Roman" w:hAnsi="Times New Roman"/>
                <w:w w:val="82"/>
                <w:sz w:val="20"/>
              </w:rPr>
              <w:t>%</w:t>
            </w:r>
          </w:p>
        </w:tc>
      </w:tr>
      <w:tr w:rsidR="00C44C84" w:rsidTr="006C4394">
        <w:trPr>
          <w:trHeight w:val="486"/>
        </w:trPr>
        <w:tc>
          <w:tcPr>
            <w:tcW w:w="9838" w:type="dxa"/>
            <w:gridSpan w:val="7"/>
          </w:tcPr>
          <w:p w:rsidR="00C44C84" w:rsidRPr="00E825A5" w:rsidRDefault="00C44C84" w:rsidP="007866DC">
            <w:pPr>
              <w:pStyle w:val="TableParagraph"/>
              <w:spacing w:before="134"/>
              <w:ind w:left="4147"/>
              <w:rPr>
                <w:rFonts w:ascii="Times New Roman" w:hAnsi="Times New Roman"/>
                <w:sz w:val="20"/>
                <w:highlight w:val="yellow"/>
              </w:rPr>
            </w:pPr>
            <w:r w:rsidRPr="00E825A5">
              <w:rPr>
                <w:rFonts w:ascii="Times New Roman" w:hAnsi="Times New Roman"/>
                <w:sz w:val="20"/>
              </w:rPr>
              <w:t>1. Демографические показатели</w:t>
            </w:r>
          </w:p>
        </w:tc>
      </w:tr>
      <w:tr w:rsidR="00C44C84" w:rsidTr="006C4394">
        <w:trPr>
          <w:trHeight w:val="705"/>
        </w:trPr>
        <w:tc>
          <w:tcPr>
            <w:tcW w:w="482" w:type="dxa"/>
          </w:tcPr>
          <w:p w:rsidR="00C44C84" w:rsidRPr="00E825A5" w:rsidRDefault="00C44C84" w:rsidP="007866DC">
            <w:pPr>
              <w:pStyle w:val="TableParagraph"/>
              <w:spacing w:before="3"/>
              <w:rPr>
                <w:rFonts w:ascii="Times New Roman" w:hAnsi="Times New Roman"/>
                <w:b/>
                <w:sz w:val="20"/>
              </w:rPr>
            </w:pPr>
          </w:p>
          <w:p w:rsidR="00C44C84" w:rsidRPr="00E825A5" w:rsidRDefault="00C44C84" w:rsidP="007866DC">
            <w:pPr>
              <w:pStyle w:val="TableParagraph"/>
              <w:ind w:left="18" w:right="12"/>
              <w:jc w:val="center"/>
              <w:rPr>
                <w:rFonts w:ascii="Times New Roman" w:hAnsi="Times New Roman"/>
                <w:sz w:val="20"/>
              </w:rPr>
            </w:pPr>
            <w:r w:rsidRPr="00E825A5">
              <w:rPr>
                <w:rFonts w:ascii="Times New Roman" w:hAnsi="Times New Roman"/>
                <w:sz w:val="20"/>
              </w:rPr>
              <w:t>1.1.</w:t>
            </w:r>
          </w:p>
        </w:tc>
        <w:tc>
          <w:tcPr>
            <w:tcW w:w="1965" w:type="dxa"/>
          </w:tcPr>
          <w:p w:rsidR="00C44C84" w:rsidRPr="00E825A5" w:rsidRDefault="00C44C84" w:rsidP="007866DC">
            <w:pPr>
              <w:pStyle w:val="TableParagraph"/>
              <w:spacing w:before="118"/>
              <w:ind w:left="14"/>
              <w:rPr>
                <w:rFonts w:ascii="Times New Roman" w:hAnsi="Times New Roman"/>
                <w:sz w:val="20"/>
              </w:rPr>
            </w:pPr>
            <w:r w:rsidRPr="00E825A5">
              <w:rPr>
                <w:rFonts w:ascii="Times New Roman" w:hAnsi="Times New Roman"/>
                <w:sz w:val="20"/>
              </w:rPr>
              <w:t>Численность постоянного населения – всего</w:t>
            </w:r>
          </w:p>
        </w:tc>
        <w:tc>
          <w:tcPr>
            <w:tcW w:w="850" w:type="dxa"/>
          </w:tcPr>
          <w:p w:rsidR="00C44C84" w:rsidRPr="00E825A5" w:rsidRDefault="00C44C84" w:rsidP="007866DC">
            <w:pPr>
              <w:pStyle w:val="TableParagraph"/>
              <w:spacing w:before="3"/>
              <w:rPr>
                <w:rFonts w:ascii="Times New Roman" w:hAnsi="Times New Roman"/>
                <w:b/>
                <w:sz w:val="20"/>
              </w:rPr>
            </w:pPr>
          </w:p>
          <w:p w:rsidR="00C44C84" w:rsidRPr="00E825A5" w:rsidRDefault="00C44C84" w:rsidP="007866DC">
            <w:pPr>
              <w:pStyle w:val="TableParagraph"/>
              <w:ind w:left="14" w:right="6"/>
              <w:jc w:val="center"/>
              <w:rPr>
                <w:rFonts w:ascii="Times New Roman" w:hAnsi="Times New Roman"/>
                <w:sz w:val="20"/>
              </w:rPr>
            </w:pPr>
            <w:r w:rsidRPr="00E825A5">
              <w:rPr>
                <w:rFonts w:ascii="Times New Roman" w:hAnsi="Times New Roman"/>
                <w:sz w:val="20"/>
              </w:rPr>
              <w:t>чел.</w:t>
            </w:r>
          </w:p>
        </w:tc>
        <w:tc>
          <w:tcPr>
            <w:tcW w:w="1276" w:type="dxa"/>
          </w:tcPr>
          <w:p w:rsidR="00C44C84" w:rsidRPr="00E825A5" w:rsidRDefault="00C44C84" w:rsidP="007866DC">
            <w:pPr>
              <w:pStyle w:val="TableParagraph"/>
              <w:spacing w:before="3"/>
              <w:rPr>
                <w:rFonts w:ascii="Times New Roman" w:hAnsi="Times New Roman"/>
                <w:sz w:val="20"/>
              </w:rPr>
            </w:pPr>
          </w:p>
          <w:p w:rsidR="00C44C84" w:rsidRPr="00E825A5" w:rsidRDefault="00714DE9" w:rsidP="007866DC">
            <w:pPr>
              <w:pStyle w:val="TableParagraph"/>
              <w:ind w:right="419"/>
              <w:jc w:val="right"/>
              <w:rPr>
                <w:rFonts w:ascii="Times New Roman" w:hAnsi="Times New Roman"/>
                <w:sz w:val="20"/>
              </w:rPr>
            </w:pPr>
            <w:r w:rsidRPr="00E825A5">
              <w:rPr>
                <w:rFonts w:ascii="Times New Roman" w:hAnsi="Times New Roman"/>
                <w:sz w:val="20"/>
              </w:rPr>
              <w:t>39539</w:t>
            </w:r>
          </w:p>
        </w:tc>
        <w:tc>
          <w:tcPr>
            <w:tcW w:w="1843" w:type="dxa"/>
          </w:tcPr>
          <w:p w:rsidR="00C44C84" w:rsidRPr="00E825A5" w:rsidRDefault="00C44C84" w:rsidP="007866DC">
            <w:pPr>
              <w:pStyle w:val="TableParagraph"/>
              <w:spacing w:before="3"/>
              <w:rPr>
                <w:rFonts w:ascii="Times New Roman" w:hAnsi="Times New Roman"/>
                <w:sz w:val="20"/>
              </w:rPr>
            </w:pPr>
          </w:p>
          <w:p w:rsidR="00C44C84" w:rsidRPr="00E825A5" w:rsidRDefault="00C44C84" w:rsidP="00C44C84">
            <w:pPr>
              <w:pStyle w:val="TableParagraph"/>
              <w:ind w:left="486" w:right="475"/>
              <w:jc w:val="center"/>
              <w:rPr>
                <w:rFonts w:ascii="Times New Roman" w:hAnsi="Times New Roman"/>
                <w:sz w:val="20"/>
              </w:rPr>
            </w:pPr>
            <w:r w:rsidRPr="00E825A5">
              <w:rPr>
                <w:rFonts w:ascii="Times New Roman" w:hAnsi="Times New Roman"/>
                <w:sz w:val="20"/>
              </w:rPr>
              <w:t>97,8</w:t>
            </w:r>
          </w:p>
        </w:tc>
        <w:tc>
          <w:tcPr>
            <w:tcW w:w="1701" w:type="dxa"/>
          </w:tcPr>
          <w:p w:rsidR="00D64D68" w:rsidRPr="00E825A5" w:rsidRDefault="00D64D68" w:rsidP="007866DC">
            <w:pPr>
              <w:pStyle w:val="TableParagraph"/>
              <w:ind w:right="437"/>
              <w:jc w:val="right"/>
              <w:rPr>
                <w:rFonts w:ascii="Times New Roman" w:hAnsi="Times New Roman"/>
                <w:sz w:val="20"/>
              </w:rPr>
            </w:pPr>
          </w:p>
          <w:p w:rsidR="00C44C84" w:rsidRPr="00E825A5" w:rsidRDefault="00D222CA" w:rsidP="007866DC">
            <w:pPr>
              <w:pStyle w:val="TableParagraph"/>
              <w:ind w:right="437"/>
              <w:jc w:val="right"/>
              <w:rPr>
                <w:rFonts w:ascii="Times New Roman" w:hAnsi="Times New Roman"/>
                <w:sz w:val="20"/>
                <w:highlight w:val="yellow"/>
              </w:rPr>
            </w:pPr>
            <w:r w:rsidRPr="00E825A5">
              <w:rPr>
                <w:rFonts w:ascii="Times New Roman" w:hAnsi="Times New Roman"/>
                <w:sz w:val="20"/>
              </w:rPr>
              <w:t>38999</w:t>
            </w:r>
          </w:p>
        </w:tc>
        <w:tc>
          <w:tcPr>
            <w:tcW w:w="1721" w:type="dxa"/>
          </w:tcPr>
          <w:p w:rsidR="00D64D68" w:rsidRPr="00E825A5" w:rsidRDefault="00D64D68" w:rsidP="007866DC">
            <w:pPr>
              <w:pStyle w:val="TableParagraph"/>
              <w:ind w:left="594" w:right="601"/>
              <w:jc w:val="center"/>
              <w:rPr>
                <w:rFonts w:ascii="Times New Roman" w:hAnsi="Times New Roman"/>
                <w:sz w:val="20"/>
              </w:rPr>
            </w:pPr>
          </w:p>
          <w:p w:rsidR="00C44C84" w:rsidRPr="00E825A5" w:rsidRDefault="00D222CA" w:rsidP="007866DC">
            <w:pPr>
              <w:pStyle w:val="TableParagraph"/>
              <w:ind w:left="594" w:right="601"/>
              <w:jc w:val="center"/>
              <w:rPr>
                <w:rFonts w:ascii="Times New Roman" w:hAnsi="Times New Roman"/>
                <w:sz w:val="20"/>
              </w:rPr>
            </w:pPr>
            <w:r w:rsidRPr="00E825A5">
              <w:rPr>
                <w:rFonts w:ascii="Times New Roman" w:hAnsi="Times New Roman"/>
                <w:sz w:val="20"/>
              </w:rPr>
              <w:t>96,2</w:t>
            </w:r>
          </w:p>
        </w:tc>
      </w:tr>
      <w:tr w:rsidR="00C44C84" w:rsidTr="006C4394">
        <w:trPr>
          <w:trHeight w:val="474"/>
        </w:trPr>
        <w:tc>
          <w:tcPr>
            <w:tcW w:w="482" w:type="dxa"/>
          </w:tcPr>
          <w:p w:rsidR="00C44C84" w:rsidRPr="00E825A5" w:rsidRDefault="00C44C84" w:rsidP="007866DC">
            <w:pPr>
              <w:pStyle w:val="TableParagraph"/>
              <w:spacing w:before="118"/>
              <w:ind w:left="19" w:right="11"/>
              <w:jc w:val="center"/>
              <w:rPr>
                <w:rFonts w:ascii="Times New Roman" w:hAnsi="Times New Roman"/>
                <w:sz w:val="20"/>
              </w:rPr>
            </w:pPr>
            <w:r w:rsidRPr="00E825A5">
              <w:rPr>
                <w:rFonts w:ascii="Times New Roman" w:hAnsi="Times New Roman"/>
                <w:sz w:val="20"/>
              </w:rPr>
              <w:lastRenderedPageBreak/>
              <w:t>1.2.</w:t>
            </w:r>
          </w:p>
        </w:tc>
        <w:tc>
          <w:tcPr>
            <w:tcW w:w="1965" w:type="dxa"/>
          </w:tcPr>
          <w:p w:rsidR="00C44C84" w:rsidRPr="00E825A5" w:rsidRDefault="00C44C84" w:rsidP="007866DC">
            <w:pPr>
              <w:pStyle w:val="TableParagraph"/>
              <w:spacing w:before="118"/>
              <w:ind w:left="14"/>
              <w:rPr>
                <w:rFonts w:ascii="Times New Roman" w:hAnsi="Times New Roman"/>
                <w:sz w:val="20"/>
              </w:rPr>
            </w:pPr>
            <w:r w:rsidRPr="00E825A5">
              <w:rPr>
                <w:rFonts w:ascii="Times New Roman" w:hAnsi="Times New Roman"/>
                <w:sz w:val="20"/>
              </w:rPr>
              <w:t>Число родившихся, всего</w:t>
            </w:r>
          </w:p>
        </w:tc>
        <w:tc>
          <w:tcPr>
            <w:tcW w:w="850" w:type="dxa"/>
          </w:tcPr>
          <w:p w:rsidR="00C44C84" w:rsidRPr="00E825A5" w:rsidRDefault="00C44C84" w:rsidP="007866DC">
            <w:pPr>
              <w:pStyle w:val="TableParagraph"/>
              <w:spacing w:before="118"/>
              <w:ind w:left="14" w:right="6"/>
              <w:jc w:val="center"/>
              <w:rPr>
                <w:rFonts w:ascii="Times New Roman" w:hAnsi="Times New Roman"/>
                <w:sz w:val="20"/>
              </w:rPr>
            </w:pPr>
            <w:r w:rsidRPr="00E825A5">
              <w:rPr>
                <w:rFonts w:ascii="Times New Roman" w:hAnsi="Times New Roman"/>
                <w:sz w:val="20"/>
              </w:rPr>
              <w:t>чел.</w:t>
            </w:r>
          </w:p>
        </w:tc>
        <w:tc>
          <w:tcPr>
            <w:tcW w:w="1276" w:type="dxa"/>
          </w:tcPr>
          <w:p w:rsidR="00C44C84" w:rsidRPr="00E825A5" w:rsidRDefault="00C44C84" w:rsidP="007866DC">
            <w:pPr>
              <w:pStyle w:val="TableParagraph"/>
              <w:spacing w:before="118"/>
              <w:ind w:left="46" w:right="34"/>
              <w:jc w:val="center"/>
              <w:rPr>
                <w:rFonts w:ascii="Times New Roman" w:hAnsi="Times New Roman"/>
                <w:sz w:val="20"/>
              </w:rPr>
            </w:pPr>
            <w:r w:rsidRPr="00E825A5">
              <w:rPr>
                <w:rFonts w:ascii="Times New Roman" w:hAnsi="Times New Roman"/>
                <w:sz w:val="20"/>
              </w:rPr>
              <w:t>333</w:t>
            </w:r>
          </w:p>
        </w:tc>
        <w:tc>
          <w:tcPr>
            <w:tcW w:w="1843" w:type="dxa"/>
          </w:tcPr>
          <w:p w:rsidR="00C44C84" w:rsidRPr="00E825A5" w:rsidRDefault="00C44C84" w:rsidP="007866DC">
            <w:pPr>
              <w:pStyle w:val="TableParagraph"/>
              <w:spacing w:before="118"/>
              <w:ind w:left="486" w:right="475"/>
              <w:jc w:val="center"/>
              <w:rPr>
                <w:rFonts w:ascii="Times New Roman" w:hAnsi="Times New Roman"/>
                <w:sz w:val="20"/>
              </w:rPr>
            </w:pPr>
            <w:r w:rsidRPr="00E825A5">
              <w:rPr>
                <w:rFonts w:ascii="Times New Roman" w:hAnsi="Times New Roman"/>
                <w:sz w:val="20"/>
              </w:rPr>
              <w:t>83,5</w:t>
            </w:r>
          </w:p>
        </w:tc>
        <w:tc>
          <w:tcPr>
            <w:tcW w:w="1701" w:type="dxa"/>
          </w:tcPr>
          <w:p w:rsidR="00C44C84" w:rsidRPr="00E825A5" w:rsidRDefault="00D222CA" w:rsidP="007866DC">
            <w:pPr>
              <w:pStyle w:val="TableParagraph"/>
              <w:spacing w:before="118"/>
              <w:ind w:left="73" w:right="83"/>
              <w:jc w:val="center"/>
              <w:rPr>
                <w:rFonts w:ascii="Times New Roman" w:hAnsi="Times New Roman"/>
                <w:sz w:val="20"/>
              </w:rPr>
            </w:pPr>
            <w:r w:rsidRPr="00E825A5">
              <w:rPr>
                <w:rFonts w:ascii="Times New Roman" w:hAnsi="Times New Roman"/>
                <w:sz w:val="20"/>
              </w:rPr>
              <w:t>322</w:t>
            </w:r>
          </w:p>
        </w:tc>
        <w:tc>
          <w:tcPr>
            <w:tcW w:w="1721" w:type="dxa"/>
          </w:tcPr>
          <w:p w:rsidR="00C44C84" w:rsidRPr="00E825A5" w:rsidRDefault="00D222CA" w:rsidP="007866DC">
            <w:pPr>
              <w:pStyle w:val="TableParagraph"/>
              <w:spacing w:before="118"/>
              <w:ind w:left="594" w:right="601"/>
              <w:jc w:val="center"/>
              <w:rPr>
                <w:rFonts w:ascii="Times New Roman" w:hAnsi="Times New Roman"/>
                <w:sz w:val="20"/>
              </w:rPr>
            </w:pPr>
            <w:r w:rsidRPr="00E825A5">
              <w:rPr>
                <w:rFonts w:ascii="Times New Roman" w:hAnsi="Times New Roman"/>
                <w:sz w:val="20"/>
              </w:rPr>
              <w:t>96,7</w:t>
            </w:r>
          </w:p>
        </w:tc>
      </w:tr>
      <w:tr w:rsidR="00C44C84" w:rsidTr="006C4394">
        <w:trPr>
          <w:trHeight w:val="474"/>
        </w:trPr>
        <w:tc>
          <w:tcPr>
            <w:tcW w:w="482" w:type="dxa"/>
          </w:tcPr>
          <w:p w:rsidR="00C44C84" w:rsidRPr="00E825A5" w:rsidRDefault="00C44C84" w:rsidP="007866DC">
            <w:pPr>
              <w:pStyle w:val="TableParagraph"/>
              <w:spacing w:before="118"/>
              <w:ind w:left="19" w:right="11"/>
              <w:jc w:val="center"/>
              <w:rPr>
                <w:rFonts w:ascii="Times New Roman" w:hAnsi="Times New Roman"/>
                <w:sz w:val="20"/>
              </w:rPr>
            </w:pPr>
            <w:r w:rsidRPr="00E825A5">
              <w:rPr>
                <w:rFonts w:ascii="Times New Roman" w:hAnsi="Times New Roman"/>
                <w:sz w:val="20"/>
              </w:rPr>
              <w:t>1.3.</w:t>
            </w:r>
          </w:p>
        </w:tc>
        <w:tc>
          <w:tcPr>
            <w:tcW w:w="1965" w:type="dxa"/>
          </w:tcPr>
          <w:p w:rsidR="00C44C84" w:rsidRPr="00E825A5" w:rsidRDefault="00C44C84" w:rsidP="007866DC">
            <w:pPr>
              <w:pStyle w:val="TableParagraph"/>
              <w:spacing w:before="118"/>
              <w:ind w:left="14"/>
              <w:rPr>
                <w:rFonts w:ascii="Times New Roman" w:hAnsi="Times New Roman"/>
                <w:sz w:val="20"/>
              </w:rPr>
            </w:pPr>
            <w:r w:rsidRPr="00E825A5">
              <w:rPr>
                <w:rFonts w:ascii="Times New Roman" w:hAnsi="Times New Roman"/>
                <w:sz w:val="20"/>
              </w:rPr>
              <w:t>Число умерших, всего</w:t>
            </w:r>
          </w:p>
        </w:tc>
        <w:tc>
          <w:tcPr>
            <w:tcW w:w="850" w:type="dxa"/>
          </w:tcPr>
          <w:p w:rsidR="00C44C84" w:rsidRPr="00E825A5" w:rsidRDefault="00C44C84" w:rsidP="007866DC">
            <w:pPr>
              <w:pStyle w:val="TableParagraph"/>
              <w:spacing w:before="118"/>
              <w:ind w:left="14" w:right="6"/>
              <w:jc w:val="center"/>
              <w:rPr>
                <w:rFonts w:ascii="Times New Roman" w:hAnsi="Times New Roman"/>
                <w:sz w:val="20"/>
              </w:rPr>
            </w:pPr>
            <w:r w:rsidRPr="00E825A5">
              <w:rPr>
                <w:rFonts w:ascii="Times New Roman" w:hAnsi="Times New Roman"/>
                <w:sz w:val="20"/>
              </w:rPr>
              <w:t>чел.</w:t>
            </w:r>
          </w:p>
        </w:tc>
        <w:tc>
          <w:tcPr>
            <w:tcW w:w="1276" w:type="dxa"/>
          </w:tcPr>
          <w:p w:rsidR="00C44C84" w:rsidRPr="00E825A5" w:rsidRDefault="00C44C84" w:rsidP="007866DC">
            <w:pPr>
              <w:pStyle w:val="TableParagraph"/>
              <w:spacing w:before="118"/>
              <w:ind w:left="46" w:right="34"/>
              <w:jc w:val="center"/>
              <w:rPr>
                <w:rFonts w:ascii="Times New Roman" w:hAnsi="Times New Roman"/>
                <w:sz w:val="20"/>
              </w:rPr>
            </w:pPr>
            <w:r w:rsidRPr="00E825A5">
              <w:rPr>
                <w:rFonts w:ascii="Times New Roman" w:hAnsi="Times New Roman"/>
                <w:sz w:val="20"/>
              </w:rPr>
              <w:t>1033</w:t>
            </w:r>
          </w:p>
        </w:tc>
        <w:tc>
          <w:tcPr>
            <w:tcW w:w="1843" w:type="dxa"/>
          </w:tcPr>
          <w:p w:rsidR="00C44C84" w:rsidRPr="00E825A5" w:rsidRDefault="00C44C84" w:rsidP="007866DC">
            <w:pPr>
              <w:pStyle w:val="TableParagraph"/>
              <w:spacing w:before="118"/>
              <w:ind w:left="486" w:right="475"/>
              <w:jc w:val="center"/>
              <w:rPr>
                <w:rFonts w:ascii="Times New Roman" w:hAnsi="Times New Roman"/>
                <w:sz w:val="20"/>
              </w:rPr>
            </w:pPr>
            <w:r w:rsidRPr="00E825A5">
              <w:rPr>
                <w:rFonts w:ascii="Times New Roman" w:hAnsi="Times New Roman"/>
                <w:sz w:val="20"/>
              </w:rPr>
              <w:t>120,5</w:t>
            </w:r>
          </w:p>
        </w:tc>
        <w:tc>
          <w:tcPr>
            <w:tcW w:w="1701" w:type="dxa"/>
          </w:tcPr>
          <w:p w:rsidR="00C44C84" w:rsidRPr="00E825A5" w:rsidRDefault="00D222CA" w:rsidP="007866DC">
            <w:pPr>
              <w:pStyle w:val="TableParagraph"/>
              <w:spacing w:before="118"/>
              <w:ind w:left="73" w:right="83"/>
              <w:jc w:val="center"/>
              <w:rPr>
                <w:rFonts w:ascii="Times New Roman" w:hAnsi="Times New Roman"/>
                <w:sz w:val="20"/>
              </w:rPr>
            </w:pPr>
            <w:r w:rsidRPr="00E825A5">
              <w:rPr>
                <w:rFonts w:ascii="Times New Roman" w:hAnsi="Times New Roman"/>
                <w:sz w:val="20"/>
              </w:rPr>
              <w:t>824</w:t>
            </w:r>
          </w:p>
        </w:tc>
        <w:tc>
          <w:tcPr>
            <w:tcW w:w="1721" w:type="dxa"/>
          </w:tcPr>
          <w:p w:rsidR="00C44C84" w:rsidRPr="00E825A5" w:rsidRDefault="00D222CA" w:rsidP="007866DC">
            <w:pPr>
              <w:pStyle w:val="TableParagraph"/>
              <w:spacing w:before="118"/>
              <w:ind w:left="594" w:right="601"/>
              <w:jc w:val="center"/>
              <w:rPr>
                <w:rFonts w:ascii="Times New Roman" w:hAnsi="Times New Roman"/>
                <w:sz w:val="20"/>
              </w:rPr>
            </w:pPr>
            <w:r w:rsidRPr="00E825A5">
              <w:rPr>
                <w:rFonts w:ascii="Times New Roman" w:hAnsi="Times New Roman"/>
                <w:sz w:val="20"/>
              </w:rPr>
              <w:t>79,8</w:t>
            </w:r>
          </w:p>
        </w:tc>
      </w:tr>
      <w:tr w:rsidR="00C44C84" w:rsidTr="006C4394">
        <w:trPr>
          <w:trHeight w:val="474"/>
        </w:trPr>
        <w:tc>
          <w:tcPr>
            <w:tcW w:w="482" w:type="dxa"/>
          </w:tcPr>
          <w:p w:rsidR="00C44C84" w:rsidRPr="00E825A5" w:rsidRDefault="00C44C84" w:rsidP="007866DC">
            <w:pPr>
              <w:pStyle w:val="TableParagraph"/>
              <w:spacing w:before="118"/>
              <w:ind w:left="19" w:right="11"/>
              <w:jc w:val="center"/>
              <w:rPr>
                <w:rFonts w:ascii="Times New Roman" w:hAnsi="Times New Roman"/>
                <w:sz w:val="20"/>
              </w:rPr>
            </w:pPr>
            <w:r w:rsidRPr="00E825A5">
              <w:rPr>
                <w:rFonts w:ascii="Times New Roman" w:hAnsi="Times New Roman"/>
                <w:sz w:val="20"/>
              </w:rPr>
              <w:t>1.4.</w:t>
            </w:r>
          </w:p>
        </w:tc>
        <w:tc>
          <w:tcPr>
            <w:tcW w:w="1965" w:type="dxa"/>
          </w:tcPr>
          <w:p w:rsidR="00C44C84" w:rsidRPr="00E825A5" w:rsidRDefault="00C44C84" w:rsidP="007866DC">
            <w:pPr>
              <w:pStyle w:val="TableParagraph"/>
              <w:spacing w:before="118"/>
              <w:ind w:left="14"/>
              <w:rPr>
                <w:rFonts w:ascii="Times New Roman" w:hAnsi="Times New Roman"/>
                <w:sz w:val="20"/>
              </w:rPr>
            </w:pPr>
            <w:r w:rsidRPr="00E825A5">
              <w:rPr>
                <w:rFonts w:ascii="Times New Roman" w:hAnsi="Times New Roman"/>
                <w:sz w:val="20"/>
              </w:rPr>
              <w:t>Миграционный прирост (убыль)</w:t>
            </w:r>
          </w:p>
        </w:tc>
        <w:tc>
          <w:tcPr>
            <w:tcW w:w="850" w:type="dxa"/>
          </w:tcPr>
          <w:p w:rsidR="00C44C84" w:rsidRPr="00E825A5" w:rsidRDefault="00C44C84" w:rsidP="007866DC">
            <w:pPr>
              <w:pStyle w:val="TableParagraph"/>
              <w:spacing w:before="118"/>
              <w:ind w:left="14" w:right="6"/>
              <w:jc w:val="center"/>
              <w:rPr>
                <w:rFonts w:ascii="Times New Roman" w:hAnsi="Times New Roman"/>
                <w:sz w:val="20"/>
              </w:rPr>
            </w:pPr>
            <w:r w:rsidRPr="00E825A5">
              <w:rPr>
                <w:rFonts w:ascii="Times New Roman" w:hAnsi="Times New Roman"/>
                <w:sz w:val="20"/>
              </w:rPr>
              <w:t>чел.</w:t>
            </w:r>
          </w:p>
        </w:tc>
        <w:tc>
          <w:tcPr>
            <w:tcW w:w="1276" w:type="dxa"/>
          </w:tcPr>
          <w:p w:rsidR="00C44C84" w:rsidRPr="00E825A5" w:rsidRDefault="00C44C84" w:rsidP="00C44C84">
            <w:pPr>
              <w:pStyle w:val="TableParagraph"/>
              <w:spacing w:before="118"/>
              <w:ind w:left="46" w:right="34"/>
              <w:jc w:val="center"/>
              <w:rPr>
                <w:rFonts w:ascii="Times New Roman" w:hAnsi="Times New Roman"/>
                <w:sz w:val="20"/>
              </w:rPr>
            </w:pPr>
            <w:r w:rsidRPr="00E825A5">
              <w:rPr>
                <w:rFonts w:ascii="Times New Roman" w:hAnsi="Times New Roman"/>
                <w:sz w:val="20"/>
              </w:rPr>
              <w:t>–187</w:t>
            </w:r>
          </w:p>
        </w:tc>
        <w:tc>
          <w:tcPr>
            <w:tcW w:w="1843" w:type="dxa"/>
          </w:tcPr>
          <w:p w:rsidR="00C44C84" w:rsidRPr="00E825A5" w:rsidRDefault="00C44C84" w:rsidP="007866DC">
            <w:pPr>
              <w:pStyle w:val="TableParagraph"/>
              <w:spacing w:before="118"/>
              <w:ind w:left="9"/>
              <w:jc w:val="center"/>
              <w:rPr>
                <w:rFonts w:ascii="Times New Roman" w:hAnsi="Times New Roman"/>
                <w:sz w:val="20"/>
              </w:rPr>
            </w:pPr>
            <w:r w:rsidRPr="00E825A5">
              <w:rPr>
                <w:rFonts w:ascii="Times New Roman" w:hAnsi="Times New Roman"/>
                <w:w w:val="99"/>
                <w:sz w:val="20"/>
              </w:rPr>
              <w:t>–</w:t>
            </w:r>
          </w:p>
        </w:tc>
        <w:tc>
          <w:tcPr>
            <w:tcW w:w="1701" w:type="dxa"/>
          </w:tcPr>
          <w:p w:rsidR="00C44C84" w:rsidRPr="00E825A5" w:rsidRDefault="00262501" w:rsidP="00F17CA4">
            <w:pPr>
              <w:pStyle w:val="TableParagraph"/>
              <w:spacing w:before="118"/>
              <w:ind w:left="73" w:right="83"/>
              <w:jc w:val="center"/>
              <w:rPr>
                <w:rFonts w:ascii="Times New Roman" w:hAnsi="Times New Roman"/>
                <w:sz w:val="20"/>
                <w:highlight w:val="yellow"/>
              </w:rPr>
            </w:pPr>
            <w:r w:rsidRPr="00E825A5">
              <w:rPr>
                <w:rFonts w:ascii="Times New Roman" w:hAnsi="Times New Roman"/>
                <w:sz w:val="20"/>
              </w:rPr>
              <w:t>-</w:t>
            </w:r>
            <w:r w:rsidR="00D222CA" w:rsidRPr="00E825A5">
              <w:rPr>
                <w:rFonts w:ascii="Times New Roman" w:hAnsi="Times New Roman"/>
                <w:sz w:val="20"/>
              </w:rPr>
              <w:t>4</w:t>
            </w:r>
            <w:r w:rsidR="00F17CA4" w:rsidRPr="00E825A5">
              <w:rPr>
                <w:rFonts w:ascii="Times New Roman" w:hAnsi="Times New Roman"/>
                <w:sz w:val="20"/>
              </w:rPr>
              <w:t>9</w:t>
            </w:r>
          </w:p>
        </w:tc>
        <w:tc>
          <w:tcPr>
            <w:tcW w:w="1721" w:type="dxa"/>
          </w:tcPr>
          <w:p w:rsidR="00C44C84" w:rsidRPr="00E825A5" w:rsidRDefault="00F17CA4" w:rsidP="007866DC">
            <w:pPr>
              <w:pStyle w:val="TableParagraph"/>
              <w:spacing w:before="118"/>
              <w:ind w:left="594" w:right="601"/>
              <w:jc w:val="center"/>
              <w:rPr>
                <w:rFonts w:ascii="Times New Roman" w:hAnsi="Times New Roman"/>
                <w:sz w:val="20"/>
              </w:rPr>
            </w:pPr>
            <w:r w:rsidRPr="00E825A5">
              <w:rPr>
                <w:rFonts w:ascii="Times New Roman" w:hAnsi="Times New Roman"/>
                <w:sz w:val="20"/>
              </w:rPr>
              <w:t>26,2</w:t>
            </w:r>
          </w:p>
        </w:tc>
      </w:tr>
      <w:tr w:rsidR="00C44C84" w:rsidTr="006C4394">
        <w:trPr>
          <w:trHeight w:val="484"/>
        </w:trPr>
        <w:tc>
          <w:tcPr>
            <w:tcW w:w="9838" w:type="dxa"/>
            <w:gridSpan w:val="7"/>
          </w:tcPr>
          <w:p w:rsidR="00C44C84" w:rsidRPr="00E825A5" w:rsidRDefault="00C44C84" w:rsidP="007866DC">
            <w:pPr>
              <w:pStyle w:val="TableParagraph"/>
              <w:spacing w:before="132"/>
              <w:ind w:left="2567"/>
              <w:rPr>
                <w:rFonts w:ascii="Times New Roman" w:hAnsi="Times New Roman"/>
                <w:sz w:val="20"/>
                <w:lang w:val="ru-RU"/>
              </w:rPr>
            </w:pPr>
            <w:r w:rsidRPr="00E825A5">
              <w:rPr>
                <w:rFonts w:ascii="Times New Roman" w:hAnsi="Times New Roman"/>
                <w:sz w:val="20"/>
                <w:lang w:val="ru-RU"/>
              </w:rPr>
              <w:t>2. Труд и заработная плата (по крупным и средним организациям)</w:t>
            </w:r>
          </w:p>
        </w:tc>
      </w:tr>
      <w:tr w:rsidR="00C44C84" w:rsidTr="006C4394">
        <w:trPr>
          <w:trHeight w:val="705"/>
        </w:trPr>
        <w:tc>
          <w:tcPr>
            <w:tcW w:w="482" w:type="dxa"/>
          </w:tcPr>
          <w:p w:rsidR="00C44C84" w:rsidRPr="00E825A5" w:rsidRDefault="00C44C84" w:rsidP="007866DC">
            <w:pPr>
              <w:pStyle w:val="TableParagraph"/>
              <w:spacing w:before="3"/>
              <w:rPr>
                <w:rFonts w:ascii="Times New Roman" w:hAnsi="Times New Roman"/>
                <w:b/>
                <w:sz w:val="20"/>
                <w:lang w:val="ru-RU"/>
              </w:rPr>
            </w:pPr>
          </w:p>
          <w:p w:rsidR="00C44C84" w:rsidRPr="00E825A5" w:rsidRDefault="00C44C84" w:rsidP="007866DC">
            <w:pPr>
              <w:pStyle w:val="TableParagraph"/>
              <w:ind w:left="19" w:right="11"/>
              <w:jc w:val="center"/>
              <w:rPr>
                <w:rFonts w:ascii="Times New Roman" w:hAnsi="Times New Roman"/>
                <w:sz w:val="20"/>
              </w:rPr>
            </w:pPr>
            <w:r w:rsidRPr="00E825A5">
              <w:rPr>
                <w:rFonts w:ascii="Times New Roman" w:hAnsi="Times New Roman"/>
                <w:sz w:val="20"/>
              </w:rPr>
              <w:t>2.1.</w:t>
            </w:r>
          </w:p>
        </w:tc>
        <w:tc>
          <w:tcPr>
            <w:tcW w:w="1965" w:type="dxa"/>
          </w:tcPr>
          <w:p w:rsidR="00C44C84" w:rsidRPr="00E825A5" w:rsidRDefault="00C44C84" w:rsidP="007866DC">
            <w:pPr>
              <w:pStyle w:val="TableParagraph"/>
              <w:spacing w:before="118"/>
              <w:ind w:left="14" w:right="799"/>
              <w:rPr>
                <w:rFonts w:ascii="Times New Roman" w:hAnsi="Times New Roman"/>
                <w:sz w:val="20"/>
              </w:rPr>
            </w:pPr>
            <w:r w:rsidRPr="00E825A5">
              <w:rPr>
                <w:rFonts w:ascii="Times New Roman" w:hAnsi="Times New Roman"/>
                <w:sz w:val="20"/>
              </w:rPr>
              <w:t>Среднесписочная численность работников - всего</w:t>
            </w:r>
          </w:p>
        </w:tc>
        <w:tc>
          <w:tcPr>
            <w:tcW w:w="850" w:type="dxa"/>
          </w:tcPr>
          <w:p w:rsidR="00C44C84" w:rsidRPr="00E825A5" w:rsidRDefault="00C44C84" w:rsidP="007866DC">
            <w:pPr>
              <w:pStyle w:val="TableParagraph"/>
              <w:spacing w:before="3"/>
              <w:rPr>
                <w:rFonts w:ascii="Times New Roman" w:hAnsi="Times New Roman"/>
                <w:b/>
                <w:sz w:val="20"/>
              </w:rPr>
            </w:pPr>
          </w:p>
          <w:p w:rsidR="00C44C84" w:rsidRPr="00E825A5" w:rsidRDefault="00C44C84" w:rsidP="007866DC">
            <w:pPr>
              <w:pStyle w:val="TableParagraph"/>
              <w:ind w:left="14" w:right="6"/>
              <w:jc w:val="center"/>
              <w:rPr>
                <w:rFonts w:ascii="Times New Roman" w:hAnsi="Times New Roman"/>
                <w:sz w:val="20"/>
              </w:rPr>
            </w:pPr>
            <w:r w:rsidRPr="00E825A5">
              <w:rPr>
                <w:rFonts w:ascii="Times New Roman" w:hAnsi="Times New Roman"/>
                <w:sz w:val="20"/>
              </w:rPr>
              <w:t>чел.</w:t>
            </w:r>
          </w:p>
        </w:tc>
        <w:tc>
          <w:tcPr>
            <w:tcW w:w="1276" w:type="dxa"/>
          </w:tcPr>
          <w:p w:rsidR="00C44C84" w:rsidRPr="00E825A5" w:rsidRDefault="00C44C84" w:rsidP="007866DC">
            <w:pPr>
              <w:pStyle w:val="TableParagraph"/>
              <w:spacing w:before="3"/>
              <w:rPr>
                <w:rFonts w:ascii="Times New Roman" w:hAnsi="Times New Roman"/>
                <w:sz w:val="20"/>
              </w:rPr>
            </w:pPr>
          </w:p>
          <w:p w:rsidR="00C44C84" w:rsidRPr="00E825A5" w:rsidRDefault="00C44C84" w:rsidP="007866DC">
            <w:pPr>
              <w:pStyle w:val="TableParagraph"/>
              <w:ind w:right="466"/>
              <w:jc w:val="right"/>
              <w:rPr>
                <w:rFonts w:ascii="Times New Roman" w:hAnsi="Times New Roman"/>
                <w:sz w:val="20"/>
              </w:rPr>
            </w:pPr>
            <w:r w:rsidRPr="00E825A5">
              <w:rPr>
                <w:rFonts w:ascii="Times New Roman" w:hAnsi="Times New Roman"/>
                <w:sz w:val="20"/>
              </w:rPr>
              <w:t>8142</w:t>
            </w:r>
          </w:p>
        </w:tc>
        <w:tc>
          <w:tcPr>
            <w:tcW w:w="1843" w:type="dxa"/>
          </w:tcPr>
          <w:p w:rsidR="00C44C84" w:rsidRPr="00E825A5" w:rsidRDefault="00C44C84" w:rsidP="007866DC">
            <w:pPr>
              <w:pStyle w:val="TableParagraph"/>
              <w:spacing w:before="3"/>
              <w:rPr>
                <w:rFonts w:ascii="Times New Roman" w:hAnsi="Times New Roman"/>
                <w:sz w:val="20"/>
              </w:rPr>
            </w:pPr>
          </w:p>
          <w:p w:rsidR="00C44C84" w:rsidRPr="00E825A5" w:rsidRDefault="00C44C84" w:rsidP="007866DC">
            <w:pPr>
              <w:pStyle w:val="TableParagraph"/>
              <w:ind w:left="485" w:right="475"/>
              <w:jc w:val="center"/>
              <w:rPr>
                <w:rFonts w:ascii="Times New Roman" w:hAnsi="Times New Roman"/>
                <w:sz w:val="20"/>
              </w:rPr>
            </w:pPr>
            <w:r w:rsidRPr="00E825A5">
              <w:rPr>
                <w:rFonts w:ascii="Times New Roman" w:hAnsi="Times New Roman"/>
                <w:sz w:val="20"/>
              </w:rPr>
              <w:t>97,0</w:t>
            </w:r>
          </w:p>
        </w:tc>
        <w:tc>
          <w:tcPr>
            <w:tcW w:w="1701" w:type="dxa"/>
          </w:tcPr>
          <w:p w:rsidR="00D222CA" w:rsidRPr="00E825A5" w:rsidRDefault="00D222CA" w:rsidP="007866DC">
            <w:pPr>
              <w:pStyle w:val="TableParagraph"/>
              <w:ind w:right="469"/>
              <w:jc w:val="right"/>
              <w:rPr>
                <w:rFonts w:ascii="Times New Roman" w:hAnsi="Times New Roman"/>
                <w:sz w:val="20"/>
              </w:rPr>
            </w:pPr>
          </w:p>
          <w:p w:rsidR="00C44C84" w:rsidRPr="00E825A5" w:rsidRDefault="0085738E" w:rsidP="00F17CA4">
            <w:pPr>
              <w:pStyle w:val="TableParagraph"/>
              <w:ind w:right="469"/>
              <w:jc w:val="right"/>
              <w:rPr>
                <w:rFonts w:ascii="Times New Roman" w:hAnsi="Times New Roman"/>
                <w:sz w:val="20"/>
              </w:rPr>
            </w:pPr>
            <w:r w:rsidRPr="00E825A5">
              <w:rPr>
                <w:rFonts w:ascii="Times New Roman" w:hAnsi="Times New Roman"/>
                <w:sz w:val="20"/>
              </w:rPr>
              <w:t>77</w:t>
            </w:r>
            <w:r w:rsidR="00F17CA4" w:rsidRPr="00E825A5">
              <w:rPr>
                <w:rFonts w:ascii="Times New Roman" w:hAnsi="Times New Roman"/>
                <w:sz w:val="20"/>
              </w:rPr>
              <w:t>82</w:t>
            </w:r>
          </w:p>
        </w:tc>
        <w:tc>
          <w:tcPr>
            <w:tcW w:w="1721" w:type="dxa"/>
          </w:tcPr>
          <w:p w:rsidR="00D222CA" w:rsidRPr="00E825A5" w:rsidRDefault="00D222CA" w:rsidP="007866DC">
            <w:pPr>
              <w:pStyle w:val="TableParagraph"/>
              <w:ind w:left="607" w:right="588"/>
              <w:jc w:val="center"/>
              <w:rPr>
                <w:rFonts w:ascii="Times New Roman" w:hAnsi="Times New Roman"/>
                <w:sz w:val="20"/>
              </w:rPr>
            </w:pPr>
          </w:p>
          <w:p w:rsidR="00C44C84" w:rsidRPr="00E825A5" w:rsidRDefault="0085738E" w:rsidP="00F17CA4">
            <w:pPr>
              <w:pStyle w:val="TableParagraph"/>
              <w:ind w:left="607" w:right="588"/>
              <w:jc w:val="center"/>
              <w:rPr>
                <w:rFonts w:ascii="Times New Roman" w:hAnsi="Times New Roman"/>
                <w:sz w:val="20"/>
              </w:rPr>
            </w:pPr>
            <w:r w:rsidRPr="00E825A5">
              <w:rPr>
                <w:rFonts w:ascii="Times New Roman" w:hAnsi="Times New Roman"/>
                <w:sz w:val="20"/>
              </w:rPr>
              <w:t>95,</w:t>
            </w:r>
            <w:r w:rsidR="00F17CA4" w:rsidRPr="00E825A5">
              <w:rPr>
                <w:rFonts w:ascii="Times New Roman" w:hAnsi="Times New Roman"/>
                <w:sz w:val="20"/>
              </w:rPr>
              <w:t>6</w:t>
            </w:r>
          </w:p>
        </w:tc>
      </w:tr>
      <w:tr w:rsidR="00C44C84" w:rsidTr="006C4394">
        <w:trPr>
          <w:trHeight w:val="935"/>
        </w:trPr>
        <w:tc>
          <w:tcPr>
            <w:tcW w:w="482" w:type="dxa"/>
          </w:tcPr>
          <w:p w:rsidR="00C44C84" w:rsidRPr="00E825A5" w:rsidRDefault="00C44C84" w:rsidP="007866DC">
            <w:pPr>
              <w:pStyle w:val="TableParagraph"/>
              <w:spacing w:before="3"/>
              <w:rPr>
                <w:rFonts w:ascii="Times New Roman" w:hAnsi="Times New Roman"/>
                <w:b/>
                <w:sz w:val="30"/>
              </w:rPr>
            </w:pPr>
          </w:p>
          <w:p w:rsidR="00C44C84" w:rsidRPr="00E825A5" w:rsidRDefault="00C44C84" w:rsidP="007866DC">
            <w:pPr>
              <w:pStyle w:val="TableParagraph"/>
              <w:ind w:left="19" w:right="11"/>
              <w:jc w:val="center"/>
              <w:rPr>
                <w:rFonts w:ascii="Times New Roman" w:hAnsi="Times New Roman"/>
                <w:sz w:val="20"/>
              </w:rPr>
            </w:pPr>
            <w:r w:rsidRPr="00E825A5">
              <w:rPr>
                <w:rFonts w:ascii="Times New Roman" w:hAnsi="Times New Roman"/>
                <w:sz w:val="20"/>
              </w:rPr>
              <w:t>2.2.</w:t>
            </w:r>
          </w:p>
        </w:tc>
        <w:tc>
          <w:tcPr>
            <w:tcW w:w="1965" w:type="dxa"/>
          </w:tcPr>
          <w:p w:rsidR="00C44C84" w:rsidRPr="00E825A5" w:rsidRDefault="00C44C84" w:rsidP="007866DC">
            <w:pPr>
              <w:pStyle w:val="TableParagraph"/>
              <w:spacing w:before="118"/>
              <w:ind w:left="14" w:right="95"/>
              <w:rPr>
                <w:rFonts w:ascii="Times New Roman" w:hAnsi="Times New Roman"/>
                <w:sz w:val="20"/>
                <w:lang w:val="ru-RU"/>
              </w:rPr>
            </w:pPr>
            <w:r w:rsidRPr="00E825A5">
              <w:rPr>
                <w:rFonts w:ascii="Times New Roman" w:hAnsi="Times New Roman"/>
                <w:sz w:val="20"/>
                <w:lang w:val="ru-RU"/>
              </w:rPr>
              <w:t>Уровень зарегистрированной безработицы от экономически активного населения на конец периода</w:t>
            </w:r>
          </w:p>
        </w:tc>
        <w:tc>
          <w:tcPr>
            <w:tcW w:w="850" w:type="dxa"/>
          </w:tcPr>
          <w:p w:rsidR="00C44C84" w:rsidRPr="00E825A5" w:rsidRDefault="00C44C84" w:rsidP="007866DC">
            <w:pPr>
              <w:pStyle w:val="TableParagraph"/>
              <w:spacing w:before="3"/>
              <w:rPr>
                <w:rFonts w:ascii="Times New Roman" w:hAnsi="Times New Roman"/>
                <w:b/>
                <w:sz w:val="30"/>
                <w:lang w:val="ru-RU"/>
              </w:rPr>
            </w:pPr>
          </w:p>
          <w:p w:rsidR="00C44C84" w:rsidRPr="00E825A5" w:rsidRDefault="00C44C84" w:rsidP="007866DC">
            <w:pPr>
              <w:pStyle w:val="TableParagraph"/>
              <w:ind w:left="10"/>
              <w:jc w:val="center"/>
              <w:rPr>
                <w:rFonts w:ascii="Times New Roman" w:hAnsi="Times New Roman"/>
                <w:sz w:val="20"/>
              </w:rPr>
            </w:pPr>
            <w:r w:rsidRPr="00E825A5">
              <w:rPr>
                <w:rFonts w:ascii="Times New Roman" w:hAnsi="Times New Roman"/>
                <w:w w:val="99"/>
                <w:sz w:val="20"/>
              </w:rPr>
              <w:t>%</w:t>
            </w:r>
          </w:p>
        </w:tc>
        <w:tc>
          <w:tcPr>
            <w:tcW w:w="1276" w:type="dxa"/>
          </w:tcPr>
          <w:p w:rsidR="00262501" w:rsidRPr="00E825A5" w:rsidRDefault="00262501" w:rsidP="00D222CA">
            <w:pPr>
              <w:pStyle w:val="TableParagraph"/>
              <w:ind w:left="46" w:right="31"/>
              <w:jc w:val="center"/>
              <w:rPr>
                <w:rFonts w:ascii="Times New Roman" w:hAnsi="Times New Roman"/>
                <w:sz w:val="20"/>
              </w:rPr>
            </w:pPr>
          </w:p>
          <w:p w:rsidR="00C44C84" w:rsidRPr="00E825A5" w:rsidRDefault="00262501" w:rsidP="00D222CA">
            <w:pPr>
              <w:pStyle w:val="TableParagraph"/>
              <w:ind w:left="46" w:right="31"/>
              <w:jc w:val="center"/>
              <w:rPr>
                <w:rFonts w:ascii="Times New Roman" w:hAnsi="Times New Roman"/>
                <w:sz w:val="20"/>
              </w:rPr>
            </w:pPr>
            <w:r w:rsidRPr="00E825A5">
              <w:rPr>
                <w:rFonts w:ascii="Times New Roman" w:hAnsi="Times New Roman"/>
                <w:sz w:val="20"/>
              </w:rPr>
              <w:t>1,6</w:t>
            </w:r>
          </w:p>
        </w:tc>
        <w:tc>
          <w:tcPr>
            <w:tcW w:w="1843" w:type="dxa"/>
          </w:tcPr>
          <w:p w:rsidR="00C44C84" w:rsidRPr="00E825A5" w:rsidRDefault="00C44C84" w:rsidP="00D222CA">
            <w:pPr>
              <w:pStyle w:val="TableParagraph"/>
              <w:ind w:left="486" w:right="475"/>
              <w:jc w:val="center"/>
              <w:rPr>
                <w:rFonts w:ascii="Times New Roman" w:hAnsi="Times New Roman"/>
                <w:sz w:val="20"/>
              </w:rPr>
            </w:pPr>
          </w:p>
          <w:p w:rsidR="00262501" w:rsidRPr="00E825A5" w:rsidRDefault="00262501" w:rsidP="00D222CA">
            <w:pPr>
              <w:pStyle w:val="TableParagraph"/>
              <w:ind w:left="486" w:right="475"/>
              <w:jc w:val="center"/>
              <w:rPr>
                <w:rFonts w:ascii="Times New Roman" w:hAnsi="Times New Roman"/>
                <w:sz w:val="20"/>
              </w:rPr>
            </w:pPr>
            <w:r w:rsidRPr="00E825A5">
              <w:rPr>
                <w:rFonts w:ascii="Times New Roman" w:hAnsi="Times New Roman"/>
                <w:sz w:val="20"/>
              </w:rPr>
              <w:t>-0,5</w:t>
            </w:r>
          </w:p>
        </w:tc>
        <w:tc>
          <w:tcPr>
            <w:tcW w:w="1701" w:type="dxa"/>
          </w:tcPr>
          <w:p w:rsidR="00262501" w:rsidRPr="00E825A5" w:rsidRDefault="00262501" w:rsidP="00D222CA">
            <w:pPr>
              <w:pStyle w:val="TableParagraph"/>
              <w:ind w:left="82" w:right="63"/>
              <w:jc w:val="center"/>
              <w:rPr>
                <w:rFonts w:ascii="Times New Roman" w:hAnsi="Times New Roman"/>
                <w:sz w:val="20"/>
              </w:rPr>
            </w:pPr>
          </w:p>
          <w:p w:rsidR="00C44C84" w:rsidRPr="00E825A5" w:rsidRDefault="00D222CA" w:rsidP="00D222CA">
            <w:pPr>
              <w:pStyle w:val="TableParagraph"/>
              <w:ind w:left="82" w:right="63"/>
              <w:jc w:val="center"/>
              <w:rPr>
                <w:rFonts w:ascii="Times New Roman" w:hAnsi="Times New Roman"/>
                <w:sz w:val="20"/>
              </w:rPr>
            </w:pPr>
            <w:r w:rsidRPr="00E825A5">
              <w:rPr>
                <w:rFonts w:ascii="Times New Roman" w:hAnsi="Times New Roman"/>
                <w:sz w:val="20"/>
              </w:rPr>
              <w:t>0,9</w:t>
            </w:r>
          </w:p>
        </w:tc>
        <w:tc>
          <w:tcPr>
            <w:tcW w:w="1721" w:type="dxa"/>
          </w:tcPr>
          <w:p w:rsidR="00D222CA" w:rsidRPr="00E825A5" w:rsidRDefault="00D222CA" w:rsidP="00D222CA">
            <w:pPr>
              <w:pStyle w:val="TableParagraph"/>
              <w:ind w:left="607" w:right="588"/>
              <w:jc w:val="center"/>
              <w:rPr>
                <w:rFonts w:ascii="Times New Roman" w:hAnsi="Times New Roman"/>
                <w:sz w:val="20"/>
              </w:rPr>
            </w:pPr>
          </w:p>
          <w:p w:rsidR="00C44C84" w:rsidRPr="00E825A5" w:rsidRDefault="00A944A5" w:rsidP="00D222CA">
            <w:pPr>
              <w:pStyle w:val="TableParagraph"/>
              <w:ind w:left="607" w:right="588"/>
              <w:jc w:val="center"/>
              <w:rPr>
                <w:rFonts w:ascii="Times New Roman" w:hAnsi="Times New Roman"/>
                <w:sz w:val="20"/>
              </w:rPr>
            </w:pPr>
            <w:r w:rsidRPr="00E825A5">
              <w:rPr>
                <w:rFonts w:ascii="Times New Roman" w:hAnsi="Times New Roman"/>
                <w:sz w:val="20"/>
              </w:rPr>
              <w:t>-0,</w:t>
            </w:r>
            <w:r w:rsidR="00D222CA" w:rsidRPr="00E825A5">
              <w:rPr>
                <w:rFonts w:ascii="Times New Roman" w:hAnsi="Times New Roman"/>
                <w:sz w:val="20"/>
              </w:rPr>
              <w:t>7</w:t>
            </w:r>
          </w:p>
        </w:tc>
      </w:tr>
      <w:tr w:rsidR="00C44C84" w:rsidTr="006C4394">
        <w:trPr>
          <w:trHeight w:val="935"/>
        </w:trPr>
        <w:tc>
          <w:tcPr>
            <w:tcW w:w="482" w:type="dxa"/>
          </w:tcPr>
          <w:p w:rsidR="00C44C84" w:rsidRPr="00E825A5" w:rsidRDefault="00C44C84" w:rsidP="00C44C84">
            <w:pPr>
              <w:pStyle w:val="TableParagraph"/>
              <w:spacing w:before="3"/>
              <w:jc w:val="center"/>
              <w:rPr>
                <w:rFonts w:ascii="Times New Roman" w:hAnsi="Times New Roman"/>
                <w:sz w:val="20"/>
                <w:szCs w:val="20"/>
              </w:rPr>
            </w:pPr>
            <w:r w:rsidRPr="00E825A5">
              <w:rPr>
                <w:rFonts w:ascii="Times New Roman" w:hAnsi="Times New Roman"/>
                <w:sz w:val="20"/>
                <w:szCs w:val="20"/>
              </w:rPr>
              <w:t>2.3.</w:t>
            </w:r>
          </w:p>
        </w:tc>
        <w:tc>
          <w:tcPr>
            <w:tcW w:w="1965" w:type="dxa"/>
          </w:tcPr>
          <w:p w:rsidR="00C44C84" w:rsidRPr="00E825A5" w:rsidRDefault="00C44C84" w:rsidP="007866DC">
            <w:pPr>
              <w:pStyle w:val="TableParagraph"/>
              <w:spacing w:before="118"/>
              <w:ind w:left="14" w:right="95"/>
              <w:rPr>
                <w:rFonts w:ascii="Times New Roman" w:hAnsi="Times New Roman"/>
                <w:sz w:val="20"/>
                <w:lang w:val="ru-RU"/>
              </w:rPr>
            </w:pPr>
            <w:r w:rsidRPr="00E825A5">
              <w:rPr>
                <w:rFonts w:ascii="Times New Roman" w:hAnsi="Times New Roman"/>
                <w:sz w:val="20"/>
                <w:lang w:val="ru-RU"/>
              </w:rPr>
              <w:t>Число безработных, зарегистрированных в государственной службе занятости ( на конец года)</w:t>
            </w:r>
          </w:p>
        </w:tc>
        <w:tc>
          <w:tcPr>
            <w:tcW w:w="850" w:type="dxa"/>
          </w:tcPr>
          <w:p w:rsidR="00C44C84" w:rsidRPr="00E825A5" w:rsidRDefault="00C44C84" w:rsidP="00C44C84">
            <w:pPr>
              <w:pStyle w:val="TableParagraph"/>
              <w:spacing w:before="3"/>
              <w:jc w:val="center"/>
              <w:rPr>
                <w:rFonts w:ascii="Times New Roman" w:hAnsi="Times New Roman"/>
                <w:sz w:val="20"/>
                <w:szCs w:val="20"/>
              </w:rPr>
            </w:pPr>
            <w:r w:rsidRPr="00E825A5">
              <w:rPr>
                <w:rFonts w:ascii="Times New Roman" w:hAnsi="Times New Roman"/>
                <w:sz w:val="20"/>
                <w:szCs w:val="20"/>
              </w:rPr>
              <w:t>чел.</w:t>
            </w:r>
          </w:p>
        </w:tc>
        <w:tc>
          <w:tcPr>
            <w:tcW w:w="1276" w:type="dxa"/>
          </w:tcPr>
          <w:p w:rsidR="00D222CA" w:rsidRPr="00E825A5" w:rsidRDefault="00D222CA" w:rsidP="00D222CA">
            <w:pPr>
              <w:pStyle w:val="TableParagraph"/>
              <w:ind w:left="46" w:right="31"/>
              <w:jc w:val="center"/>
              <w:rPr>
                <w:rFonts w:ascii="Times New Roman" w:hAnsi="Times New Roman"/>
                <w:sz w:val="20"/>
              </w:rPr>
            </w:pPr>
          </w:p>
          <w:p w:rsidR="00C44C84" w:rsidRPr="00E825A5" w:rsidRDefault="00C44C84" w:rsidP="00D222CA">
            <w:pPr>
              <w:pStyle w:val="TableParagraph"/>
              <w:ind w:left="46" w:right="31"/>
              <w:jc w:val="center"/>
              <w:rPr>
                <w:rFonts w:ascii="Times New Roman" w:hAnsi="Times New Roman"/>
                <w:sz w:val="20"/>
              </w:rPr>
            </w:pPr>
            <w:r w:rsidRPr="00E825A5">
              <w:rPr>
                <w:rFonts w:ascii="Times New Roman" w:hAnsi="Times New Roman"/>
                <w:sz w:val="20"/>
              </w:rPr>
              <w:t>348</w:t>
            </w:r>
          </w:p>
        </w:tc>
        <w:tc>
          <w:tcPr>
            <w:tcW w:w="1843" w:type="dxa"/>
          </w:tcPr>
          <w:p w:rsidR="00D222CA" w:rsidRPr="00E825A5" w:rsidRDefault="00D222CA" w:rsidP="00D222CA">
            <w:pPr>
              <w:pStyle w:val="TableParagraph"/>
              <w:ind w:left="486" w:right="475"/>
              <w:jc w:val="center"/>
              <w:rPr>
                <w:rFonts w:ascii="Times New Roman" w:hAnsi="Times New Roman"/>
                <w:sz w:val="20"/>
              </w:rPr>
            </w:pPr>
          </w:p>
          <w:p w:rsidR="00C44C84" w:rsidRPr="00E825A5" w:rsidRDefault="00C44C84" w:rsidP="00D222CA">
            <w:pPr>
              <w:pStyle w:val="TableParagraph"/>
              <w:ind w:left="486" w:right="475"/>
              <w:jc w:val="center"/>
              <w:rPr>
                <w:rFonts w:ascii="Times New Roman" w:hAnsi="Times New Roman"/>
                <w:sz w:val="20"/>
              </w:rPr>
            </w:pPr>
            <w:r w:rsidRPr="00E825A5">
              <w:rPr>
                <w:rFonts w:ascii="Times New Roman" w:hAnsi="Times New Roman"/>
                <w:sz w:val="20"/>
              </w:rPr>
              <w:t>70,9</w:t>
            </w:r>
          </w:p>
        </w:tc>
        <w:tc>
          <w:tcPr>
            <w:tcW w:w="1701" w:type="dxa"/>
          </w:tcPr>
          <w:p w:rsidR="00C44C84" w:rsidRPr="00E825A5" w:rsidRDefault="00C44C84" w:rsidP="00D222CA">
            <w:pPr>
              <w:pStyle w:val="TableParagraph"/>
              <w:ind w:left="82" w:right="63"/>
              <w:jc w:val="center"/>
              <w:rPr>
                <w:rFonts w:ascii="Times New Roman" w:hAnsi="Times New Roman"/>
                <w:sz w:val="20"/>
              </w:rPr>
            </w:pPr>
          </w:p>
          <w:p w:rsidR="00F17CA4" w:rsidRPr="00E825A5" w:rsidRDefault="00F17CA4" w:rsidP="00D222CA">
            <w:pPr>
              <w:pStyle w:val="TableParagraph"/>
              <w:ind w:left="82" w:right="63"/>
              <w:jc w:val="center"/>
              <w:rPr>
                <w:rFonts w:ascii="Times New Roman" w:hAnsi="Times New Roman"/>
                <w:sz w:val="20"/>
              </w:rPr>
            </w:pPr>
            <w:r w:rsidRPr="00E825A5">
              <w:rPr>
                <w:rFonts w:ascii="Times New Roman" w:hAnsi="Times New Roman"/>
                <w:sz w:val="20"/>
              </w:rPr>
              <w:t>204</w:t>
            </w:r>
          </w:p>
        </w:tc>
        <w:tc>
          <w:tcPr>
            <w:tcW w:w="1721" w:type="dxa"/>
          </w:tcPr>
          <w:p w:rsidR="00C44C84" w:rsidRPr="00E825A5" w:rsidRDefault="00F17CA4" w:rsidP="00D222CA">
            <w:pPr>
              <w:pStyle w:val="TableParagraph"/>
              <w:ind w:left="607" w:right="588"/>
              <w:jc w:val="center"/>
              <w:rPr>
                <w:rFonts w:ascii="Times New Roman" w:hAnsi="Times New Roman"/>
                <w:sz w:val="20"/>
              </w:rPr>
            </w:pPr>
            <w:r w:rsidRPr="00E825A5">
              <w:rPr>
                <w:rFonts w:ascii="Times New Roman" w:hAnsi="Times New Roman"/>
                <w:sz w:val="20"/>
              </w:rPr>
              <w:t>58,6</w:t>
            </w:r>
          </w:p>
        </w:tc>
      </w:tr>
      <w:tr w:rsidR="00C44C84" w:rsidTr="00D71306">
        <w:trPr>
          <w:trHeight w:val="935"/>
        </w:trPr>
        <w:tc>
          <w:tcPr>
            <w:tcW w:w="482" w:type="dxa"/>
          </w:tcPr>
          <w:p w:rsidR="00C44C84" w:rsidRPr="00E825A5" w:rsidRDefault="00C44C84" w:rsidP="007866DC">
            <w:pPr>
              <w:pStyle w:val="TableParagraph"/>
              <w:spacing w:before="3"/>
              <w:rPr>
                <w:rFonts w:ascii="Times New Roman" w:hAnsi="Times New Roman"/>
                <w:b/>
                <w:sz w:val="30"/>
              </w:rPr>
            </w:pPr>
          </w:p>
          <w:p w:rsidR="00C44C84" w:rsidRPr="00E825A5" w:rsidRDefault="00C44C84" w:rsidP="00C44C84">
            <w:pPr>
              <w:pStyle w:val="TableParagraph"/>
              <w:ind w:left="19" w:right="11"/>
              <w:jc w:val="center"/>
              <w:rPr>
                <w:rFonts w:ascii="Times New Roman" w:hAnsi="Times New Roman"/>
                <w:sz w:val="20"/>
              </w:rPr>
            </w:pPr>
            <w:r w:rsidRPr="00E825A5">
              <w:rPr>
                <w:rFonts w:ascii="Times New Roman" w:hAnsi="Times New Roman"/>
                <w:sz w:val="20"/>
              </w:rPr>
              <w:t>2.4.</w:t>
            </w:r>
          </w:p>
        </w:tc>
        <w:tc>
          <w:tcPr>
            <w:tcW w:w="1965" w:type="dxa"/>
          </w:tcPr>
          <w:p w:rsidR="00C44C84" w:rsidRPr="00E825A5" w:rsidRDefault="00C44C84" w:rsidP="007866DC">
            <w:pPr>
              <w:pStyle w:val="TableParagraph"/>
              <w:spacing w:before="118"/>
              <w:ind w:left="14" w:right="206"/>
              <w:rPr>
                <w:rFonts w:ascii="Times New Roman" w:hAnsi="Times New Roman"/>
                <w:sz w:val="20"/>
                <w:lang w:val="ru-RU"/>
              </w:rPr>
            </w:pPr>
            <w:r w:rsidRPr="00E825A5">
              <w:rPr>
                <w:rFonts w:ascii="Times New Roman" w:hAnsi="Times New Roman"/>
                <w:sz w:val="20"/>
                <w:lang w:val="ru-RU"/>
              </w:rPr>
              <w:t xml:space="preserve">Ввод новых рабочих мест на предприятиях и организациях – всего </w:t>
            </w:r>
          </w:p>
        </w:tc>
        <w:tc>
          <w:tcPr>
            <w:tcW w:w="850" w:type="dxa"/>
          </w:tcPr>
          <w:p w:rsidR="00C44C84" w:rsidRPr="00E825A5" w:rsidRDefault="00C44C84" w:rsidP="007866DC">
            <w:pPr>
              <w:pStyle w:val="TableParagraph"/>
              <w:spacing w:before="3"/>
              <w:rPr>
                <w:rFonts w:ascii="Times New Roman" w:hAnsi="Times New Roman"/>
                <w:b/>
                <w:sz w:val="30"/>
                <w:lang w:val="ru-RU"/>
              </w:rPr>
            </w:pPr>
          </w:p>
          <w:p w:rsidR="00C44C84" w:rsidRPr="00E825A5" w:rsidRDefault="00C44C84" w:rsidP="007866DC">
            <w:pPr>
              <w:pStyle w:val="TableParagraph"/>
              <w:ind w:left="12" w:right="6"/>
              <w:jc w:val="center"/>
              <w:rPr>
                <w:rFonts w:ascii="Times New Roman" w:hAnsi="Times New Roman"/>
                <w:sz w:val="20"/>
              </w:rPr>
            </w:pPr>
            <w:r w:rsidRPr="00E825A5">
              <w:rPr>
                <w:rFonts w:ascii="Times New Roman" w:hAnsi="Times New Roman"/>
                <w:sz w:val="20"/>
              </w:rPr>
              <w:t>ед.</w:t>
            </w:r>
          </w:p>
        </w:tc>
        <w:tc>
          <w:tcPr>
            <w:tcW w:w="1276" w:type="dxa"/>
          </w:tcPr>
          <w:p w:rsidR="00C44C84" w:rsidRPr="00E825A5" w:rsidRDefault="00C44C84" w:rsidP="007866DC">
            <w:pPr>
              <w:pStyle w:val="TableParagraph"/>
              <w:spacing w:before="3"/>
              <w:rPr>
                <w:rFonts w:ascii="Times New Roman" w:hAnsi="Times New Roman"/>
                <w:b/>
                <w:sz w:val="30"/>
              </w:rPr>
            </w:pPr>
          </w:p>
          <w:p w:rsidR="00C44C84" w:rsidRPr="00E825A5" w:rsidRDefault="00C44C84" w:rsidP="007866DC">
            <w:pPr>
              <w:pStyle w:val="TableParagraph"/>
              <w:ind w:left="46" w:right="34"/>
              <w:jc w:val="center"/>
              <w:rPr>
                <w:rFonts w:ascii="Times New Roman" w:hAnsi="Times New Roman"/>
                <w:sz w:val="20"/>
              </w:rPr>
            </w:pPr>
            <w:r w:rsidRPr="00E825A5">
              <w:rPr>
                <w:rFonts w:ascii="Times New Roman" w:hAnsi="Times New Roman"/>
                <w:sz w:val="20"/>
              </w:rPr>
              <w:t>208</w:t>
            </w:r>
          </w:p>
        </w:tc>
        <w:tc>
          <w:tcPr>
            <w:tcW w:w="1843" w:type="dxa"/>
          </w:tcPr>
          <w:p w:rsidR="00C44C84" w:rsidRPr="00E825A5" w:rsidRDefault="00C44C84" w:rsidP="007866DC">
            <w:pPr>
              <w:pStyle w:val="TableParagraph"/>
              <w:spacing w:before="3"/>
              <w:rPr>
                <w:rFonts w:ascii="Times New Roman" w:hAnsi="Times New Roman"/>
                <w:b/>
                <w:sz w:val="30"/>
              </w:rPr>
            </w:pPr>
          </w:p>
          <w:p w:rsidR="00C44C84" w:rsidRPr="00E825A5" w:rsidRDefault="00C44C84" w:rsidP="007866DC">
            <w:pPr>
              <w:pStyle w:val="TableParagraph"/>
              <w:ind w:left="486" w:right="475"/>
              <w:jc w:val="center"/>
              <w:rPr>
                <w:rFonts w:ascii="Times New Roman" w:hAnsi="Times New Roman"/>
                <w:sz w:val="20"/>
              </w:rPr>
            </w:pPr>
            <w:r w:rsidRPr="00E825A5">
              <w:rPr>
                <w:rFonts w:ascii="Times New Roman" w:hAnsi="Times New Roman"/>
                <w:sz w:val="20"/>
              </w:rPr>
              <w:t>163,8</w:t>
            </w:r>
          </w:p>
        </w:tc>
        <w:tc>
          <w:tcPr>
            <w:tcW w:w="1701" w:type="dxa"/>
          </w:tcPr>
          <w:p w:rsidR="00C44C84" w:rsidRPr="00E825A5" w:rsidRDefault="00C44C84" w:rsidP="007866DC">
            <w:pPr>
              <w:pStyle w:val="TableParagraph"/>
              <w:spacing w:before="3"/>
              <w:rPr>
                <w:rFonts w:ascii="Times New Roman" w:hAnsi="Times New Roman"/>
                <w:b/>
                <w:sz w:val="30"/>
              </w:rPr>
            </w:pPr>
          </w:p>
          <w:p w:rsidR="00C44C84" w:rsidRPr="00E825A5" w:rsidRDefault="00C44C84" w:rsidP="007866DC">
            <w:pPr>
              <w:pStyle w:val="TableParagraph"/>
              <w:ind w:left="15"/>
              <w:jc w:val="center"/>
              <w:rPr>
                <w:rFonts w:ascii="Times New Roman" w:hAnsi="Times New Roman"/>
                <w:sz w:val="20"/>
              </w:rPr>
            </w:pPr>
            <w:r w:rsidRPr="00E825A5">
              <w:rPr>
                <w:rFonts w:ascii="Times New Roman" w:hAnsi="Times New Roman"/>
                <w:w w:val="99"/>
                <w:sz w:val="20"/>
              </w:rPr>
              <w:t>–</w:t>
            </w:r>
          </w:p>
        </w:tc>
        <w:tc>
          <w:tcPr>
            <w:tcW w:w="1721" w:type="dxa"/>
          </w:tcPr>
          <w:p w:rsidR="00C44C84" w:rsidRPr="00E825A5" w:rsidRDefault="00C44C84" w:rsidP="007866DC">
            <w:pPr>
              <w:pStyle w:val="TableParagraph"/>
              <w:spacing w:before="3"/>
              <w:rPr>
                <w:rFonts w:ascii="Times New Roman" w:hAnsi="Times New Roman"/>
                <w:b/>
                <w:sz w:val="30"/>
              </w:rPr>
            </w:pPr>
          </w:p>
          <w:p w:rsidR="00C44C84" w:rsidRPr="00E825A5" w:rsidRDefault="00C44C84" w:rsidP="007866DC">
            <w:pPr>
              <w:pStyle w:val="TableParagraph"/>
              <w:ind w:left="17"/>
              <w:jc w:val="center"/>
              <w:rPr>
                <w:rFonts w:ascii="Times New Roman" w:hAnsi="Times New Roman"/>
                <w:sz w:val="20"/>
              </w:rPr>
            </w:pPr>
            <w:r w:rsidRPr="00E825A5">
              <w:rPr>
                <w:rFonts w:ascii="Times New Roman" w:hAnsi="Times New Roman"/>
                <w:w w:val="99"/>
                <w:sz w:val="20"/>
              </w:rPr>
              <w:t>–</w:t>
            </w:r>
          </w:p>
        </w:tc>
      </w:tr>
      <w:tr w:rsidR="00D71306" w:rsidTr="00D71306">
        <w:trPr>
          <w:trHeight w:val="935"/>
        </w:trPr>
        <w:tc>
          <w:tcPr>
            <w:tcW w:w="482" w:type="dxa"/>
          </w:tcPr>
          <w:p w:rsidR="00D71306" w:rsidRPr="00E825A5" w:rsidRDefault="00D71306" w:rsidP="00D71306">
            <w:pPr>
              <w:pStyle w:val="TableParagraph"/>
              <w:spacing w:before="3"/>
              <w:rPr>
                <w:rFonts w:ascii="Times New Roman" w:hAnsi="Times New Roman"/>
                <w:sz w:val="31"/>
              </w:rPr>
            </w:pPr>
          </w:p>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2.5.</w:t>
            </w:r>
          </w:p>
        </w:tc>
        <w:tc>
          <w:tcPr>
            <w:tcW w:w="1965" w:type="dxa"/>
          </w:tcPr>
          <w:p w:rsidR="00D71306" w:rsidRPr="00E825A5" w:rsidRDefault="00D71306" w:rsidP="00D71306">
            <w:pPr>
              <w:pStyle w:val="TableParagraph"/>
              <w:spacing w:before="118"/>
              <w:ind w:left="14" w:right="206"/>
              <w:rPr>
                <w:rFonts w:ascii="Times New Roman" w:hAnsi="Times New Roman"/>
                <w:sz w:val="20"/>
                <w:lang w:val="ru-RU"/>
              </w:rPr>
            </w:pPr>
            <w:r w:rsidRPr="00E825A5">
              <w:rPr>
                <w:rFonts w:ascii="Times New Roman" w:hAnsi="Times New Roman"/>
                <w:sz w:val="20"/>
                <w:lang w:val="ru-RU"/>
              </w:rPr>
              <w:t>Среднемесячная номинальная начисленная заработная плата в расчете на 1 работника – всего</w:t>
            </w:r>
          </w:p>
        </w:tc>
        <w:tc>
          <w:tcPr>
            <w:tcW w:w="850" w:type="dxa"/>
          </w:tcPr>
          <w:p w:rsidR="00D71306" w:rsidRPr="00E825A5" w:rsidRDefault="00D71306" w:rsidP="00D71306">
            <w:pPr>
              <w:pStyle w:val="TableParagraph"/>
              <w:spacing w:before="3"/>
              <w:rPr>
                <w:rFonts w:ascii="Times New Roman" w:hAnsi="Times New Roman"/>
                <w:sz w:val="31"/>
                <w:lang w:val="ru-RU"/>
              </w:rPr>
            </w:pPr>
          </w:p>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руб.</w:t>
            </w:r>
          </w:p>
        </w:tc>
        <w:tc>
          <w:tcPr>
            <w:tcW w:w="1276" w:type="dxa"/>
          </w:tcPr>
          <w:p w:rsidR="00D71306" w:rsidRPr="00E825A5" w:rsidRDefault="00D71306" w:rsidP="00D222CA">
            <w:pPr>
              <w:pStyle w:val="TableParagraph"/>
              <w:spacing w:before="3"/>
              <w:jc w:val="center"/>
              <w:rPr>
                <w:rFonts w:ascii="Times New Roman" w:hAnsi="Times New Roman"/>
                <w:sz w:val="31"/>
              </w:rPr>
            </w:pPr>
          </w:p>
          <w:p w:rsidR="00F17CA4" w:rsidRPr="00E825A5" w:rsidRDefault="00F17CA4" w:rsidP="00D222CA">
            <w:pPr>
              <w:pStyle w:val="TableParagraph"/>
              <w:spacing w:before="3"/>
              <w:jc w:val="center"/>
              <w:rPr>
                <w:rFonts w:ascii="Times New Roman" w:hAnsi="Times New Roman"/>
                <w:sz w:val="20"/>
              </w:rPr>
            </w:pPr>
          </w:p>
          <w:p w:rsidR="00D71306" w:rsidRPr="00E825A5" w:rsidRDefault="00D71306" w:rsidP="00D222CA">
            <w:pPr>
              <w:pStyle w:val="TableParagraph"/>
              <w:spacing w:before="3"/>
              <w:jc w:val="center"/>
              <w:rPr>
                <w:rFonts w:ascii="Times New Roman" w:hAnsi="Times New Roman"/>
                <w:b/>
                <w:sz w:val="30"/>
              </w:rPr>
            </w:pPr>
            <w:r w:rsidRPr="00E825A5">
              <w:rPr>
                <w:rFonts w:ascii="Times New Roman" w:hAnsi="Times New Roman"/>
                <w:sz w:val="20"/>
              </w:rPr>
              <w:t>48375</w:t>
            </w:r>
          </w:p>
        </w:tc>
        <w:tc>
          <w:tcPr>
            <w:tcW w:w="1843" w:type="dxa"/>
          </w:tcPr>
          <w:p w:rsidR="00D71306" w:rsidRPr="00E825A5" w:rsidRDefault="00D71306" w:rsidP="00D222CA">
            <w:pPr>
              <w:pStyle w:val="TableParagraph"/>
              <w:spacing w:before="3"/>
              <w:jc w:val="center"/>
              <w:rPr>
                <w:rFonts w:ascii="Times New Roman" w:hAnsi="Times New Roman"/>
                <w:sz w:val="31"/>
              </w:rPr>
            </w:pPr>
          </w:p>
          <w:p w:rsidR="00F17CA4" w:rsidRPr="00E825A5" w:rsidRDefault="00F17CA4" w:rsidP="00D222CA">
            <w:pPr>
              <w:pStyle w:val="TableParagraph"/>
              <w:spacing w:before="3"/>
              <w:jc w:val="center"/>
              <w:rPr>
                <w:rFonts w:ascii="Times New Roman" w:hAnsi="Times New Roman"/>
                <w:sz w:val="20"/>
              </w:rPr>
            </w:pPr>
          </w:p>
          <w:p w:rsidR="00D71306" w:rsidRPr="00E825A5" w:rsidRDefault="00D71306" w:rsidP="00D222CA">
            <w:pPr>
              <w:pStyle w:val="TableParagraph"/>
              <w:spacing w:before="3"/>
              <w:jc w:val="center"/>
              <w:rPr>
                <w:rFonts w:ascii="Times New Roman" w:hAnsi="Times New Roman"/>
                <w:b/>
                <w:sz w:val="30"/>
              </w:rPr>
            </w:pPr>
            <w:r w:rsidRPr="00E825A5">
              <w:rPr>
                <w:rFonts w:ascii="Times New Roman" w:hAnsi="Times New Roman"/>
                <w:sz w:val="20"/>
              </w:rPr>
              <w:t>110,9</w:t>
            </w:r>
          </w:p>
        </w:tc>
        <w:tc>
          <w:tcPr>
            <w:tcW w:w="1701" w:type="dxa"/>
          </w:tcPr>
          <w:p w:rsidR="00D222CA" w:rsidRPr="00E825A5" w:rsidRDefault="00D222CA" w:rsidP="00D222CA">
            <w:pPr>
              <w:pStyle w:val="TableParagraph"/>
              <w:spacing w:before="3"/>
              <w:jc w:val="center"/>
              <w:rPr>
                <w:rFonts w:ascii="Times New Roman" w:hAnsi="Times New Roman"/>
                <w:sz w:val="20"/>
              </w:rPr>
            </w:pPr>
          </w:p>
          <w:p w:rsidR="00D222CA" w:rsidRPr="00E825A5" w:rsidRDefault="00D222CA" w:rsidP="00D222CA">
            <w:pPr>
              <w:pStyle w:val="TableParagraph"/>
              <w:spacing w:before="3"/>
              <w:jc w:val="center"/>
              <w:rPr>
                <w:rFonts w:ascii="Times New Roman" w:hAnsi="Times New Roman"/>
                <w:sz w:val="20"/>
              </w:rPr>
            </w:pPr>
          </w:p>
          <w:p w:rsidR="00F17CA4" w:rsidRPr="00E825A5" w:rsidRDefault="00F17CA4" w:rsidP="00D222CA">
            <w:pPr>
              <w:pStyle w:val="TableParagraph"/>
              <w:spacing w:before="3"/>
              <w:jc w:val="center"/>
              <w:rPr>
                <w:rFonts w:ascii="Times New Roman" w:hAnsi="Times New Roman"/>
                <w:sz w:val="20"/>
              </w:rPr>
            </w:pPr>
          </w:p>
          <w:p w:rsidR="00D71306" w:rsidRPr="00E825A5" w:rsidRDefault="00F17CA4" w:rsidP="00D222CA">
            <w:pPr>
              <w:pStyle w:val="TableParagraph"/>
              <w:spacing w:before="3"/>
              <w:jc w:val="center"/>
              <w:rPr>
                <w:rFonts w:ascii="Times New Roman" w:hAnsi="Times New Roman"/>
                <w:b/>
                <w:sz w:val="30"/>
              </w:rPr>
            </w:pPr>
            <w:r w:rsidRPr="00E825A5">
              <w:rPr>
                <w:rFonts w:ascii="Times New Roman" w:hAnsi="Times New Roman"/>
                <w:sz w:val="20"/>
              </w:rPr>
              <w:t>55592,5</w:t>
            </w:r>
          </w:p>
        </w:tc>
        <w:tc>
          <w:tcPr>
            <w:tcW w:w="1721" w:type="dxa"/>
          </w:tcPr>
          <w:p w:rsidR="00D222CA" w:rsidRPr="00E825A5" w:rsidRDefault="00D222CA" w:rsidP="00D222CA">
            <w:pPr>
              <w:pStyle w:val="TableParagraph"/>
              <w:spacing w:before="3"/>
              <w:jc w:val="center"/>
              <w:rPr>
                <w:rFonts w:ascii="Times New Roman" w:hAnsi="Times New Roman"/>
                <w:sz w:val="20"/>
              </w:rPr>
            </w:pPr>
          </w:p>
          <w:p w:rsidR="00D222CA" w:rsidRPr="00E825A5" w:rsidRDefault="00D222CA" w:rsidP="00D222CA">
            <w:pPr>
              <w:pStyle w:val="TableParagraph"/>
              <w:spacing w:before="3"/>
              <w:jc w:val="center"/>
              <w:rPr>
                <w:rFonts w:ascii="Times New Roman" w:hAnsi="Times New Roman"/>
                <w:sz w:val="20"/>
              </w:rPr>
            </w:pPr>
          </w:p>
          <w:p w:rsidR="00F17CA4" w:rsidRPr="00E825A5" w:rsidRDefault="00F17CA4" w:rsidP="00D222CA">
            <w:pPr>
              <w:pStyle w:val="TableParagraph"/>
              <w:spacing w:before="3"/>
              <w:jc w:val="center"/>
              <w:rPr>
                <w:rFonts w:ascii="Times New Roman" w:hAnsi="Times New Roman"/>
                <w:sz w:val="20"/>
              </w:rPr>
            </w:pPr>
          </w:p>
          <w:p w:rsidR="00D71306" w:rsidRPr="00E825A5" w:rsidRDefault="009C59E8" w:rsidP="00D222CA">
            <w:pPr>
              <w:pStyle w:val="TableParagraph"/>
              <w:spacing w:before="3"/>
              <w:jc w:val="center"/>
              <w:rPr>
                <w:rFonts w:ascii="Times New Roman" w:hAnsi="Times New Roman"/>
                <w:b/>
                <w:sz w:val="30"/>
              </w:rPr>
            </w:pPr>
            <w:r w:rsidRPr="00E825A5">
              <w:rPr>
                <w:rFonts w:ascii="Times New Roman" w:hAnsi="Times New Roman"/>
                <w:sz w:val="20"/>
              </w:rPr>
              <w:t>114,9</w:t>
            </w:r>
          </w:p>
        </w:tc>
      </w:tr>
      <w:tr w:rsidR="00D71306" w:rsidTr="00D71306">
        <w:trPr>
          <w:trHeight w:val="356"/>
        </w:trPr>
        <w:tc>
          <w:tcPr>
            <w:tcW w:w="9838" w:type="dxa"/>
            <w:gridSpan w:val="7"/>
          </w:tcPr>
          <w:p w:rsidR="00D71306" w:rsidRPr="00E825A5" w:rsidRDefault="00D71306" w:rsidP="00D73B1F">
            <w:pPr>
              <w:pStyle w:val="TableParagraph"/>
              <w:spacing w:before="3"/>
              <w:jc w:val="center"/>
              <w:rPr>
                <w:rFonts w:ascii="Times New Roman" w:hAnsi="Times New Roman"/>
                <w:lang w:val="ru-RU"/>
              </w:rPr>
            </w:pPr>
            <w:r w:rsidRPr="00E825A5">
              <w:rPr>
                <w:rFonts w:ascii="Times New Roman" w:hAnsi="Times New Roman"/>
                <w:lang w:val="ru-RU"/>
              </w:rPr>
              <w:t>3. Промышленное производство (по крупным и средним организациям)</w:t>
            </w:r>
          </w:p>
        </w:tc>
      </w:tr>
      <w:tr w:rsidR="00D71306" w:rsidTr="00D71306">
        <w:trPr>
          <w:trHeight w:val="935"/>
        </w:trPr>
        <w:tc>
          <w:tcPr>
            <w:tcW w:w="482" w:type="dxa"/>
          </w:tcPr>
          <w:p w:rsidR="00D71306" w:rsidRPr="00E825A5" w:rsidRDefault="00D71306" w:rsidP="00D71306">
            <w:pPr>
              <w:pStyle w:val="TableParagraph"/>
              <w:spacing w:before="3"/>
              <w:rPr>
                <w:rFonts w:ascii="Times New Roman" w:hAnsi="Times New Roman"/>
                <w:sz w:val="30"/>
                <w:lang w:val="ru-RU"/>
              </w:rPr>
            </w:pPr>
          </w:p>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3.1.</w:t>
            </w:r>
          </w:p>
        </w:tc>
        <w:tc>
          <w:tcPr>
            <w:tcW w:w="1965" w:type="dxa"/>
          </w:tcPr>
          <w:p w:rsidR="00D71306" w:rsidRPr="00E825A5" w:rsidRDefault="00D71306" w:rsidP="00D73B1F">
            <w:pPr>
              <w:pStyle w:val="TableParagraph"/>
              <w:spacing w:before="118"/>
              <w:ind w:left="14" w:right="206"/>
              <w:jc w:val="center"/>
              <w:rPr>
                <w:rFonts w:ascii="Times New Roman" w:hAnsi="Times New Roman"/>
                <w:sz w:val="20"/>
                <w:lang w:val="ru-RU"/>
              </w:rPr>
            </w:pPr>
            <w:r w:rsidRPr="00E825A5">
              <w:rPr>
                <w:rFonts w:ascii="Times New Roman" w:hAnsi="Times New Roman"/>
                <w:sz w:val="20"/>
                <w:lang w:val="ru-RU"/>
              </w:rPr>
              <w:t>Объем отгруженных товаров собственного производства, выполненных работ и услуг</w:t>
            </w:r>
          </w:p>
        </w:tc>
        <w:tc>
          <w:tcPr>
            <w:tcW w:w="850" w:type="dxa"/>
          </w:tcPr>
          <w:p w:rsidR="00D71306" w:rsidRPr="00E825A5" w:rsidRDefault="00D71306" w:rsidP="00D73B1F">
            <w:pPr>
              <w:pStyle w:val="TableParagraph"/>
              <w:spacing w:before="3"/>
              <w:jc w:val="center"/>
              <w:rPr>
                <w:rFonts w:ascii="Times New Roman" w:hAnsi="Times New Roman"/>
                <w:sz w:val="30"/>
                <w:lang w:val="ru-RU"/>
              </w:rPr>
            </w:pPr>
          </w:p>
          <w:p w:rsidR="00D71306" w:rsidRPr="00E825A5" w:rsidRDefault="00D71306" w:rsidP="00D73B1F">
            <w:pPr>
              <w:pStyle w:val="TableParagraph"/>
              <w:spacing w:before="3"/>
              <w:jc w:val="center"/>
              <w:rPr>
                <w:rFonts w:ascii="Times New Roman" w:hAnsi="Times New Roman"/>
                <w:sz w:val="30"/>
              </w:rPr>
            </w:pPr>
            <w:r w:rsidRPr="00E825A5">
              <w:rPr>
                <w:rFonts w:ascii="Times New Roman" w:hAnsi="Times New Roman"/>
                <w:sz w:val="20"/>
              </w:rPr>
              <w:t>млн. руб.</w:t>
            </w:r>
          </w:p>
        </w:tc>
        <w:tc>
          <w:tcPr>
            <w:tcW w:w="1276" w:type="dxa"/>
          </w:tcPr>
          <w:p w:rsidR="00D71306" w:rsidRPr="00E825A5" w:rsidRDefault="00D71306" w:rsidP="009C59E8">
            <w:pPr>
              <w:pStyle w:val="TableParagraph"/>
              <w:spacing w:before="3"/>
              <w:jc w:val="center"/>
              <w:rPr>
                <w:rFonts w:ascii="Times New Roman" w:hAnsi="Times New Roman"/>
                <w:sz w:val="30"/>
              </w:rPr>
            </w:pPr>
          </w:p>
          <w:p w:rsidR="00D71306" w:rsidRPr="00E825A5" w:rsidRDefault="00DE2A4C" w:rsidP="009C59E8">
            <w:pPr>
              <w:pStyle w:val="TableParagraph"/>
              <w:spacing w:before="3"/>
              <w:jc w:val="center"/>
              <w:rPr>
                <w:rFonts w:ascii="Times New Roman" w:hAnsi="Times New Roman"/>
                <w:sz w:val="30"/>
              </w:rPr>
            </w:pPr>
            <w:r w:rsidRPr="00E825A5">
              <w:rPr>
                <w:rFonts w:ascii="Times New Roman" w:hAnsi="Times New Roman"/>
                <w:sz w:val="20"/>
              </w:rPr>
              <w:t>8130,3</w:t>
            </w:r>
          </w:p>
        </w:tc>
        <w:tc>
          <w:tcPr>
            <w:tcW w:w="1843" w:type="dxa"/>
          </w:tcPr>
          <w:p w:rsidR="00D71306" w:rsidRPr="00E825A5" w:rsidRDefault="00D71306" w:rsidP="009C59E8">
            <w:pPr>
              <w:pStyle w:val="TableParagraph"/>
              <w:spacing w:before="3"/>
              <w:jc w:val="center"/>
              <w:rPr>
                <w:rFonts w:ascii="Times New Roman" w:hAnsi="Times New Roman"/>
                <w:sz w:val="30"/>
              </w:rPr>
            </w:pPr>
          </w:p>
          <w:p w:rsidR="00D71306" w:rsidRPr="00E825A5" w:rsidRDefault="00DE2A4C" w:rsidP="009C59E8">
            <w:pPr>
              <w:pStyle w:val="TableParagraph"/>
              <w:spacing w:before="3"/>
              <w:jc w:val="center"/>
              <w:rPr>
                <w:rFonts w:ascii="Times New Roman" w:hAnsi="Times New Roman"/>
                <w:sz w:val="30"/>
              </w:rPr>
            </w:pPr>
            <w:r w:rsidRPr="00E825A5">
              <w:rPr>
                <w:rFonts w:ascii="Times New Roman" w:hAnsi="Times New Roman"/>
                <w:sz w:val="20"/>
              </w:rPr>
              <w:t>111,6</w:t>
            </w:r>
          </w:p>
        </w:tc>
        <w:tc>
          <w:tcPr>
            <w:tcW w:w="1701" w:type="dxa"/>
          </w:tcPr>
          <w:p w:rsidR="00D71306" w:rsidRPr="00E825A5" w:rsidRDefault="00D71306" w:rsidP="009C59E8">
            <w:pPr>
              <w:pStyle w:val="TableParagraph"/>
              <w:ind w:left="36" w:right="37"/>
              <w:jc w:val="center"/>
              <w:rPr>
                <w:rFonts w:ascii="Times New Roman" w:hAnsi="Times New Roman"/>
                <w:sz w:val="20"/>
                <w:szCs w:val="20"/>
              </w:rPr>
            </w:pPr>
          </w:p>
          <w:p w:rsidR="009C59E8" w:rsidRPr="00E825A5" w:rsidRDefault="009C59E8" w:rsidP="009C59E8">
            <w:pPr>
              <w:pStyle w:val="TableParagraph"/>
              <w:spacing w:before="3"/>
              <w:jc w:val="center"/>
              <w:rPr>
                <w:rFonts w:ascii="Times New Roman" w:hAnsi="Times New Roman"/>
                <w:sz w:val="20"/>
                <w:szCs w:val="20"/>
              </w:rPr>
            </w:pPr>
          </w:p>
          <w:p w:rsidR="00D71306" w:rsidRPr="00E825A5" w:rsidRDefault="00714DE9" w:rsidP="009C59E8">
            <w:pPr>
              <w:pStyle w:val="TableParagraph"/>
              <w:spacing w:before="3"/>
              <w:jc w:val="center"/>
              <w:rPr>
                <w:rFonts w:ascii="Times New Roman" w:hAnsi="Times New Roman"/>
                <w:sz w:val="20"/>
                <w:szCs w:val="20"/>
              </w:rPr>
            </w:pPr>
            <w:r w:rsidRPr="00E825A5">
              <w:rPr>
                <w:rFonts w:ascii="Times New Roman" w:hAnsi="Times New Roman"/>
                <w:sz w:val="20"/>
                <w:szCs w:val="20"/>
              </w:rPr>
              <w:t>8383,2</w:t>
            </w:r>
          </w:p>
        </w:tc>
        <w:tc>
          <w:tcPr>
            <w:tcW w:w="1721" w:type="dxa"/>
          </w:tcPr>
          <w:p w:rsidR="009C59E8" w:rsidRPr="00E825A5" w:rsidRDefault="009C59E8" w:rsidP="009C59E8">
            <w:pPr>
              <w:pStyle w:val="TableParagraph"/>
              <w:spacing w:before="3"/>
              <w:jc w:val="center"/>
              <w:rPr>
                <w:rFonts w:ascii="Times New Roman" w:hAnsi="Times New Roman"/>
                <w:sz w:val="20"/>
                <w:szCs w:val="20"/>
              </w:rPr>
            </w:pPr>
          </w:p>
          <w:p w:rsidR="009C59E8" w:rsidRPr="00E825A5" w:rsidRDefault="009C59E8" w:rsidP="009C59E8">
            <w:pPr>
              <w:pStyle w:val="TableParagraph"/>
              <w:spacing w:before="3"/>
              <w:jc w:val="center"/>
              <w:rPr>
                <w:rFonts w:ascii="Times New Roman" w:hAnsi="Times New Roman"/>
                <w:sz w:val="20"/>
                <w:szCs w:val="20"/>
              </w:rPr>
            </w:pPr>
          </w:p>
          <w:p w:rsidR="00D71306" w:rsidRPr="00E825A5" w:rsidRDefault="00714DE9" w:rsidP="009C59E8">
            <w:pPr>
              <w:pStyle w:val="TableParagraph"/>
              <w:spacing w:before="3"/>
              <w:jc w:val="center"/>
              <w:rPr>
                <w:rFonts w:ascii="Times New Roman" w:hAnsi="Times New Roman"/>
                <w:sz w:val="20"/>
                <w:szCs w:val="20"/>
              </w:rPr>
            </w:pPr>
            <w:r w:rsidRPr="00E825A5">
              <w:rPr>
                <w:rFonts w:ascii="Times New Roman" w:hAnsi="Times New Roman"/>
                <w:sz w:val="20"/>
                <w:szCs w:val="20"/>
              </w:rPr>
              <w:t>103,1</w:t>
            </w:r>
          </w:p>
        </w:tc>
      </w:tr>
      <w:tr w:rsidR="00D71306" w:rsidTr="00D71306">
        <w:trPr>
          <w:trHeight w:val="371"/>
        </w:trPr>
        <w:tc>
          <w:tcPr>
            <w:tcW w:w="9838" w:type="dxa"/>
            <w:gridSpan w:val="7"/>
          </w:tcPr>
          <w:p w:rsidR="00D71306" w:rsidRPr="00E825A5" w:rsidRDefault="00D71306" w:rsidP="00D73B1F">
            <w:pPr>
              <w:pStyle w:val="TableParagraph"/>
              <w:spacing w:before="3"/>
              <w:jc w:val="center"/>
              <w:rPr>
                <w:rFonts w:ascii="Times New Roman" w:hAnsi="Times New Roman"/>
                <w:sz w:val="30"/>
              </w:rPr>
            </w:pPr>
            <w:r w:rsidRPr="00E825A5">
              <w:rPr>
                <w:rFonts w:ascii="Times New Roman" w:hAnsi="Times New Roman"/>
                <w:sz w:val="20"/>
              </w:rPr>
              <w:t>4. Сельское хозяйство</w:t>
            </w:r>
          </w:p>
        </w:tc>
      </w:tr>
      <w:tr w:rsidR="00D71306" w:rsidTr="00D71306">
        <w:trPr>
          <w:trHeight w:val="935"/>
        </w:trPr>
        <w:tc>
          <w:tcPr>
            <w:tcW w:w="482" w:type="dxa"/>
          </w:tcPr>
          <w:p w:rsidR="00D71306" w:rsidRPr="00E825A5" w:rsidRDefault="00D71306" w:rsidP="00D71306">
            <w:pPr>
              <w:pStyle w:val="TableParagraph"/>
              <w:spacing w:before="3"/>
              <w:rPr>
                <w:rFonts w:ascii="Times New Roman" w:hAnsi="Times New Roman"/>
                <w:sz w:val="20"/>
              </w:rPr>
            </w:pPr>
          </w:p>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4.1.</w:t>
            </w:r>
          </w:p>
        </w:tc>
        <w:tc>
          <w:tcPr>
            <w:tcW w:w="1965" w:type="dxa"/>
          </w:tcPr>
          <w:p w:rsidR="00D71306" w:rsidRPr="00E825A5" w:rsidRDefault="00D71306" w:rsidP="00D71306">
            <w:pPr>
              <w:pStyle w:val="TableParagraph"/>
              <w:spacing w:before="118"/>
              <w:ind w:left="14" w:right="206"/>
              <w:rPr>
                <w:rFonts w:ascii="Times New Roman" w:hAnsi="Times New Roman"/>
                <w:sz w:val="20"/>
                <w:lang w:val="ru-RU"/>
              </w:rPr>
            </w:pPr>
            <w:r w:rsidRPr="00E825A5">
              <w:rPr>
                <w:rFonts w:ascii="Times New Roman" w:hAnsi="Times New Roman"/>
                <w:sz w:val="20"/>
                <w:lang w:val="ru-RU"/>
              </w:rPr>
              <w:t>Объем продукции сельского хозяйства (выращивание овощей)</w:t>
            </w:r>
          </w:p>
        </w:tc>
        <w:tc>
          <w:tcPr>
            <w:tcW w:w="850" w:type="dxa"/>
          </w:tcPr>
          <w:p w:rsidR="00D71306" w:rsidRPr="00E825A5" w:rsidRDefault="00D71306" w:rsidP="00D71306">
            <w:pPr>
              <w:pStyle w:val="TableParagraph"/>
              <w:spacing w:before="3"/>
              <w:rPr>
                <w:rFonts w:ascii="Times New Roman" w:hAnsi="Times New Roman"/>
                <w:sz w:val="20"/>
                <w:lang w:val="ru-RU"/>
              </w:rPr>
            </w:pPr>
          </w:p>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млн. руб..</w:t>
            </w:r>
          </w:p>
        </w:tc>
        <w:tc>
          <w:tcPr>
            <w:tcW w:w="1276" w:type="dxa"/>
          </w:tcPr>
          <w:p w:rsidR="00D71306" w:rsidRPr="00E825A5" w:rsidRDefault="00D71306"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507,5</w:t>
            </w:r>
          </w:p>
        </w:tc>
        <w:tc>
          <w:tcPr>
            <w:tcW w:w="1843" w:type="dxa"/>
          </w:tcPr>
          <w:p w:rsidR="00D71306" w:rsidRPr="00E825A5" w:rsidRDefault="00D71306"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115,4</w:t>
            </w:r>
          </w:p>
        </w:tc>
        <w:tc>
          <w:tcPr>
            <w:tcW w:w="170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510</w:t>
            </w:r>
          </w:p>
        </w:tc>
        <w:tc>
          <w:tcPr>
            <w:tcW w:w="1721" w:type="dxa"/>
          </w:tcPr>
          <w:p w:rsidR="009C59E8" w:rsidRPr="00E825A5" w:rsidRDefault="009C59E8" w:rsidP="009C59E8">
            <w:pPr>
              <w:pStyle w:val="TableParagraph"/>
              <w:spacing w:before="3"/>
              <w:jc w:val="center"/>
              <w:rPr>
                <w:rFonts w:ascii="Times New Roman" w:hAnsi="Times New Roman"/>
                <w:b/>
                <w:sz w:val="18"/>
                <w:szCs w:val="18"/>
              </w:rPr>
            </w:pPr>
          </w:p>
          <w:p w:rsidR="00D71306" w:rsidRPr="00E825A5" w:rsidRDefault="009C59E8" w:rsidP="009C59E8">
            <w:pPr>
              <w:pStyle w:val="TableParagraph"/>
              <w:spacing w:before="3"/>
              <w:jc w:val="center"/>
              <w:rPr>
                <w:rFonts w:ascii="Times New Roman" w:hAnsi="Times New Roman"/>
                <w:sz w:val="18"/>
                <w:szCs w:val="18"/>
              </w:rPr>
            </w:pPr>
            <w:r w:rsidRPr="00E825A5">
              <w:rPr>
                <w:rFonts w:ascii="Times New Roman" w:hAnsi="Times New Roman"/>
                <w:sz w:val="18"/>
                <w:szCs w:val="18"/>
              </w:rPr>
              <w:t>100,5</w:t>
            </w:r>
          </w:p>
        </w:tc>
      </w:tr>
      <w:tr w:rsidR="00D71306" w:rsidTr="00D71306">
        <w:trPr>
          <w:trHeight w:val="363"/>
        </w:trPr>
        <w:tc>
          <w:tcPr>
            <w:tcW w:w="9838" w:type="dxa"/>
            <w:gridSpan w:val="7"/>
          </w:tcPr>
          <w:p w:rsidR="00D71306" w:rsidRPr="00E825A5" w:rsidRDefault="00D71306" w:rsidP="00D73B1F">
            <w:pPr>
              <w:pStyle w:val="TableParagraph"/>
              <w:spacing w:before="3"/>
              <w:jc w:val="center"/>
              <w:rPr>
                <w:rFonts w:ascii="Times New Roman" w:hAnsi="Times New Roman"/>
                <w:sz w:val="30"/>
                <w:lang w:val="ru-RU"/>
              </w:rPr>
            </w:pPr>
            <w:r w:rsidRPr="00E825A5">
              <w:rPr>
                <w:rFonts w:ascii="Times New Roman" w:hAnsi="Times New Roman"/>
                <w:sz w:val="20"/>
                <w:lang w:val="ru-RU"/>
              </w:rPr>
              <w:t>5. Потребительский рынок (по крупным и средним организациям)</w:t>
            </w:r>
          </w:p>
        </w:tc>
      </w:tr>
      <w:tr w:rsidR="00D71306" w:rsidTr="00D71306">
        <w:trPr>
          <w:trHeight w:val="935"/>
        </w:trPr>
        <w:tc>
          <w:tcPr>
            <w:tcW w:w="482" w:type="dxa"/>
          </w:tcPr>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5.1.</w:t>
            </w: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Оборот розничной торговли</w:t>
            </w:r>
          </w:p>
        </w:tc>
        <w:tc>
          <w:tcPr>
            <w:tcW w:w="850" w:type="dxa"/>
          </w:tcPr>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млн. руб.</w:t>
            </w:r>
          </w:p>
        </w:tc>
        <w:tc>
          <w:tcPr>
            <w:tcW w:w="1276"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187,8</w:t>
            </w:r>
          </w:p>
        </w:tc>
        <w:tc>
          <w:tcPr>
            <w:tcW w:w="1843"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116,9</w:t>
            </w:r>
          </w:p>
        </w:tc>
        <w:tc>
          <w:tcPr>
            <w:tcW w:w="170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9C59E8" w:rsidP="009C59E8">
            <w:pPr>
              <w:pStyle w:val="TableParagraph"/>
              <w:spacing w:before="3"/>
              <w:jc w:val="center"/>
              <w:rPr>
                <w:rFonts w:ascii="Times New Roman" w:hAnsi="Times New Roman"/>
                <w:b/>
                <w:sz w:val="30"/>
              </w:rPr>
            </w:pPr>
            <w:r w:rsidRPr="00E825A5">
              <w:rPr>
                <w:rFonts w:ascii="Times New Roman" w:hAnsi="Times New Roman"/>
                <w:sz w:val="20"/>
              </w:rPr>
              <w:t>590</w:t>
            </w:r>
          </w:p>
        </w:tc>
        <w:tc>
          <w:tcPr>
            <w:tcW w:w="172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9C59E8" w:rsidP="009C59E8">
            <w:pPr>
              <w:pStyle w:val="TableParagraph"/>
              <w:spacing w:before="3"/>
              <w:jc w:val="center"/>
              <w:rPr>
                <w:rFonts w:ascii="Times New Roman" w:hAnsi="Times New Roman"/>
                <w:b/>
                <w:sz w:val="30"/>
              </w:rPr>
            </w:pPr>
            <w:r w:rsidRPr="00E825A5">
              <w:rPr>
                <w:rFonts w:ascii="Times New Roman" w:hAnsi="Times New Roman"/>
                <w:sz w:val="20"/>
              </w:rPr>
              <w:t>3,1</w:t>
            </w:r>
            <w:r w:rsidR="00D71306" w:rsidRPr="00E825A5">
              <w:rPr>
                <w:rFonts w:ascii="Times New Roman" w:hAnsi="Times New Roman"/>
                <w:sz w:val="20"/>
              </w:rPr>
              <w:t xml:space="preserve"> раза рост</w:t>
            </w:r>
          </w:p>
        </w:tc>
      </w:tr>
      <w:tr w:rsidR="00D71306" w:rsidTr="00D71306">
        <w:trPr>
          <w:trHeight w:val="935"/>
        </w:trPr>
        <w:tc>
          <w:tcPr>
            <w:tcW w:w="482" w:type="dxa"/>
          </w:tcPr>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5.2.</w:t>
            </w: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Оборот общественного питания</w:t>
            </w:r>
          </w:p>
        </w:tc>
        <w:tc>
          <w:tcPr>
            <w:tcW w:w="850" w:type="dxa"/>
          </w:tcPr>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млн. руб.</w:t>
            </w:r>
          </w:p>
        </w:tc>
        <w:tc>
          <w:tcPr>
            <w:tcW w:w="1276"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1,2</w:t>
            </w:r>
          </w:p>
        </w:tc>
        <w:tc>
          <w:tcPr>
            <w:tcW w:w="1843"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100,0</w:t>
            </w:r>
          </w:p>
        </w:tc>
        <w:tc>
          <w:tcPr>
            <w:tcW w:w="170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1,</w:t>
            </w:r>
            <w:r w:rsidR="009C59E8" w:rsidRPr="00E825A5">
              <w:rPr>
                <w:rFonts w:ascii="Times New Roman" w:hAnsi="Times New Roman"/>
                <w:sz w:val="20"/>
              </w:rPr>
              <w:t>2</w:t>
            </w:r>
          </w:p>
        </w:tc>
        <w:tc>
          <w:tcPr>
            <w:tcW w:w="172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9C59E8" w:rsidP="009C59E8">
            <w:pPr>
              <w:pStyle w:val="TableParagraph"/>
              <w:spacing w:before="3"/>
              <w:jc w:val="center"/>
              <w:rPr>
                <w:rFonts w:ascii="Times New Roman" w:hAnsi="Times New Roman"/>
                <w:b/>
                <w:sz w:val="30"/>
              </w:rPr>
            </w:pPr>
            <w:r w:rsidRPr="00E825A5">
              <w:rPr>
                <w:rFonts w:ascii="Times New Roman" w:hAnsi="Times New Roman"/>
                <w:sz w:val="20"/>
              </w:rPr>
              <w:t>100,0</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lastRenderedPageBreak/>
              <w:t>5.3.</w:t>
            </w: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Объем платных услуг населению</w:t>
            </w:r>
          </w:p>
        </w:tc>
        <w:tc>
          <w:tcPr>
            <w:tcW w:w="850" w:type="dxa"/>
          </w:tcPr>
          <w:p w:rsidR="00D71306" w:rsidRPr="00E825A5" w:rsidRDefault="00D71306" w:rsidP="00D71306">
            <w:pPr>
              <w:pStyle w:val="TableParagraph"/>
              <w:spacing w:before="3"/>
              <w:rPr>
                <w:rFonts w:ascii="Times New Roman" w:hAnsi="Times New Roman"/>
                <w:b/>
                <w:sz w:val="30"/>
              </w:rPr>
            </w:pPr>
            <w:r w:rsidRPr="00E825A5">
              <w:rPr>
                <w:rFonts w:ascii="Times New Roman" w:hAnsi="Times New Roman"/>
                <w:sz w:val="20"/>
              </w:rPr>
              <w:t>млн. руб.</w:t>
            </w:r>
          </w:p>
        </w:tc>
        <w:tc>
          <w:tcPr>
            <w:tcW w:w="1276"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701,4</w:t>
            </w:r>
          </w:p>
        </w:tc>
        <w:tc>
          <w:tcPr>
            <w:tcW w:w="1843"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b/>
                <w:sz w:val="30"/>
              </w:rPr>
            </w:pPr>
            <w:r w:rsidRPr="00E825A5">
              <w:rPr>
                <w:rFonts w:ascii="Times New Roman" w:hAnsi="Times New Roman"/>
                <w:sz w:val="20"/>
              </w:rPr>
              <w:t>112,3</w:t>
            </w:r>
          </w:p>
        </w:tc>
        <w:tc>
          <w:tcPr>
            <w:tcW w:w="170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9C59E8" w:rsidP="009C59E8">
            <w:pPr>
              <w:pStyle w:val="TableParagraph"/>
              <w:spacing w:before="3"/>
              <w:jc w:val="center"/>
              <w:rPr>
                <w:rFonts w:ascii="Times New Roman" w:hAnsi="Times New Roman"/>
                <w:b/>
                <w:sz w:val="30"/>
              </w:rPr>
            </w:pPr>
            <w:r w:rsidRPr="00E825A5">
              <w:rPr>
                <w:rFonts w:ascii="Times New Roman" w:hAnsi="Times New Roman"/>
                <w:sz w:val="20"/>
              </w:rPr>
              <w:t>687,1</w:t>
            </w:r>
          </w:p>
        </w:tc>
        <w:tc>
          <w:tcPr>
            <w:tcW w:w="172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9C59E8" w:rsidP="009C59E8">
            <w:pPr>
              <w:pStyle w:val="TableParagraph"/>
              <w:spacing w:before="3"/>
              <w:jc w:val="center"/>
              <w:rPr>
                <w:rFonts w:ascii="Times New Roman" w:hAnsi="Times New Roman"/>
                <w:b/>
                <w:sz w:val="30"/>
              </w:rPr>
            </w:pPr>
            <w:r w:rsidRPr="00E825A5">
              <w:rPr>
                <w:rFonts w:ascii="Times New Roman" w:hAnsi="Times New Roman"/>
                <w:sz w:val="20"/>
              </w:rPr>
              <w:t>98,0</w:t>
            </w:r>
          </w:p>
        </w:tc>
      </w:tr>
      <w:tr w:rsidR="00D71306" w:rsidTr="00D71306">
        <w:trPr>
          <w:trHeight w:val="935"/>
        </w:trPr>
        <w:tc>
          <w:tcPr>
            <w:tcW w:w="9838" w:type="dxa"/>
            <w:gridSpan w:val="7"/>
          </w:tcPr>
          <w:p w:rsidR="00D71306" w:rsidRPr="00E825A5" w:rsidRDefault="00D71306" w:rsidP="00D73B1F">
            <w:pPr>
              <w:pStyle w:val="TableParagraph"/>
              <w:spacing w:before="3"/>
              <w:jc w:val="center"/>
              <w:rPr>
                <w:rFonts w:ascii="Times New Roman" w:hAnsi="Times New Roman"/>
                <w:sz w:val="20"/>
                <w:lang w:val="ru-RU"/>
              </w:rPr>
            </w:pPr>
            <w:r w:rsidRPr="00E825A5">
              <w:rPr>
                <w:rFonts w:ascii="Times New Roman" w:hAnsi="Times New Roman"/>
                <w:sz w:val="20"/>
                <w:lang w:val="ru-RU"/>
              </w:rPr>
              <w:t>6. Инвестиции в основной капитал и строительство (по крупным и средним организациям)</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lang w:val="ru-RU"/>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6.1.</w:t>
            </w:r>
          </w:p>
        </w:tc>
        <w:tc>
          <w:tcPr>
            <w:tcW w:w="1965" w:type="dxa"/>
          </w:tcPr>
          <w:p w:rsidR="00D71306" w:rsidRPr="00E825A5" w:rsidRDefault="00D71306" w:rsidP="00D71306">
            <w:pPr>
              <w:pStyle w:val="TableParagraph"/>
              <w:spacing w:before="118"/>
              <w:ind w:left="14"/>
              <w:rPr>
                <w:rFonts w:ascii="Times New Roman" w:hAnsi="Times New Roman"/>
                <w:sz w:val="20"/>
                <w:lang w:val="ru-RU"/>
              </w:rPr>
            </w:pPr>
            <w:r w:rsidRPr="00E825A5">
              <w:rPr>
                <w:rFonts w:ascii="Times New Roman" w:hAnsi="Times New Roman"/>
                <w:sz w:val="20"/>
                <w:lang w:val="ru-RU"/>
              </w:rPr>
              <w:t>Объем инвестиций в основной капитал</w:t>
            </w:r>
          </w:p>
          <w:p w:rsidR="00D71306" w:rsidRPr="00E825A5" w:rsidRDefault="00D71306" w:rsidP="00D71306">
            <w:pPr>
              <w:pStyle w:val="TableParagraph"/>
              <w:spacing w:before="118"/>
              <w:ind w:left="14" w:right="206"/>
              <w:rPr>
                <w:rFonts w:ascii="Times New Roman" w:hAnsi="Times New Roman"/>
                <w:sz w:val="20"/>
                <w:lang w:val="ru-RU"/>
              </w:rPr>
            </w:pPr>
            <w:r w:rsidRPr="00E825A5">
              <w:rPr>
                <w:rFonts w:ascii="Times New Roman" w:hAnsi="Times New Roman"/>
                <w:sz w:val="20"/>
                <w:lang w:val="ru-RU"/>
              </w:rPr>
              <w:t>– всего</w:t>
            </w:r>
          </w:p>
        </w:tc>
        <w:tc>
          <w:tcPr>
            <w:tcW w:w="850"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млн. руб.</w:t>
            </w:r>
          </w:p>
        </w:tc>
        <w:tc>
          <w:tcPr>
            <w:tcW w:w="1276" w:type="dxa"/>
          </w:tcPr>
          <w:p w:rsidR="00D71306" w:rsidRPr="00E825A5" w:rsidRDefault="00D71306"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1226,1</w:t>
            </w:r>
          </w:p>
        </w:tc>
        <w:tc>
          <w:tcPr>
            <w:tcW w:w="1843" w:type="dxa"/>
          </w:tcPr>
          <w:p w:rsidR="00D71306" w:rsidRPr="00E825A5" w:rsidRDefault="00D71306"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рост 2,3 раза</w:t>
            </w:r>
          </w:p>
        </w:tc>
        <w:tc>
          <w:tcPr>
            <w:tcW w:w="170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9C59E8" w:rsidP="009C59E8">
            <w:pPr>
              <w:pStyle w:val="TableParagraph"/>
              <w:spacing w:before="3"/>
              <w:jc w:val="center"/>
              <w:rPr>
                <w:rFonts w:ascii="Times New Roman" w:hAnsi="Times New Roman"/>
                <w:sz w:val="20"/>
              </w:rPr>
            </w:pPr>
            <w:r w:rsidRPr="00E825A5">
              <w:rPr>
                <w:rFonts w:ascii="Times New Roman" w:hAnsi="Times New Roman"/>
                <w:sz w:val="20"/>
              </w:rPr>
              <w:t>926,7</w:t>
            </w:r>
          </w:p>
        </w:tc>
        <w:tc>
          <w:tcPr>
            <w:tcW w:w="172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9C59E8" w:rsidP="009C59E8">
            <w:pPr>
              <w:pStyle w:val="TableParagraph"/>
              <w:spacing w:before="3"/>
              <w:jc w:val="center"/>
              <w:rPr>
                <w:rFonts w:ascii="Times New Roman" w:hAnsi="Times New Roman"/>
                <w:sz w:val="20"/>
              </w:rPr>
            </w:pPr>
            <w:r w:rsidRPr="00E825A5">
              <w:rPr>
                <w:rFonts w:ascii="Times New Roman" w:hAnsi="Times New Roman"/>
                <w:sz w:val="20"/>
              </w:rPr>
              <w:t>75,6</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6.2.</w:t>
            </w:r>
          </w:p>
        </w:tc>
        <w:tc>
          <w:tcPr>
            <w:tcW w:w="1965" w:type="dxa"/>
          </w:tcPr>
          <w:p w:rsidR="00D71306" w:rsidRPr="00E825A5" w:rsidRDefault="00D71306" w:rsidP="00D71306">
            <w:pPr>
              <w:pStyle w:val="TableParagraph"/>
              <w:spacing w:before="118"/>
              <w:ind w:left="14" w:right="206"/>
              <w:rPr>
                <w:rFonts w:ascii="Times New Roman" w:hAnsi="Times New Roman"/>
                <w:sz w:val="20"/>
                <w:lang w:val="ru-RU"/>
              </w:rPr>
            </w:pPr>
            <w:r w:rsidRPr="00E825A5">
              <w:rPr>
                <w:rFonts w:ascii="Times New Roman" w:hAnsi="Times New Roman"/>
                <w:sz w:val="20"/>
                <w:lang w:val="ru-RU"/>
              </w:rPr>
              <w:t>Объем инвестиций в основной капитал по источникам финансирования – всего</w:t>
            </w:r>
          </w:p>
        </w:tc>
        <w:tc>
          <w:tcPr>
            <w:tcW w:w="850"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млн. руб.</w:t>
            </w:r>
          </w:p>
        </w:tc>
        <w:tc>
          <w:tcPr>
            <w:tcW w:w="1276" w:type="dxa"/>
          </w:tcPr>
          <w:p w:rsidR="00D71306" w:rsidRPr="00E825A5" w:rsidRDefault="00D71306"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1226,1</w:t>
            </w:r>
          </w:p>
        </w:tc>
        <w:tc>
          <w:tcPr>
            <w:tcW w:w="1843" w:type="dxa"/>
          </w:tcPr>
          <w:p w:rsidR="00D71306" w:rsidRPr="00E825A5" w:rsidRDefault="00D71306"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60,2</w:t>
            </w:r>
          </w:p>
        </w:tc>
        <w:tc>
          <w:tcPr>
            <w:tcW w:w="170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9C59E8" w:rsidP="009C59E8">
            <w:pPr>
              <w:pStyle w:val="TableParagraph"/>
              <w:spacing w:before="3"/>
              <w:jc w:val="center"/>
              <w:rPr>
                <w:rFonts w:ascii="Times New Roman" w:hAnsi="Times New Roman"/>
                <w:sz w:val="20"/>
              </w:rPr>
            </w:pPr>
            <w:r w:rsidRPr="00E825A5">
              <w:rPr>
                <w:rFonts w:ascii="Times New Roman" w:hAnsi="Times New Roman"/>
                <w:sz w:val="20"/>
              </w:rPr>
              <w:t>926,7</w:t>
            </w:r>
          </w:p>
        </w:tc>
        <w:tc>
          <w:tcPr>
            <w:tcW w:w="1721" w:type="dxa"/>
          </w:tcPr>
          <w:p w:rsidR="00D71306" w:rsidRPr="00E825A5" w:rsidRDefault="00D71306" w:rsidP="009C59E8">
            <w:pPr>
              <w:pStyle w:val="TableParagraph"/>
              <w:spacing w:before="3"/>
              <w:jc w:val="center"/>
              <w:rPr>
                <w:rFonts w:ascii="Times New Roman" w:hAnsi="Times New Roman"/>
                <w:sz w:val="20"/>
              </w:rPr>
            </w:pPr>
          </w:p>
          <w:p w:rsidR="009C59E8" w:rsidRPr="00E825A5" w:rsidRDefault="009C59E8" w:rsidP="009C59E8">
            <w:pPr>
              <w:pStyle w:val="TableParagraph"/>
              <w:spacing w:before="3"/>
              <w:jc w:val="center"/>
              <w:rPr>
                <w:rFonts w:ascii="Times New Roman" w:hAnsi="Times New Roman"/>
                <w:sz w:val="20"/>
              </w:rPr>
            </w:pPr>
            <w:r w:rsidRPr="00E825A5">
              <w:rPr>
                <w:rFonts w:ascii="Times New Roman" w:hAnsi="Times New Roman"/>
                <w:sz w:val="20"/>
              </w:rPr>
              <w:t>75,6</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6.2.1</w:t>
            </w: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собственные средства</w:t>
            </w:r>
          </w:p>
        </w:tc>
        <w:tc>
          <w:tcPr>
            <w:tcW w:w="850"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млн. руб</w:t>
            </w:r>
          </w:p>
        </w:tc>
        <w:tc>
          <w:tcPr>
            <w:tcW w:w="1276"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349,4</w:t>
            </w:r>
          </w:p>
        </w:tc>
        <w:tc>
          <w:tcPr>
            <w:tcW w:w="1843"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100,9</w:t>
            </w:r>
          </w:p>
        </w:tc>
        <w:tc>
          <w:tcPr>
            <w:tcW w:w="170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FD2DCA" w:rsidP="009C59E8">
            <w:pPr>
              <w:pStyle w:val="TableParagraph"/>
              <w:spacing w:before="3"/>
              <w:jc w:val="center"/>
              <w:rPr>
                <w:rFonts w:ascii="Times New Roman" w:hAnsi="Times New Roman"/>
                <w:sz w:val="20"/>
              </w:rPr>
            </w:pPr>
            <w:r w:rsidRPr="00E825A5">
              <w:rPr>
                <w:rFonts w:ascii="Times New Roman" w:hAnsi="Times New Roman"/>
                <w:sz w:val="20"/>
              </w:rPr>
              <w:t>377,8</w:t>
            </w:r>
          </w:p>
        </w:tc>
        <w:tc>
          <w:tcPr>
            <w:tcW w:w="1721" w:type="dxa"/>
          </w:tcPr>
          <w:p w:rsidR="00FD2DCA" w:rsidRPr="00E825A5" w:rsidRDefault="00FD2DCA" w:rsidP="009C59E8">
            <w:pPr>
              <w:pStyle w:val="TableParagraph"/>
              <w:spacing w:before="3"/>
              <w:jc w:val="center"/>
              <w:rPr>
                <w:rFonts w:ascii="Times New Roman" w:hAnsi="Times New Roman"/>
                <w:sz w:val="20"/>
              </w:rPr>
            </w:pPr>
          </w:p>
          <w:p w:rsidR="00D71306" w:rsidRPr="00E825A5" w:rsidRDefault="00FD2DCA" w:rsidP="009C59E8">
            <w:pPr>
              <w:pStyle w:val="TableParagraph"/>
              <w:spacing w:before="3"/>
              <w:jc w:val="center"/>
              <w:rPr>
                <w:rFonts w:ascii="Times New Roman" w:hAnsi="Times New Roman"/>
                <w:sz w:val="20"/>
              </w:rPr>
            </w:pPr>
            <w:r w:rsidRPr="00E825A5">
              <w:rPr>
                <w:rFonts w:ascii="Times New Roman" w:hAnsi="Times New Roman"/>
                <w:sz w:val="20"/>
              </w:rPr>
              <w:t>108</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6.2.2</w:t>
            </w: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привлеченные средства</w:t>
            </w:r>
          </w:p>
        </w:tc>
        <w:tc>
          <w:tcPr>
            <w:tcW w:w="850"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млн. руб</w:t>
            </w:r>
          </w:p>
        </w:tc>
        <w:tc>
          <w:tcPr>
            <w:tcW w:w="1276"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876,7</w:t>
            </w:r>
          </w:p>
        </w:tc>
        <w:tc>
          <w:tcPr>
            <w:tcW w:w="1843" w:type="dxa"/>
          </w:tcPr>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рост в 4,9 раза</w:t>
            </w:r>
          </w:p>
        </w:tc>
        <w:tc>
          <w:tcPr>
            <w:tcW w:w="1701" w:type="dxa"/>
          </w:tcPr>
          <w:p w:rsidR="009C59E8" w:rsidRPr="00E825A5" w:rsidRDefault="009C59E8" w:rsidP="009C59E8">
            <w:pPr>
              <w:pStyle w:val="TableParagraph"/>
              <w:spacing w:before="3"/>
              <w:jc w:val="center"/>
              <w:rPr>
                <w:rFonts w:ascii="Times New Roman" w:hAnsi="Times New Roman"/>
                <w:sz w:val="20"/>
              </w:rPr>
            </w:pPr>
          </w:p>
          <w:p w:rsidR="00D71306" w:rsidRPr="00E825A5" w:rsidRDefault="00D71306" w:rsidP="009C59E8">
            <w:pPr>
              <w:pStyle w:val="TableParagraph"/>
              <w:spacing w:before="3"/>
              <w:jc w:val="center"/>
              <w:rPr>
                <w:rFonts w:ascii="Times New Roman" w:hAnsi="Times New Roman"/>
                <w:sz w:val="20"/>
              </w:rPr>
            </w:pPr>
            <w:r w:rsidRPr="00E825A5">
              <w:rPr>
                <w:rFonts w:ascii="Times New Roman" w:hAnsi="Times New Roman"/>
                <w:sz w:val="20"/>
              </w:rPr>
              <w:t>548,9</w:t>
            </w:r>
          </w:p>
        </w:tc>
        <w:tc>
          <w:tcPr>
            <w:tcW w:w="1721" w:type="dxa"/>
          </w:tcPr>
          <w:p w:rsidR="00FD2DCA" w:rsidRPr="00E825A5" w:rsidRDefault="00FD2DCA" w:rsidP="009C59E8">
            <w:pPr>
              <w:pStyle w:val="TableParagraph"/>
              <w:spacing w:before="3"/>
              <w:jc w:val="center"/>
              <w:rPr>
                <w:rFonts w:ascii="Times New Roman" w:hAnsi="Times New Roman"/>
                <w:sz w:val="20"/>
              </w:rPr>
            </w:pPr>
          </w:p>
          <w:p w:rsidR="00D71306" w:rsidRPr="00E825A5" w:rsidRDefault="00FD2DCA" w:rsidP="009C59E8">
            <w:pPr>
              <w:pStyle w:val="TableParagraph"/>
              <w:spacing w:before="3"/>
              <w:jc w:val="center"/>
              <w:rPr>
                <w:rFonts w:ascii="Times New Roman" w:hAnsi="Times New Roman"/>
                <w:sz w:val="20"/>
              </w:rPr>
            </w:pPr>
            <w:r w:rsidRPr="00E825A5">
              <w:rPr>
                <w:rFonts w:ascii="Times New Roman" w:hAnsi="Times New Roman"/>
                <w:sz w:val="20"/>
              </w:rPr>
              <w:t>62,6</w:t>
            </w:r>
          </w:p>
        </w:tc>
      </w:tr>
      <w:tr w:rsidR="00D71306" w:rsidTr="00446CC8">
        <w:trPr>
          <w:trHeight w:val="935"/>
        </w:trPr>
        <w:tc>
          <w:tcPr>
            <w:tcW w:w="9838" w:type="dxa"/>
            <w:gridSpan w:val="7"/>
          </w:tcPr>
          <w:p w:rsidR="00D71306" w:rsidRPr="00E825A5" w:rsidRDefault="00D71306" w:rsidP="00D73B1F">
            <w:pPr>
              <w:pStyle w:val="TableParagraph"/>
              <w:spacing w:before="3"/>
              <w:jc w:val="center"/>
              <w:rPr>
                <w:rFonts w:ascii="Times New Roman" w:hAnsi="Times New Roman"/>
                <w:sz w:val="20"/>
                <w:lang w:val="ru-RU"/>
              </w:rPr>
            </w:pPr>
            <w:r w:rsidRPr="00E825A5">
              <w:rPr>
                <w:rFonts w:ascii="Times New Roman" w:hAnsi="Times New Roman"/>
                <w:sz w:val="20"/>
                <w:lang w:val="ru-RU"/>
              </w:rPr>
              <w:t>7. Финансы (по крупным и средним организациям)</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30"/>
                <w:lang w:val="ru-RU"/>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7.1.</w:t>
            </w:r>
          </w:p>
        </w:tc>
        <w:tc>
          <w:tcPr>
            <w:tcW w:w="1965" w:type="dxa"/>
          </w:tcPr>
          <w:p w:rsidR="00D71306" w:rsidRPr="00E825A5" w:rsidRDefault="00D71306" w:rsidP="00D71306">
            <w:pPr>
              <w:pStyle w:val="TableParagraph"/>
              <w:spacing w:before="118"/>
              <w:ind w:left="14" w:right="206"/>
              <w:rPr>
                <w:rFonts w:ascii="Times New Roman" w:hAnsi="Times New Roman"/>
                <w:sz w:val="20"/>
                <w:lang w:val="ru-RU"/>
              </w:rPr>
            </w:pPr>
            <w:r w:rsidRPr="00E825A5">
              <w:rPr>
                <w:rFonts w:ascii="Times New Roman" w:hAnsi="Times New Roman"/>
                <w:sz w:val="20"/>
                <w:lang w:val="ru-RU"/>
              </w:rPr>
              <w:t>Сальдированный финансовый результат деятельности организаций – всего</w:t>
            </w:r>
          </w:p>
        </w:tc>
        <w:tc>
          <w:tcPr>
            <w:tcW w:w="850" w:type="dxa"/>
          </w:tcPr>
          <w:p w:rsidR="00D71306" w:rsidRPr="00E825A5" w:rsidRDefault="00D71306" w:rsidP="00D71306">
            <w:pPr>
              <w:pStyle w:val="TableParagraph"/>
              <w:spacing w:before="3"/>
              <w:rPr>
                <w:rFonts w:ascii="Times New Roman" w:hAnsi="Times New Roman"/>
                <w:sz w:val="30"/>
                <w:lang w:val="ru-RU"/>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млн. руб.</w:t>
            </w:r>
          </w:p>
        </w:tc>
        <w:tc>
          <w:tcPr>
            <w:tcW w:w="1276" w:type="dxa"/>
          </w:tcPr>
          <w:p w:rsidR="00D71306" w:rsidRPr="00E825A5" w:rsidRDefault="00D71306" w:rsidP="000E3653">
            <w:pPr>
              <w:pStyle w:val="TableParagraph"/>
              <w:spacing w:before="3"/>
              <w:jc w:val="center"/>
              <w:rPr>
                <w:rFonts w:ascii="Times New Roman" w:hAnsi="Times New Roman"/>
                <w:sz w:val="3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- 67</w:t>
            </w:r>
          </w:p>
        </w:tc>
        <w:tc>
          <w:tcPr>
            <w:tcW w:w="1843" w:type="dxa"/>
          </w:tcPr>
          <w:p w:rsidR="00D71306" w:rsidRPr="00E825A5" w:rsidRDefault="00D71306" w:rsidP="000E3653">
            <w:pPr>
              <w:pStyle w:val="TableParagraph"/>
              <w:spacing w:before="3"/>
              <w:jc w:val="center"/>
              <w:rPr>
                <w:rFonts w:ascii="Times New Roman" w:hAnsi="Times New Roman"/>
                <w:sz w:val="3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w:t>
            </w:r>
          </w:p>
        </w:tc>
        <w:tc>
          <w:tcPr>
            <w:tcW w:w="1701" w:type="dxa"/>
          </w:tcPr>
          <w:p w:rsidR="00D71306" w:rsidRPr="00E825A5" w:rsidRDefault="00D71306" w:rsidP="000E3653">
            <w:pPr>
              <w:pStyle w:val="TableParagraph"/>
              <w:ind w:left="36" w:right="37"/>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w:t>
            </w:r>
            <w:r w:rsidR="009C59E8" w:rsidRPr="00E825A5">
              <w:rPr>
                <w:rFonts w:ascii="Times New Roman" w:hAnsi="Times New Roman"/>
                <w:sz w:val="20"/>
              </w:rPr>
              <w:t>1428,8</w:t>
            </w:r>
          </w:p>
        </w:tc>
        <w:tc>
          <w:tcPr>
            <w:tcW w:w="1721" w:type="dxa"/>
          </w:tcPr>
          <w:p w:rsidR="00D71306" w:rsidRPr="00E825A5" w:rsidRDefault="00D71306" w:rsidP="000E3653">
            <w:pPr>
              <w:pStyle w:val="TableParagraph"/>
              <w:ind w:left="540" w:right="539"/>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w:t>
            </w:r>
          </w:p>
        </w:tc>
      </w:tr>
      <w:tr w:rsidR="00D71306" w:rsidTr="00446CC8">
        <w:trPr>
          <w:trHeight w:val="935"/>
        </w:trPr>
        <w:tc>
          <w:tcPr>
            <w:tcW w:w="482" w:type="dxa"/>
            <w:vMerge w:val="restart"/>
          </w:tcPr>
          <w:p w:rsidR="00D71306" w:rsidRPr="00E825A5" w:rsidRDefault="00D71306" w:rsidP="00D71306">
            <w:pPr>
              <w:pStyle w:val="TableParagraph"/>
              <w:rPr>
                <w:rFonts w:ascii="Times New Roman" w:hAnsi="Times New Roman"/>
              </w:rPr>
            </w:pPr>
          </w:p>
          <w:p w:rsidR="00D71306" w:rsidRPr="00E825A5" w:rsidRDefault="00D71306" w:rsidP="00D71306">
            <w:pPr>
              <w:pStyle w:val="TableParagraph"/>
              <w:spacing w:before="4"/>
              <w:rPr>
                <w:rFonts w:ascii="Times New Roman" w:hAnsi="Times New Roman"/>
                <w:sz w:val="30"/>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7.2.</w:t>
            </w: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Задолженность на последнюю дату</w:t>
            </w:r>
          </w:p>
        </w:tc>
        <w:tc>
          <w:tcPr>
            <w:tcW w:w="850" w:type="dxa"/>
          </w:tcPr>
          <w:p w:rsidR="00D71306" w:rsidRPr="00E825A5" w:rsidRDefault="00D71306" w:rsidP="00D71306">
            <w:pPr>
              <w:pStyle w:val="TableParagraph"/>
              <w:spacing w:before="3"/>
              <w:rPr>
                <w:rFonts w:ascii="Times New Roman" w:hAnsi="Times New Roman"/>
                <w:sz w:val="20"/>
              </w:rPr>
            </w:pPr>
          </w:p>
        </w:tc>
        <w:tc>
          <w:tcPr>
            <w:tcW w:w="1276" w:type="dxa"/>
          </w:tcPr>
          <w:p w:rsidR="00D71306" w:rsidRPr="00E825A5" w:rsidRDefault="00D71306" w:rsidP="00D71306">
            <w:pPr>
              <w:pStyle w:val="TableParagraph"/>
              <w:spacing w:before="3"/>
              <w:rPr>
                <w:rFonts w:ascii="Times New Roman" w:hAnsi="Times New Roman"/>
                <w:sz w:val="20"/>
              </w:rPr>
            </w:pPr>
          </w:p>
        </w:tc>
        <w:tc>
          <w:tcPr>
            <w:tcW w:w="1843" w:type="dxa"/>
          </w:tcPr>
          <w:p w:rsidR="00D71306" w:rsidRPr="00E825A5" w:rsidRDefault="00D71306" w:rsidP="00D71306">
            <w:pPr>
              <w:pStyle w:val="TableParagraph"/>
              <w:spacing w:before="3"/>
              <w:rPr>
                <w:rFonts w:ascii="Times New Roman" w:hAnsi="Times New Roman"/>
                <w:sz w:val="20"/>
              </w:rPr>
            </w:pPr>
          </w:p>
        </w:tc>
        <w:tc>
          <w:tcPr>
            <w:tcW w:w="1701" w:type="dxa"/>
          </w:tcPr>
          <w:p w:rsidR="00D71306" w:rsidRPr="00E825A5" w:rsidRDefault="00D71306" w:rsidP="00D71306">
            <w:pPr>
              <w:pStyle w:val="TableParagraph"/>
              <w:spacing w:before="3"/>
              <w:rPr>
                <w:rFonts w:ascii="Times New Roman" w:hAnsi="Times New Roman"/>
                <w:sz w:val="20"/>
              </w:rPr>
            </w:pPr>
          </w:p>
        </w:tc>
        <w:tc>
          <w:tcPr>
            <w:tcW w:w="1721" w:type="dxa"/>
          </w:tcPr>
          <w:p w:rsidR="00D71306" w:rsidRPr="00E825A5" w:rsidRDefault="00D71306" w:rsidP="000E3653">
            <w:pPr>
              <w:pStyle w:val="TableParagraph"/>
              <w:spacing w:before="3"/>
              <w:jc w:val="center"/>
              <w:rPr>
                <w:rFonts w:ascii="Times New Roman" w:hAnsi="Times New Roman"/>
                <w:sz w:val="20"/>
              </w:rPr>
            </w:pPr>
          </w:p>
        </w:tc>
      </w:tr>
      <w:tr w:rsidR="00D71306" w:rsidTr="00446CC8">
        <w:trPr>
          <w:trHeight w:val="935"/>
        </w:trPr>
        <w:tc>
          <w:tcPr>
            <w:tcW w:w="482" w:type="dxa"/>
            <w:vMerge/>
          </w:tcPr>
          <w:p w:rsidR="00D71306" w:rsidRPr="00E825A5" w:rsidRDefault="00D71306" w:rsidP="00D71306">
            <w:pPr>
              <w:pStyle w:val="TableParagraph"/>
              <w:spacing w:before="3"/>
              <w:rPr>
                <w:rFonts w:ascii="Times New Roman" w:hAnsi="Times New Roman"/>
                <w:sz w:val="20"/>
              </w:rPr>
            </w:pP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 дебиторская</w:t>
            </w:r>
          </w:p>
        </w:tc>
        <w:tc>
          <w:tcPr>
            <w:tcW w:w="850"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млн. руб</w:t>
            </w:r>
          </w:p>
        </w:tc>
        <w:tc>
          <w:tcPr>
            <w:tcW w:w="1276"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13</w:t>
            </w:r>
            <w:r w:rsidR="000E3653" w:rsidRPr="00E825A5">
              <w:rPr>
                <w:rFonts w:ascii="Times New Roman" w:hAnsi="Times New Roman"/>
                <w:sz w:val="20"/>
              </w:rPr>
              <w:t> </w:t>
            </w:r>
            <w:r w:rsidRPr="00E825A5">
              <w:rPr>
                <w:rFonts w:ascii="Times New Roman" w:hAnsi="Times New Roman"/>
                <w:sz w:val="20"/>
              </w:rPr>
              <w:t>574</w:t>
            </w:r>
          </w:p>
        </w:tc>
        <w:tc>
          <w:tcPr>
            <w:tcW w:w="1843"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105,4</w:t>
            </w:r>
          </w:p>
        </w:tc>
        <w:tc>
          <w:tcPr>
            <w:tcW w:w="170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8</w:t>
            </w:r>
            <w:r w:rsidR="009C59E8" w:rsidRPr="00E825A5">
              <w:rPr>
                <w:rFonts w:ascii="Times New Roman" w:hAnsi="Times New Roman"/>
                <w:sz w:val="20"/>
              </w:rPr>
              <w:t>970,4</w:t>
            </w:r>
          </w:p>
        </w:tc>
        <w:tc>
          <w:tcPr>
            <w:tcW w:w="172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0E3653" w:rsidP="000E3653">
            <w:pPr>
              <w:pStyle w:val="TableParagraph"/>
              <w:spacing w:before="3"/>
              <w:jc w:val="center"/>
              <w:rPr>
                <w:rFonts w:ascii="Times New Roman" w:hAnsi="Times New Roman"/>
                <w:sz w:val="20"/>
              </w:rPr>
            </w:pPr>
            <w:r w:rsidRPr="00E825A5">
              <w:rPr>
                <w:rFonts w:ascii="Times New Roman" w:hAnsi="Times New Roman"/>
                <w:sz w:val="20"/>
              </w:rPr>
              <w:t>66,1</w:t>
            </w:r>
          </w:p>
        </w:tc>
      </w:tr>
      <w:tr w:rsidR="00D71306" w:rsidTr="00446CC8">
        <w:trPr>
          <w:trHeight w:val="935"/>
        </w:trPr>
        <w:tc>
          <w:tcPr>
            <w:tcW w:w="482" w:type="dxa"/>
            <w:vMerge/>
          </w:tcPr>
          <w:p w:rsidR="00D71306" w:rsidRPr="00E825A5" w:rsidRDefault="00D71306" w:rsidP="00D71306">
            <w:pPr>
              <w:pStyle w:val="TableParagraph"/>
              <w:spacing w:before="3"/>
              <w:rPr>
                <w:rFonts w:ascii="Times New Roman" w:hAnsi="Times New Roman"/>
                <w:sz w:val="20"/>
              </w:rPr>
            </w:pP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 кредиторская</w:t>
            </w:r>
          </w:p>
        </w:tc>
        <w:tc>
          <w:tcPr>
            <w:tcW w:w="850"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млн. руб</w:t>
            </w:r>
          </w:p>
        </w:tc>
        <w:tc>
          <w:tcPr>
            <w:tcW w:w="1276"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8</w:t>
            </w:r>
            <w:r w:rsidR="000E3653" w:rsidRPr="00E825A5">
              <w:rPr>
                <w:rFonts w:ascii="Times New Roman" w:hAnsi="Times New Roman"/>
                <w:sz w:val="20"/>
              </w:rPr>
              <w:t> </w:t>
            </w:r>
            <w:r w:rsidRPr="00E825A5">
              <w:rPr>
                <w:rFonts w:ascii="Times New Roman" w:hAnsi="Times New Roman"/>
                <w:sz w:val="20"/>
              </w:rPr>
              <w:t>081</w:t>
            </w:r>
          </w:p>
        </w:tc>
        <w:tc>
          <w:tcPr>
            <w:tcW w:w="1843"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123,9</w:t>
            </w:r>
          </w:p>
        </w:tc>
        <w:tc>
          <w:tcPr>
            <w:tcW w:w="170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66</w:t>
            </w:r>
            <w:r w:rsidR="009C59E8" w:rsidRPr="00E825A5">
              <w:rPr>
                <w:rFonts w:ascii="Times New Roman" w:hAnsi="Times New Roman"/>
                <w:sz w:val="20"/>
              </w:rPr>
              <w:t>61,2</w:t>
            </w:r>
          </w:p>
        </w:tc>
        <w:tc>
          <w:tcPr>
            <w:tcW w:w="172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0E3653" w:rsidP="000E3653">
            <w:pPr>
              <w:pStyle w:val="TableParagraph"/>
              <w:spacing w:before="3"/>
              <w:jc w:val="center"/>
              <w:rPr>
                <w:rFonts w:ascii="Times New Roman" w:hAnsi="Times New Roman"/>
                <w:sz w:val="20"/>
              </w:rPr>
            </w:pPr>
            <w:r w:rsidRPr="00E825A5">
              <w:rPr>
                <w:rFonts w:ascii="Times New Roman" w:hAnsi="Times New Roman"/>
                <w:sz w:val="20"/>
              </w:rPr>
              <w:t>82,4</w:t>
            </w:r>
          </w:p>
        </w:tc>
      </w:tr>
      <w:tr w:rsidR="00D71306" w:rsidTr="00446CC8">
        <w:trPr>
          <w:trHeight w:val="935"/>
        </w:trPr>
        <w:tc>
          <w:tcPr>
            <w:tcW w:w="9838" w:type="dxa"/>
            <w:gridSpan w:val="7"/>
          </w:tcPr>
          <w:p w:rsidR="000E3653" w:rsidRPr="00E825A5" w:rsidRDefault="000E3653" w:rsidP="00D73B1F">
            <w:pPr>
              <w:pStyle w:val="TableParagraph"/>
              <w:spacing w:before="3"/>
              <w:jc w:val="center"/>
              <w:rPr>
                <w:rFonts w:ascii="Times New Roman" w:hAnsi="Times New Roman"/>
                <w:sz w:val="20"/>
              </w:rPr>
            </w:pPr>
          </w:p>
          <w:p w:rsidR="00D71306" w:rsidRPr="00E825A5" w:rsidRDefault="00D71306" w:rsidP="00D73B1F">
            <w:pPr>
              <w:pStyle w:val="TableParagraph"/>
              <w:spacing w:before="3"/>
              <w:jc w:val="center"/>
              <w:rPr>
                <w:rFonts w:ascii="Times New Roman" w:hAnsi="Times New Roman"/>
                <w:sz w:val="20"/>
              </w:rPr>
            </w:pPr>
            <w:r w:rsidRPr="00E825A5">
              <w:rPr>
                <w:rFonts w:ascii="Times New Roman" w:hAnsi="Times New Roman"/>
                <w:sz w:val="20"/>
              </w:rPr>
              <w:t>8. Бюджет муниципального образования</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8.1.</w:t>
            </w: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Доходы бюджета – всего</w:t>
            </w:r>
          </w:p>
        </w:tc>
        <w:tc>
          <w:tcPr>
            <w:tcW w:w="850"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млн. руб.</w:t>
            </w:r>
          </w:p>
        </w:tc>
        <w:tc>
          <w:tcPr>
            <w:tcW w:w="1276"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1480,3</w:t>
            </w:r>
          </w:p>
        </w:tc>
        <w:tc>
          <w:tcPr>
            <w:tcW w:w="1843"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82,3</w:t>
            </w:r>
          </w:p>
        </w:tc>
        <w:tc>
          <w:tcPr>
            <w:tcW w:w="170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1855,8</w:t>
            </w:r>
          </w:p>
        </w:tc>
        <w:tc>
          <w:tcPr>
            <w:tcW w:w="172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125,4</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i/>
                <w:sz w:val="21"/>
              </w:rPr>
              <w:t xml:space="preserve">в </w:t>
            </w:r>
            <w:r w:rsidRPr="00E825A5">
              <w:rPr>
                <w:rFonts w:ascii="Times New Roman" w:hAnsi="Times New Roman"/>
                <w:i/>
                <w:w w:val="95"/>
                <w:sz w:val="21"/>
              </w:rPr>
              <w:t>т</w:t>
            </w:r>
            <w:r w:rsidRPr="00E825A5">
              <w:rPr>
                <w:rFonts w:ascii="Times New Roman" w:hAnsi="Times New Roman"/>
                <w:i/>
                <w:sz w:val="21"/>
              </w:rPr>
              <w:t>ом числе:</w:t>
            </w:r>
          </w:p>
        </w:tc>
        <w:tc>
          <w:tcPr>
            <w:tcW w:w="850" w:type="dxa"/>
          </w:tcPr>
          <w:p w:rsidR="00D71306" w:rsidRPr="00E825A5" w:rsidRDefault="00D71306" w:rsidP="00D71306">
            <w:pPr>
              <w:pStyle w:val="TableParagraph"/>
              <w:spacing w:before="3"/>
              <w:rPr>
                <w:rFonts w:ascii="Times New Roman" w:hAnsi="Times New Roman"/>
                <w:sz w:val="20"/>
              </w:rPr>
            </w:pPr>
          </w:p>
        </w:tc>
        <w:tc>
          <w:tcPr>
            <w:tcW w:w="1276" w:type="dxa"/>
          </w:tcPr>
          <w:p w:rsidR="00D71306" w:rsidRPr="00E825A5" w:rsidRDefault="00D71306" w:rsidP="000E3653">
            <w:pPr>
              <w:pStyle w:val="TableParagraph"/>
              <w:spacing w:before="3"/>
              <w:jc w:val="center"/>
              <w:rPr>
                <w:rFonts w:ascii="Times New Roman" w:hAnsi="Times New Roman"/>
                <w:sz w:val="20"/>
              </w:rPr>
            </w:pPr>
          </w:p>
        </w:tc>
        <w:tc>
          <w:tcPr>
            <w:tcW w:w="1843" w:type="dxa"/>
          </w:tcPr>
          <w:p w:rsidR="00D71306" w:rsidRPr="00E825A5" w:rsidRDefault="00D71306" w:rsidP="000E3653">
            <w:pPr>
              <w:pStyle w:val="TableParagraph"/>
              <w:spacing w:before="3"/>
              <w:jc w:val="center"/>
              <w:rPr>
                <w:rFonts w:ascii="Times New Roman" w:hAnsi="Times New Roman"/>
                <w:sz w:val="20"/>
              </w:rPr>
            </w:pPr>
          </w:p>
        </w:tc>
        <w:tc>
          <w:tcPr>
            <w:tcW w:w="1701" w:type="dxa"/>
          </w:tcPr>
          <w:p w:rsidR="00D71306" w:rsidRPr="00E825A5" w:rsidRDefault="00D71306" w:rsidP="000E3653">
            <w:pPr>
              <w:pStyle w:val="TableParagraph"/>
              <w:spacing w:before="3"/>
              <w:jc w:val="center"/>
              <w:rPr>
                <w:rFonts w:ascii="Times New Roman" w:hAnsi="Times New Roman"/>
                <w:sz w:val="20"/>
              </w:rPr>
            </w:pPr>
          </w:p>
        </w:tc>
        <w:tc>
          <w:tcPr>
            <w:tcW w:w="1721" w:type="dxa"/>
          </w:tcPr>
          <w:p w:rsidR="00D71306" w:rsidRPr="00E825A5" w:rsidRDefault="00D71306" w:rsidP="000E3653">
            <w:pPr>
              <w:pStyle w:val="TableParagraph"/>
              <w:spacing w:before="3"/>
              <w:jc w:val="center"/>
              <w:rPr>
                <w:rFonts w:ascii="Times New Roman" w:hAnsi="Times New Roman"/>
                <w:sz w:val="20"/>
              </w:rPr>
            </w:pP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Налоговые доходы:</w:t>
            </w:r>
          </w:p>
        </w:tc>
        <w:tc>
          <w:tcPr>
            <w:tcW w:w="850" w:type="dxa"/>
          </w:tcPr>
          <w:p w:rsidR="00D71306" w:rsidRPr="00E825A5" w:rsidRDefault="00D71306" w:rsidP="00D71306">
            <w:pPr>
              <w:pStyle w:val="TableParagraph"/>
              <w:spacing w:before="3"/>
              <w:rPr>
                <w:rFonts w:ascii="Times New Roman" w:hAnsi="Times New Roman"/>
                <w:sz w:val="20"/>
                <w:szCs w:val="20"/>
              </w:rPr>
            </w:pPr>
            <w:r w:rsidRPr="00E825A5">
              <w:rPr>
                <w:rFonts w:ascii="Times New Roman" w:hAnsi="Times New Roman"/>
                <w:sz w:val="20"/>
                <w:szCs w:val="20"/>
              </w:rPr>
              <w:t>млн. руб</w:t>
            </w:r>
            <w:r w:rsidR="000E3653" w:rsidRPr="00E825A5">
              <w:rPr>
                <w:rFonts w:ascii="Times New Roman" w:hAnsi="Times New Roman"/>
                <w:sz w:val="20"/>
                <w:szCs w:val="20"/>
              </w:rPr>
              <w:t>.</w:t>
            </w:r>
          </w:p>
        </w:tc>
        <w:tc>
          <w:tcPr>
            <w:tcW w:w="1276"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626,4</w:t>
            </w:r>
          </w:p>
        </w:tc>
        <w:tc>
          <w:tcPr>
            <w:tcW w:w="1843"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98,2</w:t>
            </w:r>
          </w:p>
        </w:tc>
        <w:tc>
          <w:tcPr>
            <w:tcW w:w="170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922,4</w:t>
            </w:r>
          </w:p>
        </w:tc>
        <w:tc>
          <w:tcPr>
            <w:tcW w:w="172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147,3</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p>
          <w:p w:rsidR="00D71306" w:rsidRPr="00E825A5" w:rsidRDefault="00D71306" w:rsidP="00D71306">
            <w:pPr>
              <w:pStyle w:val="TableParagraph"/>
              <w:spacing w:before="3"/>
              <w:rPr>
                <w:rFonts w:ascii="Times New Roman" w:hAnsi="Times New Roman"/>
                <w:sz w:val="20"/>
              </w:rPr>
            </w:pP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Неналоговые доходы:</w:t>
            </w:r>
          </w:p>
        </w:tc>
        <w:tc>
          <w:tcPr>
            <w:tcW w:w="850" w:type="dxa"/>
          </w:tcPr>
          <w:p w:rsidR="00D71306" w:rsidRPr="00E825A5" w:rsidRDefault="00D71306" w:rsidP="00D71306">
            <w:pPr>
              <w:pStyle w:val="TableParagraph"/>
              <w:spacing w:before="3"/>
              <w:rPr>
                <w:rFonts w:ascii="Times New Roman" w:hAnsi="Times New Roman"/>
                <w:sz w:val="20"/>
                <w:szCs w:val="20"/>
              </w:rPr>
            </w:pPr>
            <w:r w:rsidRPr="00E825A5">
              <w:rPr>
                <w:rFonts w:ascii="Times New Roman" w:hAnsi="Times New Roman"/>
                <w:sz w:val="20"/>
                <w:szCs w:val="20"/>
              </w:rPr>
              <w:t>млн. руб</w:t>
            </w:r>
            <w:r w:rsidR="000E3653" w:rsidRPr="00E825A5">
              <w:rPr>
                <w:rFonts w:ascii="Times New Roman" w:hAnsi="Times New Roman"/>
                <w:sz w:val="20"/>
                <w:szCs w:val="20"/>
              </w:rPr>
              <w:t>.</w:t>
            </w:r>
          </w:p>
        </w:tc>
        <w:tc>
          <w:tcPr>
            <w:tcW w:w="1276"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49,7</w:t>
            </w:r>
          </w:p>
        </w:tc>
        <w:tc>
          <w:tcPr>
            <w:tcW w:w="1843"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107,9</w:t>
            </w:r>
          </w:p>
        </w:tc>
        <w:tc>
          <w:tcPr>
            <w:tcW w:w="170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60,2</w:t>
            </w:r>
          </w:p>
        </w:tc>
        <w:tc>
          <w:tcPr>
            <w:tcW w:w="172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121,1</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p>
        </w:tc>
        <w:tc>
          <w:tcPr>
            <w:tcW w:w="1965" w:type="dxa"/>
          </w:tcPr>
          <w:p w:rsidR="00D71306" w:rsidRPr="00E825A5" w:rsidRDefault="00D71306" w:rsidP="00D71306">
            <w:pPr>
              <w:pStyle w:val="TableParagraph"/>
              <w:spacing w:before="118"/>
              <w:ind w:left="14" w:right="206"/>
              <w:rPr>
                <w:rFonts w:ascii="Times New Roman" w:hAnsi="Times New Roman"/>
                <w:sz w:val="20"/>
                <w:lang w:val="ru-RU"/>
              </w:rPr>
            </w:pPr>
            <w:r w:rsidRPr="00E825A5">
              <w:rPr>
                <w:rFonts w:ascii="Times New Roman" w:hAnsi="Times New Roman"/>
                <w:sz w:val="20"/>
                <w:lang w:val="ru-RU"/>
              </w:rPr>
              <w:t>Безвозмездные поступления от других бюджетов бюджетной системы Российской Федерации</w:t>
            </w:r>
          </w:p>
        </w:tc>
        <w:tc>
          <w:tcPr>
            <w:tcW w:w="850" w:type="dxa"/>
          </w:tcPr>
          <w:p w:rsidR="00D71306" w:rsidRPr="00E825A5" w:rsidRDefault="00D71306" w:rsidP="00D71306">
            <w:pPr>
              <w:pStyle w:val="TableParagraph"/>
              <w:spacing w:before="3"/>
              <w:rPr>
                <w:rFonts w:ascii="Times New Roman" w:hAnsi="Times New Roman"/>
                <w:sz w:val="20"/>
                <w:szCs w:val="20"/>
              </w:rPr>
            </w:pPr>
            <w:r w:rsidRPr="00E825A5">
              <w:rPr>
                <w:rFonts w:ascii="Times New Roman" w:hAnsi="Times New Roman"/>
                <w:sz w:val="20"/>
                <w:szCs w:val="20"/>
              </w:rPr>
              <w:t>млн. руб</w:t>
            </w:r>
            <w:r w:rsidR="000E3653" w:rsidRPr="00E825A5">
              <w:rPr>
                <w:rFonts w:ascii="Times New Roman" w:hAnsi="Times New Roman"/>
                <w:sz w:val="20"/>
                <w:szCs w:val="20"/>
              </w:rPr>
              <w:t>.</w:t>
            </w:r>
          </w:p>
        </w:tc>
        <w:tc>
          <w:tcPr>
            <w:tcW w:w="1276" w:type="dxa"/>
          </w:tcPr>
          <w:p w:rsidR="00D71306" w:rsidRPr="00E825A5" w:rsidRDefault="00D71306" w:rsidP="000E3653">
            <w:pPr>
              <w:pStyle w:val="TableParagraph"/>
              <w:spacing w:before="5"/>
              <w:jc w:val="center"/>
              <w:rPr>
                <w:rFonts w:ascii="Times New Roman" w:hAnsi="Times New Roman"/>
                <w:sz w:val="3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804,2</w:t>
            </w:r>
          </w:p>
        </w:tc>
        <w:tc>
          <w:tcPr>
            <w:tcW w:w="1843" w:type="dxa"/>
          </w:tcPr>
          <w:p w:rsidR="00D71306" w:rsidRPr="00E825A5" w:rsidRDefault="00D71306" w:rsidP="000E3653">
            <w:pPr>
              <w:pStyle w:val="TableParagraph"/>
              <w:spacing w:before="5"/>
              <w:jc w:val="center"/>
              <w:rPr>
                <w:rFonts w:ascii="Times New Roman" w:hAnsi="Times New Roman"/>
                <w:sz w:val="3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72,1</w:t>
            </w:r>
          </w:p>
        </w:tc>
        <w:tc>
          <w:tcPr>
            <w:tcW w:w="1701" w:type="dxa"/>
          </w:tcPr>
          <w:p w:rsidR="00D71306" w:rsidRPr="00E825A5" w:rsidRDefault="00D71306" w:rsidP="000E3653">
            <w:pPr>
              <w:pStyle w:val="TableParagraph"/>
              <w:ind w:right="350"/>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873,2</w:t>
            </w:r>
          </w:p>
        </w:tc>
        <w:tc>
          <w:tcPr>
            <w:tcW w:w="1721" w:type="dxa"/>
          </w:tcPr>
          <w:p w:rsidR="00D71306" w:rsidRPr="00E825A5" w:rsidRDefault="00D71306" w:rsidP="000E3653">
            <w:pPr>
              <w:pStyle w:val="TableParagraph"/>
              <w:ind w:left="-424"/>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108,6</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8.2.</w:t>
            </w:r>
          </w:p>
        </w:tc>
        <w:tc>
          <w:tcPr>
            <w:tcW w:w="1965" w:type="dxa"/>
          </w:tcPr>
          <w:p w:rsidR="00D71306" w:rsidRPr="00E825A5" w:rsidRDefault="00D71306" w:rsidP="00D71306">
            <w:pPr>
              <w:pStyle w:val="TableParagraph"/>
              <w:spacing w:before="118"/>
              <w:ind w:left="14" w:right="206"/>
              <w:rPr>
                <w:rFonts w:ascii="Times New Roman" w:hAnsi="Times New Roman"/>
                <w:sz w:val="20"/>
              </w:rPr>
            </w:pPr>
            <w:r w:rsidRPr="00E825A5">
              <w:rPr>
                <w:rFonts w:ascii="Times New Roman" w:hAnsi="Times New Roman"/>
                <w:sz w:val="20"/>
              </w:rPr>
              <w:t>Расходы бюджета – всего</w:t>
            </w:r>
          </w:p>
        </w:tc>
        <w:tc>
          <w:tcPr>
            <w:tcW w:w="850" w:type="dxa"/>
          </w:tcPr>
          <w:p w:rsidR="00D71306" w:rsidRPr="00E825A5" w:rsidRDefault="00D71306" w:rsidP="00D71306">
            <w:pPr>
              <w:pStyle w:val="TableParagraph"/>
              <w:spacing w:before="3"/>
              <w:rPr>
                <w:rFonts w:ascii="Times New Roman" w:hAnsi="Times New Roman"/>
                <w:sz w:val="20"/>
                <w:szCs w:val="20"/>
              </w:rPr>
            </w:pPr>
            <w:r w:rsidRPr="00E825A5">
              <w:rPr>
                <w:rFonts w:ascii="Times New Roman" w:hAnsi="Times New Roman"/>
                <w:sz w:val="20"/>
                <w:szCs w:val="20"/>
              </w:rPr>
              <w:t>млн. руб</w:t>
            </w:r>
            <w:r w:rsidR="000E3653" w:rsidRPr="00E825A5">
              <w:rPr>
                <w:rFonts w:ascii="Times New Roman" w:hAnsi="Times New Roman"/>
                <w:sz w:val="20"/>
                <w:szCs w:val="20"/>
              </w:rPr>
              <w:t>.</w:t>
            </w:r>
          </w:p>
        </w:tc>
        <w:tc>
          <w:tcPr>
            <w:tcW w:w="1276"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1498</w:t>
            </w:r>
          </w:p>
        </w:tc>
        <w:tc>
          <w:tcPr>
            <w:tcW w:w="1843"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83,8</w:t>
            </w:r>
          </w:p>
        </w:tc>
        <w:tc>
          <w:tcPr>
            <w:tcW w:w="170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1786,4</w:t>
            </w:r>
          </w:p>
        </w:tc>
        <w:tc>
          <w:tcPr>
            <w:tcW w:w="1721" w:type="dxa"/>
          </w:tcPr>
          <w:p w:rsidR="000E3653" w:rsidRPr="00E825A5" w:rsidRDefault="000E3653" w:rsidP="000E3653">
            <w:pPr>
              <w:pStyle w:val="TableParagraph"/>
              <w:spacing w:before="3"/>
              <w:jc w:val="center"/>
              <w:rPr>
                <w:rFonts w:ascii="Times New Roman" w:hAnsi="Times New Roman"/>
                <w:sz w:val="2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119,3</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30"/>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8.3.</w:t>
            </w:r>
          </w:p>
        </w:tc>
        <w:tc>
          <w:tcPr>
            <w:tcW w:w="1965" w:type="dxa"/>
          </w:tcPr>
          <w:p w:rsidR="00D71306" w:rsidRPr="00E825A5" w:rsidRDefault="00D71306" w:rsidP="00D71306">
            <w:pPr>
              <w:pStyle w:val="TableParagraph"/>
              <w:spacing w:before="118"/>
              <w:ind w:left="14" w:right="206"/>
              <w:rPr>
                <w:rFonts w:ascii="Times New Roman" w:hAnsi="Times New Roman"/>
                <w:sz w:val="20"/>
                <w:lang w:val="ru-RU"/>
              </w:rPr>
            </w:pPr>
            <w:r w:rsidRPr="00E825A5">
              <w:rPr>
                <w:rFonts w:ascii="Times New Roman" w:hAnsi="Times New Roman"/>
                <w:sz w:val="20"/>
                <w:lang w:val="ru-RU"/>
              </w:rPr>
              <w:t>Бюджетная обеспеченность по доходам на 1 жителя муниципального образования</w:t>
            </w:r>
          </w:p>
        </w:tc>
        <w:tc>
          <w:tcPr>
            <w:tcW w:w="850" w:type="dxa"/>
          </w:tcPr>
          <w:p w:rsidR="00D71306" w:rsidRPr="00E825A5" w:rsidRDefault="00D71306" w:rsidP="00D71306">
            <w:pPr>
              <w:pStyle w:val="TableParagraph"/>
              <w:spacing w:before="3"/>
              <w:rPr>
                <w:rFonts w:ascii="Times New Roman" w:hAnsi="Times New Roman"/>
                <w:sz w:val="30"/>
                <w:lang w:val="ru-RU"/>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руб./чел.</w:t>
            </w:r>
          </w:p>
        </w:tc>
        <w:tc>
          <w:tcPr>
            <w:tcW w:w="1276" w:type="dxa"/>
          </w:tcPr>
          <w:p w:rsidR="00D71306" w:rsidRPr="00E825A5" w:rsidRDefault="00D71306" w:rsidP="000E3653">
            <w:pPr>
              <w:pStyle w:val="TableParagraph"/>
              <w:spacing w:before="3"/>
              <w:jc w:val="center"/>
              <w:rPr>
                <w:rFonts w:ascii="Times New Roman" w:hAnsi="Times New Roman"/>
                <w:sz w:val="30"/>
                <w:highlight w:val="yellow"/>
              </w:rPr>
            </w:pPr>
          </w:p>
          <w:p w:rsidR="00D71306" w:rsidRPr="00E825A5" w:rsidRDefault="00D71306" w:rsidP="00620673">
            <w:pPr>
              <w:pStyle w:val="TableParagraph"/>
              <w:spacing w:before="3"/>
              <w:jc w:val="center"/>
              <w:rPr>
                <w:rFonts w:ascii="Times New Roman" w:hAnsi="Times New Roman"/>
                <w:sz w:val="20"/>
              </w:rPr>
            </w:pPr>
            <w:r w:rsidRPr="00E825A5">
              <w:rPr>
                <w:rFonts w:ascii="Times New Roman" w:hAnsi="Times New Roman"/>
                <w:sz w:val="20"/>
              </w:rPr>
              <w:t>3651</w:t>
            </w:r>
            <w:r w:rsidR="00620673" w:rsidRPr="00E825A5">
              <w:rPr>
                <w:rFonts w:ascii="Times New Roman" w:hAnsi="Times New Roman"/>
                <w:sz w:val="20"/>
              </w:rPr>
              <w:t>3,65</w:t>
            </w:r>
          </w:p>
        </w:tc>
        <w:tc>
          <w:tcPr>
            <w:tcW w:w="1843" w:type="dxa"/>
          </w:tcPr>
          <w:p w:rsidR="00D71306" w:rsidRPr="00E825A5" w:rsidRDefault="00D71306" w:rsidP="000E3653">
            <w:pPr>
              <w:pStyle w:val="TableParagraph"/>
              <w:spacing w:before="3"/>
              <w:jc w:val="center"/>
              <w:rPr>
                <w:rFonts w:ascii="Times New Roman" w:hAnsi="Times New Roman"/>
                <w:sz w:val="30"/>
                <w:highlight w:val="yellow"/>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84,1</w:t>
            </w:r>
          </w:p>
        </w:tc>
        <w:tc>
          <w:tcPr>
            <w:tcW w:w="1701" w:type="dxa"/>
          </w:tcPr>
          <w:p w:rsidR="00D71306" w:rsidRPr="00E825A5" w:rsidRDefault="00D71306" w:rsidP="000E3653">
            <w:pPr>
              <w:pStyle w:val="TableParagraph"/>
              <w:spacing w:before="3"/>
              <w:jc w:val="center"/>
              <w:rPr>
                <w:rFonts w:ascii="Times New Roman" w:hAnsi="Times New Roman"/>
                <w:sz w:val="20"/>
              </w:rPr>
            </w:pPr>
          </w:p>
          <w:p w:rsidR="00D64D68" w:rsidRPr="00E825A5" w:rsidRDefault="00620673" w:rsidP="000E3653">
            <w:pPr>
              <w:pStyle w:val="TableParagraph"/>
              <w:spacing w:before="3"/>
              <w:jc w:val="center"/>
              <w:rPr>
                <w:rFonts w:ascii="Times New Roman" w:hAnsi="Times New Roman"/>
                <w:sz w:val="20"/>
              </w:rPr>
            </w:pPr>
            <w:r w:rsidRPr="00E825A5">
              <w:rPr>
                <w:rFonts w:ascii="Times New Roman" w:hAnsi="Times New Roman"/>
                <w:sz w:val="20"/>
              </w:rPr>
              <w:t>47585,8</w:t>
            </w:r>
          </w:p>
        </w:tc>
        <w:tc>
          <w:tcPr>
            <w:tcW w:w="1721" w:type="dxa"/>
          </w:tcPr>
          <w:p w:rsidR="00D71306" w:rsidRPr="00E825A5" w:rsidRDefault="00D71306" w:rsidP="000E3653">
            <w:pPr>
              <w:pStyle w:val="TableParagraph"/>
              <w:spacing w:before="3"/>
              <w:jc w:val="center"/>
              <w:rPr>
                <w:rFonts w:ascii="Times New Roman" w:hAnsi="Times New Roman"/>
                <w:sz w:val="20"/>
              </w:rPr>
            </w:pPr>
          </w:p>
          <w:p w:rsidR="00D64D68" w:rsidRPr="00E825A5" w:rsidRDefault="00620673" w:rsidP="000E3653">
            <w:pPr>
              <w:pStyle w:val="TableParagraph"/>
              <w:spacing w:before="3"/>
              <w:jc w:val="center"/>
              <w:rPr>
                <w:rFonts w:ascii="Times New Roman" w:hAnsi="Times New Roman"/>
                <w:sz w:val="20"/>
              </w:rPr>
            </w:pPr>
            <w:r w:rsidRPr="00E825A5">
              <w:rPr>
                <w:rFonts w:ascii="Times New Roman" w:hAnsi="Times New Roman"/>
                <w:sz w:val="20"/>
              </w:rPr>
              <w:t>130,3</w:t>
            </w:r>
          </w:p>
        </w:tc>
      </w:tr>
      <w:tr w:rsidR="00D71306" w:rsidTr="00446CC8">
        <w:trPr>
          <w:trHeight w:val="935"/>
        </w:trPr>
        <w:tc>
          <w:tcPr>
            <w:tcW w:w="482" w:type="dxa"/>
          </w:tcPr>
          <w:p w:rsidR="00D71306" w:rsidRPr="00E825A5" w:rsidRDefault="00D71306" w:rsidP="00D71306">
            <w:pPr>
              <w:pStyle w:val="TableParagraph"/>
              <w:spacing w:before="3"/>
              <w:rPr>
                <w:rFonts w:ascii="Times New Roman" w:hAnsi="Times New Roman"/>
                <w:sz w:val="30"/>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8.4.</w:t>
            </w:r>
          </w:p>
        </w:tc>
        <w:tc>
          <w:tcPr>
            <w:tcW w:w="1965" w:type="dxa"/>
          </w:tcPr>
          <w:p w:rsidR="00D71306" w:rsidRPr="00E825A5" w:rsidRDefault="00D71306" w:rsidP="00D71306">
            <w:pPr>
              <w:pStyle w:val="TableParagraph"/>
              <w:spacing w:before="118"/>
              <w:ind w:left="14" w:right="206"/>
              <w:rPr>
                <w:rFonts w:ascii="Times New Roman" w:hAnsi="Times New Roman"/>
                <w:sz w:val="20"/>
                <w:lang w:val="ru-RU"/>
              </w:rPr>
            </w:pPr>
            <w:r w:rsidRPr="00E825A5">
              <w:rPr>
                <w:rFonts w:ascii="Times New Roman" w:hAnsi="Times New Roman"/>
                <w:sz w:val="20"/>
                <w:lang w:val="ru-RU"/>
              </w:rPr>
              <w:t>Бюджетная обеспеченность по расходам на 1 жителя муниципального образования</w:t>
            </w:r>
          </w:p>
        </w:tc>
        <w:tc>
          <w:tcPr>
            <w:tcW w:w="850" w:type="dxa"/>
          </w:tcPr>
          <w:p w:rsidR="00D71306" w:rsidRPr="00E825A5" w:rsidRDefault="00D71306" w:rsidP="00D71306">
            <w:pPr>
              <w:pStyle w:val="TableParagraph"/>
              <w:spacing w:before="3"/>
              <w:rPr>
                <w:rFonts w:ascii="Times New Roman" w:hAnsi="Times New Roman"/>
                <w:sz w:val="30"/>
                <w:lang w:val="ru-RU"/>
              </w:rPr>
            </w:pPr>
          </w:p>
          <w:p w:rsidR="00D71306" w:rsidRPr="00E825A5" w:rsidRDefault="00D71306" w:rsidP="00D71306">
            <w:pPr>
              <w:pStyle w:val="TableParagraph"/>
              <w:spacing w:before="3"/>
              <w:rPr>
                <w:rFonts w:ascii="Times New Roman" w:hAnsi="Times New Roman"/>
                <w:sz w:val="20"/>
              </w:rPr>
            </w:pPr>
            <w:r w:rsidRPr="00E825A5">
              <w:rPr>
                <w:rFonts w:ascii="Times New Roman" w:hAnsi="Times New Roman"/>
                <w:sz w:val="20"/>
              </w:rPr>
              <w:t>руб./чел.</w:t>
            </w:r>
          </w:p>
        </w:tc>
        <w:tc>
          <w:tcPr>
            <w:tcW w:w="1276" w:type="dxa"/>
          </w:tcPr>
          <w:p w:rsidR="00D71306" w:rsidRPr="00E825A5" w:rsidRDefault="00D71306" w:rsidP="000E3653">
            <w:pPr>
              <w:pStyle w:val="TableParagraph"/>
              <w:spacing w:before="3"/>
              <w:jc w:val="center"/>
              <w:rPr>
                <w:rFonts w:ascii="Times New Roman" w:hAnsi="Times New Roman"/>
                <w:sz w:val="30"/>
              </w:rPr>
            </w:pPr>
          </w:p>
          <w:p w:rsidR="00D71306" w:rsidRPr="00E825A5" w:rsidRDefault="00D71306" w:rsidP="00620673">
            <w:pPr>
              <w:pStyle w:val="TableParagraph"/>
              <w:spacing w:before="3"/>
              <w:jc w:val="center"/>
              <w:rPr>
                <w:rFonts w:ascii="Times New Roman" w:hAnsi="Times New Roman"/>
                <w:sz w:val="20"/>
              </w:rPr>
            </w:pPr>
            <w:r w:rsidRPr="00E825A5">
              <w:rPr>
                <w:rFonts w:ascii="Times New Roman" w:hAnsi="Times New Roman"/>
                <w:sz w:val="20"/>
              </w:rPr>
              <w:t>36950,</w:t>
            </w:r>
            <w:r w:rsidR="00620673" w:rsidRPr="00E825A5">
              <w:rPr>
                <w:rFonts w:ascii="Times New Roman" w:hAnsi="Times New Roman"/>
                <w:sz w:val="20"/>
              </w:rPr>
              <w:t>3</w:t>
            </w:r>
          </w:p>
        </w:tc>
        <w:tc>
          <w:tcPr>
            <w:tcW w:w="1843" w:type="dxa"/>
          </w:tcPr>
          <w:p w:rsidR="00D71306" w:rsidRPr="00E825A5" w:rsidRDefault="00D71306" w:rsidP="000E3653">
            <w:pPr>
              <w:pStyle w:val="TableParagraph"/>
              <w:spacing w:before="3"/>
              <w:jc w:val="center"/>
              <w:rPr>
                <w:rFonts w:ascii="Times New Roman" w:hAnsi="Times New Roman"/>
                <w:sz w:val="30"/>
              </w:rPr>
            </w:pPr>
          </w:p>
          <w:p w:rsidR="00D71306" w:rsidRPr="00E825A5" w:rsidRDefault="00D71306" w:rsidP="000E3653">
            <w:pPr>
              <w:pStyle w:val="TableParagraph"/>
              <w:spacing w:before="3"/>
              <w:jc w:val="center"/>
              <w:rPr>
                <w:rFonts w:ascii="Times New Roman" w:hAnsi="Times New Roman"/>
                <w:sz w:val="20"/>
              </w:rPr>
            </w:pPr>
            <w:r w:rsidRPr="00E825A5">
              <w:rPr>
                <w:rFonts w:ascii="Times New Roman" w:hAnsi="Times New Roman"/>
                <w:sz w:val="20"/>
              </w:rPr>
              <w:t>85,7</w:t>
            </w:r>
          </w:p>
        </w:tc>
        <w:tc>
          <w:tcPr>
            <w:tcW w:w="1701" w:type="dxa"/>
          </w:tcPr>
          <w:p w:rsidR="00D71306" w:rsidRPr="00E825A5" w:rsidRDefault="00D71306" w:rsidP="000E3653">
            <w:pPr>
              <w:pStyle w:val="TableParagraph"/>
              <w:spacing w:before="3"/>
              <w:jc w:val="center"/>
              <w:rPr>
                <w:rFonts w:ascii="Times New Roman" w:hAnsi="Times New Roman"/>
                <w:sz w:val="20"/>
              </w:rPr>
            </w:pPr>
          </w:p>
          <w:p w:rsidR="00D64D68" w:rsidRPr="00E825A5" w:rsidRDefault="00620673" w:rsidP="000E3653">
            <w:pPr>
              <w:pStyle w:val="TableParagraph"/>
              <w:spacing w:before="3"/>
              <w:jc w:val="center"/>
              <w:rPr>
                <w:rFonts w:ascii="Times New Roman" w:hAnsi="Times New Roman"/>
                <w:sz w:val="20"/>
              </w:rPr>
            </w:pPr>
            <w:r w:rsidRPr="00E825A5">
              <w:rPr>
                <w:rFonts w:ascii="Times New Roman" w:hAnsi="Times New Roman"/>
                <w:sz w:val="20"/>
              </w:rPr>
              <w:t>45806,3</w:t>
            </w:r>
          </w:p>
        </w:tc>
        <w:tc>
          <w:tcPr>
            <w:tcW w:w="1721" w:type="dxa"/>
          </w:tcPr>
          <w:p w:rsidR="00D71306" w:rsidRPr="00E825A5" w:rsidRDefault="00D71306" w:rsidP="000E3653">
            <w:pPr>
              <w:pStyle w:val="TableParagraph"/>
              <w:spacing w:before="3"/>
              <w:jc w:val="center"/>
              <w:rPr>
                <w:rFonts w:ascii="Times New Roman" w:hAnsi="Times New Roman"/>
                <w:sz w:val="20"/>
              </w:rPr>
            </w:pPr>
          </w:p>
          <w:p w:rsidR="00D64D68" w:rsidRPr="00E825A5" w:rsidRDefault="00620673" w:rsidP="000E3653">
            <w:pPr>
              <w:pStyle w:val="TableParagraph"/>
              <w:spacing w:before="3"/>
              <w:jc w:val="center"/>
              <w:rPr>
                <w:rFonts w:ascii="Times New Roman" w:hAnsi="Times New Roman"/>
                <w:sz w:val="20"/>
              </w:rPr>
            </w:pPr>
            <w:r w:rsidRPr="00E825A5">
              <w:rPr>
                <w:rFonts w:ascii="Times New Roman" w:hAnsi="Times New Roman"/>
                <w:sz w:val="20"/>
              </w:rPr>
              <w:t>124,0</w:t>
            </w:r>
          </w:p>
        </w:tc>
      </w:tr>
    </w:tbl>
    <w:p w:rsidR="00C44C84" w:rsidRDefault="00C44C84" w:rsidP="00C44C84">
      <w:pPr>
        <w:jc w:val="center"/>
        <w:sectPr w:rsidR="00C44C84" w:rsidSect="0038581C">
          <w:headerReference w:type="default" r:id="rId12"/>
          <w:footerReference w:type="default" r:id="rId13"/>
          <w:headerReference w:type="first" r:id="rId14"/>
          <w:footerReference w:type="first" r:id="rId15"/>
          <w:pgSz w:w="11900" w:h="16850"/>
          <w:pgMar w:top="1134" w:right="850" w:bottom="568" w:left="1701" w:header="710" w:footer="0" w:gutter="0"/>
          <w:cols w:space="720"/>
          <w:docGrid w:linePitch="272"/>
        </w:sectPr>
      </w:pPr>
    </w:p>
    <w:p w:rsidR="00D84CBB" w:rsidRPr="00D84CBB" w:rsidRDefault="00D84CBB" w:rsidP="00D73B1F">
      <w:pPr>
        <w:tabs>
          <w:tab w:val="left" w:pos="4140"/>
          <w:tab w:val="left" w:pos="6870"/>
        </w:tabs>
        <w:rPr>
          <w:i/>
          <w:sz w:val="18"/>
        </w:rPr>
      </w:pPr>
    </w:p>
    <w:p w:rsidR="00142077" w:rsidRPr="00D27F02" w:rsidRDefault="00EC6788" w:rsidP="00D27F02">
      <w:pPr>
        <w:pStyle w:val="aff0"/>
        <w:jc w:val="center"/>
        <w:outlineLvl w:val="1"/>
      </w:pPr>
      <w:bookmarkStart w:id="31" w:name="_Toc137489044"/>
      <w:r w:rsidRPr="00D27F02">
        <w:t>3</w:t>
      </w:r>
      <w:r w:rsidR="00142077" w:rsidRPr="00D27F02">
        <w:t>.</w:t>
      </w:r>
      <w:r w:rsidR="00ED4E09" w:rsidRPr="00D27F02">
        <w:t>4</w:t>
      </w:r>
      <w:r w:rsidR="00142077" w:rsidRPr="00D27F02">
        <w:tab/>
      </w:r>
      <w:r w:rsidR="00142077" w:rsidRPr="00D27F02">
        <w:rPr>
          <w:u w:val="single"/>
        </w:rPr>
        <w:t>Реальный сектор экономики</w:t>
      </w:r>
      <w:bookmarkEnd w:id="31"/>
    </w:p>
    <w:p w:rsidR="00C03BDD" w:rsidRPr="00C03BDD" w:rsidRDefault="00C03BDD" w:rsidP="00D27F02">
      <w:pPr>
        <w:pStyle w:val="aff0"/>
        <w:spacing w:before="0" w:after="0"/>
        <w:rPr>
          <w:i/>
          <w:u w:val="single"/>
        </w:rPr>
      </w:pPr>
      <w:r w:rsidRPr="00C03BDD">
        <w:rPr>
          <w:i/>
          <w:u w:val="single"/>
        </w:rPr>
        <w:t>Промышленность</w:t>
      </w:r>
    </w:p>
    <w:p w:rsidR="006A7D9D" w:rsidRDefault="00142077" w:rsidP="00D27F02">
      <w:pPr>
        <w:pStyle w:val="aff0"/>
        <w:spacing w:before="0" w:after="0"/>
      </w:pPr>
      <w:r w:rsidRPr="00C32B29">
        <w:t xml:space="preserve">Промышленное производство является основой экономики Дальнегорского городского округа. </w:t>
      </w:r>
    </w:p>
    <w:p w:rsidR="0045487E" w:rsidRDefault="0045487E" w:rsidP="00D27F02">
      <w:pPr>
        <w:pStyle w:val="aff0"/>
        <w:spacing w:before="0" w:after="0"/>
      </w:pPr>
      <w:r>
        <w:t>Введение санкций и иных</w:t>
      </w:r>
      <w:r w:rsidR="00D76D97" w:rsidRPr="00D76D97">
        <w:t xml:space="preserve"> действий</w:t>
      </w:r>
      <w:r>
        <w:t xml:space="preserve"> недружественных</w:t>
      </w:r>
      <w:r w:rsidR="00D76D97">
        <w:t xml:space="preserve"> стран</w:t>
      </w:r>
      <w:r>
        <w:t xml:space="preserve"> в отношении Российской Федерации, а также ограничительные меры в связи с распространением новой коронавирусной инфекции остаются одними из ключевых факторов, влияющих на социально - экономическую ситуацию на территории Дальнегорского городского округа.</w:t>
      </w:r>
    </w:p>
    <w:p w:rsidR="0045487E" w:rsidRDefault="0045487E" w:rsidP="00D27F02">
      <w:pPr>
        <w:pStyle w:val="aff0"/>
        <w:spacing w:before="0" w:after="0"/>
      </w:pPr>
      <w:r>
        <w:t xml:space="preserve">По результатам 2022 года доля Дальнегорского городского округа по показателю «Отгружено товаров собственного производства, выполнено работ и услуг собственными силами по чистым видам деятельности» составляет всего </w:t>
      </w:r>
      <w:r w:rsidR="001C7160">
        <w:t>2,3</w:t>
      </w:r>
      <w:r>
        <w:t>% от общего объема по Приморскому краю и на сегодняшний день не имеет значительного влияния на экономику региона.</w:t>
      </w:r>
    </w:p>
    <w:p w:rsidR="00C32B29" w:rsidRDefault="0045487E" w:rsidP="00D27F02">
      <w:pPr>
        <w:pStyle w:val="aff0"/>
        <w:spacing w:before="0" w:after="0"/>
      </w:pPr>
      <w:r>
        <w:t>Вместе с тем н</w:t>
      </w:r>
      <w:r w:rsidR="00C32B29">
        <w:t>аибольший удельный вес в общем объеме отгруженных товаров, выполненных работ и услуг по всем обследуемым видам экономической деятельности по муниципальному образованию (хозяйственный ОКВЭД) приходится на</w:t>
      </w:r>
      <w:r>
        <w:t xml:space="preserve"> д</w:t>
      </w:r>
      <w:r w:rsidRPr="00AB2D3B">
        <w:t>обыч</w:t>
      </w:r>
      <w:r>
        <w:t>у</w:t>
      </w:r>
      <w:r w:rsidRPr="00AB2D3B">
        <w:t xml:space="preserve"> полезных ископаемых</w:t>
      </w:r>
      <w:r>
        <w:t xml:space="preserve"> (р</w:t>
      </w:r>
      <w:r w:rsidRPr="00AB2D3B">
        <w:t>аздел В</w:t>
      </w:r>
      <w:r>
        <w:t xml:space="preserve">) – </w:t>
      </w:r>
      <w:r w:rsidR="001C7160">
        <w:t>43,3</w:t>
      </w:r>
      <w:r>
        <w:t>%</w:t>
      </w:r>
      <w:r w:rsidRPr="00AB2D3B">
        <w:t xml:space="preserve"> </w:t>
      </w:r>
      <w:r>
        <w:t>и</w:t>
      </w:r>
      <w:r w:rsidR="00C32B29">
        <w:t xml:space="preserve"> обрабатывающие производства (раздел С) – </w:t>
      </w:r>
      <w:r w:rsidR="001C7160">
        <w:t>47,1</w:t>
      </w:r>
      <w:r w:rsidR="00C32B29">
        <w:t>%.</w:t>
      </w:r>
    </w:p>
    <w:p w:rsidR="00AB2D3B" w:rsidRDefault="00C32B29" w:rsidP="00D27F02">
      <w:pPr>
        <w:pStyle w:val="aff0"/>
        <w:spacing w:before="0" w:after="0"/>
      </w:pPr>
      <w:r>
        <w:t>За 2022 г. объем отгруженных товаров собственного производства, выполненных работ и услуг</w:t>
      </w:r>
      <w:r w:rsidR="00AB2D3B">
        <w:t>:</w:t>
      </w:r>
    </w:p>
    <w:p w:rsidR="00AB2D3B" w:rsidRDefault="00C32B29" w:rsidP="00D27F02">
      <w:pPr>
        <w:pStyle w:val="aff0"/>
        <w:spacing w:before="0" w:after="0"/>
      </w:pPr>
      <w:r>
        <w:t xml:space="preserve"> по обрабатывающим производствам (раздел С) составил 13</w:t>
      </w:r>
      <w:r w:rsidR="00372A4D">
        <w:t>2</w:t>
      </w:r>
      <w:r w:rsidR="00AB2D3B">
        <w:t>,</w:t>
      </w:r>
      <w:r w:rsidR="00372A4D">
        <w:t>2</w:t>
      </w:r>
      <w:r>
        <w:t xml:space="preserve">% к уровню аналогичного периода 2021 г. или </w:t>
      </w:r>
      <w:r w:rsidR="001C7160">
        <w:t xml:space="preserve">3954,8 </w:t>
      </w:r>
      <w:r>
        <w:t>млн. руб.</w:t>
      </w:r>
      <w:r w:rsidR="00AB2D3B">
        <w:t>;</w:t>
      </w:r>
    </w:p>
    <w:p w:rsidR="00C32B29" w:rsidRDefault="00AB2D3B" w:rsidP="00D27F02">
      <w:pPr>
        <w:pStyle w:val="aff0"/>
        <w:spacing w:before="0" w:after="0"/>
      </w:pPr>
      <w:r>
        <w:t xml:space="preserve"> по д</w:t>
      </w:r>
      <w:r w:rsidRPr="00AB2D3B">
        <w:t>обыч</w:t>
      </w:r>
      <w:r>
        <w:t>и</w:t>
      </w:r>
      <w:r w:rsidRPr="00AB2D3B">
        <w:t xml:space="preserve"> полезных ископаемых</w:t>
      </w:r>
      <w:r>
        <w:t xml:space="preserve"> (р</w:t>
      </w:r>
      <w:r w:rsidRPr="00AB2D3B">
        <w:t>аздел В</w:t>
      </w:r>
      <w:r>
        <w:t>)</w:t>
      </w:r>
      <w:r w:rsidRPr="00AB2D3B">
        <w:t xml:space="preserve"> составил </w:t>
      </w:r>
      <w:r w:rsidR="005D543D">
        <w:t>82,2</w:t>
      </w:r>
      <w:r w:rsidRPr="00AB2D3B">
        <w:t xml:space="preserve">% к уровню аналогичного периода 2021 г. или </w:t>
      </w:r>
      <w:r w:rsidR="005D543D">
        <w:t>3632,0</w:t>
      </w:r>
      <w:r w:rsidRPr="00AB2D3B">
        <w:t xml:space="preserve"> млн. руб.</w:t>
      </w:r>
      <w:r>
        <w:t>;</w:t>
      </w:r>
    </w:p>
    <w:p w:rsidR="00AB2D3B" w:rsidRDefault="00AB2D3B" w:rsidP="00D27F02">
      <w:pPr>
        <w:pStyle w:val="aff0"/>
        <w:spacing w:before="0" w:after="0"/>
      </w:pPr>
      <w:r>
        <w:t>по р</w:t>
      </w:r>
      <w:r w:rsidRPr="00AB2D3B">
        <w:t>аздел</w:t>
      </w:r>
      <w:r>
        <w:t>у D (</w:t>
      </w:r>
      <w:r w:rsidRPr="00AB2D3B">
        <w:t>Обеспечение электрической энергией, газом и паром; кондиционирование воздуха</w:t>
      </w:r>
      <w:r>
        <w:t>)</w:t>
      </w:r>
      <w:r w:rsidR="00E17E17" w:rsidRPr="00E17E17">
        <w:t xml:space="preserve"> составил </w:t>
      </w:r>
      <w:r w:rsidR="00E17E17">
        <w:t>10</w:t>
      </w:r>
      <w:r w:rsidR="005D543D">
        <w:t>2</w:t>
      </w:r>
      <w:r w:rsidR="00E17E17">
        <w:t>,</w:t>
      </w:r>
      <w:r w:rsidR="005D543D">
        <w:t>5</w:t>
      </w:r>
      <w:r w:rsidR="00E17E17" w:rsidRPr="00E17E17">
        <w:t xml:space="preserve">% к уровню аналогичного периода 2021 г. или </w:t>
      </w:r>
      <w:r w:rsidR="005D543D">
        <w:t>699,0</w:t>
      </w:r>
      <w:r w:rsidR="00E17E17" w:rsidRPr="00E17E17">
        <w:t xml:space="preserve"> млн. руб.;</w:t>
      </w:r>
    </w:p>
    <w:p w:rsidR="00C32B29" w:rsidRDefault="00C32B29" w:rsidP="00D27F02">
      <w:pPr>
        <w:pStyle w:val="aff0"/>
        <w:spacing w:before="0" w:after="0"/>
      </w:pPr>
      <w:r>
        <w:lastRenderedPageBreak/>
        <w:t>За отчетный период 202</w:t>
      </w:r>
      <w:r w:rsidR="00E17E17">
        <w:t>2</w:t>
      </w:r>
      <w:r>
        <w:t xml:space="preserve"> г. к уровню 20</w:t>
      </w:r>
      <w:r w:rsidR="00E17E17">
        <w:t>21</w:t>
      </w:r>
      <w:r>
        <w:t xml:space="preserve"> г. наблюдается </w:t>
      </w:r>
      <w:r w:rsidR="00E17E17">
        <w:t xml:space="preserve">рост </w:t>
      </w:r>
      <w:r>
        <w:t>производства по следующим важнейшим видам промышленной продукции в натуральном выражении:</w:t>
      </w:r>
      <w:r w:rsidR="0045487E">
        <w:t xml:space="preserve"> бората кальция в 16,7 раз; борной кислоты на 3,3%;</w:t>
      </w:r>
      <w:r>
        <w:t xml:space="preserve"> </w:t>
      </w:r>
      <w:r w:rsidR="00E17E17">
        <w:t>свинца в свинцовом концентрате</w:t>
      </w:r>
      <w:r>
        <w:t xml:space="preserve"> – на </w:t>
      </w:r>
      <w:r w:rsidR="00E17E17">
        <w:t>12,5</w:t>
      </w:r>
      <w:r>
        <w:t>%</w:t>
      </w:r>
      <w:r w:rsidR="0045487E">
        <w:t xml:space="preserve">. </w:t>
      </w:r>
      <w:r w:rsidR="00184F40">
        <w:t>Однако</w:t>
      </w:r>
      <w:r w:rsidR="0045487E">
        <w:t xml:space="preserve"> </w:t>
      </w:r>
      <w:r w:rsidR="0045487E" w:rsidRPr="0045487E">
        <w:t>наблюдается сокращение производства по</w:t>
      </w:r>
      <w:r w:rsidR="0045487E">
        <w:t xml:space="preserve"> серной кислоте </w:t>
      </w:r>
      <w:r>
        <w:t xml:space="preserve">– на </w:t>
      </w:r>
      <w:r w:rsidR="0045487E">
        <w:t xml:space="preserve">26%; борного андигрида гранулированного на - 22%. </w:t>
      </w:r>
    </w:p>
    <w:p w:rsidR="00211AE0" w:rsidRPr="000F0F08" w:rsidRDefault="00C32B29" w:rsidP="00D27F02">
      <w:pPr>
        <w:pStyle w:val="aff0"/>
        <w:spacing w:before="0" w:after="0"/>
      </w:pPr>
      <w:r>
        <w:t>Данные о зарегистрированных на территории Дальнегорского городского округа предприятиях и организациях приведены в таблице ниже в соответствии со статистической информацией по состоянию на 01.01.2023г.</w:t>
      </w:r>
    </w:p>
    <w:p w:rsidR="00D73B1F" w:rsidRPr="00627571" w:rsidRDefault="00D73B1F" w:rsidP="00D27F02">
      <w:pPr>
        <w:pStyle w:val="aff0"/>
        <w:jc w:val="center"/>
      </w:pPr>
      <w:r w:rsidRPr="00627571">
        <w:t>Организации по видам деятельности</w:t>
      </w:r>
    </w:p>
    <w:p w:rsidR="00211AE0" w:rsidRDefault="00211AE0" w:rsidP="00211AE0">
      <w:pPr>
        <w:pStyle w:val="aff0"/>
        <w:jc w:val="right"/>
      </w:pPr>
      <w:r>
        <w:t>Таблица 4</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tblGrid>
      <w:tr w:rsidR="00EB6909" w:rsidRPr="00E825A5" w:rsidTr="00620673">
        <w:trPr>
          <w:trHeight w:val="470"/>
        </w:trPr>
        <w:tc>
          <w:tcPr>
            <w:tcW w:w="6946" w:type="dxa"/>
            <w:vMerge w:val="restart"/>
          </w:tcPr>
          <w:p w:rsidR="00EB6909" w:rsidRPr="00E825A5" w:rsidRDefault="00EB6909" w:rsidP="006A7D9D">
            <w:pPr>
              <w:spacing w:before="1"/>
              <w:rPr>
                <w:rFonts w:ascii="Times New Roman" w:hAnsi="Times New Roman"/>
                <w:sz w:val="24"/>
                <w:szCs w:val="24"/>
                <w:lang w:val="ru-RU"/>
              </w:rPr>
            </w:pPr>
          </w:p>
          <w:p w:rsidR="00EB6909" w:rsidRPr="00E825A5" w:rsidRDefault="00EB6909" w:rsidP="006A7D9D">
            <w:pPr>
              <w:jc w:val="center"/>
              <w:rPr>
                <w:rFonts w:ascii="Times New Roman" w:hAnsi="Times New Roman"/>
                <w:sz w:val="24"/>
                <w:szCs w:val="24"/>
              </w:rPr>
            </w:pPr>
            <w:r w:rsidRPr="00E825A5">
              <w:rPr>
                <w:rFonts w:ascii="Times New Roman" w:hAnsi="Times New Roman"/>
                <w:sz w:val="24"/>
                <w:szCs w:val="24"/>
              </w:rPr>
              <w:t>Виды деятельности</w:t>
            </w:r>
          </w:p>
        </w:tc>
        <w:tc>
          <w:tcPr>
            <w:tcW w:w="1843" w:type="dxa"/>
            <w:vMerge w:val="restart"/>
          </w:tcPr>
          <w:p w:rsidR="00EB6909" w:rsidRPr="00E825A5" w:rsidRDefault="00EB6909" w:rsidP="006A7D9D">
            <w:pPr>
              <w:spacing w:before="3"/>
              <w:rPr>
                <w:rFonts w:ascii="Times New Roman" w:hAnsi="Times New Roman"/>
                <w:sz w:val="24"/>
                <w:szCs w:val="24"/>
              </w:rPr>
            </w:pPr>
          </w:p>
          <w:p w:rsidR="00EB6909" w:rsidRPr="00E825A5" w:rsidRDefault="00EB6909" w:rsidP="006A7D9D">
            <w:pPr>
              <w:ind w:left="131" w:right="123" w:hanging="3"/>
              <w:jc w:val="center"/>
              <w:rPr>
                <w:rFonts w:ascii="Times New Roman" w:hAnsi="Times New Roman"/>
                <w:sz w:val="24"/>
                <w:szCs w:val="24"/>
              </w:rPr>
            </w:pPr>
            <w:r w:rsidRPr="00E825A5">
              <w:rPr>
                <w:rFonts w:ascii="Times New Roman" w:hAnsi="Times New Roman"/>
                <w:sz w:val="24"/>
                <w:szCs w:val="24"/>
              </w:rPr>
              <w:t xml:space="preserve">Всего предприятий </w:t>
            </w:r>
            <w:r w:rsidRPr="00E825A5">
              <w:rPr>
                <w:rFonts w:ascii="Times New Roman" w:hAnsi="Times New Roman"/>
                <w:w w:val="95"/>
                <w:sz w:val="24"/>
                <w:szCs w:val="24"/>
              </w:rPr>
              <w:t>(организаций)</w:t>
            </w:r>
          </w:p>
        </w:tc>
      </w:tr>
      <w:tr w:rsidR="00EB6909" w:rsidRPr="00E825A5" w:rsidTr="00620673">
        <w:trPr>
          <w:trHeight w:val="700"/>
        </w:trPr>
        <w:tc>
          <w:tcPr>
            <w:tcW w:w="6946" w:type="dxa"/>
            <w:vMerge/>
            <w:tcBorders>
              <w:top w:val="nil"/>
            </w:tcBorders>
          </w:tcPr>
          <w:p w:rsidR="00EB6909" w:rsidRPr="00E825A5" w:rsidRDefault="00EB6909" w:rsidP="006A7D9D">
            <w:pPr>
              <w:rPr>
                <w:rFonts w:ascii="Times New Roman" w:hAnsi="Times New Roman"/>
                <w:sz w:val="24"/>
                <w:szCs w:val="24"/>
              </w:rPr>
            </w:pPr>
          </w:p>
        </w:tc>
        <w:tc>
          <w:tcPr>
            <w:tcW w:w="1843" w:type="dxa"/>
            <w:vMerge/>
            <w:tcBorders>
              <w:top w:val="nil"/>
            </w:tcBorders>
          </w:tcPr>
          <w:p w:rsidR="00EB6909" w:rsidRPr="00E825A5" w:rsidRDefault="00EB6909" w:rsidP="006A7D9D">
            <w:pPr>
              <w:rPr>
                <w:rFonts w:ascii="Times New Roman" w:hAnsi="Times New Roman"/>
                <w:sz w:val="24"/>
                <w:szCs w:val="24"/>
              </w:rPr>
            </w:pPr>
          </w:p>
        </w:tc>
      </w:tr>
      <w:tr w:rsidR="00EB6909" w:rsidRPr="00E825A5" w:rsidTr="00620673">
        <w:trPr>
          <w:trHeight w:val="700"/>
        </w:trPr>
        <w:tc>
          <w:tcPr>
            <w:tcW w:w="6946" w:type="dxa"/>
          </w:tcPr>
          <w:p w:rsidR="00EB6909" w:rsidRPr="00E825A5" w:rsidRDefault="00EB6909" w:rsidP="006A7D9D">
            <w:pPr>
              <w:spacing w:before="113"/>
              <w:ind w:left="107" w:right="209"/>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A</w:t>
            </w:r>
            <w:r w:rsidRPr="00E825A5">
              <w:rPr>
                <w:rFonts w:ascii="Times New Roman" w:hAnsi="Times New Roman"/>
                <w:sz w:val="24"/>
                <w:szCs w:val="24"/>
                <w:lang w:val="ru-RU"/>
              </w:rPr>
              <w:t>. Сельское, лесное хозяйство, охота, рыболовство и рыбоводство</w:t>
            </w:r>
          </w:p>
        </w:tc>
        <w:tc>
          <w:tcPr>
            <w:tcW w:w="1843" w:type="dxa"/>
          </w:tcPr>
          <w:p w:rsidR="00EB6909" w:rsidRPr="00E825A5" w:rsidRDefault="00EB6909" w:rsidP="00620673">
            <w:pPr>
              <w:spacing w:before="9"/>
              <w:jc w:val="center"/>
              <w:rPr>
                <w:rFonts w:ascii="Times New Roman" w:hAnsi="Times New Roman"/>
                <w:b/>
                <w:sz w:val="24"/>
                <w:szCs w:val="24"/>
                <w:lang w:val="ru-RU"/>
              </w:rPr>
            </w:pPr>
          </w:p>
          <w:p w:rsidR="00EB6909" w:rsidRPr="00E825A5" w:rsidRDefault="00EB6909" w:rsidP="00620673">
            <w:pPr>
              <w:spacing w:before="1"/>
              <w:ind w:right="667"/>
              <w:jc w:val="center"/>
              <w:rPr>
                <w:rFonts w:ascii="Times New Roman" w:hAnsi="Times New Roman"/>
                <w:sz w:val="24"/>
                <w:szCs w:val="24"/>
              </w:rPr>
            </w:pPr>
            <w:r w:rsidRPr="00E825A5">
              <w:rPr>
                <w:rFonts w:ascii="Times New Roman" w:hAnsi="Times New Roman"/>
                <w:sz w:val="24"/>
                <w:szCs w:val="24"/>
              </w:rPr>
              <w:t>37</w:t>
            </w:r>
          </w:p>
        </w:tc>
      </w:tr>
      <w:tr w:rsidR="00EB6909" w:rsidRPr="00E825A5" w:rsidTr="00620673">
        <w:trPr>
          <w:trHeight w:val="700"/>
        </w:trPr>
        <w:tc>
          <w:tcPr>
            <w:tcW w:w="6946" w:type="dxa"/>
          </w:tcPr>
          <w:p w:rsidR="00EB6909" w:rsidRPr="00E825A5" w:rsidRDefault="00EB6909" w:rsidP="00EB6909">
            <w:pPr>
              <w:spacing w:before="113"/>
              <w:ind w:left="107" w:right="209"/>
              <w:rPr>
                <w:rFonts w:ascii="Times New Roman" w:hAnsi="Times New Roman"/>
                <w:sz w:val="24"/>
                <w:szCs w:val="24"/>
                <w:lang w:val="ru-RU"/>
              </w:rPr>
            </w:pPr>
            <w:r w:rsidRPr="00E825A5">
              <w:rPr>
                <w:rFonts w:ascii="Times New Roman" w:hAnsi="Times New Roman"/>
                <w:sz w:val="24"/>
                <w:szCs w:val="24"/>
                <w:lang w:val="ru-RU"/>
              </w:rPr>
              <w:t>Раздел В.  Добыча полезных ископаемых</w:t>
            </w:r>
          </w:p>
        </w:tc>
        <w:tc>
          <w:tcPr>
            <w:tcW w:w="1843" w:type="dxa"/>
          </w:tcPr>
          <w:p w:rsidR="00EB6909" w:rsidRPr="00E825A5" w:rsidRDefault="00EB6909" w:rsidP="00620673">
            <w:pPr>
              <w:spacing w:before="9"/>
              <w:jc w:val="center"/>
              <w:rPr>
                <w:rFonts w:ascii="Times New Roman" w:hAnsi="Times New Roman"/>
                <w:sz w:val="24"/>
                <w:szCs w:val="24"/>
              </w:rPr>
            </w:pPr>
            <w:r w:rsidRPr="00E825A5">
              <w:rPr>
                <w:rFonts w:ascii="Times New Roman" w:hAnsi="Times New Roman"/>
                <w:sz w:val="24"/>
                <w:szCs w:val="24"/>
              </w:rPr>
              <w:t>2</w:t>
            </w:r>
          </w:p>
        </w:tc>
      </w:tr>
      <w:tr w:rsidR="00EB6909" w:rsidRPr="00E825A5" w:rsidTr="00620673">
        <w:trPr>
          <w:trHeight w:val="470"/>
        </w:trPr>
        <w:tc>
          <w:tcPr>
            <w:tcW w:w="6946" w:type="dxa"/>
          </w:tcPr>
          <w:p w:rsidR="00EB6909" w:rsidRPr="00E825A5" w:rsidRDefault="00EB6909" w:rsidP="009A6B86">
            <w:pPr>
              <w:spacing w:before="113"/>
              <w:ind w:left="107"/>
              <w:rPr>
                <w:rFonts w:ascii="Times New Roman" w:hAnsi="Times New Roman"/>
                <w:sz w:val="24"/>
                <w:szCs w:val="24"/>
              </w:rPr>
            </w:pPr>
            <w:r w:rsidRPr="00E825A5">
              <w:rPr>
                <w:rFonts w:ascii="Times New Roman" w:hAnsi="Times New Roman"/>
                <w:sz w:val="24"/>
                <w:szCs w:val="24"/>
              </w:rPr>
              <w:t>Раздел С. Обрабатывающие производства</w:t>
            </w:r>
          </w:p>
        </w:tc>
        <w:tc>
          <w:tcPr>
            <w:tcW w:w="1843" w:type="dxa"/>
          </w:tcPr>
          <w:p w:rsidR="00EB6909" w:rsidRPr="00E825A5" w:rsidRDefault="00EB6909" w:rsidP="00620673">
            <w:pPr>
              <w:spacing w:before="113"/>
              <w:ind w:right="667"/>
              <w:jc w:val="center"/>
              <w:rPr>
                <w:rFonts w:ascii="Times New Roman" w:hAnsi="Times New Roman"/>
                <w:sz w:val="24"/>
                <w:szCs w:val="24"/>
              </w:rPr>
            </w:pPr>
            <w:r w:rsidRPr="00E825A5">
              <w:rPr>
                <w:rFonts w:ascii="Times New Roman" w:hAnsi="Times New Roman"/>
                <w:sz w:val="24"/>
                <w:szCs w:val="24"/>
              </w:rPr>
              <w:t>31</w:t>
            </w:r>
          </w:p>
        </w:tc>
      </w:tr>
      <w:tr w:rsidR="00EB6909" w:rsidRPr="00E825A5" w:rsidTr="00620673">
        <w:trPr>
          <w:trHeight w:val="700"/>
        </w:trPr>
        <w:tc>
          <w:tcPr>
            <w:tcW w:w="6946" w:type="dxa"/>
          </w:tcPr>
          <w:p w:rsidR="00EB6909" w:rsidRPr="00E825A5" w:rsidRDefault="00EB690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D</w:t>
            </w:r>
            <w:r w:rsidRPr="00E825A5">
              <w:rPr>
                <w:rFonts w:ascii="Times New Roman" w:hAnsi="Times New Roman"/>
                <w:sz w:val="24"/>
                <w:szCs w:val="24"/>
                <w:lang w:val="ru-RU"/>
              </w:rPr>
              <w:t>. Обеспечение электрической энергией, газом и паром; кондиционирование воздуха</w:t>
            </w:r>
          </w:p>
        </w:tc>
        <w:tc>
          <w:tcPr>
            <w:tcW w:w="1843" w:type="dxa"/>
          </w:tcPr>
          <w:p w:rsidR="00EB6909" w:rsidRPr="00E825A5" w:rsidRDefault="00EB6909" w:rsidP="00620673">
            <w:pPr>
              <w:spacing w:before="1"/>
              <w:ind w:right="719"/>
              <w:jc w:val="center"/>
              <w:rPr>
                <w:rFonts w:ascii="Times New Roman" w:hAnsi="Times New Roman"/>
                <w:sz w:val="24"/>
                <w:szCs w:val="24"/>
                <w:lang w:val="ru-RU"/>
              </w:rPr>
            </w:pPr>
          </w:p>
          <w:p w:rsidR="00EB6909" w:rsidRPr="00E825A5" w:rsidRDefault="00EB6909" w:rsidP="00620673">
            <w:pPr>
              <w:spacing w:before="1"/>
              <w:ind w:right="719"/>
              <w:jc w:val="center"/>
              <w:rPr>
                <w:rFonts w:ascii="Times New Roman" w:hAnsi="Times New Roman"/>
                <w:sz w:val="24"/>
                <w:szCs w:val="24"/>
              </w:rPr>
            </w:pPr>
            <w:r w:rsidRPr="00E825A5">
              <w:rPr>
                <w:rFonts w:ascii="Times New Roman" w:hAnsi="Times New Roman"/>
                <w:sz w:val="24"/>
                <w:szCs w:val="24"/>
              </w:rPr>
              <w:t>3</w:t>
            </w:r>
          </w:p>
        </w:tc>
      </w:tr>
      <w:tr w:rsidR="00C32B29" w:rsidRPr="00E825A5" w:rsidTr="00620673">
        <w:trPr>
          <w:trHeight w:val="700"/>
        </w:trPr>
        <w:tc>
          <w:tcPr>
            <w:tcW w:w="6946" w:type="dxa"/>
          </w:tcPr>
          <w:p w:rsidR="00C32B29" w:rsidRPr="00E825A5" w:rsidRDefault="00C32B2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E</w:t>
            </w:r>
            <w:r w:rsidRPr="00E825A5">
              <w:rPr>
                <w:rFonts w:ascii="Times New Roman" w:hAnsi="Times New Roman"/>
                <w:sz w:val="24"/>
                <w:szCs w:val="24"/>
                <w:lang w:val="ru-RU"/>
              </w:rPr>
              <w:t xml:space="preserve"> - Водоснабжение; водоотведение, организация сбора и утилизации отходов, деятельность по ликвидации загрязнений</w:t>
            </w:r>
          </w:p>
        </w:tc>
        <w:tc>
          <w:tcPr>
            <w:tcW w:w="1843" w:type="dxa"/>
          </w:tcPr>
          <w:p w:rsidR="00C32B29" w:rsidRPr="00E825A5" w:rsidRDefault="00C32B29" w:rsidP="00620673">
            <w:pPr>
              <w:spacing w:before="1"/>
              <w:ind w:right="719"/>
              <w:jc w:val="center"/>
              <w:rPr>
                <w:rFonts w:ascii="Times New Roman" w:hAnsi="Times New Roman"/>
                <w:sz w:val="24"/>
                <w:szCs w:val="24"/>
              </w:rPr>
            </w:pPr>
            <w:r w:rsidRPr="00E825A5">
              <w:rPr>
                <w:rFonts w:ascii="Times New Roman" w:hAnsi="Times New Roman"/>
                <w:sz w:val="24"/>
                <w:szCs w:val="24"/>
              </w:rPr>
              <w:t>5</w:t>
            </w:r>
          </w:p>
        </w:tc>
      </w:tr>
      <w:tr w:rsidR="00EB6909" w:rsidRPr="00E825A5" w:rsidTr="00620673">
        <w:trPr>
          <w:trHeight w:val="470"/>
        </w:trPr>
        <w:tc>
          <w:tcPr>
            <w:tcW w:w="6946" w:type="dxa"/>
          </w:tcPr>
          <w:p w:rsidR="00EB6909" w:rsidRPr="00E825A5" w:rsidRDefault="00EB6909" w:rsidP="009A6B86">
            <w:pPr>
              <w:spacing w:before="113"/>
              <w:ind w:left="107"/>
              <w:rPr>
                <w:rFonts w:ascii="Times New Roman" w:hAnsi="Times New Roman"/>
                <w:sz w:val="24"/>
                <w:szCs w:val="24"/>
              </w:rPr>
            </w:pPr>
            <w:r w:rsidRPr="00E825A5">
              <w:rPr>
                <w:rFonts w:ascii="Times New Roman" w:hAnsi="Times New Roman"/>
                <w:sz w:val="24"/>
                <w:szCs w:val="24"/>
              </w:rPr>
              <w:t>Раздел F. Строительство</w:t>
            </w:r>
          </w:p>
        </w:tc>
        <w:tc>
          <w:tcPr>
            <w:tcW w:w="1843" w:type="dxa"/>
          </w:tcPr>
          <w:p w:rsidR="00EB6909" w:rsidRPr="00E825A5" w:rsidRDefault="00EB6909" w:rsidP="00620673">
            <w:pPr>
              <w:spacing w:before="113"/>
              <w:ind w:right="667"/>
              <w:jc w:val="center"/>
              <w:rPr>
                <w:rFonts w:ascii="Times New Roman" w:hAnsi="Times New Roman"/>
                <w:sz w:val="24"/>
                <w:szCs w:val="24"/>
              </w:rPr>
            </w:pPr>
            <w:r w:rsidRPr="00E825A5">
              <w:rPr>
                <w:rFonts w:ascii="Times New Roman" w:hAnsi="Times New Roman"/>
                <w:sz w:val="24"/>
                <w:szCs w:val="24"/>
              </w:rPr>
              <w:t>23</w:t>
            </w:r>
          </w:p>
        </w:tc>
      </w:tr>
      <w:tr w:rsidR="00EB6909" w:rsidRPr="00E825A5" w:rsidTr="00620673">
        <w:trPr>
          <w:trHeight w:val="1158"/>
        </w:trPr>
        <w:tc>
          <w:tcPr>
            <w:tcW w:w="6946" w:type="dxa"/>
          </w:tcPr>
          <w:p w:rsidR="00EB6909" w:rsidRPr="00E825A5" w:rsidRDefault="00EB6909" w:rsidP="009A6B86">
            <w:pPr>
              <w:spacing w:before="113"/>
              <w:ind w:left="107" w:right="402"/>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G</w:t>
            </w:r>
            <w:r w:rsidRPr="00E825A5">
              <w:rPr>
                <w:rFonts w:ascii="Times New Roman" w:hAnsi="Times New Roman"/>
                <w:sz w:val="24"/>
                <w:szCs w:val="24"/>
                <w:lang w:val="ru-RU"/>
              </w:rPr>
              <w:t>. Торговля оптовая и розничная; ремонт автотранспортных средств и мотоциклов</w:t>
            </w:r>
          </w:p>
        </w:tc>
        <w:tc>
          <w:tcPr>
            <w:tcW w:w="1843" w:type="dxa"/>
          </w:tcPr>
          <w:p w:rsidR="00EB6909" w:rsidRPr="00E825A5" w:rsidRDefault="00EB6909" w:rsidP="00EB6909">
            <w:pPr>
              <w:ind w:right="667"/>
              <w:jc w:val="center"/>
              <w:rPr>
                <w:rFonts w:ascii="Times New Roman" w:hAnsi="Times New Roman"/>
                <w:sz w:val="24"/>
                <w:szCs w:val="24"/>
              </w:rPr>
            </w:pPr>
            <w:r w:rsidRPr="00E825A5">
              <w:rPr>
                <w:rFonts w:ascii="Times New Roman" w:hAnsi="Times New Roman"/>
                <w:sz w:val="24"/>
                <w:szCs w:val="24"/>
              </w:rPr>
              <w:t>102</w:t>
            </w:r>
          </w:p>
        </w:tc>
      </w:tr>
      <w:tr w:rsidR="00EB6909" w:rsidRPr="00E825A5" w:rsidTr="00620673">
        <w:trPr>
          <w:trHeight w:val="470"/>
        </w:trPr>
        <w:tc>
          <w:tcPr>
            <w:tcW w:w="6946" w:type="dxa"/>
          </w:tcPr>
          <w:p w:rsidR="00EB6909" w:rsidRPr="00E825A5" w:rsidRDefault="00EB690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I</w:t>
            </w:r>
            <w:r w:rsidRPr="00E825A5">
              <w:rPr>
                <w:rFonts w:ascii="Times New Roman" w:hAnsi="Times New Roman"/>
                <w:sz w:val="24"/>
                <w:szCs w:val="24"/>
                <w:lang w:val="ru-RU"/>
              </w:rPr>
              <w:t>. Деятельность гостиниц и предприятий общественного питания</w:t>
            </w:r>
          </w:p>
        </w:tc>
        <w:tc>
          <w:tcPr>
            <w:tcW w:w="1843" w:type="dxa"/>
          </w:tcPr>
          <w:p w:rsidR="00EB6909" w:rsidRPr="00E825A5" w:rsidRDefault="00EB6909" w:rsidP="00EB6909">
            <w:pPr>
              <w:spacing w:before="113"/>
              <w:ind w:right="668"/>
              <w:jc w:val="center"/>
              <w:rPr>
                <w:rFonts w:ascii="Times New Roman" w:hAnsi="Times New Roman"/>
                <w:sz w:val="24"/>
                <w:szCs w:val="24"/>
              </w:rPr>
            </w:pPr>
            <w:r w:rsidRPr="00E825A5">
              <w:rPr>
                <w:rFonts w:ascii="Times New Roman" w:hAnsi="Times New Roman"/>
                <w:sz w:val="24"/>
                <w:szCs w:val="24"/>
              </w:rPr>
              <w:t>10</w:t>
            </w:r>
          </w:p>
        </w:tc>
      </w:tr>
      <w:tr w:rsidR="00EB6909" w:rsidRPr="00E825A5" w:rsidTr="00620673">
        <w:trPr>
          <w:trHeight w:val="470"/>
        </w:trPr>
        <w:tc>
          <w:tcPr>
            <w:tcW w:w="6946" w:type="dxa"/>
          </w:tcPr>
          <w:p w:rsidR="00EB6909" w:rsidRPr="00E825A5" w:rsidRDefault="00EB690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H</w:t>
            </w:r>
            <w:r w:rsidRPr="00E825A5">
              <w:rPr>
                <w:rFonts w:ascii="Times New Roman" w:hAnsi="Times New Roman"/>
                <w:sz w:val="24"/>
                <w:szCs w:val="24"/>
                <w:lang w:val="ru-RU"/>
              </w:rPr>
              <w:t>. Транспортиров-ка и хранение</w:t>
            </w:r>
          </w:p>
        </w:tc>
        <w:tc>
          <w:tcPr>
            <w:tcW w:w="1843" w:type="dxa"/>
          </w:tcPr>
          <w:p w:rsidR="00EB6909" w:rsidRPr="00E825A5" w:rsidRDefault="00EB6909" w:rsidP="00EB6909">
            <w:pPr>
              <w:spacing w:before="113"/>
              <w:ind w:right="667"/>
              <w:jc w:val="center"/>
              <w:rPr>
                <w:rFonts w:ascii="Times New Roman" w:hAnsi="Times New Roman"/>
                <w:sz w:val="24"/>
                <w:szCs w:val="24"/>
              </w:rPr>
            </w:pPr>
            <w:r w:rsidRPr="00E825A5">
              <w:rPr>
                <w:rFonts w:ascii="Times New Roman" w:hAnsi="Times New Roman"/>
                <w:sz w:val="24"/>
                <w:szCs w:val="24"/>
              </w:rPr>
              <w:t>28</w:t>
            </w:r>
          </w:p>
        </w:tc>
      </w:tr>
      <w:tr w:rsidR="00EB6909" w:rsidRPr="00E825A5" w:rsidTr="00620673">
        <w:trPr>
          <w:trHeight w:val="469"/>
        </w:trPr>
        <w:tc>
          <w:tcPr>
            <w:tcW w:w="6946" w:type="dxa"/>
          </w:tcPr>
          <w:p w:rsidR="00EB6909" w:rsidRPr="00E825A5" w:rsidRDefault="00EB690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K</w:t>
            </w:r>
            <w:r w:rsidRPr="00E825A5">
              <w:rPr>
                <w:rFonts w:ascii="Times New Roman" w:hAnsi="Times New Roman"/>
                <w:sz w:val="24"/>
                <w:szCs w:val="24"/>
                <w:lang w:val="ru-RU"/>
              </w:rPr>
              <w:t>. Деятельность финансовая и страховая</w:t>
            </w:r>
          </w:p>
        </w:tc>
        <w:tc>
          <w:tcPr>
            <w:tcW w:w="1843" w:type="dxa"/>
          </w:tcPr>
          <w:p w:rsidR="00EB6909" w:rsidRPr="00E825A5" w:rsidRDefault="00EB6909" w:rsidP="00EB6909">
            <w:pPr>
              <w:spacing w:before="113"/>
              <w:ind w:right="719"/>
              <w:jc w:val="center"/>
              <w:rPr>
                <w:rFonts w:ascii="Times New Roman" w:hAnsi="Times New Roman"/>
                <w:sz w:val="24"/>
                <w:szCs w:val="24"/>
              </w:rPr>
            </w:pPr>
            <w:r w:rsidRPr="00E825A5">
              <w:rPr>
                <w:rFonts w:ascii="Times New Roman" w:hAnsi="Times New Roman"/>
                <w:sz w:val="24"/>
                <w:szCs w:val="24"/>
              </w:rPr>
              <w:t>7</w:t>
            </w:r>
          </w:p>
        </w:tc>
      </w:tr>
      <w:tr w:rsidR="00EB6909" w:rsidRPr="00E825A5" w:rsidTr="00620673">
        <w:trPr>
          <w:trHeight w:val="469"/>
        </w:trPr>
        <w:tc>
          <w:tcPr>
            <w:tcW w:w="6946" w:type="dxa"/>
          </w:tcPr>
          <w:p w:rsidR="00EB6909" w:rsidRPr="00E825A5" w:rsidRDefault="00EB6909"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J</w:t>
            </w:r>
            <w:r w:rsidRPr="00E825A5">
              <w:rPr>
                <w:rFonts w:ascii="Times New Roman" w:hAnsi="Times New Roman"/>
                <w:sz w:val="24"/>
                <w:szCs w:val="24"/>
                <w:lang w:val="ru-RU"/>
              </w:rPr>
              <w:t xml:space="preserve">. </w:t>
            </w:r>
            <w:r w:rsidR="00D6280E" w:rsidRPr="00E825A5">
              <w:rPr>
                <w:rFonts w:ascii="Times New Roman" w:hAnsi="Times New Roman"/>
                <w:sz w:val="24"/>
                <w:szCs w:val="24"/>
                <w:lang w:val="ru-RU"/>
              </w:rPr>
              <w:t>Д</w:t>
            </w:r>
            <w:r w:rsidRPr="00E825A5">
              <w:rPr>
                <w:rFonts w:ascii="Times New Roman" w:hAnsi="Times New Roman"/>
                <w:sz w:val="24"/>
                <w:szCs w:val="24"/>
                <w:lang w:val="ru-RU"/>
              </w:rPr>
              <w:t>еятельность в области информации и связи</w:t>
            </w:r>
          </w:p>
        </w:tc>
        <w:tc>
          <w:tcPr>
            <w:tcW w:w="1843" w:type="dxa"/>
          </w:tcPr>
          <w:p w:rsidR="00EB6909" w:rsidRPr="00E825A5" w:rsidRDefault="00EB6909" w:rsidP="00EB6909">
            <w:pPr>
              <w:spacing w:before="113"/>
              <w:ind w:right="719"/>
              <w:jc w:val="center"/>
              <w:rPr>
                <w:rFonts w:ascii="Times New Roman" w:hAnsi="Times New Roman"/>
                <w:sz w:val="24"/>
                <w:szCs w:val="24"/>
              </w:rPr>
            </w:pPr>
            <w:r w:rsidRPr="00E825A5">
              <w:rPr>
                <w:rFonts w:ascii="Times New Roman" w:hAnsi="Times New Roman"/>
                <w:sz w:val="24"/>
                <w:szCs w:val="24"/>
              </w:rPr>
              <w:t>7</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lastRenderedPageBreak/>
              <w:t xml:space="preserve">Раздел </w:t>
            </w:r>
            <w:r w:rsidRPr="00E825A5">
              <w:rPr>
                <w:rFonts w:ascii="Times New Roman" w:hAnsi="Times New Roman"/>
                <w:sz w:val="24"/>
                <w:szCs w:val="24"/>
              </w:rPr>
              <w:t>L</w:t>
            </w:r>
            <w:r w:rsidRPr="00E825A5">
              <w:rPr>
                <w:rFonts w:ascii="Times New Roman" w:hAnsi="Times New Roman"/>
                <w:sz w:val="24"/>
                <w:szCs w:val="24"/>
                <w:lang w:val="ru-RU"/>
              </w:rPr>
              <w:t>. Деятельность по операциям с недвижимым имуществом</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64</w:t>
            </w:r>
          </w:p>
        </w:tc>
      </w:tr>
      <w:tr w:rsidR="00C32B29" w:rsidRPr="00E825A5" w:rsidTr="00620673">
        <w:trPr>
          <w:trHeight w:val="469"/>
        </w:trPr>
        <w:tc>
          <w:tcPr>
            <w:tcW w:w="6946" w:type="dxa"/>
          </w:tcPr>
          <w:p w:rsidR="00C32B29" w:rsidRPr="00E825A5" w:rsidRDefault="00C32B29"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M</w:t>
            </w:r>
            <w:r w:rsidRPr="00E825A5">
              <w:rPr>
                <w:rFonts w:ascii="Times New Roman" w:hAnsi="Times New Roman"/>
                <w:sz w:val="24"/>
                <w:szCs w:val="24"/>
                <w:lang w:val="ru-RU"/>
              </w:rPr>
              <w:t>: Деятельность профессиональная, научная и техническая</w:t>
            </w:r>
          </w:p>
        </w:tc>
        <w:tc>
          <w:tcPr>
            <w:tcW w:w="1843" w:type="dxa"/>
          </w:tcPr>
          <w:p w:rsidR="00C32B29"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21</w:t>
            </w:r>
          </w:p>
        </w:tc>
      </w:tr>
      <w:tr w:rsidR="00C32B29" w:rsidRPr="00E825A5" w:rsidTr="00620673">
        <w:trPr>
          <w:trHeight w:val="469"/>
        </w:trPr>
        <w:tc>
          <w:tcPr>
            <w:tcW w:w="6946" w:type="dxa"/>
          </w:tcPr>
          <w:p w:rsidR="00C32B29" w:rsidRPr="00E825A5" w:rsidRDefault="00C32B29"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N</w:t>
            </w:r>
            <w:r w:rsidRPr="00E825A5">
              <w:rPr>
                <w:rFonts w:ascii="Times New Roman" w:hAnsi="Times New Roman"/>
                <w:sz w:val="24"/>
                <w:szCs w:val="24"/>
                <w:lang w:val="ru-RU"/>
              </w:rPr>
              <w:t>: Деятельность административная и сопутствующие дополнительные услуги</w:t>
            </w:r>
          </w:p>
        </w:tc>
        <w:tc>
          <w:tcPr>
            <w:tcW w:w="1843" w:type="dxa"/>
          </w:tcPr>
          <w:p w:rsidR="00C32B29"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10</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O</w:t>
            </w:r>
            <w:r w:rsidRPr="00E825A5">
              <w:rPr>
                <w:rFonts w:ascii="Times New Roman" w:hAnsi="Times New Roman"/>
                <w:sz w:val="24"/>
                <w:szCs w:val="24"/>
                <w:lang w:val="ru-RU"/>
              </w:rPr>
              <w:t>. Государственное управление и обеспечение военной безопасности;  социальное обеспечение</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16</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rPr>
            </w:pPr>
            <w:r w:rsidRPr="00E825A5">
              <w:rPr>
                <w:rFonts w:ascii="Times New Roman" w:hAnsi="Times New Roman"/>
                <w:sz w:val="24"/>
                <w:szCs w:val="24"/>
              </w:rPr>
              <w:t>Раздел P. Образование</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33</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Q</w:t>
            </w:r>
            <w:r w:rsidRPr="00E825A5">
              <w:rPr>
                <w:rFonts w:ascii="Times New Roman" w:hAnsi="Times New Roman"/>
                <w:sz w:val="24"/>
                <w:szCs w:val="24"/>
                <w:lang w:val="ru-RU"/>
              </w:rPr>
              <w:t xml:space="preserve"> - Деятельность в области здравоохранения и социальных услуг</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16</w:t>
            </w:r>
          </w:p>
        </w:tc>
      </w:tr>
      <w:tr w:rsidR="00C32B29" w:rsidRPr="00E825A5" w:rsidTr="00620673">
        <w:trPr>
          <w:trHeight w:val="469"/>
        </w:trPr>
        <w:tc>
          <w:tcPr>
            <w:tcW w:w="6946" w:type="dxa"/>
          </w:tcPr>
          <w:p w:rsidR="00C32B29" w:rsidRPr="00E825A5" w:rsidRDefault="00C32B29"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R</w:t>
            </w:r>
            <w:r w:rsidRPr="00E825A5">
              <w:rPr>
                <w:rFonts w:ascii="Times New Roman" w:hAnsi="Times New Roman"/>
                <w:sz w:val="24"/>
                <w:szCs w:val="24"/>
                <w:lang w:val="ru-RU"/>
              </w:rPr>
              <w:t xml:space="preserve"> - Деятельность в области культуры, спорта, организации досуга и развлечений</w:t>
            </w:r>
          </w:p>
        </w:tc>
        <w:tc>
          <w:tcPr>
            <w:tcW w:w="1843" w:type="dxa"/>
          </w:tcPr>
          <w:p w:rsidR="00C32B29"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14</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S</w:t>
            </w:r>
            <w:r w:rsidRPr="00E825A5">
              <w:rPr>
                <w:rFonts w:ascii="Times New Roman" w:hAnsi="Times New Roman"/>
                <w:sz w:val="24"/>
                <w:szCs w:val="24"/>
                <w:lang w:val="ru-RU"/>
              </w:rPr>
              <w:t>. Предоставление прочих коммунальных, социальных и персональных услуг</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18</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rPr>
            </w:pPr>
            <w:r w:rsidRPr="00E825A5">
              <w:rPr>
                <w:rFonts w:ascii="Times New Roman" w:hAnsi="Times New Roman"/>
                <w:b/>
              </w:rPr>
              <w:t>ИТОГО</w:t>
            </w:r>
          </w:p>
        </w:tc>
        <w:tc>
          <w:tcPr>
            <w:tcW w:w="1843" w:type="dxa"/>
          </w:tcPr>
          <w:p w:rsidR="00D6280E" w:rsidRPr="00E825A5" w:rsidRDefault="00C32B29" w:rsidP="00C32B29">
            <w:pPr>
              <w:spacing w:before="113"/>
              <w:ind w:right="719"/>
              <w:jc w:val="center"/>
              <w:rPr>
                <w:rFonts w:ascii="Times New Roman" w:hAnsi="Times New Roman"/>
                <w:sz w:val="24"/>
                <w:szCs w:val="24"/>
              </w:rPr>
            </w:pPr>
            <w:r w:rsidRPr="00E825A5">
              <w:rPr>
                <w:rFonts w:ascii="Times New Roman" w:hAnsi="Times New Roman"/>
                <w:sz w:val="24"/>
                <w:szCs w:val="24"/>
              </w:rPr>
              <w:t>447</w:t>
            </w:r>
          </w:p>
        </w:tc>
      </w:tr>
    </w:tbl>
    <w:p w:rsidR="006A7D9D" w:rsidRDefault="00C32B29" w:rsidP="00D27F02">
      <w:pPr>
        <w:pStyle w:val="aff0"/>
        <w:spacing w:before="0" w:after="0"/>
      </w:pPr>
      <w:r w:rsidRPr="00C32B29">
        <w:t>Зарегистрированные на рассматриваемой территории организации в ряде случаев имеют структурные подразделения, которые могут располагаться за пределами муниципального образования. Таким образом, не все имеющиеся в организациях рабочие места расположены в Дальнегорском городском округе.</w:t>
      </w:r>
    </w:p>
    <w:p w:rsidR="00D27F02" w:rsidRDefault="00C32B29" w:rsidP="00D27F02">
      <w:pPr>
        <w:pStyle w:val="aff0"/>
        <w:spacing w:before="0" w:after="0"/>
      </w:pPr>
      <w:r>
        <w:t>Определяющей спецификой Дальнегорского городского округа является монопрофильный характер муниципальной экономики, представленный градообразующим предприятием (ГОП): ООО Дальнегорский «ГОК». В настоящее время состояние и функционирование ГОП является главным фактором, определяющим уровень экономического развития и к</w:t>
      </w:r>
      <w:r w:rsidR="0045487E">
        <w:t>ачество жизни населения города.</w:t>
      </w:r>
    </w:p>
    <w:p w:rsidR="00D27F02" w:rsidRDefault="00D27F02" w:rsidP="00D27F02">
      <w:pPr>
        <w:pStyle w:val="aff0"/>
        <w:spacing w:before="0" w:after="0"/>
      </w:pPr>
    </w:p>
    <w:p w:rsidR="00D27F02" w:rsidRPr="00D27F02" w:rsidRDefault="00C03BDD" w:rsidP="00D27F02">
      <w:pPr>
        <w:pStyle w:val="aff0"/>
        <w:spacing w:before="0" w:after="0"/>
        <w:ind w:hanging="142"/>
      </w:pPr>
      <w:r w:rsidRPr="00C03BDD">
        <w:rPr>
          <w:i/>
          <w:u w:val="single"/>
        </w:rPr>
        <w:t>Сельское хозяйство</w:t>
      </w:r>
    </w:p>
    <w:p w:rsidR="00C03BDD" w:rsidRPr="00D27F02" w:rsidRDefault="00142077" w:rsidP="00D27F02">
      <w:pPr>
        <w:pStyle w:val="aff0"/>
        <w:spacing w:before="0" w:after="0"/>
        <w:rPr>
          <w:i/>
          <w:u w:val="single"/>
        </w:rPr>
      </w:pPr>
      <w:r w:rsidRPr="00C03BDD">
        <w:t xml:space="preserve">Сельское хозяйство не является основным видом деятельности в Дальнегорском городском округе. </w:t>
      </w:r>
    </w:p>
    <w:p w:rsidR="00C03BDD" w:rsidRPr="00C03BDD" w:rsidRDefault="00C03BDD" w:rsidP="00D27F02">
      <w:pPr>
        <w:pStyle w:val="aff0"/>
        <w:spacing w:before="0" w:after="0"/>
      </w:pPr>
      <w:r w:rsidRPr="00C03BDD">
        <w:t>По данным федеральной службы государственной статистики по Приморскому краю на территории Дальнегорского городского округа по виду экономической деятельности «Сельское хозяйство» осуществляют 6 крестьянско-фермерских хозяйств.</w:t>
      </w:r>
    </w:p>
    <w:p w:rsidR="00142077" w:rsidRPr="00C03BDD" w:rsidRDefault="00C03BDD" w:rsidP="00D27F02">
      <w:pPr>
        <w:pStyle w:val="aff0"/>
        <w:spacing w:before="0" w:after="0"/>
      </w:pPr>
      <w:r w:rsidRPr="00C03BDD">
        <w:lastRenderedPageBreak/>
        <w:t>Вместе с тем о</w:t>
      </w:r>
      <w:r w:rsidR="00142077" w:rsidRPr="00C03BDD">
        <w:t>сновная продукция сельского хозяйства производится личными подсобными хозяйствами населения и КФК ИП Кобченко А.М.</w:t>
      </w:r>
    </w:p>
    <w:p w:rsidR="00142077" w:rsidRPr="00C03BDD" w:rsidRDefault="00C03BDD" w:rsidP="00D27F02">
      <w:pPr>
        <w:pStyle w:val="aff0"/>
        <w:spacing w:before="0" w:after="0"/>
      </w:pPr>
      <w:r w:rsidRPr="00C03BDD">
        <w:t>О</w:t>
      </w:r>
      <w:r w:rsidR="00142077" w:rsidRPr="00C03BDD">
        <w:t>бъем продукции сельского хозяйства в хоз</w:t>
      </w:r>
      <w:r w:rsidRPr="00C03BDD">
        <w:t>яйствах все</w:t>
      </w:r>
      <w:r>
        <w:t>х</w:t>
      </w:r>
      <w:r w:rsidRPr="00C03BDD">
        <w:t xml:space="preserve"> категорий по итогам 202</w:t>
      </w:r>
      <w:r w:rsidR="000F1DF4">
        <w:t>2</w:t>
      </w:r>
      <w:r w:rsidRPr="00C03BDD">
        <w:t xml:space="preserve"> года </w:t>
      </w:r>
      <w:r w:rsidR="00142077" w:rsidRPr="00C03BDD">
        <w:t>составил 5</w:t>
      </w:r>
      <w:r w:rsidR="000F1DF4">
        <w:t>10</w:t>
      </w:r>
      <w:r w:rsidR="00142077" w:rsidRPr="00C03BDD">
        <w:t xml:space="preserve"> млн</w:t>
      </w:r>
      <w:r w:rsidR="000F1DF4">
        <w:t>.</w:t>
      </w:r>
      <w:r w:rsidR="00142077" w:rsidRPr="00C03BDD">
        <w:t xml:space="preserve"> рублей (</w:t>
      </w:r>
      <w:r w:rsidR="000F1DF4">
        <w:t>100,5</w:t>
      </w:r>
      <w:r w:rsidR="00142077" w:rsidRPr="00C03BDD">
        <w:t xml:space="preserve"> % к 202</w:t>
      </w:r>
      <w:r w:rsidR="000F1DF4">
        <w:t>1</w:t>
      </w:r>
      <w:r w:rsidR="00142077" w:rsidRPr="00C03BDD">
        <w:t xml:space="preserve"> году), с преобладанием доли продукции растениеводства (57,9%). </w:t>
      </w:r>
    </w:p>
    <w:p w:rsidR="00142077" w:rsidRPr="00C03BDD" w:rsidRDefault="00142077" w:rsidP="00D27F02">
      <w:pPr>
        <w:pStyle w:val="aff0"/>
        <w:spacing w:before="0" w:after="0"/>
      </w:pPr>
      <w:r w:rsidRPr="00C03BDD">
        <w:t xml:space="preserve">Основной продукцией растениеводства в Дальнегорском городском округе является выращивание картофеля, зерновых и зернобобовых культур, в том числе сои, овощей открытого грунта. </w:t>
      </w:r>
    </w:p>
    <w:p w:rsidR="00142077" w:rsidRPr="00C03BDD" w:rsidRDefault="00142077" w:rsidP="00D27F02">
      <w:pPr>
        <w:pStyle w:val="aff0"/>
        <w:spacing w:before="0" w:after="0"/>
      </w:pPr>
      <w:r w:rsidRPr="00C03BDD">
        <w:t>В отрасли животноводств</w:t>
      </w:r>
      <w:r w:rsidR="00691F22" w:rsidRPr="00E825A5">
        <w:t>о</w:t>
      </w:r>
      <w:r w:rsidRPr="00C03BDD">
        <w:t xml:space="preserve"> наблюдается устойчивая тенденция роста. По итогам 202</w:t>
      </w:r>
      <w:r w:rsidR="000F1DF4">
        <w:t>2</w:t>
      </w:r>
      <w:r w:rsidRPr="00C03BDD">
        <w:t xml:space="preserve"> года объем продукции отрасли животноводства увеличилась на 10,2 % и составил 213,5 млн рублей. По результатам 202</w:t>
      </w:r>
      <w:r w:rsidR="000F1DF4">
        <w:t>2</w:t>
      </w:r>
      <w:r w:rsidRPr="00C03BDD">
        <w:t xml:space="preserve"> года городской округ на 16 месте среди муниципальных образований Приморского края по поголовью крупного рогатого скота и коров молочного направления. </w:t>
      </w:r>
    </w:p>
    <w:p w:rsidR="00142077" w:rsidRPr="00C03BDD" w:rsidRDefault="00142077" w:rsidP="00D27F02">
      <w:pPr>
        <w:pStyle w:val="aff0"/>
        <w:spacing w:before="0" w:after="0"/>
      </w:pPr>
      <w:r w:rsidRPr="00C03BDD">
        <w:t>Производство яйца сосредоточено в хозяйствах населения и составляет 100% от общего объема произведенной продукции.</w:t>
      </w:r>
    </w:p>
    <w:p w:rsidR="00142077" w:rsidRPr="00C03BDD" w:rsidRDefault="00C03BDD" w:rsidP="00D27F02">
      <w:pPr>
        <w:pStyle w:val="aff0"/>
        <w:spacing w:before="0" w:after="0"/>
      </w:pPr>
      <w:r w:rsidRPr="00C03BDD">
        <w:t>В рамках</w:t>
      </w:r>
      <w:r w:rsidR="00142077" w:rsidRPr="00C03BDD">
        <w:t xml:space="preserve"> государственной программ</w:t>
      </w:r>
      <w:r w:rsidRPr="00C03BDD">
        <w:t>ы</w:t>
      </w:r>
      <w:r w:rsidR="00142077" w:rsidRPr="00C03BDD">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w:t>
      </w:r>
      <w:r w:rsidRPr="00C03BDD">
        <w:t xml:space="preserve">рая от 27.12.2019 № 933-па, </w:t>
      </w:r>
      <w:r w:rsidR="00142077" w:rsidRPr="00C03BDD">
        <w:t>обеспечена поддержка крестьянских (фермерских) хозяйств, индивидуальных предпринимателей Дальнегорского городского округа, финансовая поддержка оказана в виде субсидий, направленных на развитие сельскохозяйственного производства.</w:t>
      </w:r>
      <w:r w:rsidRPr="00C03BDD">
        <w:t xml:space="preserve"> Так с 2017 года сумма полученных субсидий составляет порядка 59 млн. руб.  В рамках соглашений крестьянское (фермерское) хозяйство Кобченко А.М модернизировало парк сельскохозяйственной техники, приобрело элитные семена, провело агротехнологические работы, закуплено животноводческое оборудование.</w:t>
      </w:r>
    </w:p>
    <w:p w:rsidR="00C03BDD" w:rsidRPr="00C03BDD" w:rsidRDefault="00C03BDD" w:rsidP="00D27F02">
      <w:pPr>
        <w:pStyle w:val="aff0"/>
        <w:ind w:firstLine="0"/>
        <w:rPr>
          <w:i/>
          <w:u w:val="single"/>
        </w:rPr>
      </w:pPr>
      <w:r w:rsidRPr="00C03BDD">
        <w:rPr>
          <w:i/>
          <w:u w:val="single"/>
        </w:rPr>
        <w:t>Потребительский рынок</w:t>
      </w:r>
    </w:p>
    <w:p w:rsidR="00D35AA2" w:rsidRDefault="00FA4AAD" w:rsidP="00D27F02">
      <w:pPr>
        <w:pStyle w:val="aff0"/>
        <w:spacing w:before="0" w:after="0"/>
      </w:pPr>
      <w:r w:rsidRPr="00FA4AAD">
        <w:lastRenderedPageBreak/>
        <w:t xml:space="preserve">На территории </w:t>
      </w:r>
      <w:r>
        <w:t xml:space="preserve">Дальнегорского </w:t>
      </w:r>
      <w:r w:rsidRPr="00FC262B">
        <w:t xml:space="preserve">городского округа осуществляют деятельность в сфере розничной торговли </w:t>
      </w:r>
      <w:r w:rsidR="00FC262B" w:rsidRPr="00FC262B">
        <w:t>414</w:t>
      </w:r>
      <w:r w:rsidRPr="00FC262B">
        <w:t xml:space="preserve"> субъект</w:t>
      </w:r>
      <w:r w:rsidR="00FC262B" w:rsidRPr="00FC262B">
        <w:t>ов</w:t>
      </w:r>
      <w:r w:rsidRPr="00FC262B">
        <w:t xml:space="preserve">, из которых </w:t>
      </w:r>
      <w:r w:rsidR="00FC262B" w:rsidRPr="00FC262B">
        <w:t>80</w:t>
      </w:r>
      <w:r w:rsidRPr="00FC262B">
        <w:t xml:space="preserve"> – юридических лиц и </w:t>
      </w:r>
      <w:r w:rsidR="00FC262B" w:rsidRPr="00FC262B">
        <w:t>334</w:t>
      </w:r>
      <w:r w:rsidRPr="00FC262B">
        <w:t xml:space="preserve"> </w:t>
      </w:r>
      <w:r w:rsidRPr="00FA4AAD">
        <w:t xml:space="preserve">индивидуальных предпринимателей. Количество торговых объектов </w:t>
      </w:r>
      <w:r w:rsidRPr="004309C4">
        <w:t>– 6</w:t>
      </w:r>
      <w:r w:rsidR="002528AB" w:rsidRPr="004309C4">
        <w:t>17</w:t>
      </w:r>
      <w:r w:rsidRPr="004309C4">
        <w:t xml:space="preserve">, из них универсальных магазинов –  </w:t>
      </w:r>
      <w:r w:rsidR="00D35AA2" w:rsidRPr="004309C4">
        <w:t>147</w:t>
      </w:r>
      <w:r w:rsidR="00FC561A" w:rsidRPr="004309C4">
        <w:t xml:space="preserve">, </w:t>
      </w:r>
      <w:r w:rsidR="00D35AA2">
        <w:t xml:space="preserve">супермаркетов </w:t>
      </w:r>
      <w:r w:rsidR="002528AB">
        <w:t>9</w:t>
      </w:r>
      <w:r w:rsidR="00D35AA2">
        <w:t xml:space="preserve">, </w:t>
      </w:r>
      <w:r w:rsidR="00FC561A">
        <w:t>специализированных</w:t>
      </w:r>
      <w:r w:rsidRPr="00FA4AAD">
        <w:t xml:space="preserve">: продовольственных магазинов – </w:t>
      </w:r>
      <w:r w:rsidR="002528AB">
        <w:t>11</w:t>
      </w:r>
      <w:r w:rsidRPr="00FC561A">
        <w:t xml:space="preserve">, </w:t>
      </w:r>
      <w:r w:rsidRPr="00FA4AAD">
        <w:t xml:space="preserve">непродовольственных </w:t>
      </w:r>
      <w:r w:rsidRPr="00FC561A">
        <w:t xml:space="preserve">– </w:t>
      </w:r>
      <w:r w:rsidR="002528AB">
        <w:t>90</w:t>
      </w:r>
      <w:r w:rsidRPr="00FC561A">
        <w:t xml:space="preserve">, </w:t>
      </w:r>
      <w:r w:rsidRPr="00FA4AAD">
        <w:t xml:space="preserve">неспециализированных: непродовольственных </w:t>
      </w:r>
      <w:r w:rsidRPr="00D35AA2">
        <w:t xml:space="preserve">– </w:t>
      </w:r>
      <w:r w:rsidR="002528AB">
        <w:t>120</w:t>
      </w:r>
      <w:r w:rsidRPr="00D35AA2">
        <w:t xml:space="preserve">, со смешанным ассортиментом – </w:t>
      </w:r>
      <w:r w:rsidR="00D35AA2" w:rsidRPr="00D35AA2">
        <w:t>1</w:t>
      </w:r>
      <w:r w:rsidR="002528AB">
        <w:t>18</w:t>
      </w:r>
      <w:r w:rsidRPr="00D35AA2">
        <w:t xml:space="preserve">, павильонов и киосков - </w:t>
      </w:r>
      <w:r w:rsidR="00FC561A" w:rsidRPr="00D35AA2">
        <w:t>7</w:t>
      </w:r>
      <w:r w:rsidR="002528AB">
        <w:t>8</w:t>
      </w:r>
      <w:r w:rsidRPr="00D35AA2">
        <w:t>; аптек и аптечных пунктов –</w:t>
      </w:r>
      <w:r w:rsidRPr="00FC561A">
        <w:t xml:space="preserve"> </w:t>
      </w:r>
      <w:r w:rsidR="002528AB">
        <w:t>22</w:t>
      </w:r>
      <w:r w:rsidRPr="00D35AA2">
        <w:t xml:space="preserve">. </w:t>
      </w:r>
      <w:r w:rsidR="00D35AA2">
        <w:t>На территории расположены 22 оптовые базы</w:t>
      </w:r>
      <w:r w:rsidR="00112B83">
        <w:t>.</w:t>
      </w:r>
    </w:p>
    <w:p w:rsidR="00FA4AAD" w:rsidRPr="00835B93" w:rsidRDefault="00FA4AAD" w:rsidP="00D27F02">
      <w:pPr>
        <w:pStyle w:val="aff0"/>
        <w:spacing w:before="0" w:after="0"/>
      </w:pPr>
      <w:r w:rsidRPr="00D35AA2">
        <w:t>Удельн</w:t>
      </w:r>
      <w:r w:rsidR="005E4984">
        <w:t>ый вес площади сетевых торговых объектов</w:t>
      </w:r>
      <w:r w:rsidR="00835B93">
        <w:t xml:space="preserve"> от площади всех торговых</w:t>
      </w:r>
      <w:r w:rsidR="0087584A">
        <w:t xml:space="preserve"> объектов,</w:t>
      </w:r>
      <w:r w:rsidR="00835B93">
        <w:t xml:space="preserve"> расположенных на </w:t>
      </w:r>
      <w:r w:rsidRPr="00D35AA2">
        <w:t>территории г.</w:t>
      </w:r>
      <w:r w:rsidR="00D35AA2" w:rsidRPr="00D35AA2">
        <w:t>Дальнегорска</w:t>
      </w:r>
      <w:r w:rsidRPr="00D35AA2">
        <w:t xml:space="preserve">, составляет </w:t>
      </w:r>
      <w:r w:rsidR="00D35AA2" w:rsidRPr="00D35AA2">
        <w:t>19,4</w:t>
      </w:r>
      <w:r w:rsidRPr="00D35AA2">
        <w:t>%.</w:t>
      </w:r>
    </w:p>
    <w:p w:rsidR="00FA4AAD" w:rsidRPr="00E825A5" w:rsidRDefault="00FA4AAD" w:rsidP="00D27F02">
      <w:pPr>
        <w:pStyle w:val="aff0"/>
        <w:spacing w:before="0" w:after="0"/>
      </w:pPr>
      <w:r w:rsidRPr="00E825A5">
        <w:tab/>
        <w:t xml:space="preserve">Обеспеченность торговыми площадями составила </w:t>
      </w:r>
      <w:r w:rsidR="00691F22" w:rsidRPr="00E825A5">
        <w:t>1293,5</w:t>
      </w:r>
      <w:r w:rsidR="00E825A5" w:rsidRPr="00E825A5">
        <w:t xml:space="preserve"> кв. м. на 1000 человек, что</w:t>
      </w:r>
      <w:r w:rsidR="00691F22" w:rsidRPr="00E825A5">
        <w:t xml:space="preserve"> 3</w:t>
      </w:r>
      <w:r w:rsidRPr="00E825A5">
        <w:t xml:space="preserve"> раза превышает установленный администрацией Приморского края норматив (4</w:t>
      </w:r>
      <w:r w:rsidR="00AF210B" w:rsidRPr="00E825A5">
        <w:t>42</w:t>
      </w:r>
      <w:r w:rsidRPr="00E825A5">
        <w:t xml:space="preserve"> кв. м. на 1000 жителей).</w:t>
      </w:r>
    </w:p>
    <w:p w:rsidR="00DA554B" w:rsidRDefault="00FA4AAD" w:rsidP="00D27F02">
      <w:pPr>
        <w:pStyle w:val="aff0"/>
        <w:spacing w:before="0" w:after="0"/>
      </w:pPr>
      <w:r w:rsidRPr="00FA4AAD">
        <w:t xml:space="preserve">Количество объектов, осуществляющих деятельность в сфере общественного питания на территории Дальнегорского городского округа – </w:t>
      </w:r>
      <w:r w:rsidR="00154E9B" w:rsidRPr="00DA554B">
        <w:t>78</w:t>
      </w:r>
      <w:r w:rsidR="00DA554B">
        <w:t>.</w:t>
      </w:r>
    </w:p>
    <w:p w:rsidR="00FA4AAD" w:rsidRPr="00FA4AAD" w:rsidRDefault="00FA4AAD" w:rsidP="00D27F02">
      <w:pPr>
        <w:pStyle w:val="aff0"/>
        <w:spacing w:before="0" w:after="0"/>
      </w:pPr>
      <w:r w:rsidRPr="00FA4AAD">
        <w:t>Количество субъектов бытового обслуживания населения – 292, которые оказывают следующие виды услуг: ремонт и пошив швейных изделий, ремонт бытовой техники, ремонт транспортных средств, ритуальные услуги, прокат спортивного инвентаря, парикмахерские услуги, услуги химчистки и стирки белья, услуги бани, и др.</w:t>
      </w:r>
    </w:p>
    <w:p w:rsidR="00FA4AAD" w:rsidRPr="004309C4" w:rsidRDefault="00FA4AAD" w:rsidP="00D27F02">
      <w:pPr>
        <w:pStyle w:val="aff0"/>
        <w:spacing w:before="0" w:after="0"/>
      </w:pPr>
      <w:r w:rsidRPr="004309C4">
        <w:t>Оборот розничной торговли (без учета субъектов малого пр</w:t>
      </w:r>
      <w:r w:rsidR="004309C4" w:rsidRPr="004309C4">
        <w:t>едпринимательства) за 2022</w:t>
      </w:r>
      <w:r w:rsidRPr="004309C4">
        <w:t xml:space="preserve"> г. составил </w:t>
      </w:r>
      <w:r w:rsidR="004309C4" w:rsidRPr="004309C4">
        <w:t>590,0</w:t>
      </w:r>
      <w:r w:rsidRPr="004309C4">
        <w:t xml:space="preserve"> </w:t>
      </w:r>
      <w:r w:rsidR="004309C4" w:rsidRPr="004309C4">
        <w:t>млн</w:t>
      </w:r>
      <w:r w:rsidRPr="004309C4">
        <w:t xml:space="preserve">. руб. </w:t>
      </w:r>
      <w:r w:rsidR="004309C4" w:rsidRPr="004309C4">
        <w:t xml:space="preserve"> рост составил </w:t>
      </w:r>
      <w:r w:rsidR="000F1DF4">
        <w:t>3,1</w:t>
      </w:r>
      <w:r w:rsidR="004309C4" w:rsidRPr="004309C4">
        <w:t xml:space="preserve"> раза </w:t>
      </w:r>
      <w:r w:rsidRPr="004309C4">
        <w:t>к уровню 20</w:t>
      </w:r>
      <w:r w:rsidR="004309C4" w:rsidRPr="004309C4">
        <w:t>21</w:t>
      </w:r>
      <w:r w:rsidRPr="004309C4">
        <w:t xml:space="preserve"> г.</w:t>
      </w:r>
    </w:p>
    <w:p w:rsidR="00FA4AAD" w:rsidRPr="00F84FE1" w:rsidRDefault="00FA4AAD" w:rsidP="00D27F02">
      <w:pPr>
        <w:pStyle w:val="aff0"/>
        <w:spacing w:before="0" w:after="0"/>
      </w:pPr>
      <w:r w:rsidRPr="008302A0">
        <w:t>Оборот общественного питания (без учета субъектов малого предпринимательства) за 202</w:t>
      </w:r>
      <w:r w:rsidR="008302A0" w:rsidRPr="008302A0">
        <w:t>2</w:t>
      </w:r>
      <w:r w:rsidRPr="008302A0">
        <w:t xml:space="preserve"> г. составил </w:t>
      </w:r>
      <w:r w:rsidR="008302A0" w:rsidRPr="008302A0">
        <w:t>1,2</w:t>
      </w:r>
      <w:r w:rsidRPr="008302A0">
        <w:t xml:space="preserve"> </w:t>
      </w:r>
      <w:r w:rsidR="008302A0" w:rsidRPr="008302A0">
        <w:t>млн</w:t>
      </w:r>
      <w:r w:rsidRPr="008302A0">
        <w:t xml:space="preserve">. руб. или </w:t>
      </w:r>
      <w:r w:rsidR="000F1DF4">
        <w:t>100</w:t>
      </w:r>
      <w:r w:rsidRPr="008302A0">
        <w:t xml:space="preserve">% к уровню </w:t>
      </w:r>
      <w:r w:rsidRPr="00F84FE1">
        <w:t>20</w:t>
      </w:r>
      <w:r w:rsidR="008302A0" w:rsidRPr="00F84FE1">
        <w:t>21</w:t>
      </w:r>
      <w:r w:rsidRPr="00F84FE1">
        <w:t xml:space="preserve"> г.</w:t>
      </w:r>
    </w:p>
    <w:p w:rsidR="00112B83" w:rsidRDefault="00FA4AAD" w:rsidP="00D27F02">
      <w:pPr>
        <w:pStyle w:val="aff0"/>
        <w:spacing w:before="0" w:after="0"/>
      </w:pPr>
      <w:r w:rsidRPr="00F84FE1">
        <w:lastRenderedPageBreak/>
        <w:t xml:space="preserve">Объем платных услуг, оказанных населению в </w:t>
      </w:r>
      <w:r w:rsidR="00D76EE0">
        <w:t xml:space="preserve">денежном выражении </w:t>
      </w:r>
      <w:r w:rsidR="00F84FE1" w:rsidRPr="00F84FE1">
        <w:t>687,1</w:t>
      </w:r>
      <w:r w:rsidRPr="00F84FE1">
        <w:t xml:space="preserve"> </w:t>
      </w:r>
      <w:r w:rsidR="00F84FE1" w:rsidRPr="00F84FE1">
        <w:t>млн</w:t>
      </w:r>
      <w:r w:rsidR="00112B83">
        <w:t>. руб.</w:t>
      </w:r>
    </w:p>
    <w:p w:rsidR="00112B83" w:rsidRDefault="00112B83" w:rsidP="00D27F02">
      <w:pPr>
        <w:pStyle w:val="aff0"/>
        <w:spacing w:before="0" w:after="0"/>
      </w:pPr>
    </w:p>
    <w:p w:rsidR="00142077" w:rsidRPr="00112B83" w:rsidRDefault="00C03BDD" w:rsidP="00112B83">
      <w:pPr>
        <w:pStyle w:val="aff0"/>
        <w:spacing w:before="0" w:after="0"/>
        <w:ind w:firstLine="0"/>
      </w:pPr>
      <w:r w:rsidRPr="00C03BDD">
        <w:rPr>
          <w:i/>
          <w:u w:val="single"/>
        </w:rPr>
        <w:t>Малый бизнес</w:t>
      </w:r>
    </w:p>
    <w:p w:rsidR="00142077" w:rsidRPr="002528AB" w:rsidRDefault="00C03BDD" w:rsidP="00112B83">
      <w:pPr>
        <w:pStyle w:val="aff0"/>
        <w:spacing w:before="0" w:after="0"/>
      </w:pPr>
      <w:r w:rsidRPr="00C03BDD">
        <w:t xml:space="preserve"> </w:t>
      </w:r>
      <w:r w:rsidRPr="002528AB">
        <w:t xml:space="preserve">Малый и средний бизнес Дальнегорского городского округа представлен </w:t>
      </w:r>
      <w:r w:rsidR="00142077" w:rsidRPr="002528AB">
        <w:t>11</w:t>
      </w:r>
      <w:r w:rsidR="00500A9C" w:rsidRPr="002528AB">
        <w:t>50</w:t>
      </w:r>
      <w:r w:rsidR="00142077" w:rsidRPr="002528AB">
        <w:t xml:space="preserve"> субъекта</w:t>
      </w:r>
      <w:r w:rsidRPr="002528AB">
        <w:t>ми</w:t>
      </w:r>
      <w:r w:rsidR="00142077" w:rsidRPr="002528AB">
        <w:t xml:space="preserve">, </w:t>
      </w:r>
      <w:r w:rsidRPr="002528AB">
        <w:t xml:space="preserve">из которых </w:t>
      </w:r>
      <w:r w:rsidR="00500A9C" w:rsidRPr="002528AB">
        <w:t>1</w:t>
      </w:r>
      <w:r w:rsidRPr="002528AB">
        <w:t xml:space="preserve"> – средн</w:t>
      </w:r>
      <w:r w:rsidR="00500A9C" w:rsidRPr="002528AB">
        <w:t>ее</w:t>
      </w:r>
      <w:r w:rsidRPr="002528AB">
        <w:t xml:space="preserve"> предприяти</w:t>
      </w:r>
      <w:r w:rsidR="00500A9C" w:rsidRPr="002528AB">
        <w:t>е</w:t>
      </w:r>
      <w:r w:rsidRPr="002528AB">
        <w:t xml:space="preserve">, </w:t>
      </w:r>
      <w:r w:rsidR="00500A9C" w:rsidRPr="002528AB">
        <w:t>257 – малых предприятий, 892</w:t>
      </w:r>
      <w:r w:rsidRPr="002528AB">
        <w:t xml:space="preserve"> – индивидуальные предприниматели.</w:t>
      </w:r>
      <w:r w:rsidR="00142077" w:rsidRPr="002528AB">
        <w:t xml:space="preserve"> </w:t>
      </w:r>
    </w:p>
    <w:p w:rsidR="00C03BDD" w:rsidRDefault="00C03BDD" w:rsidP="00112B83">
      <w:pPr>
        <w:pStyle w:val="aff0"/>
        <w:spacing w:before="0" w:after="0"/>
      </w:pPr>
      <w:r w:rsidRPr="002528AB">
        <w:t>Почти треть субъектов составляют предприятия розничной торговли к ней относится 40,7% общего числа субъектов малого пре</w:t>
      </w:r>
      <w:r w:rsidR="008D4AF7">
        <w:t>дпринимательства</w:t>
      </w:r>
      <w:r w:rsidRPr="00C03BDD">
        <w:t>. Бытовое обслуживание населения представлено слабо, хотя потребность в данных услугах ощущается остро. Производственная сфера, транспорт, строительство по-прежнему остаются непривлекательными для субъектов малого предпринимательства.</w:t>
      </w:r>
    </w:p>
    <w:p w:rsidR="00C03BDD" w:rsidRDefault="00C03BDD" w:rsidP="00112B83">
      <w:pPr>
        <w:pStyle w:val="aff0"/>
        <w:spacing w:before="0" w:after="0"/>
      </w:pPr>
      <w:r w:rsidRPr="002528AB">
        <w:t>Среднесписочная численност</w:t>
      </w:r>
      <w:r w:rsidR="002528AB" w:rsidRPr="002528AB">
        <w:t>ь</w:t>
      </w:r>
      <w:r w:rsidRPr="002528AB">
        <w:t xml:space="preserve"> занятых на малых</w:t>
      </w:r>
      <w:r w:rsidR="002528AB" w:rsidRPr="002528AB">
        <w:t xml:space="preserve"> и средних</w:t>
      </w:r>
      <w:r w:rsidRPr="002528AB">
        <w:t xml:space="preserve"> предприятиях </w:t>
      </w:r>
      <w:r w:rsidR="002528AB" w:rsidRPr="002528AB">
        <w:t xml:space="preserve">2,2 </w:t>
      </w:r>
      <w:r w:rsidRPr="002528AB">
        <w:t>тыс. человек.</w:t>
      </w:r>
    </w:p>
    <w:p w:rsidR="00C03BDD" w:rsidRDefault="00C03BDD" w:rsidP="00112B83">
      <w:pPr>
        <w:pStyle w:val="aff0"/>
      </w:pPr>
      <w:r>
        <w:t>К числу приоритетных задач Дальнегорского городского округа в сфере поддержки и развития малого и среднего предпринимательства, отнесены совершенствование системы мер финансового стимулирования малого бизнеса; развитие инфраструктуры поддержки предпринимательства; стимулирование развития малого бизнеса в приоритетных для территории сферах развития малого предпринимательства.</w:t>
      </w:r>
    </w:p>
    <w:p w:rsidR="00C03BDD" w:rsidRDefault="00C03BDD" w:rsidP="00112B83">
      <w:pPr>
        <w:pStyle w:val="aff0"/>
        <w:spacing w:before="0" w:after="0"/>
      </w:pPr>
      <w:r>
        <w:t>Приоритетными сферами развития малого и среднего предпринимательства на территории Дальнегорского городского округа являются производственная сфера,</w:t>
      </w:r>
      <w:r w:rsidRPr="00C03BDD">
        <w:t xml:space="preserve"> развитие рыболовства и марикультуры</w:t>
      </w:r>
      <w:r>
        <w:t xml:space="preserve">, инновационная деятельность, социально значимые отрасли (образование, социальная защита населения, здравоохранение, физическая культура, спорт), общественное питание, деятельность в сфере сельского хозяйства, туризма, народных и художественных промыслов, жилищно - </w:t>
      </w:r>
      <w:r>
        <w:lastRenderedPageBreak/>
        <w:t>коммунальное хозяйство, предоставление бытовых услуг населению, информационно- коммуникационные технологии.</w:t>
      </w:r>
    </w:p>
    <w:p w:rsidR="00C03BDD" w:rsidRDefault="00C03BDD" w:rsidP="00112B83">
      <w:pPr>
        <w:pStyle w:val="aff0"/>
        <w:spacing w:before="0" w:after="0"/>
      </w:pPr>
      <w:r>
        <w:t xml:space="preserve">В округе создана и успешно работает инфраструктура поддержки малого предпринимательства, координирующее место в которой занимает администрация города и </w:t>
      </w:r>
      <w:r w:rsidRPr="00C03BDD">
        <w:t>муниципальное автономное учреждение Микрокредитная компания «Центр развития предпринимательства»</w:t>
      </w:r>
      <w:r w:rsidR="006A7D68">
        <w:t xml:space="preserve"> (далее МАУ МКК </w:t>
      </w:r>
      <w:r w:rsidR="0065309E">
        <w:t>«</w:t>
      </w:r>
      <w:r w:rsidR="006A7D68">
        <w:t>ЦРП</w:t>
      </w:r>
      <w:r w:rsidR="0065309E">
        <w:t>»</w:t>
      </w:r>
      <w:r w:rsidRPr="00C03BDD">
        <w:t>,</w:t>
      </w:r>
      <w:r>
        <w:t xml:space="preserve"> созданное в 2011 г.</w:t>
      </w:r>
      <w:r w:rsidR="006A7D68">
        <w:t xml:space="preserve"> Так в 2022 году </w:t>
      </w:r>
      <w:r w:rsidR="006A7D68" w:rsidRPr="006A7D68">
        <w:t xml:space="preserve">МАУ МКК </w:t>
      </w:r>
      <w:r w:rsidR="0065309E">
        <w:t>«</w:t>
      </w:r>
      <w:r w:rsidR="006A7D68" w:rsidRPr="006A7D68">
        <w:t>ЦРП</w:t>
      </w:r>
      <w:r w:rsidR="0065309E">
        <w:t>»</w:t>
      </w:r>
      <w:r w:rsidR="006A7D68" w:rsidRPr="006A7D68">
        <w:t xml:space="preserve"> выдано 4</w:t>
      </w:r>
      <w:r w:rsidR="0065309E">
        <w:t>1</w:t>
      </w:r>
      <w:r w:rsidR="006A7D68" w:rsidRPr="006A7D68">
        <w:t xml:space="preserve"> микрозайм на сумму </w:t>
      </w:r>
      <w:r w:rsidR="0065309E">
        <w:t>20,4 млн. рублей. Проведен</w:t>
      </w:r>
      <w:r w:rsidR="006A7D68" w:rsidRPr="006A7D68">
        <w:t xml:space="preserve"> </w:t>
      </w:r>
      <w:r w:rsidR="0065309E">
        <w:t>1</w:t>
      </w:r>
      <w:r w:rsidR="006A7D68" w:rsidRPr="006A7D68">
        <w:t xml:space="preserve"> круглы</w:t>
      </w:r>
      <w:r w:rsidR="0065309E">
        <w:t>й стол</w:t>
      </w:r>
      <w:r w:rsidR="006A7D68" w:rsidRPr="006A7D68">
        <w:t xml:space="preserve">, </w:t>
      </w:r>
      <w:r w:rsidR="0065309E">
        <w:t>5</w:t>
      </w:r>
      <w:r w:rsidR="006A7D68" w:rsidRPr="006A7D68">
        <w:t xml:space="preserve"> семинар</w:t>
      </w:r>
      <w:r w:rsidR="0065309E">
        <w:t>ов</w:t>
      </w:r>
      <w:r w:rsidR="006A7D68" w:rsidRPr="006A7D68">
        <w:t xml:space="preserve">, в результате чего прошли повышение квалификации </w:t>
      </w:r>
      <w:r w:rsidR="0065309E">
        <w:t xml:space="preserve">122 </w:t>
      </w:r>
      <w:r w:rsidR="006A7D68" w:rsidRPr="006A7D68">
        <w:t>субъектов МСП и самозанятых граждан, 83 ярмарки.</w:t>
      </w:r>
      <w:r w:rsidR="0065309E">
        <w:t xml:space="preserve"> </w:t>
      </w:r>
      <w:r w:rsidR="006A7D68" w:rsidRPr="006A7D68">
        <w:t xml:space="preserve">Оказано </w:t>
      </w:r>
      <w:r w:rsidR="0065309E" w:rsidRPr="0065309E">
        <w:t>20 услуг фотоконтента</w:t>
      </w:r>
      <w:r w:rsidR="0065309E">
        <w:t xml:space="preserve">, </w:t>
      </w:r>
      <w:r w:rsidR="006A7D68" w:rsidRPr="006A7D68">
        <w:t>2</w:t>
      </w:r>
      <w:r w:rsidR="0065309E">
        <w:t>800 консультаций.</w:t>
      </w:r>
    </w:p>
    <w:p w:rsidR="00C03BDD" w:rsidRPr="00C03BDD" w:rsidRDefault="00C03BDD" w:rsidP="00112B83">
      <w:pPr>
        <w:pStyle w:val="aff0"/>
        <w:spacing w:before="0" w:after="0"/>
      </w:pPr>
      <w:r>
        <w:t>В целях реализации государственной политики поддержки малого и среднего предпринимательства реализуется муниципальная программа.</w:t>
      </w:r>
    </w:p>
    <w:p w:rsidR="00142077" w:rsidRPr="006A7D68" w:rsidRDefault="00142077" w:rsidP="00112B83">
      <w:pPr>
        <w:pStyle w:val="aff0"/>
        <w:spacing w:before="0" w:after="0"/>
      </w:pPr>
      <w:r w:rsidRPr="006A7D68">
        <w:t xml:space="preserve">В рамках имущественной поддержки в 2021 году заключено </w:t>
      </w:r>
      <w:r w:rsidR="0065309E">
        <w:t>38</w:t>
      </w:r>
      <w:r w:rsidRPr="006A7D68">
        <w:t xml:space="preserve"> договора аренды муниципального имущества, продано 1</w:t>
      </w:r>
      <w:r w:rsidR="0065309E">
        <w:t>0</w:t>
      </w:r>
      <w:r w:rsidRPr="006A7D68">
        <w:t xml:space="preserve"> объектов недвижимого имущества.</w:t>
      </w:r>
    </w:p>
    <w:p w:rsidR="00142077" w:rsidRPr="006A7D68" w:rsidRDefault="00142077" w:rsidP="006A7D68">
      <w:pPr>
        <w:pStyle w:val="aff0"/>
      </w:pPr>
      <w:r w:rsidRPr="006A7D68">
        <w:t>В связи с введением на территории Приморского края с 01 июля 2020 года специального налогового режима для самозанятых граждан «Налог на профессиональный доход» администрацией Дальнегорского городского округа разработан и реализован План мероприятий по привлечению граждан к регистрации в качестве плательщиков налога на профессиональный доход, в рамках которого осуществлялось информирование и проведение консультаций. В результате чего количество самозанятых, зарегистрированных на территории Дальнегорского городского округа, по состоянию на 01.01.202</w:t>
      </w:r>
      <w:r w:rsidR="006A7D68" w:rsidRPr="006A7D68">
        <w:t>3</w:t>
      </w:r>
      <w:r w:rsidRPr="006A7D68">
        <w:t xml:space="preserve"> составило </w:t>
      </w:r>
      <w:r w:rsidR="005E6820">
        <w:t>14</w:t>
      </w:r>
      <w:r w:rsidR="006A7D68" w:rsidRPr="006A7D68">
        <w:t>14 человек</w:t>
      </w:r>
      <w:r w:rsidRPr="006A7D68">
        <w:t xml:space="preserve">, что оказало влияние на увеличение численности занятых в сфере малого и среднего предпринимательства. </w:t>
      </w:r>
    </w:p>
    <w:p w:rsidR="00FA4AAD" w:rsidRDefault="00FA4AAD" w:rsidP="00142077"/>
    <w:p w:rsidR="00FA4AAD" w:rsidRPr="00112B83" w:rsidRDefault="00EC6788" w:rsidP="00112B83">
      <w:pPr>
        <w:pStyle w:val="2"/>
        <w:numPr>
          <w:ilvl w:val="0"/>
          <w:numId w:val="0"/>
        </w:numPr>
        <w:ind w:left="141"/>
        <w:jc w:val="center"/>
        <w:rPr>
          <w:b w:val="0"/>
          <w:u w:val="single"/>
        </w:rPr>
      </w:pPr>
      <w:bookmarkStart w:id="32" w:name="_TOC_250024"/>
      <w:bookmarkStart w:id="33" w:name="_Toc135400578"/>
      <w:bookmarkStart w:id="34" w:name="_Toc137301308"/>
      <w:bookmarkStart w:id="35" w:name="_Toc137301991"/>
      <w:bookmarkStart w:id="36" w:name="_Toc137489045"/>
      <w:r w:rsidRPr="00112B83">
        <w:rPr>
          <w:b w:val="0"/>
        </w:rPr>
        <w:t>3</w:t>
      </w:r>
      <w:r w:rsidR="00112B83" w:rsidRPr="00112B83">
        <w:rPr>
          <w:b w:val="0"/>
        </w:rPr>
        <w:t>.5.</w:t>
      </w:r>
      <w:r w:rsidR="00112B83" w:rsidRPr="00112B83">
        <w:rPr>
          <w:b w:val="0"/>
        </w:rPr>
        <w:tab/>
      </w:r>
      <w:r w:rsidR="00FA4AAD" w:rsidRPr="00112B83">
        <w:rPr>
          <w:b w:val="0"/>
          <w:u w:val="single"/>
        </w:rPr>
        <w:t>Коммунальное хозяйство и</w:t>
      </w:r>
      <w:r w:rsidR="00FA4AAD" w:rsidRPr="00112B83">
        <w:rPr>
          <w:b w:val="0"/>
          <w:spacing w:val="-5"/>
          <w:u w:val="single"/>
        </w:rPr>
        <w:t xml:space="preserve"> </w:t>
      </w:r>
      <w:bookmarkEnd w:id="32"/>
      <w:r w:rsidR="00FA4AAD" w:rsidRPr="00112B83">
        <w:rPr>
          <w:b w:val="0"/>
          <w:u w:val="single"/>
        </w:rPr>
        <w:t>инфраструктура</w:t>
      </w:r>
      <w:bookmarkEnd w:id="33"/>
      <w:bookmarkEnd w:id="34"/>
      <w:bookmarkEnd w:id="35"/>
      <w:bookmarkEnd w:id="36"/>
    </w:p>
    <w:p w:rsidR="00FA4AAD" w:rsidRPr="00112B83" w:rsidRDefault="00FA4AAD" w:rsidP="00112B83">
      <w:pPr>
        <w:spacing w:before="216"/>
        <w:rPr>
          <w:i/>
          <w:sz w:val="28"/>
          <w:szCs w:val="28"/>
          <w:u w:val="single"/>
        </w:rPr>
      </w:pPr>
      <w:r w:rsidRPr="009C553C">
        <w:rPr>
          <w:i/>
          <w:sz w:val="28"/>
          <w:szCs w:val="28"/>
          <w:u w:val="single"/>
        </w:rPr>
        <w:t>Жилищный фонд, жилищное строительство</w:t>
      </w:r>
    </w:p>
    <w:p w:rsidR="00FA4AAD" w:rsidRPr="00FA4AAD" w:rsidRDefault="00FA4AAD" w:rsidP="00112B83">
      <w:pPr>
        <w:pStyle w:val="aff0"/>
        <w:spacing w:before="0" w:after="0"/>
      </w:pPr>
      <w:bookmarkStart w:id="37" w:name="_Toc98189913"/>
      <w:bookmarkStart w:id="38" w:name="_Toc104328750"/>
      <w:r w:rsidRPr="009C553C">
        <w:lastRenderedPageBreak/>
        <w:t>На 31 декабря 202</w:t>
      </w:r>
      <w:r w:rsidR="009C553C" w:rsidRPr="009C553C">
        <w:t>2</w:t>
      </w:r>
      <w:r w:rsidRPr="009C553C">
        <w:t xml:space="preserve"> года в муниципальном образовании общая</w:t>
      </w:r>
      <w:r w:rsidRPr="00FA4AAD">
        <w:t xml:space="preserve"> площадь жилищного фонда составляла 116</w:t>
      </w:r>
      <w:r w:rsidR="009C553C">
        <w:t>5</w:t>
      </w:r>
      <w:r w:rsidRPr="00FA4AAD">
        <w:t>,</w:t>
      </w:r>
      <w:r w:rsidR="009C553C">
        <w:t>9</w:t>
      </w:r>
      <w:r w:rsidRPr="00FA4AAD">
        <w:t xml:space="preserve"> тыс. кв. м, в том числе в г. Дальнегорске –79,2%.</w:t>
      </w:r>
    </w:p>
    <w:p w:rsidR="00FA4AAD" w:rsidRDefault="00FA4AAD" w:rsidP="00112B83">
      <w:pPr>
        <w:pStyle w:val="aff0"/>
        <w:spacing w:before="0" w:after="0"/>
      </w:pPr>
      <w:r w:rsidRPr="00FA4AAD">
        <w:t>Муниципальный и государственный жилищный фонд составляет 8,7% общего жилищного фонда (10</w:t>
      </w:r>
      <w:r w:rsidR="009C553C">
        <w:t xml:space="preserve">0,7 </w:t>
      </w:r>
      <w:r w:rsidRPr="00FA4AAD">
        <w:t>тыс. кв. м) и частный – 91,3% (106</w:t>
      </w:r>
      <w:r w:rsidR="009C553C">
        <w:t>5</w:t>
      </w:r>
      <w:r w:rsidRPr="00FA4AAD">
        <w:t>,</w:t>
      </w:r>
      <w:r w:rsidR="009C553C">
        <w:t>2</w:t>
      </w:r>
      <w:r w:rsidRPr="00FA4AAD">
        <w:t xml:space="preserve"> тыс. кв. м).</w:t>
      </w:r>
    </w:p>
    <w:p w:rsidR="00FA4AAD" w:rsidRPr="00FA4AAD" w:rsidRDefault="00FA4AAD" w:rsidP="00112B83">
      <w:pPr>
        <w:pStyle w:val="aff0"/>
        <w:spacing w:before="0" w:after="0"/>
      </w:pPr>
      <w:r w:rsidRPr="00FA4AAD">
        <w:t>Общая площадь жилых помещений, приходящаяся в среднем на одного жителя на территории Дальнегорского городского округа в 202</w:t>
      </w:r>
      <w:r w:rsidR="009C553C">
        <w:t>2</w:t>
      </w:r>
      <w:r w:rsidRPr="00FA4AAD">
        <w:t xml:space="preserve">году составила </w:t>
      </w:r>
      <w:r w:rsidR="009C553C">
        <w:t>29,9</w:t>
      </w:r>
      <w:r w:rsidRPr="00FA4AAD">
        <w:t xml:space="preserve"> кв. м.</w:t>
      </w:r>
    </w:p>
    <w:p w:rsidR="00FA4AAD" w:rsidRPr="00835B93" w:rsidRDefault="00FA4AAD" w:rsidP="00112B83">
      <w:pPr>
        <w:pStyle w:val="aff0"/>
        <w:spacing w:before="0" w:after="0"/>
      </w:pPr>
      <w:r>
        <w:rPr>
          <w:color w:val="FF0000"/>
        </w:rPr>
        <w:t xml:space="preserve"> </w:t>
      </w:r>
      <w:r w:rsidRPr="00FA4AAD">
        <w:t xml:space="preserve">Вместе с тем часть многоквартирного жилищного фонда не соответствует современным требованиям качественных характеристик, техническому содержанию и уровню благоустройства. </w:t>
      </w:r>
    </w:p>
    <w:p w:rsidR="00FA4AAD" w:rsidRPr="00FA4AAD" w:rsidRDefault="00FA4AAD" w:rsidP="00112B83">
      <w:pPr>
        <w:pStyle w:val="aff0"/>
        <w:spacing w:before="0" w:after="0"/>
      </w:pPr>
      <w:r w:rsidRPr="00FA4AAD">
        <w:t>По данным статистической отчетности 1-жилфонд «Сведения о жилищном фонде за 2021 год» общая площадь жилых помещений, имеющих износ свыше 6</w:t>
      </w:r>
      <w:r w:rsidR="009C553C">
        <w:t>5</w:t>
      </w:r>
      <w:r w:rsidRPr="00FA4AAD">
        <w:t xml:space="preserve">% составляла </w:t>
      </w:r>
      <w:r w:rsidR="009C553C">
        <w:t>25,6</w:t>
      </w:r>
      <w:r w:rsidRPr="00FA4AAD">
        <w:t> тыс. кв. м (</w:t>
      </w:r>
      <w:r w:rsidR="009C553C">
        <w:t>2,2</w:t>
      </w:r>
      <w:r w:rsidRPr="00FA4AAD">
        <w:t xml:space="preserve"> % от общей площади жилищного фонда).</w:t>
      </w:r>
      <w:r>
        <w:t xml:space="preserve"> </w:t>
      </w:r>
      <w:r w:rsidRPr="00FA4AAD">
        <w:t>В целом по Приморскому краю общая площадь жилых помещений, имеющих износ свыше 6</w:t>
      </w:r>
      <w:r w:rsidR="009C553C">
        <w:t>5</w:t>
      </w:r>
      <w:r w:rsidRPr="00FA4AAD">
        <w:t>%, составляет около 6,0 %.</w:t>
      </w:r>
    </w:p>
    <w:p w:rsidR="00FA4AAD" w:rsidRPr="00FA4AAD" w:rsidRDefault="00FA4AAD" w:rsidP="00112B83">
      <w:pPr>
        <w:pStyle w:val="aff0"/>
        <w:spacing w:before="0" w:after="0"/>
      </w:pPr>
      <w:r w:rsidRPr="00FA4AAD">
        <w:t>На конец 202</w:t>
      </w:r>
      <w:r w:rsidR="009C553C">
        <w:t>2</w:t>
      </w:r>
      <w:r w:rsidRPr="00FA4AAD">
        <w:t xml:space="preserve"> года на территории Дальнегорского городского округа признаны аварийными и подлежащими сносу или реконструкции многоквартирные дома общей площадью </w:t>
      </w:r>
      <w:r w:rsidR="00BA0227">
        <w:t>5,9</w:t>
      </w:r>
      <w:r w:rsidRPr="00FA4AAD">
        <w:t xml:space="preserve"> тыс. кв. м (</w:t>
      </w:r>
      <w:r w:rsidR="00BA0227">
        <w:t>0,5</w:t>
      </w:r>
      <w:r w:rsidRPr="00FA4AAD">
        <w:t xml:space="preserve">% от общей площади жилищного фонда городского округа). В целом по Приморскому краю доля аварийного жилищного фонда в общей площади жилых помещений, составляет порядка 0,4% от общей площади жилищного фонда. </w:t>
      </w:r>
    </w:p>
    <w:p w:rsidR="00FA4AAD" w:rsidRPr="00FA4AAD" w:rsidRDefault="00FA4AAD" w:rsidP="00112B83">
      <w:pPr>
        <w:pStyle w:val="aff0"/>
        <w:spacing w:before="0" w:after="0"/>
      </w:pPr>
      <w:r w:rsidRPr="00FA4AAD">
        <w:t xml:space="preserve">С целью обеспечения устойчивого сокращения непригодного для проживания аварийного жилищного фонда Дальнегорского городского округа и создания безопасных условий проживания населения Дальнегорского городского округа постановлением администрации Дальнегорского городского округа № 371-па от 31.05.2019 утверждена </w:t>
      </w:r>
      <w:r w:rsidRPr="00FA4AAD">
        <w:lastRenderedPageBreak/>
        <w:t>муниципальная программа «Переселение граждан из аварийного жилищного фонда в Д</w:t>
      </w:r>
      <w:r w:rsidR="00835B93">
        <w:t>альнегорском городском округе».</w:t>
      </w:r>
    </w:p>
    <w:p w:rsidR="00FA4AAD" w:rsidRPr="00FA4AAD" w:rsidRDefault="00FA4AAD" w:rsidP="00112B83">
      <w:pPr>
        <w:pStyle w:val="aff0"/>
        <w:spacing w:before="0" w:after="0"/>
      </w:pPr>
      <w:r w:rsidRPr="00FA4AAD">
        <w:t>В Дальнегорском городском округе реализуется задача Правительства Приморского края по обеспечению граждан доступным жильем. Постановлением администрации Дальнегорского городского округа от 24.10.2015 № 934-па разработана и реализуется муниципальная программа «Обеспечение доступным жильем жителей Дальнегорского городского округа», основным приоритетом которой является обеспечение доступным и качественным жильем граждан Дальнегорского городского округа.</w:t>
      </w:r>
    </w:p>
    <w:p w:rsidR="00FA4AAD" w:rsidRPr="00FA4AAD" w:rsidRDefault="00FA4AAD" w:rsidP="00112B83">
      <w:pPr>
        <w:pStyle w:val="aff0"/>
        <w:spacing w:before="0" w:after="0"/>
      </w:pPr>
      <w:r w:rsidRPr="00FA4AAD">
        <w:t>С момента реализации муниц</w:t>
      </w:r>
      <w:r w:rsidR="00BA0227">
        <w:t>ипальной программы на конец 2022</w:t>
      </w:r>
      <w:r w:rsidRPr="00FA4AAD">
        <w:t xml:space="preserve"> года </w:t>
      </w:r>
      <w:r w:rsidRPr="00BA0227">
        <w:t>количество членов молодых семей, улучшивших свои жилищные условия составило 1</w:t>
      </w:r>
      <w:r w:rsidR="00BA0227" w:rsidRPr="00BA0227">
        <w:t>47</w:t>
      </w:r>
      <w:r w:rsidRPr="00BA0227">
        <w:t xml:space="preserve"> человек.</w:t>
      </w:r>
      <w:r w:rsidRPr="00FA4AAD">
        <w:t xml:space="preserve"> Кроме того, для детей сирот, детей, оставшихся без попечения родителей, лиц из числа детей - сирот и детей, оставшихся без попечения родителей право у которых возникло на обеспечение жилыми помещениями и не реализовано, приобретено </w:t>
      </w:r>
      <w:r w:rsidR="00BA0227">
        <w:t>111</w:t>
      </w:r>
      <w:r w:rsidRPr="00FA4AAD">
        <w:t xml:space="preserve"> жилых квартир.</w:t>
      </w:r>
    </w:p>
    <w:p w:rsidR="00FA4AAD" w:rsidRPr="00FA4AAD" w:rsidRDefault="00FA4AAD" w:rsidP="00112B83">
      <w:pPr>
        <w:pStyle w:val="aff0"/>
        <w:spacing w:before="0" w:after="0"/>
      </w:pPr>
      <w:r w:rsidRPr="00FA4AAD">
        <w:t xml:space="preserve"> Однако Жилищная проблема в Дальнегорском городском округе является одной из наиболее актуальных социальных проблем:</w:t>
      </w:r>
    </w:p>
    <w:p w:rsidR="00FA4AAD" w:rsidRPr="00FA4AAD" w:rsidRDefault="00FA4AAD" w:rsidP="00112B83">
      <w:pPr>
        <w:pStyle w:val="aff0"/>
        <w:spacing w:before="0" w:after="0"/>
      </w:pPr>
      <w:r w:rsidRPr="00FA4AAD">
        <w:t>- отсутствие у молодых семей возможности в приобретении своего жилья;</w:t>
      </w:r>
    </w:p>
    <w:p w:rsidR="00FA4AAD" w:rsidRPr="00FA4AAD" w:rsidRDefault="00FA4AAD" w:rsidP="00112B83">
      <w:pPr>
        <w:pStyle w:val="aff0"/>
        <w:spacing w:before="0" w:after="0"/>
      </w:pPr>
      <w:r w:rsidRPr="00FA4AAD">
        <w:t>- рост количества граждан, состоящих на учете в качестве нуждающихся;</w:t>
      </w:r>
    </w:p>
    <w:p w:rsidR="00FA4AAD" w:rsidRPr="00FA4AAD" w:rsidRDefault="00FA4AAD" w:rsidP="00112B83">
      <w:pPr>
        <w:pStyle w:val="aff0"/>
        <w:spacing w:before="0" w:after="0"/>
      </w:pPr>
      <w:r w:rsidRPr="00FA4AAD">
        <w:t>- отсутствие жилого фонда, соответствующего требованиям потребительских качеств жилья и его технического содержания для обеспечения жильем детей-сирот, детей, оставшихся без попечения родителей, лиц из числа детей - сирот и детей, оставшихся без попечения родителей.</w:t>
      </w:r>
    </w:p>
    <w:p w:rsidR="00FA4AAD" w:rsidRPr="00FA4AAD" w:rsidRDefault="00FA4AAD" w:rsidP="00112B83">
      <w:pPr>
        <w:pStyle w:val="aff0"/>
        <w:spacing w:before="0" w:after="0"/>
      </w:pPr>
      <w:r w:rsidRPr="00FA4AAD">
        <w:t xml:space="preserve">При существующем уровне доходов и цен на жилье фактически улучшить 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w:t>
      </w:r>
      <w:r w:rsidRPr="00FA4AAD">
        <w:lastRenderedPageBreak/>
        <w:t>для молодых 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rsidR="00541ADC" w:rsidRPr="00541ADC" w:rsidRDefault="00541ADC" w:rsidP="00112B83">
      <w:pPr>
        <w:pStyle w:val="aff0"/>
        <w:spacing w:before="0" w:after="0"/>
      </w:pPr>
      <w:r w:rsidRPr="00541ADC">
        <w:tab/>
        <w:t>Коммунальные услуги на территории Дальнегорского городского округа оказывают 5 организаций («Дальнегорский» филиал КГУП «Примтеплоэнерго», ПАО Дальневосточная Энергетическая Компания, АО «Коммунэлектросервис», АО «Дальнегорский ГОК» - подает воду на котельную № 4 для обеспечения теплоснабжения и на городские очистные сооружения, МКУ «Обслуживающее учреждение» - полигон твердых бытовых отходов).</w:t>
      </w:r>
    </w:p>
    <w:p w:rsidR="00541ADC" w:rsidRPr="00541ADC" w:rsidRDefault="00541ADC" w:rsidP="00112B83">
      <w:pPr>
        <w:pStyle w:val="aff0"/>
        <w:spacing w:before="0" w:after="0"/>
      </w:pPr>
      <w:r w:rsidRPr="00541ADC">
        <w:t>В качестве основных показателей, характеризующих динамику развития каждой системы, следует отметить обеспеченность жилой застройки централизованными системами, долю сетей, нуждающихся в замене, долю замененных сетей за отчетный период, уровень износа и загрузки головных сооружений (</w:t>
      </w:r>
      <w:r w:rsidR="00BF0406">
        <w:fldChar w:fldCharType="begin"/>
      </w:r>
      <w:r w:rsidR="00BF0406">
        <w:instrText xml:space="preserve"> REF _Ref110547822 \h  \* MERGEFORMAT </w:instrText>
      </w:r>
      <w:r w:rsidR="00BF0406">
        <w:fldChar w:fldCharType="separate"/>
      </w:r>
      <w:r w:rsidR="000F0F08" w:rsidRPr="00541ADC">
        <w:t xml:space="preserve">Таблица </w:t>
      </w:r>
      <w:r w:rsidR="00BF0406">
        <w:fldChar w:fldCharType="end"/>
      </w:r>
      <w:r w:rsidR="00211AE0">
        <w:t>5</w:t>
      </w:r>
      <w:r w:rsidRPr="00541ADC">
        <w:t xml:space="preserve">). </w:t>
      </w:r>
    </w:p>
    <w:p w:rsidR="00541ADC" w:rsidRDefault="00541ADC" w:rsidP="00112B83">
      <w:pPr>
        <w:pStyle w:val="aff3"/>
        <w:jc w:val="center"/>
      </w:pPr>
      <w:r w:rsidRPr="00541ADC">
        <w:t>Динамика развития систем коммунальной инфраструктуры Дальнегорского городского округа</w:t>
      </w:r>
    </w:p>
    <w:p w:rsidR="004766D6" w:rsidRDefault="004766D6" w:rsidP="004766D6">
      <w:pPr>
        <w:pStyle w:val="aff3"/>
        <w:jc w:val="right"/>
      </w:pPr>
      <w:r>
        <w:t>Таблиц</w:t>
      </w:r>
      <w:r w:rsidR="00112B83">
        <w:t>а5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777"/>
        <w:gridCol w:w="776"/>
        <w:gridCol w:w="776"/>
        <w:gridCol w:w="776"/>
        <w:gridCol w:w="776"/>
        <w:gridCol w:w="775"/>
      </w:tblGrid>
      <w:tr w:rsidR="00BA0227" w:rsidRPr="00541ADC" w:rsidTr="004766D6">
        <w:trPr>
          <w:trHeight w:val="255"/>
          <w:tblHeader/>
        </w:trPr>
        <w:tc>
          <w:tcPr>
            <w:tcW w:w="2493" w:type="pct"/>
            <w:shd w:val="clear" w:color="auto" w:fill="auto"/>
            <w:noWrap/>
            <w:vAlign w:val="center"/>
            <w:hideMark/>
          </w:tcPr>
          <w:p w:rsidR="00BA0227" w:rsidRPr="00112B83" w:rsidRDefault="00BA0227" w:rsidP="00FC561A">
            <w:pPr>
              <w:jc w:val="center"/>
            </w:pPr>
            <w:r w:rsidRPr="00112B83">
              <w:t>Наименование показателя</w:t>
            </w:r>
          </w:p>
        </w:tc>
        <w:tc>
          <w:tcPr>
            <w:tcW w:w="418" w:type="pct"/>
            <w:shd w:val="clear" w:color="auto" w:fill="auto"/>
            <w:vAlign w:val="center"/>
            <w:hideMark/>
          </w:tcPr>
          <w:p w:rsidR="00BA0227" w:rsidRPr="00112B83" w:rsidRDefault="00BA0227" w:rsidP="00FC561A">
            <w:pPr>
              <w:jc w:val="center"/>
            </w:pPr>
            <w:r w:rsidRPr="00112B83">
              <w:t>2017 год</w:t>
            </w:r>
          </w:p>
        </w:tc>
        <w:tc>
          <w:tcPr>
            <w:tcW w:w="418" w:type="pct"/>
            <w:shd w:val="clear" w:color="auto" w:fill="auto"/>
            <w:vAlign w:val="center"/>
            <w:hideMark/>
          </w:tcPr>
          <w:p w:rsidR="00BA0227" w:rsidRPr="00112B83" w:rsidRDefault="00BA0227" w:rsidP="00FC561A">
            <w:pPr>
              <w:jc w:val="center"/>
            </w:pPr>
            <w:r w:rsidRPr="00112B83">
              <w:t>2018 год</w:t>
            </w:r>
          </w:p>
        </w:tc>
        <w:tc>
          <w:tcPr>
            <w:tcW w:w="418" w:type="pct"/>
            <w:shd w:val="clear" w:color="auto" w:fill="auto"/>
            <w:vAlign w:val="center"/>
            <w:hideMark/>
          </w:tcPr>
          <w:p w:rsidR="00BA0227" w:rsidRPr="00112B83" w:rsidRDefault="00BA0227" w:rsidP="00FC561A">
            <w:pPr>
              <w:jc w:val="center"/>
            </w:pPr>
            <w:r w:rsidRPr="00112B83">
              <w:t>2019 год</w:t>
            </w:r>
          </w:p>
        </w:tc>
        <w:tc>
          <w:tcPr>
            <w:tcW w:w="418" w:type="pct"/>
            <w:shd w:val="clear" w:color="auto" w:fill="auto"/>
            <w:vAlign w:val="center"/>
            <w:hideMark/>
          </w:tcPr>
          <w:p w:rsidR="00BA0227" w:rsidRPr="00112B83" w:rsidRDefault="00BA0227" w:rsidP="00FC561A">
            <w:pPr>
              <w:jc w:val="center"/>
            </w:pPr>
            <w:r w:rsidRPr="00112B83">
              <w:t>2020 год</w:t>
            </w:r>
          </w:p>
        </w:tc>
        <w:tc>
          <w:tcPr>
            <w:tcW w:w="418" w:type="pct"/>
          </w:tcPr>
          <w:p w:rsidR="00BA0227" w:rsidRPr="00112B83" w:rsidRDefault="00BA0227" w:rsidP="00FC561A">
            <w:pPr>
              <w:jc w:val="center"/>
            </w:pPr>
            <w:r w:rsidRPr="00112B83">
              <w:t>2021 год</w:t>
            </w:r>
          </w:p>
        </w:tc>
        <w:tc>
          <w:tcPr>
            <w:tcW w:w="418" w:type="pct"/>
          </w:tcPr>
          <w:p w:rsidR="00BA0227" w:rsidRPr="00112B83" w:rsidRDefault="00BA0227" w:rsidP="00FC561A">
            <w:pPr>
              <w:jc w:val="center"/>
            </w:pPr>
            <w:r w:rsidRPr="00112B83">
              <w:t>2022 год</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Удельный вес общей площади, оборудованной водопроводом, %</w:t>
            </w:r>
          </w:p>
        </w:tc>
        <w:tc>
          <w:tcPr>
            <w:tcW w:w="418" w:type="pct"/>
            <w:shd w:val="clear" w:color="auto" w:fill="auto"/>
            <w:vAlign w:val="center"/>
          </w:tcPr>
          <w:p w:rsidR="00BA0227" w:rsidRPr="00112B83" w:rsidRDefault="00BA0227" w:rsidP="00FC561A">
            <w:pPr>
              <w:jc w:val="center"/>
            </w:pPr>
            <w:r w:rsidRPr="00112B83">
              <w:t>81,8</w:t>
            </w:r>
          </w:p>
        </w:tc>
        <w:tc>
          <w:tcPr>
            <w:tcW w:w="418" w:type="pct"/>
            <w:shd w:val="clear" w:color="auto" w:fill="auto"/>
            <w:vAlign w:val="center"/>
          </w:tcPr>
          <w:p w:rsidR="00BA0227" w:rsidRPr="00112B83" w:rsidRDefault="00BA0227" w:rsidP="00FC561A">
            <w:pPr>
              <w:jc w:val="center"/>
            </w:pPr>
            <w:r w:rsidRPr="00112B83">
              <w:t>81,8</w:t>
            </w:r>
          </w:p>
        </w:tc>
        <w:tc>
          <w:tcPr>
            <w:tcW w:w="418" w:type="pct"/>
            <w:shd w:val="clear" w:color="auto" w:fill="auto"/>
            <w:vAlign w:val="center"/>
          </w:tcPr>
          <w:p w:rsidR="00BA0227" w:rsidRPr="00112B83" w:rsidRDefault="00BA0227" w:rsidP="00FC561A">
            <w:pPr>
              <w:jc w:val="center"/>
            </w:pPr>
            <w:r w:rsidRPr="00112B83">
              <w:t>81,7</w:t>
            </w:r>
          </w:p>
        </w:tc>
        <w:tc>
          <w:tcPr>
            <w:tcW w:w="418" w:type="pct"/>
            <w:shd w:val="clear" w:color="auto" w:fill="auto"/>
            <w:vAlign w:val="center"/>
          </w:tcPr>
          <w:p w:rsidR="00BA0227" w:rsidRPr="00112B83" w:rsidRDefault="00BA0227" w:rsidP="00FC561A">
            <w:pPr>
              <w:jc w:val="center"/>
            </w:pPr>
            <w:r w:rsidRPr="00112B83">
              <w:t>82,2</w:t>
            </w:r>
          </w:p>
        </w:tc>
        <w:tc>
          <w:tcPr>
            <w:tcW w:w="418" w:type="pct"/>
            <w:vAlign w:val="center"/>
          </w:tcPr>
          <w:p w:rsidR="00BA0227" w:rsidRPr="00112B83" w:rsidRDefault="00BA0227" w:rsidP="00FC561A">
            <w:pPr>
              <w:jc w:val="center"/>
            </w:pPr>
            <w:r w:rsidRPr="00112B83">
              <w:t>82,2</w:t>
            </w:r>
          </w:p>
        </w:tc>
        <w:tc>
          <w:tcPr>
            <w:tcW w:w="418" w:type="pct"/>
          </w:tcPr>
          <w:p w:rsidR="00933EB0" w:rsidRPr="00112B83" w:rsidRDefault="00933EB0" w:rsidP="00933EB0">
            <w:pPr>
              <w:jc w:val="center"/>
            </w:pPr>
          </w:p>
          <w:p w:rsidR="00BA0227" w:rsidRPr="00112B83" w:rsidRDefault="00933EB0" w:rsidP="00933EB0">
            <w:pPr>
              <w:jc w:val="center"/>
            </w:pPr>
            <w:r w:rsidRPr="00112B83">
              <w:t>82,0</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Удельный вес общей площади, оборудованной водоотведением, %</w:t>
            </w:r>
          </w:p>
        </w:tc>
        <w:tc>
          <w:tcPr>
            <w:tcW w:w="418" w:type="pct"/>
            <w:shd w:val="clear" w:color="auto" w:fill="auto"/>
            <w:vAlign w:val="center"/>
          </w:tcPr>
          <w:p w:rsidR="00BA0227" w:rsidRPr="00112B83" w:rsidRDefault="00BA0227" w:rsidP="00FC561A">
            <w:pPr>
              <w:jc w:val="center"/>
            </w:pPr>
            <w:r w:rsidRPr="00112B83">
              <w:t>81,8</w:t>
            </w:r>
          </w:p>
        </w:tc>
        <w:tc>
          <w:tcPr>
            <w:tcW w:w="418" w:type="pct"/>
            <w:shd w:val="clear" w:color="auto" w:fill="auto"/>
            <w:vAlign w:val="center"/>
          </w:tcPr>
          <w:p w:rsidR="00BA0227" w:rsidRPr="00112B83" w:rsidRDefault="00BA0227" w:rsidP="00FC561A">
            <w:pPr>
              <w:jc w:val="center"/>
            </w:pPr>
            <w:r w:rsidRPr="00112B83">
              <w:t>82,0</w:t>
            </w:r>
          </w:p>
        </w:tc>
        <w:tc>
          <w:tcPr>
            <w:tcW w:w="418" w:type="pct"/>
            <w:shd w:val="clear" w:color="auto" w:fill="auto"/>
            <w:vAlign w:val="center"/>
          </w:tcPr>
          <w:p w:rsidR="00BA0227" w:rsidRPr="00112B83" w:rsidRDefault="00BA0227" w:rsidP="00FC561A">
            <w:pPr>
              <w:jc w:val="center"/>
            </w:pPr>
            <w:r w:rsidRPr="00112B83">
              <w:t>81,9</w:t>
            </w:r>
          </w:p>
        </w:tc>
        <w:tc>
          <w:tcPr>
            <w:tcW w:w="418" w:type="pct"/>
            <w:shd w:val="clear" w:color="auto" w:fill="auto"/>
            <w:vAlign w:val="center"/>
          </w:tcPr>
          <w:p w:rsidR="00BA0227" w:rsidRPr="00112B83" w:rsidRDefault="00BA0227" w:rsidP="00FC561A">
            <w:pPr>
              <w:jc w:val="center"/>
            </w:pPr>
            <w:r w:rsidRPr="00112B83">
              <w:t>82,3</w:t>
            </w:r>
          </w:p>
        </w:tc>
        <w:tc>
          <w:tcPr>
            <w:tcW w:w="418" w:type="pct"/>
            <w:vAlign w:val="center"/>
          </w:tcPr>
          <w:p w:rsidR="00BA0227" w:rsidRPr="00112B83" w:rsidRDefault="00BA0227" w:rsidP="00FC561A">
            <w:pPr>
              <w:jc w:val="center"/>
            </w:pPr>
            <w:r w:rsidRPr="00112B83">
              <w:t>82,3</w:t>
            </w:r>
          </w:p>
        </w:tc>
        <w:tc>
          <w:tcPr>
            <w:tcW w:w="418" w:type="pct"/>
          </w:tcPr>
          <w:p w:rsidR="00BA0227" w:rsidRPr="00112B83" w:rsidRDefault="00933EB0" w:rsidP="00FC561A">
            <w:pPr>
              <w:jc w:val="center"/>
            </w:pPr>
            <w:r w:rsidRPr="00112B83">
              <w:t>82,0</w:t>
            </w:r>
          </w:p>
        </w:tc>
      </w:tr>
      <w:tr w:rsidR="00BA0227" w:rsidRPr="00541ADC" w:rsidTr="004766D6">
        <w:trPr>
          <w:trHeight w:val="510"/>
        </w:trPr>
        <w:tc>
          <w:tcPr>
            <w:tcW w:w="2493" w:type="pct"/>
            <w:shd w:val="clear" w:color="auto" w:fill="auto"/>
            <w:vAlign w:val="center"/>
          </w:tcPr>
          <w:p w:rsidR="00BA0227" w:rsidRPr="00112B83" w:rsidRDefault="00BA0227" w:rsidP="00933EB0">
            <w:r w:rsidRPr="00112B83">
              <w:t>Удельный вес общей площади, оборудованной централ</w:t>
            </w:r>
            <w:r w:rsidR="00933EB0" w:rsidRPr="00112B83">
              <w:t>изованным</w:t>
            </w:r>
            <w:r w:rsidRPr="00112B83">
              <w:t xml:space="preserve"> отоплением, %</w:t>
            </w:r>
          </w:p>
        </w:tc>
        <w:tc>
          <w:tcPr>
            <w:tcW w:w="418" w:type="pct"/>
            <w:shd w:val="clear" w:color="auto" w:fill="auto"/>
            <w:vAlign w:val="center"/>
          </w:tcPr>
          <w:p w:rsidR="00BA0227" w:rsidRPr="00112B83" w:rsidRDefault="00BA0227" w:rsidP="00FC561A">
            <w:pPr>
              <w:jc w:val="center"/>
            </w:pPr>
            <w:r w:rsidRPr="00112B83">
              <w:t>74,7</w:t>
            </w:r>
          </w:p>
        </w:tc>
        <w:tc>
          <w:tcPr>
            <w:tcW w:w="418" w:type="pct"/>
            <w:shd w:val="clear" w:color="auto" w:fill="auto"/>
            <w:vAlign w:val="center"/>
          </w:tcPr>
          <w:p w:rsidR="00BA0227" w:rsidRPr="00112B83" w:rsidRDefault="00BA0227" w:rsidP="00FC561A">
            <w:pPr>
              <w:jc w:val="center"/>
            </w:pPr>
            <w:r w:rsidRPr="00112B83">
              <w:t>74,9</w:t>
            </w:r>
          </w:p>
        </w:tc>
        <w:tc>
          <w:tcPr>
            <w:tcW w:w="418" w:type="pct"/>
            <w:shd w:val="clear" w:color="auto" w:fill="auto"/>
            <w:vAlign w:val="center"/>
          </w:tcPr>
          <w:p w:rsidR="00BA0227" w:rsidRPr="00112B83" w:rsidRDefault="00BA0227" w:rsidP="00FC561A">
            <w:pPr>
              <w:jc w:val="center"/>
            </w:pPr>
            <w:r w:rsidRPr="00112B83">
              <w:t>74,9</w:t>
            </w:r>
          </w:p>
        </w:tc>
        <w:tc>
          <w:tcPr>
            <w:tcW w:w="418" w:type="pct"/>
            <w:shd w:val="clear" w:color="auto" w:fill="auto"/>
            <w:vAlign w:val="center"/>
          </w:tcPr>
          <w:p w:rsidR="00BA0227" w:rsidRPr="00112B83" w:rsidRDefault="00BA0227" w:rsidP="00FC561A">
            <w:pPr>
              <w:jc w:val="center"/>
            </w:pPr>
            <w:r w:rsidRPr="00112B83">
              <w:t>74,8</w:t>
            </w:r>
          </w:p>
        </w:tc>
        <w:tc>
          <w:tcPr>
            <w:tcW w:w="418" w:type="pct"/>
            <w:vAlign w:val="center"/>
          </w:tcPr>
          <w:p w:rsidR="00BA0227" w:rsidRPr="00112B83" w:rsidRDefault="00BA0227" w:rsidP="00FC561A">
            <w:pPr>
              <w:jc w:val="center"/>
            </w:pPr>
            <w:r w:rsidRPr="00112B83">
              <w:t>74,8</w:t>
            </w:r>
          </w:p>
        </w:tc>
        <w:tc>
          <w:tcPr>
            <w:tcW w:w="418" w:type="pct"/>
          </w:tcPr>
          <w:p w:rsidR="00933EB0" w:rsidRPr="00112B83" w:rsidRDefault="00933EB0" w:rsidP="00FC561A">
            <w:pPr>
              <w:jc w:val="center"/>
            </w:pPr>
          </w:p>
          <w:p w:rsidR="00BA0227" w:rsidRPr="00112B83" w:rsidRDefault="00933EB0" w:rsidP="00FC561A">
            <w:pPr>
              <w:jc w:val="center"/>
            </w:pPr>
            <w:r w:rsidRPr="00112B83">
              <w:t>74,6</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Удельный вес общей площади, оборудованной горячим водоснабжением, %</w:t>
            </w:r>
          </w:p>
        </w:tc>
        <w:tc>
          <w:tcPr>
            <w:tcW w:w="418" w:type="pct"/>
            <w:shd w:val="clear" w:color="auto" w:fill="auto"/>
            <w:vAlign w:val="center"/>
          </w:tcPr>
          <w:p w:rsidR="00BA0227" w:rsidRPr="00112B83" w:rsidRDefault="00BA0227" w:rsidP="00FC561A">
            <w:pPr>
              <w:jc w:val="center"/>
            </w:pPr>
            <w:r w:rsidRPr="00112B83">
              <w:t>81,3</w:t>
            </w:r>
          </w:p>
        </w:tc>
        <w:tc>
          <w:tcPr>
            <w:tcW w:w="418" w:type="pct"/>
            <w:shd w:val="clear" w:color="auto" w:fill="auto"/>
            <w:vAlign w:val="center"/>
          </w:tcPr>
          <w:p w:rsidR="00BA0227" w:rsidRPr="00112B83" w:rsidRDefault="00BA0227" w:rsidP="00FC561A">
            <w:pPr>
              <w:jc w:val="center"/>
            </w:pPr>
            <w:r w:rsidRPr="00112B83">
              <w:t>81,5</w:t>
            </w:r>
          </w:p>
        </w:tc>
        <w:tc>
          <w:tcPr>
            <w:tcW w:w="418" w:type="pct"/>
            <w:shd w:val="clear" w:color="auto" w:fill="auto"/>
            <w:vAlign w:val="center"/>
          </w:tcPr>
          <w:p w:rsidR="00BA0227" w:rsidRPr="00112B83" w:rsidRDefault="00BA0227" w:rsidP="00FC561A">
            <w:pPr>
              <w:jc w:val="center"/>
            </w:pPr>
            <w:r w:rsidRPr="00112B83">
              <w:t>81,4</w:t>
            </w:r>
          </w:p>
        </w:tc>
        <w:tc>
          <w:tcPr>
            <w:tcW w:w="418" w:type="pct"/>
            <w:shd w:val="clear" w:color="auto" w:fill="auto"/>
            <w:vAlign w:val="center"/>
          </w:tcPr>
          <w:p w:rsidR="00BA0227" w:rsidRPr="00112B83" w:rsidRDefault="00BA0227" w:rsidP="00FC561A">
            <w:pPr>
              <w:jc w:val="center"/>
            </w:pPr>
            <w:r w:rsidRPr="00112B83">
              <w:t>81,4</w:t>
            </w:r>
          </w:p>
        </w:tc>
        <w:tc>
          <w:tcPr>
            <w:tcW w:w="418" w:type="pct"/>
            <w:vAlign w:val="center"/>
          </w:tcPr>
          <w:p w:rsidR="00BA0227" w:rsidRPr="00112B83" w:rsidRDefault="00BA0227" w:rsidP="00FC561A">
            <w:pPr>
              <w:jc w:val="center"/>
            </w:pPr>
            <w:r w:rsidRPr="00112B83">
              <w:t>81,4</w:t>
            </w:r>
          </w:p>
        </w:tc>
        <w:tc>
          <w:tcPr>
            <w:tcW w:w="418" w:type="pct"/>
          </w:tcPr>
          <w:p w:rsidR="00933EB0" w:rsidRPr="00112B83" w:rsidRDefault="00933EB0" w:rsidP="00FC561A">
            <w:pPr>
              <w:jc w:val="center"/>
            </w:pPr>
          </w:p>
          <w:p w:rsidR="00BA0227" w:rsidRPr="00112B83" w:rsidRDefault="00933EB0" w:rsidP="00933EB0">
            <w:pPr>
              <w:jc w:val="center"/>
            </w:pPr>
            <w:r w:rsidRPr="00112B83">
              <w:t>81,2</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Удельный вес общей площади, оборудованной напольными электроплитами, %</w:t>
            </w:r>
          </w:p>
        </w:tc>
        <w:tc>
          <w:tcPr>
            <w:tcW w:w="418" w:type="pct"/>
            <w:shd w:val="clear" w:color="auto" w:fill="auto"/>
            <w:vAlign w:val="center"/>
          </w:tcPr>
          <w:p w:rsidR="00BA0227" w:rsidRPr="00112B83" w:rsidRDefault="00BA0227" w:rsidP="00FC561A">
            <w:pPr>
              <w:jc w:val="center"/>
            </w:pPr>
            <w:r w:rsidRPr="00112B83">
              <w:t>60,6</w:t>
            </w:r>
          </w:p>
        </w:tc>
        <w:tc>
          <w:tcPr>
            <w:tcW w:w="418" w:type="pct"/>
            <w:shd w:val="clear" w:color="auto" w:fill="auto"/>
            <w:vAlign w:val="center"/>
          </w:tcPr>
          <w:p w:rsidR="00BA0227" w:rsidRPr="00112B83" w:rsidRDefault="00BA0227" w:rsidP="00FC561A">
            <w:pPr>
              <w:jc w:val="center"/>
            </w:pPr>
            <w:r w:rsidRPr="00112B83">
              <w:t>60,8</w:t>
            </w:r>
          </w:p>
        </w:tc>
        <w:tc>
          <w:tcPr>
            <w:tcW w:w="418" w:type="pct"/>
            <w:shd w:val="clear" w:color="auto" w:fill="auto"/>
            <w:vAlign w:val="center"/>
          </w:tcPr>
          <w:p w:rsidR="00BA0227" w:rsidRPr="00112B83" w:rsidRDefault="00BA0227" w:rsidP="00FC561A">
            <w:pPr>
              <w:jc w:val="center"/>
            </w:pPr>
            <w:r w:rsidRPr="00112B83">
              <w:t>60,7</w:t>
            </w:r>
          </w:p>
        </w:tc>
        <w:tc>
          <w:tcPr>
            <w:tcW w:w="418" w:type="pct"/>
            <w:shd w:val="clear" w:color="auto" w:fill="auto"/>
            <w:vAlign w:val="center"/>
          </w:tcPr>
          <w:p w:rsidR="00BA0227" w:rsidRPr="00112B83" w:rsidRDefault="00BA0227" w:rsidP="00FC561A">
            <w:pPr>
              <w:jc w:val="center"/>
            </w:pPr>
            <w:r w:rsidRPr="00112B83">
              <w:t>60,7</w:t>
            </w:r>
          </w:p>
        </w:tc>
        <w:tc>
          <w:tcPr>
            <w:tcW w:w="418" w:type="pct"/>
            <w:vAlign w:val="center"/>
          </w:tcPr>
          <w:p w:rsidR="00BA0227" w:rsidRPr="00112B83" w:rsidRDefault="00BA0227" w:rsidP="00FC561A">
            <w:pPr>
              <w:jc w:val="center"/>
            </w:pPr>
            <w:r w:rsidRPr="00112B83">
              <w:t>60,7</w:t>
            </w:r>
          </w:p>
        </w:tc>
        <w:tc>
          <w:tcPr>
            <w:tcW w:w="418" w:type="pct"/>
          </w:tcPr>
          <w:p w:rsidR="00BA0227" w:rsidRPr="00112B83" w:rsidRDefault="00BA0227" w:rsidP="00FC561A">
            <w:pPr>
              <w:jc w:val="center"/>
            </w:pPr>
          </w:p>
          <w:p w:rsidR="00933EB0" w:rsidRPr="00112B83" w:rsidRDefault="00933EB0" w:rsidP="00FC561A">
            <w:pPr>
              <w:jc w:val="center"/>
            </w:pPr>
            <w:r w:rsidRPr="00112B83">
              <w:t>60,6</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Доля тепловых и паровых сетей в двухтрубном исчислении, нуждающихся в замене от общей протяженности, %</w:t>
            </w:r>
          </w:p>
        </w:tc>
        <w:tc>
          <w:tcPr>
            <w:tcW w:w="418" w:type="pct"/>
            <w:shd w:val="clear" w:color="auto" w:fill="auto"/>
            <w:vAlign w:val="center"/>
          </w:tcPr>
          <w:p w:rsidR="00BA0227" w:rsidRPr="00112B83" w:rsidRDefault="00BA0227" w:rsidP="00FC561A">
            <w:pPr>
              <w:jc w:val="center"/>
            </w:pPr>
            <w:r w:rsidRPr="00112B83">
              <w:t>64,4</w:t>
            </w:r>
          </w:p>
        </w:tc>
        <w:tc>
          <w:tcPr>
            <w:tcW w:w="418" w:type="pct"/>
            <w:shd w:val="clear" w:color="auto" w:fill="auto"/>
            <w:vAlign w:val="center"/>
          </w:tcPr>
          <w:p w:rsidR="00BA0227" w:rsidRPr="00112B83" w:rsidRDefault="00BA0227" w:rsidP="00FC561A">
            <w:pPr>
              <w:jc w:val="center"/>
            </w:pPr>
            <w:r w:rsidRPr="00112B83">
              <w:t>63,6</w:t>
            </w:r>
          </w:p>
        </w:tc>
        <w:tc>
          <w:tcPr>
            <w:tcW w:w="418" w:type="pct"/>
            <w:shd w:val="clear" w:color="auto" w:fill="auto"/>
            <w:vAlign w:val="center"/>
          </w:tcPr>
          <w:p w:rsidR="00BA0227" w:rsidRPr="00112B83" w:rsidRDefault="00BA0227" w:rsidP="00FC561A">
            <w:pPr>
              <w:jc w:val="center"/>
            </w:pPr>
            <w:r w:rsidRPr="00112B83">
              <w:t>61,8</w:t>
            </w:r>
          </w:p>
        </w:tc>
        <w:tc>
          <w:tcPr>
            <w:tcW w:w="418" w:type="pct"/>
            <w:shd w:val="clear" w:color="auto" w:fill="auto"/>
            <w:vAlign w:val="center"/>
          </w:tcPr>
          <w:p w:rsidR="00BA0227" w:rsidRPr="00112B83" w:rsidRDefault="00BA0227" w:rsidP="00FC561A">
            <w:pPr>
              <w:jc w:val="center"/>
            </w:pPr>
            <w:r w:rsidRPr="00112B83">
              <w:t>59,9</w:t>
            </w:r>
          </w:p>
        </w:tc>
        <w:tc>
          <w:tcPr>
            <w:tcW w:w="418" w:type="pct"/>
            <w:vAlign w:val="center"/>
          </w:tcPr>
          <w:p w:rsidR="00BA0227" w:rsidRPr="00112B83" w:rsidRDefault="00BA0227" w:rsidP="00FC561A">
            <w:pPr>
              <w:jc w:val="center"/>
            </w:pPr>
            <w:r w:rsidRPr="00112B83">
              <w:t>58,9</w:t>
            </w:r>
          </w:p>
        </w:tc>
        <w:tc>
          <w:tcPr>
            <w:tcW w:w="418" w:type="pct"/>
          </w:tcPr>
          <w:p w:rsidR="004F7B6C" w:rsidRPr="00112B83" w:rsidRDefault="004F7B6C" w:rsidP="00FC561A">
            <w:pPr>
              <w:jc w:val="center"/>
            </w:pPr>
          </w:p>
          <w:p w:rsidR="00BA0227" w:rsidRPr="00112B83" w:rsidRDefault="004F7B6C" w:rsidP="00FC561A">
            <w:pPr>
              <w:jc w:val="center"/>
            </w:pPr>
            <w:r w:rsidRPr="00112B83">
              <w:t>57,7</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Доля тепловых и паровых сетей, замененных за отчетный год от общей протяженности, %</w:t>
            </w:r>
          </w:p>
        </w:tc>
        <w:tc>
          <w:tcPr>
            <w:tcW w:w="418" w:type="pct"/>
            <w:shd w:val="clear" w:color="auto" w:fill="auto"/>
            <w:vAlign w:val="center"/>
          </w:tcPr>
          <w:p w:rsidR="00BA0227" w:rsidRPr="00112B83" w:rsidRDefault="00BA0227" w:rsidP="00FC561A">
            <w:pPr>
              <w:jc w:val="center"/>
            </w:pPr>
            <w:r w:rsidRPr="00112B83">
              <w:t>1,1</w:t>
            </w:r>
          </w:p>
        </w:tc>
        <w:tc>
          <w:tcPr>
            <w:tcW w:w="418" w:type="pct"/>
            <w:shd w:val="clear" w:color="auto" w:fill="auto"/>
            <w:vAlign w:val="center"/>
          </w:tcPr>
          <w:p w:rsidR="00BA0227" w:rsidRPr="00112B83" w:rsidRDefault="00BA0227" w:rsidP="00FC561A">
            <w:pPr>
              <w:jc w:val="center"/>
            </w:pPr>
            <w:r w:rsidRPr="00112B83">
              <w:t>0,9</w:t>
            </w:r>
          </w:p>
        </w:tc>
        <w:tc>
          <w:tcPr>
            <w:tcW w:w="418" w:type="pct"/>
            <w:shd w:val="clear" w:color="auto" w:fill="auto"/>
            <w:vAlign w:val="center"/>
          </w:tcPr>
          <w:p w:rsidR="00BA0227" w:rsidRPr="00112B83" w:rsidRDefault="00BA0227" w:rsidP="00FC561A">
            <w:pPr>
              <w:jc w:val="center"/>
            </w:pPr>
            <w:r w:rsidRPr="00112B83">
              <w:t>1,8</w:t>
            </w:r>
          </w:p>
        </w:tc>
        <w:tc>
          <w:tcPr>
            <w:tcW w:w="418" w:type="pct"/>
            <w:shd w:val="clear" w:color="auto" w:fill="auto"/>
            <w:vAlign w:val="center"/>
          </w:tcPr>
          <w:p w:rsidR="00BA0227" w:rsidRPr="00112B83" w:rsidRDefault="00BA0227" w:rsidP="00FC561A">
            <w:pPr>
              <w:jc w:val="center"/>
            </w:pPr>
            <w:r w:rsidRPr="00112B83">
              <w:t>1,8</w:t>
            </w:r>
          </w:p>
        </w:tc>
        <w:tc>
          <w:tcPr>
            <w:tcW w:w="418" w:type="pct"/>
            <w:vAlign w:val="center"/>
          </w:tcPr>
          <w:p w:rsidR="00BA0227" w:rsidRPr="00112B83" w:rsidRDefault="00BA0227" w:rsidP="00FC561A">
            <w:pPr>
              <w:jc w:val="center"/>
            </w:pPr>
            <w:r w:rsidRPr="00112B83">
              <w:t>0,9</w:t>
            </w:r>
          </w:p>
        </w:tc>
        <w:tc>
          <w:tcPr>
            <w:tcW w:w="418" w:type="pct"/>
          </w:tcPr>
          <w:p w:rsidR="004F7B6C" w:rsidRPr="00112B83" w:rsidRDefault="004F7B6C" w:rsidP="00FC561A">
            <w:pPr>
              <w:jc w:val="center"/>
            </w:pPr>
          </w:p>
          <w:p w:rsidR="00BA0227" w:rsidRPr="00112B83" w:rsidRDefault="004F7B6C" w:rsidP="00FC561A">
            <w:pPr>
              <w:jc w:val="center"/>
            </w:pPr>
            <w:r w:rsidRPr="00112B83">
              <w:t>1,2</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Доля уличной водопроводной сети, нуждающейся в замене от общей протяженности, %</w:t>
            </w:r>
          </w:p>
        </w:tc>
        <w:tc>
          <w:tcPr>
            <w:tcW w:w="418" w:type="pct"/>
            <w:shd w:val="clear" w:color="auto" w:fill="auto"/>
            <w:vAlign w:val="center"/>
          </w:tcPr>
          <w:p w:rsidR="00BA0227" w:rsidRPr="00112B83" w:rsidRDefault="00BA0227" w:rsidP="00FC561A">
            <w:pPr>
              <w:jc w:val="center"/>
            </w:pPr>
            <w:r w:rsidRPr="00112B83">
              <w:t>51,5</w:t>
            </w:r>
          </w:p>
        </w:tc>
        <w:tc>
          <w:tcPr>
            <w:tcW w:w="418" w:type="pct"/>
            <w:shd w:val="clear" w:color="auto" w:fill="auto"/>
            <w:vAlign w:val="center"/>
          </w:tcPr>
          <w:p w:rsidR="00BA0227" w:rsidRPr="00112B83" w:rsidRDefault="00BA0227" w:rsidP="00FC561A">
            <w:pPr>
              <w:jc w:val="center"/>
            </w:pPr>
            <w:r w:rsidRPr="00112B83">
              <w:t>51,6</w:t>
            </w:r>
          </w:p>
        </w:tc>
        <w:tc>
          <w:tcPr>
            <w:tcW w:w="418" w:type="pct"/>
            <w:shd w:val="clear" w:color="auto" w:fill="auto"/>
            <w:vAlign w:val="center"/>
          </w:tcPr>
          <w:p w:rsidR="00BA0227" w:rsidRPr="00112B83" w:rsidRDefault="00BA0227" w:rsidP="00FC561A">
            <w:pPr>
              <w:jc w:val="center"/>
            </w:pPr>
            <w:r w:rsidRPr="00112B83">
              <w:t>51,3</w:t>
            </w:r>
          </w:p>
        </w:tc>
        <w:tc>
          <w:tcPr>
            <w:tcW w:w="418" w:type="pct"/>
            <w:shd w:val="clear" w:color="auto" w:fill="auto"/>
            <w:vAlign w:val="center"/>
          </w:tcPr>
          <w:p w:rsidR="00BA0227" w:rsidRPr="00112B83" w:rsidRDefault="00BA0227" w:rsidP="00FC561A">
            <w:pPr>
              <w:jc w:val="center"/>
            </w:pPr>
            <w:r w:rsidRPr="00112B83">
              <w:t>51,3</w:t>
            </w:r>
          </w:p>
        </w:tc>
        <w:tc>
          <w:tcPr>
            <w:tcW w:w="418" w:type="pct"/>
            <w:vAlign w:val="center"/>
          </w:tcPr>
          <w:p w:rsidR="00BA0227" w:rsidRPr="00112B83" w:rsidRDefault="00BA0227" w:rsidP="00FC561A">
            <w:pPr>
              <w:jc w:val="center"/>
            </w:pPr>
            <w:r w:rsidRPr="00112B83">
              <w:t>48,3</w:t>
            </w:r>
          </w:p>
        </w:tc>
        <w:tc>
          <w:tcPr>
            <w:tcW w:w="418" w:type="pct"/>
          </w:tcPr>
          <w:p w:rsidR="00BA0227" w:rsidRPr="00112B83" w:rsidRDefault="00BA0227" w:rsidP="00FC561A">
            <w:pPr>
              <w:jc w:val="center"/>
            </w:pPr>
          </w:p>
          <w:p w:rsidR="004F7B6C" w:rsidRPr="00112B83" w:rsidRDefault="004F7B6C" w:rsidP="002F20FD">
            <w:pPr>
              <w:jc w:val="center"/>
            </w:pPr>
            <w:r w:rsidRPr="00112B83">
              <w:t>48,</w:t>
            </w:r>
            <w:r w:rsidR="002F20FD" w:rsidRPr="00112B83">
              <w:t>4</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Доля уличной водопроводной сети, замененной за отчетный год от общей протяженности, %</w:t>
            </w:r>
          </w:p>
        </w:tc>
        <w:tc>
          <w:tcPr>
            <w:tcW w:w="418" w:type="pct"/>
            <w:shd w:val="clear" w:color="auto" w:fill="auto"/>
            <w:vAlign w:val="center"/>
          </w:tcPr>
          <w:p w:rsidR="00BA0227" w:rsidRPr="00112B83" w:rsidRDefault="00BA0227" w:rsidP="00FC561A">
            <w:pPr>
              <w:jc w:val="center"/>
            </w:pPr>
            <w:r w:rsidRPr="00112B83">
              <w:t>-</w:t>
            </w:r>
          </w:p>
        </w:tc>
        <w:tc>
          <w:tcPr>
            <w:tcW w:w="418" w:type="pct"/>
            <w:shd w:val="clear" w:color="auto" w:fill="auto"/>
            <w:vAlign w:val="center"/>
          </w:tcPr>
          <w:p w:rsidR="00BA0227" w:rsidRPr="00112B83" w:rsidRDefault="00BA0227" w:rsidP="00FC561A">
            <w:pPr>
              <w:jc w:val="center"/>
            </w:pPr>
            <w:r w:rsidRPr="00112B83">
              <w:t>-</w:t>
            </w:r>
          </w:p>
        </w:tc>
        <w:tc>
          <w:tcPr>
            <w:tcW w:w="418" w:type="pct"/>
            <w:shd w:val="clear" w:color="auto" w:fill="auto"/>
            <w:vAlign w:val="center"/>
          </w:tcPr>
          <w:p w:rsidR="00BA0227" w:rsidRPr="00112B83" w:rsidRDefault="00BA0227" w:rsidP="00FC561A">
            <w:pPr>
              <w:jc w:val="center"/>
            </w:pPr>
            <w:r w:rsidRPr="00112B83">
              <w:t>-</w:t>
            </w:r>
          </w:p>
        </w:tc>
        <w:tc>
          <w:tcPr>
            <w:tcW w:w="418" w:type="pct"/>
            <w:shd w:val="clear" w:color="auto" w:fill="auto"/>
            <w:vAlign w:val="center"/>
          </w:tcPr>
          <w:p w:rsidR="00BA0227" w:rsidRPr="00112B83" w:rsidRDefault="00BA0227" w:rsidP="00FC561A">
            <w:pPr>
              <w:jc w:val="center"/>
            </w:pPr>
            <w:r w:rsidRPr="00112B83">
              <w:t>-</w:t>
            </w:r>
          </w:p>
        </w:tc>
        <w:tc>
          <w:tcPr>
            <w:tcW w:w="418" w:type="pct"/>
            <w:vAlign w:val="center"/>
          </w:tcPr>
          <w:p w:rsidR="00BA0227" w:rsidRPr="00112B83" w:rsidRDefault="00BA0227" w:rsidP="00FC561A">
            <w:pPr>
              <w:jc w:val="center"/>
            </w:pPr>
            <w:r w:rsidRPr="00112B83">
              <w:t>3,0</w:t>
            </w:r>
          </w:p>
        </w:tc>
        <w:tc>
          <w:tcPr>
            <w:tcW w:w="418" w:type="pct"/>
          </w:tcPr>
          <w:p w:rsidR="004F7B6C" w:rsidRPr="00112B83" w:rsidRDefault="004F7B6C" w:rsidP="00FC561A">
            <w:pPr>
              <w:jc w:val="center"/>
            </w:pPr>
          </w:p>
          <w:p w:rsidR="00BA0227" w:rsidRPr="00112B83" w:rsidRDefault="004F7B6C" w:rsidP="00FC561A">
            <w:pPr>
              <w:jc w:val="center"/>
            </w:pPr>
            <w:r w:rsidRPr="00112B83">
              <w:t>-</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lastRenderedPageBreak/>
              <w:t>Доля уличной канализационной сети, нуждающейся в замене от общей протяженности, %</w:t>
            </w:r>
          </w:p>
        </w:tc>
        <w:tc>
          <w:tcPr>
            <w:tcW w:w="418" w:type="pct"/>
            <w:shd w:val="clear" w:color="auto" w:fill="auto"/>
            <w:vAlign w:val="center"/>
          </w:tcPr>
          <w:p w:rsidR="00BA0227" w:rsidRPr="00112B83" w:rsidRDefault="00BA0227" w:rsidP="00FC561A">
            <w:pPr>
              <w:jc w:val="center"/>
            </w:pPr>
            <w:r w:rsidRPr="00112B83">
              <w:t>67,2</w:t>
            </w:r>
          </w:p>
        </w:tc>
        <w:tc>
          <w:tcPr>
            <w:tcW w:w="418" w:type="pct"/>
            <w:shd w:val="clear" w:color="auto" w:fill="auto"/>
            <w:vAlign w:val="center"/>
          </w:tcPr>
          <w:p w:rsidR="00BA0227" w:rsidRPr="00112B83" w:rsidRDefault="00BA0227" w:rsidP="00FC561A">
            <w:pPr>
              <w:jc w:val="center"/>
            </w:pPr>
            <w:r w:rsidRPr="00112B83">
              <w:t>67,2</w:t>
            </w:r>
          </w:p>
        </w:tc>
        <w:tc>
          <w:tcPr>
            <w:tcW w:w="418" w:type="pct"/>
            <w:shd w:val="clear" w:color="auto" w:fill="auto"/>
            <w:vAlign w:val="center"/>
          </w:tcPr>
          <w:p w:rsidR="00BA0227" w:rsidRPr="00112B83" w:rsidRDefault="00BA0227" w:rsidP="00FC561A">
            <w:pPr>
              <w:jc w:val="center"/>
            </w:pPr>
            <w:r w:rsidRPr="00112B83">
              <w:t>67,2</w:t>
            </w:r>
          </w:p>
        </w:tc>
        <w:tc>
          <w:tcPr>
            <w:tcW w:w="418" w:type="pct"/>
            <w:shd w:val="clear" w:color="auto" w:fill="auto"/>
            <w:vAlign w:val="center"/>
          </w:tcPr>
          <w:p w:rsidR="00BA0227" w:rsidRPr="00112B83" w:rsidRDefault="00BA0227" w:rsidP="00FC561A">
            <w:pPr>
              <w:jc w:val="center"/>
            </w:pPr>
            <w:r w:rsidRPr="00112B83">
              <w:t>66,9</w:t>
            </w:r>
          </w:p>
        </w:tc>
        <w:tc>
          <w:tcPr>
            <w:tcW w:w="418" w:type="pct"/>
            <w:vAlign w:val="center"/>
          </w:tcPr>
          <w:p w:rsidR="00BA0227" w:rsidRPr="00112B83" w:rsidRDefault="00BA0227" w:rsidP="00FC561A">
            <w:pPr>
              <w:jc w:val="center"/>
            </w:pPr>
            <w:r w:rsidRPr="00112B83">
              <w:t>67,0</w:t>
            </w:r>
          </w:p>
        </w:tc>
        <w:tc>
          <w:tcPr>
            <w:tcW w:w="418" w:type="pct"/>
          </w:tcPr>
          <w:p w:rsidR="00BA0227" w:rsidRPr="00112B83" w:rsidRDefault="004F7B6C" w:rsidP="00FC561A">
            <w:pPr>
              <w:jc w:val="center"/>
            </w:pPr>
            <w:r w:rsidRPr="00112B83">
              <w:t>67,1</w:t>
            </w:r>
          </w:p>
        </w:tc>
      </w:tr>
      <w:tr w:rsidR="00BA0227" w:rsidRPr="00541ADC" w:rsidTr="004766D6">
        <w:trPr>
          <w:trHeight w:val="510"/>
        </w:trPr>
        <w:tc>
          <w:tcPr>
            <w:tcW w:w="2493" w:type="pct"/>
            <w:shd w:val="clear" w:color="auto" w:fill="auto"/>
            <w:vAlign w:val="center"/>
          </w:tcPr>
          <w:p w:rsidR="00BA0227" w:rsidRPr="00112B83" w:rsidRDefault="00BA0227" w:rsidP="00FC561A">
            <w:r w:rsidRPr="00112B83">
              <w:t>Доля уличной канализационной сети, замененной за отчетный год от общей протяженности, %</w:t>
            </w:r>
          </w:p>
        </w:tc>
        <w:tc>
          <w:tcPr>
            <w:tcW w:w="418" w:type="pct"/>
            <w:shd w:val="clear" w:color="auto" w:fill="auto"/>
            <w:vAlign w:val="center"/>
          </w:tcPr>
          <w:p w:rsidR="00BA0227" w:rsidRPr="00112B83" w:rsidRDefault="00BA0227" w:rsidP="00FC561A">
            <w:pPr>
              <w:jc w:val="center"/>
            </w:pPr>
            <w:r w:rsidRPr="00112B83">
              <w:t>-</w:t>
            </w:r>
          </w:p>
        </w:tc>
        <w:tc>
          <w:tcPr>
            <w:tcW w:w="418" w:type="pct"/>
            <w:shd w:val="clear" w:color="auto" w:fill="auto"/>
            <w:vAlign w:val="center"/>
          </w:tcPr>
          <w:p w:rsidR="00BA0227" w:rsidRPr="00112B83" w:rsidRDefault="00BA0227" w:rsidP="00FC561A">
            <w:pPr>
              <w:jc w:val="center"/>
            </w:pPr>
            <w:r w:rsidRPr="00112B83">
              <w:t>-</w:t>
            </w:r>
          </w:p>
        </w:tc>
        <w:tc>
          <w:tcPr>
            <w:tcW w:w="418" w:type="pct"/>
            <w:shd w:val="clear" w:color="auto" w:fill="auto"/>
            <w:vAlign w:val="center"/>
          </w:tcPr>
          <w:p w:rsidR="00BA0227" w:rsidRPr="00112B83" w:rsidRDefault="00BA0227" w:rsidP="00FC561A">
            <w:pPr>
              <w:jc w:val="center"/>
            </w:pPr>
            <w:r w:rsidRPr="00112B83">
              <w:t>-</w:t>
            </w:r>
          </w:p>
        </w:tc>
        <w:tc>
          <w:tcPr>
            <w:tcW w:w="418" w:type="pct"/>
            <w:shd w:val="clear" w:color="auto" w:fill="auto"/>
            <w:vAlign w:val="center"/>
          </w:tcPr>
          <w:p w:rsidR="00BA0227" w:rsidRPr="00112B83" w:rsidRDefault="00BA0227" w:rsidP="00FC561A">
            <w:pPr>
              <w:jc w:val="center"/>
            </w:pPr>
            <w:r w:rsidRPr="00112B83">
              <w:t>-</w:t>
            </w:r>
          </w:p>
        </w:tc>
        <w:tc>
          <w:tcPr>
            <w:tcW w:w="418" w:type="pct"/>
            <w:vAlign w:val="center"/>
          </w:tcPr>
          <w:p w:rsidR="00BA0227" w:rsidRPr="00112B83" w:rsidRDefault="00BA0227" w:rsidP="00FC561A">
            <w:pPr>
              <w:jc w:val="center"/>
            </w:pPr>
            <w:r w:rsidRPr="00112B83">
              <w:t>0,05</w:t>
            </w:r>
          </w:p>
        </w:tc>
        <w:tc>
          <w:tcPr>
            <w:tcW w:w="418" w:type="pct"/>
          </w:tcPr>
          <w:p w:rsidR="00BA0227" w:rsidRPr="00112B83" w:rsidRDefault="004F7B6C" w:rsidP="00FC561A">
            <w:pPr>
              <w:jc w:val="center"/>
            </w:pPr>
            <w:r w:rsidRPr="00112B83">
              <w:t>-</w:t>
            </w:r>
          </w:p>
        </w:tc>
      </w:tr>
    </w:tbl>
    <w:p w:rsidR="00541ADC" w:rsidRPr="00541ADC" w:rsidRDefault="00541ADC" w:rsidP="00112B83">
      <w:pPr>
        <w:pStyle w:val="aff0"/>
        <w:spacing w:before="0" w:after="0"/>
      </w:pPr>
      <w:r w:rsidRPr="00541ADC">
        <w:t>Необходимо отметить, что показатели обеспеченности жилищного фонда централизованными системами отопления и холодного водоснабжения, меньше среднероссийских значений, но выше средне краевых значений. Удельный вес общей площади, оборудованной водоотведением, горячим водоснабжением по Дальнегорскому городскому округу выше среднероссийских и средне краевых значений, оборудованных напольными электроплитами – выше среднероссийских, но ниже средне краевых значений.</w:t>
      </w:r>
    </w:p>
    <w:p w:rsidR="00541ADC" w:rsidRPr="00541ADC" w:rsidRDefault="00541ADC" w:rsidP="00112B83">
      <w:pPr>
        <w:pStyle w:val="aff0"/>
        <w:spacing w:before="0" w:after="0"/>
      </w:pPr>
      <w:r w:rsidRPr="00541ADC">
        <w:t>При этом на конец 202</w:t>
      </w:r>
      <w:r w:rsidR="00BA0227">
        <w:t>2</w:t>
      </w:r>
      <w:r w:rsidRPr="00541ADC">
        <w:t xml:space="preserve"> года 3 населенных пункта (деревни Мономахово, Лидовка, Черемшаны) не имеют сетей отопления и водоотведения, 2 (деревни Лидо</w:t>
      </w:r>
      <w:r w:rsidR="00933EB0">
        <w:t>в</w:t>
      </w:r>
      <w:r w:rsidRPr="00541ADC">
        <w:t>ка, Черемшаны) – не имеют канализаций (отдельных канализационных сетей).</w:t>
      </w:r>
    </w:p>
    <w:p w:rsidR="00FA4AAD" w:rsidRPr="00FA4AAD" w:rsidRDefault="00FA4AAD" w:rsidP="00112B83">
      <w:pPr>
        <w:pStyle w:val="aff0"/>
        <w:spacing w:after="0"/>
        <w:ind w:firstLine="0"/>
        <w:rPr>
          <w:i/>
          <w:u w:val="single"/>
        </w:rPr>
      </w:pPr>
      <w:r w:rsidRPr="00FA4AAD">
        <w:rPr>
          <w:i/>
          <w:u w:val="single"/>
        </w:rPr>
        <w:t>Электроснабжение</w:t>
      </w:r>
    </w:p>
    <w:p w:rsidR="00FA4AAD" w:rsidRPr="00FA4AAD" w:rsidRDefault="00FA4AAD" w:rsidP="00112B83">
      <w:pPr>
        <w:pStyle w:val="aff0"/>
        <w:spacing w:before="0" w:after="0"/>
      </w:pPr>
      <w:r w:rsidRPr="00FA4AAD">
        <w:t>Электроснабжение осуществляется от энергоисточников ПАО «Дальневосточной Энергетической Компании» по электрическим сетям 220 кВ МЭС «Востока» через распределительную ПС220/110/35/6кВ «Горелое», связанную с системой двумя воздушными линиями электропередачи 220кВ (ВЛ): «К – Высокогорск – Горелое» и «К - Горелое». Электросетевые объекты находятся в основном в удовлетворительном состоянии, но на некоторых подстанциях требуется замена морально и физически устаревшего оборудования.</w:t>
      </w:r>
    </w:p>
    <w:p w:rsidR="00FA4AAD" w:rsidRPr="0068405C" w:rsidRDefault="00FA4AAD" w:rsidP="00112B83">
      <w:pPr>
        <w:pStyle w:val="52"/>
        <w:spacing w:line="360" w:lineRule="auto"/>
        <w:ind w:firstLine="567"/>
      </w:pPr>
      <w:r>
        <w:t xml:space="preserve">Дальнегорский городской округ </w:t>
      </w:r>
      <w:r w:rsidRPr="0068405C">
        <w:t>включа</w:t>
      </w:r>
      <w:r>
        <w:t>ет в себя</w:t>
      </w:r>
      <w:r w:rsidRPr="0068405C">
        <w:t xml:space="preserve"> 8 населенных пунктов, на </w:t>
      </w:r>
      <w:r w:rsidR="00816AE0">
        <w:t>территории которых расположено пятнадцать</w:t>
      </w:r>
      <w:r w:rsidRPr="0068405C">
        <w:t xml:space="preserve"> подстанций</w:t>
      </w:r>
      <w:r w:rsidR="00816AE0">
        <w:t xml:space="preserve"> </w:t>
      </w:r>
      <w:r>
        <w:t xml:space="preserve">суммарной установленной мощностью </w:t>
      </w:r>
      <w:r w:rsidRPr="00CC2491">
        <w:t xml:space="preserve">303,9 </w:t>
      </w:r>
      <w:r>
        <w:t>мВт. Передача электроэнергии</w:t>
      </w:r>
      <w:r w:rsidRPr="0068405C">
        <w:t xml:space="preserve"> от подстанции «Горелое» к ПС округа осуществляется по ВЛ 110 и 35 кВ.</w:t>
      </w:r>
      <w:r>
        <w:t xml:space="preserve"> </w:t>
      </w:r>
      <w:r w:rsidRPr="0068405C">
        <w:t xml:space="preserve">ПС220/110/35/6 кВ «Горелое» расположена в западной </w:t>
      </w:r>
      <w:r w:rsidRPr="0068405C">
        <w:lastRenderedPageBreak/>
        <w:t>части города</w:t>
      </w:r>
      <w:r>
        <w:t>,</w:t>
      </w:r>
      <w:r w:rsidRPr="0068405C">
        <w:t xml:space="preserve"> обеспечивает электроэнергией потребителей западного района города и является центром питания </w:t>
      </w:r>
      <w:r>
        <w:t>ДГО</w:t>
      </w:r>
      <w:r w:rsidRPr="0068405C">
        <w:t>.</w:t>
      </w:r>
    </w:p>
    <w:p w:rsidR="00FA4AAD" w:rsidRPr="0068405C" w:rsidRDefault="00FA4AAD" w:rsidP="00112B83">
      <w:pPr>
        <w:pStyle w:val="52"/>
        <w:spacing w:line="360" w:lineRule="auto"/>
        <w:ind w:firstLine="567"/>
      </w:pPr>
      <w:r w:rsidRPr="0068405C">
        <w:t>В центральной части города располагаются ПС35/6кВ «Д», ПС35/6кВ «Фабричная 1</w:t>
      </w:r>
      <w:r>
        <w:t>», в промышленном районе города</w:t>
      </w:r>
      <w:r w:rsidRPr="0068405C">
        <w:t xml:space="preserve"> расположены ПС110/35/6кВ «Горбуша», ПС 35/6кВ «Промбаза». Электроснабжение рудников</w:t>
      </w:r>
      <w:r w:rsidR="00835B93">
        <w:t>,</w:t>
      </w:r>
      <w:r w:rsidRPr="0068405C">
        <w:t xml:space="preserve"> расположенных практически в черте города выполняется от ПС 110/6кВ «Николаевка», ПС35/6кВ «Рудник» и «ПС35/6кВ Верхний рудник».</w:t>
      </w:r>
    </w:p>
    <w:p w:rsidR="00FA4AAD" w:rsidRPr="0068405C" w:rsidRDefault="00FA4AAD" w:rsidP="00112B83">
      <w:pPr>
        <w:pStyle w:val="52"/>
        <w:spacing w:line="360" w:lineRule="auto"/>
        <w:ind w:firstLine="567"/>
      </w:pPr>
      <w:r w:rsidRPr="0068405C">
        <w:t xml:space="preserve">Питание потребителей населенных пунктов Краснореченский, Тайга, рудника </w:t>
      </w:r>
      <w:r>
        <w:t>Перспективный обеспечивается от</w:t>
      </w:r>
      <w:r w:rsidRPr="0068405C">
        <w:t xml:space="preserve"> ПС35/6кВ «Краснореченск», ПС35/6кВ «Тайга» и ПС35/6кВ «Перспективная» по ВЛ 35кВ «Горелое - Тайга – Краснореченск - Перспективная»</w:t>
      </w:r>
      <w:r>
        <w:t>.</w:t>
      </w:r>
    </w:p>
    <w:p w:rsidR="00FA4AAD" w:rsidRPr="0068405C" w:rsidRDefault="00FA4AAD" w:rsidP="00112B83">
      <w:pPr>
        <w:pStyle w:val="52"/>
        <w:spacing w:line="360" w:lineRule="auto"/>
        <w:ind w:firstLine="567"/>
      </w:pPr>
      <w:r>
        <w:t>Потребители</w:t>
      </w:r>
      <w:r w:rsidRPr="0068405C">
        <w:t xml:space="preserve"> населенных пунктов в южной части округа - дачного поселка, с</w:t>
      </w:r>
      <w:r>
        <w:t>.</w:t>
      </w:r>
      <w:r w:rsidR="00835B93">
        <w:t>Сержантово, п.</w:t>
      </w:r>
      <w:r w:rsidRPr="0068405C">
        <w:t>Рудная Пристань получают электроэн</w:t>
      </w:r>
      <w:r w:rsidR="00835B93">
        <w:t xml:space="preserve">ергию от ПС 35/6 кВ «Садовая» ПС 35/6 кВ «Сержантово», </w:t>
      </w:r>
      <w:r w:rsidRPr="0068405C">
        <w:t>и ПС110/35/10/6кВ Плавзавод по ВЛ 35 кВ «Горбуша – Садовая – Сержантово - Плавзавод»</w:t>
      </w:r>
      <w:r>
        <w:t>;</w:t>
      </w:r>
      <w:r w:rsidRPr="0068405C">
        <w:t xml:space="preserve"> </w:t>
      </w:r>
      <w:r>
        <w:t>с</w:t>
      </w:r>
      <w:r w:rsidRPr="0068405C">
        <w:t>ела Мономахово, Лидовка и Ка</w:t>
      </w:r>
      <w:r>
        <w:t>менка –</w:t>
      </w:r>
      <w:r w:rsidRPr="0068405C">
        <w:t xml:space="preserve"> по сетям 6,10 кВ от ПС «Плавзавод». </w:t>
      </w:r>
    </w:p>
    <w:p w:rsidR="00FA4AAD" w:rsidRPr="0068405C" w:rsidRDefault="00FA4AAD" w:rsidP="00112B83">
      <w:pPr>
        <w:pStyle w:val="52"/>
        <w:spacing w:line="360" w:lineRule="auto"/>
        <w:ind w:firstLine="567"/>
      </w:pPr>
      <w:r>
        <w:t>ПС110/35/10/6кВ Плавзавод</w:t>
      </w:r>
      <w:r w:rsidRPr="0068405C">
        <w:t xml:space="preserve"> на напряжении</w:t>
      </w:r>
      <w:r w:rsidR="00816AE0">
        <w:t xml:space="preserve"> </w:t>
      </w:r>
      <w:r w:rsidRPr="0068405C">
        <w:t>110 кВ связана с</w:t>
      </w:r>
      <w:r>
        <w:t xml:space="preserve"> ПС220/110/35/6 кВ «Горелое» по</w:t>
      </w:r>
      <w:r w:rsidRPr="0068405C">
        <w:t xml:space="preserve"> ВЛ110кВ «Горелое – Горбуша – Плавзавод» и с ПС220/110/35/6кВ «К» по ВЛ110кВ «К – Богополь – Плавзавод».</w:t>
      </w:r>
    </w:p>
    <w:p w:rsidR="00FA4AAD" w:rsidRPr="0068405C" w:rsidRDefault="00FA4AAD" w:rsidP="00112B83">
      <w:pPr>
        <w:pStyle w:val="52"/>
        <w:spacing w:line="360" w:lineRule="auto"/>
        <w:ind w:firstLine="567"/>
      </w:pPr>
      <w:r w:rsidRPr="0068405C">
        <w:t xml:space="preserve"> Посёлок Черемшаны снабжается электроэнергией от собственной п</w:t>
      </w:r>
      <w:r>
        <w:t xml:space="preserve">одстанции 110/6 кВ «Черемшаны» </w:t>
      </w:r>
      <w:r w:rsidRPr="0068405C">
        <w:t>по ВЛ 110 кВ «Горбуша – Пластун».</w:t>
      </w:r>
    </w:p>
    <w:p w:rsidR="00FA4AAD" w:rsidRPr="0068405C" w:rsidRDefault="00FA4AAD" w:rsidP="00112B83">
      <w:pPr>
        <w:pStyle w:val="52"/>
        <w:spacing w:line="360" w:lineRule="auto"/>
        <w:ind w:firstLine="567"/>
      </w:pPr>
      <w:r w:rsidRPr="0068405C">
        <w:t>Конфигурация питающей сети 220 кВ округа – двой</w:t>
      </w:r>
      <w:r w:rsidR="00835B93">
        <w:t xml:space="preserve">ная радиальная, обеспечивающая </w:t>
      </w:r>
      <w:r w:rsidRPr="0068405C">
        <w:t xml:space="preserve">высокую степень надёжности электроснабжения округа. </w:t>
      </w:r>
    </w:p>
    <w:p w:rsidR="00FA4AAD" w:rsidRPr="0068405C" w:rsidRDefault="00FA4AAD" w:rsidP="00112B83">
      <w:pPr>
        <w:pStyle w:val="52"/>
        <w:spacing w:line="360" w:lineRule="auto"/>
        <w:ind w:firstLine="567"/>
      </w:pPr>
      <w:r w:rsidRPr="0068405C">
        <w:t xml:space="preserve">Сети 110 </w:t>
      </w:r>
      <w:r>
        <w:t>и 35 кВ имеют конфигурации: «</w:t>
      </w:r>
      <w:r w:rsidR="00835B93">
        <w:t>замкнутую, от одного источника»</w:t>
      </w:r>
      <w:r>
        <w:t xml:space="preserve"> и «</w:t>
      </w:r>
      <w:r w:rsidRPr="0068405C">
        <w:t>с дву</w:t>
      </w:r>
      <w:r>
        <w:t>хсторонним питанием»</w:t>
      </w:r>
      <w:r w:rsidRPr="0068405C">
        <w:t xml:space="preserve"> от разных источников. </w:t>
      </w:r>
    </w:p>
    <w:p w:rsidR="00FA4AAD" w:rsidRDefault="00FA4AAD" w:rsidP="00112B83">
      <w:pPr>
        <w:pStyle w:val="52"/>
        <w:spacing w:line="360" w:lineRule="auto"/>
        <w:ind w:firstLine="567"/>
      </w:pPr>
      <w:r w:rsidRPr="0068405C">
        <w:t>Исключение составляют ПС35/6кВ «Краснореченск», ПС35/6кВ «Тайга» и ПС35/6кВ «Перспективна</w:t>
      </w:r>
      <w:r>
        <w:t xml:space="preserve">я» питающиеся по одной ВЛ35кВ </w:t>
      </w:r>
      <w:r>
        <w:lastRenderedPageBreak/>
        <w:t>«</w:t>
      </w:r>
      <w:r w:rsidRPr="0068405C">
        <w:t>Тайга – Кр</w:t>
      </w:r>
      <w:r>
        <w:t xml:space="preserve">аснореченск – Перспективная» и </w:t>
      </w:r>
      <w:r w:rsidRPr="0068405C">
        <w:t>не имеющие резервного питания.</w:t>
      </w:r>
    </w:p>
    <w:p w:rsidR="00FA4AAD" w:rsidRPr="00FA4AAD" w:rsidRDefault="00FA4AAD" w:rsidP="00112B83">
      <w:pPr>
        <w:pStyle w:val="aff0"/>
        <w:spacing w:after="0"/>
        <w:ind w:firstLine="0"/>
        <w:rPr>
          <w:i/>
          <w:u w:val="single"/>
        </w:rPr>
      </w:pPr>
      <w:r w:rsidRPr="00FA4AAD">
        <w:rPr>
          <w:i/>
          <w:u w:val="single"/>
        </w:rPr>
        <w:t>Теплоснабжение</w:t>
      </w:r>
    </w:p>
    <w:p w:rsidR="00FA4AAD" w:rsidRPr="00FA4AAD" w:rsidRDefault="00FA4AAD" w:rsidP="00112B83">
      <w:pPr>
        <w:pStyle w:val="aff0"/>
        <w:spacing w:before="0" w:after="0"/>
      </w:pPr>
      <w:r w:rsidRPr="00FA4AAD">
        <w:t>Теплоснабжение на территории Дальнегорского городского округа осуществляется от 13 тепловых источников, принадлежащих КГУП «Примтеплоэнерго». Для выработки тепловой энергии на 7 котельных используется мазут, на 5 котельных – уголь, 1 электрическая котельная.</w:t>
      </w:r>
    </w:p>
    <w:p w:rsidR="00FA4AAD" w:rsidRPr="00FA4AAD" w:rsidRDefault="00FA4AAD" w:rsidP="00112B83">
      <w:pPr>
        <w:pStyle w:val="aff0"/>
        <w:spacing w:before="0" w:after="0"/>
      </w:pPr>
      <w:r w:rsidRPr="00FA4AAD">
        <w:t>Три мазутных котельных в настоящее время находятся в резерве, на замену мазутных теплоисточников введены в эксплуатацию 4 автоматических модульных котельных, работающих на угле.</w:t>
      </w:r>
    </w:p>
    <w:p w:rsidR="00FA4AAD" w:rsidRPr="00FA4AAD" w:rsidRDefault="00FA4AAD" w:rsidP="00112B83">
      <w:pPr>
        <w:pStyle w:val="aff0"/>
        <w:spacing w:before="0" w:after="0"/>
      </w:pPr>
      <w:r w:rsidRPr="00FA4AAD">
        <w:t xml:space="preserve">Общая протяженность сетей теплоснабжения составляет 81,5 км, 58,9% из которых нуждаются в замене. </w:t>
      </w:r>
    </w:p>
    <w:p w:rsidR="00FA4AAD" w:rsidRPr="00FA4AAD" w:rsidRDefault="00FA4AAD" w:rsidP="00112B83">
      <w:pPr>
        <w:pStyle w:val="aff0"/>
        <w:spacing w:before="0" w:after="0"/>
      </w:pPr>
      <w:r w:rsidRPr="00FA4AAD">
        <w:t>Существующая индивидуальная жилая застройка имеет индивидуальные источники теплоснабжения, основным топливом ко</w:t>
      </w:r>
      <w:r>
        <w:t>торых являются</w:t>
      </w:r>
      <w:r w:rsidRPr="00FA4AAD">
        <w:t xml:space="preserve"> дрова.</w:t>
      </w:r>
    </w:p>
    <w:p w:rsidR="00FA4AAD" w:rsidRPr="00FA4AAD" w:rsidRDefault="00FA4AAD" w:rsidP="00112B83">
      <w:pPr>
        <w:pStyle w:val="aff0"/>
        <w:ind w:firstLine="0"/>
        <w:rPr>
          <w:i/>
          <w:u w:val="single"/>
        </w:rPr>
      </w:pPr>
      <w:r w:rsidRPr="00FA4AAD">
        <w:rPr>
          <w:i/>
          <w:u w:val="single"/>
        </w:rPr>
        <w:t>Водоснабжение</w:t>
      </w:r>
    </w:p>
    <w:p w:rsidR="00FA4AAD" w:rsidRPr="00FA4AAD" w:rsidRDefault="00FA4AAD" w:rsidP="00112B83">
      <w:pPr>
        <w:pStyle w:val="aff0"/>
        <w:spacing w:before="0" w:after="0"/>
      </w:pPr>
      <w:r w:rsidRPr="00FA4AAD">
        <w:t>Водоснабжение потребителей осуществляется посредством сетей водоснабжения общей протяженностью 56,5 км, 48,3% из которых нуждаются в замене (данные на 01 января 2022 года). Физическое состояние сетей неудовлетворительное. По причине сильной изношенности аварийность растет из года в год. Сети выполнены из таких материалов как чугун и сталь.</w:t>
      </w:r>
    </w:p>
    <w:p w:rsidR="00FA4AAD" w:rsidRDefault="00FA4AAD" w:rsidP="00112B83">
      <w:pPr>
        <w:pStyle w:val="aff0"/>
        <w:spacing w:before="0" w:after="0"/>
      </w:pPr>
      <w:r w:rsidRPr="00FA4AAD">
        <w:t>Общие сведения о системе водоснабжения Дальнегорского городского округа представлены в таблице №</w:t>
      </w:r>
      <w:r w:rsidR="00D73B1F">
        <w:t xml:space="preserve"> 6</w:t>
      </w:r>
      <w:r w:rsidR="00112B83">
        <w:t>.</w:t>
      </w:r>
    </w:p>
    <w:p w:rsidR="00112B83" w:rsidRDefault="00112B83" w:rsidP="00112B83">
      <w:pPr>
        <w:pStyle w:val="aff0"/>
        <w:spacing w:before="0" w:after="0"/>
      </w:pPr>
    </w:p>
    <w:p w:rsidR="00112B83" w:rsidRDefault="00112B83" w:rsidP="00112B83">
      <w:pPr>
        <w:pStyle w:val="aff0"/>
        <w:spacing w:before="0" w:after="0"/>
      </w:pPr>
    </w:p>
    <w:p w:rsidR="00112B83" w:rsidRDefault="00112B83" w:rsidP="00112B83">
      <w:pPr>
        <w:pStyle w:val="aff0"/>
        <w:spacing w:before="0" w:after="0"/>
      </w:pPr>
    </w:p>
    <w:p w:rsidR="00112B83" w:rsidRPr="00FA4AAD" w:rsidRDefault="00112B83" w:rsidP="00112B83">
      <w:pPr>
        <w:pStyle w:val="aff0"/>
        <w:spacing w:before="0" w:after="0"/>
      </w:pPr>
    </w:p>
    <w:p w:rsidR="00FA4AAD" w:rsidRDefault="00D73B1F" w:rsidP="00112B83">
      <w:pPr>
        <w:pStyle w:val="aff0"/>
        <w:jc w:val="center"/>
      </w:pPr>
      <w:r w:rsidRPr="00D73B1F">
        <w:lastRenderedPageBreak/>
        <w:t>Общие сведения о системе водоснабжения Дальнегорского городского округа</w:t>
      </w:r>
    </w:p>
    <w:p w:rsidR="004766D6" w:rsidRPr="00FA4AAD" w:rsidRDefault="004766D6" w:rsidP="004766D6">
      <w:pPr>
        <w:pStyle w:val="aff0"/>
        <w:jc w:val="right"/>
      </w:pPr>
      <w:r>
        <w:t>Таблица 6</w:t>
      </w:r>
    </w:p>
    <w:tbl>
      <w:tblPr>
        <w:tblStyle w:val="a8"/>
        <w:tblW w:w="0" w:type="auto"/>
        <w:tblLook w:val="04A0" w:firstRow="1" w:lastRow="0" w:firstColumn="1" w:lastColumn="0" w:noHBand="0" w:noVBand="1"/>
      </w:tblPr>
      <w:tblGrid>
        <w:gridCol w:w="3085"/>
        <w:gridCol w:w="6196"/>
      </w:tblGrid>
      <w:tr w:rsidR="00FA4AAD" w:rsidRPr="00DA554B" w:rsidTr="00FA4AAD">
        <w:tc>
          <w:tcPr>
            <w:tcW w:w="3085" w:type="dxa"/>
          </w:tcPr>
          <w:p w:rsidR="00FA4AAD" w:rsidRPr="00112B83" w:rsidRDefault="00FA4AAD" w:rsidP="00FA4AAD">
            <w:pPr>
              <w:pStyle w:val="aff0"/>
              <w:rPr>
                <w:rFonts w:ascii="Times New Roman" w:hAnsi="Times New Roman"/>
                <w:sz w:val="20"/>
                <w:szCs w:val="20"/>
              </w:rPr>
            </w:pPr>
            <w:r w:rsidRPr="00112B83">
              <w:rPr>
                <w:rFonts w:ascii="Times New Roman" w:hAnsi="Times New Roman"/>
                <w:sz w:val="20"/>
                <w:szCs w:val="20"/>
              </w:rPr>
              <w:t>Наименование населенных пунктов</w:t>
            </w:r>
          </w:p>
        </w:tc>
        <w:tc>
          <w:tcPr>
            <w:tcW w:w="6196" w:type="dxa"/>
            <w:vAlign w:val="center"/>
          </w:tcPr>
          <w:p w:rsidR="00FA4AAD" w:rsidRPr="00112B83" w:rsidRDefault="00FA4AAD" w:rsidP="00FA4AAD">
            <w:pPr>
              <w:pStyle w:val="aff0"/>
              <w:rPr>
                <w:rFonts w:ascii="Times New Roman" w:hAnsi="Times New Roman"/>
                <w:sz w:val="20"/>
                <w:szCs w:val="20"/>
              </w:rPr>
            </w:pPr>
            <w:r w:rsidRPr="00112B83">
              <w:rPr>
                <w:rFonts w:ascii="Times New Roman" w:hAnsi="Times New Roman"/>
                <w:sz w:val="20"/>
                <w:szCs w:val="20"/>
              </w:rPr>
              <w:t>Водоснабжение</w:t>
            </w:r>
          </w:p>
        </w:tc>
      </w:tr>
      <w:tr w:rsidR="00FA4AAD" w:rsidRPr="00DA554B" w:rsidTr="00FA4AAD">
        <w:trPr>
          <w:trHeight w:val="353"/>
        </w:trPr>
        <w:tc>
          <w:tcPr>
            <w:tcW w:w="3085" w:type="dxa"/>
          </w:tcPr>
          <w:p w:rsidR="00FA4AAD" w:rsidRPr="00112B83" w:rsidRDefault="00FA4AAD" w:rsidP="0068300F">
            <w:pPr>
              <w:pStyle w:val="aff0"/>
              <w:spacing w:before="0" w:after="0"/>
              <w:rPr>
                <w:rFonts w:ascii="Times New Roman" w:hAnsi="Times New Roman"/>
                <w:sz w:val="20"/>
                <w:szCs w:val="20"/>
              </w:rPr>
            </w:pPr>
            <w:r w:rsidRPr="00112B83">
              <w:rPr>
                <w:rFonts w:ascii="Times New Roman" w:hAnsi="Times New Roman"/>
                <w:sz w:val="20"/>
                <w:szCs w:val="20"/>
              </w:rPr>
              <w:t>г. Дальнегорск</w:t>
            </w:r>
          </w:p>
        </w:tc>
        <w:tc>
          <w:tcPr>
            <w:tcW w:w="6196" w:type="dxa"/>
            <w:vAlign w:val="center"/>
          </w:tcPr>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Водоснабжение от водозабора на реке Нежданке со станцией водоподготовки с расчѐтной производительностью 0,25 м3/сек. Водопроводные сети кольцевые. Система водоснабжения однозонная.</w:t>
            </w:r>
          </w:p>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Второй источник водоснабжения – водохранилище «27 Ключ» на реке Рудная. Резервуары емкостью 2х1250м3. Производительность 43,2 тыс. м3/сут.</w:t>
            </w:r>
          </w:p>
        </w:tc>
      </w:tr>
      <w:tr w:rsidR="00FA4AAD" w:rsidRPr="00DA554B" w:rsidTr="00FA4AAD">
        <w:trPr>
          <w:trHeight w:val="353"/>
        </w:trPr>
        <w:tc>
          <w:tcPr>
            <w:tcW w:w="3085" w:type="dxa"/>
          </w:tcPr>
          <w:p w:rsidR="00FA4AAD" w:rsidRPr="00112B83" w:rsidRDefault="00FA4AAD" w:rsidP="0068300F">
            <w:pPr>
              <w:pStyle w:val="aff0"/>
              <w:spacing w:before="0" w:after="0"/>
              <w:rPr>
                <w:rFonts w:ascii="Times New Roman" w:hAnsi="Times New Roman"/>
                <w:sz w:val="20"/>
                <w:szCs w:val="20"/>
              </w:rPr>
            </w:pPr>
            <w:r w:rsidRPr="00112B83">
              <w:rPr>
                <w:rFonts w:ascii="Times New Roman" w:hAnsi="Times New Roman"/>
                <w:sz w:val="20"/>
                <w:szCs w:val="20"/>
              </w:rPr>
              <w:t>Село Каменка</w:t>
            </w:r>
          </w:p>
        </w:tc>
        <w:tc>
          <w:tcPr>
            <w:tcW w:w="6196" w:type="dxa"/>
            <w:vAlign w:val="center"/>
          </w:tcPr>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Источником водоснабжения села Каменка является скважинный водозабор в долине реки Прямой производительностью 1370м3/сутки. Кроме того, водоснабжение осуществляется из децентр</w:t>
            </w:r>
            <w:r w:rsidR="00835B93" w:rsidRPr="00112B83">
              <w:rPr>
                <w:rFonts w:ascii="Times New Roman" w:hAnsi="Times New Roman"/>
                <w:sz w:val="20"/>
                <w:szCs w:val="20"/>
              </w:rPr>
              <w:t>ализованных источников-колодцев</w:t>
            </w:r>
          </w:p>
        </w:tc>
      </w:tr>
      <w:tr w:rsidR="00FA4AAD" w:rsidRPr="00DA554B" w:rsidTr="00FA4AAD">
        <w:trPr>
          <w:trHeight w:val="353"/>
        </w:trPr>
        <w:tc>
          <w:tcPr>
            <w:tcW w:w="3085" w:type="dxa"/>
          </w:tcPr>
          <w:p w:rsidR="00FA4AAD" w:rsidRPr="00112B83" w:rsidRDefault="00FA4AAD" w:rsidP="0068300F">
            <w:pPr>
              <w:pStyle w:val="aff0"/>
              <w:spacing w:before="0" w:after="0"/>
              <w:rPr>
                <w:rFonts w:ascii="Times New Roman" w:hAnsi="Times New Roman"/>
                <w:sz w:val="20"/>
                <w:szCs w:val="20"/>
              </w:rPr>
            </w:pPr>
            <w:r w:rsidRPr="00112B83">
              <w:rPr>
                <w:rFonts w:ascii="Times New Roman" w:hAnsi="Times New Roman"/>
                <w:sz w:val="20"/>
                <w:szCs w:val="20"/>
              </w:rPr>
              <w:t>Село Краснореченский</w:t>
            </w:r>
          </w:p>
          <w:p w:rsidR="00FA4AAD" w:rsidRPr="00112B83" w:rsidRDefault="00FA4AAD" w:rsidP="0068300F">
            <w:pPr>
              <w:pStyle w:val="aff0"/>
              <w:spacing w:before="0" w:after="0"/>
              <w:rPr>
                <w:rFonts w:ascii="Times New Roman" w:hAnsi="Times New Roman"/>
                <w:sz w:val="20"/>
                <w:szCs w:val="20"/>
              </w:rPr>
            </w:pPr>
          </w:p>
        </w:tc>
        <w:tc>
          <w:tcPr>
            <w:tcW w:w="6196" w:type="dxa"/>
            <w:vAlign w:val="center"/>
          </w:tcPr>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Источником водоснабжения села Краснореченский служит открытый водозабор на реке Рудной. Производительность водозабора 2700м3/сутки. Население так</w:t>
            </w:r>
            <w:r w:rsidR="00835B93" w:rsidRPr="00112B83">
              <w:rPr>
                <w:rFonts w:ascii="Times New Roman" w:hAnsi="Times New Roman"/>
                <w:sz w:val="20"/>
                <w:szCs w:val="20"/>
              </w:rPr>
              <w:t>же пользуется водой из колодцев</w:t>
            </w:r>
          </w:p>
        </w:tc>
      </w:tr>
      <w:tr w:rsidR="00FA4AAD" w:rsidRPr="00DA554B" w:rsidTr="00FA4AAD">
        <w:trPr>
          <w:trHeight w:val="353"/>
        </w:trPr>
        <w:tc>
          <w:tcPr>
            <w:tcW w:w="3085" w:type="dxa"/>
          </w:tcPr>
          <w:p w:rsidR="00FA4AAD" w:rsidRPr="00112B83" w:rsidRDefault="00FA4AAD" w:rsidP="0068300F">
            <w:pPr>
              <w:pStyle w:val="aff0"/>
              <w:spacing w:before="0" w:after="0"/>
              <w:rPr>
                <w:rFonts w:ascii="Times New Roman" w:hAnsi="Times New Roman"/>
                <w:sz w:val="20"/>
                <w:szCs w:val="20"/>
              </w:rPr>
            </w:pPr>
            <w:r w:rsidRPr="00112B83">
              <w:rPr>
                <w:rFonts w:ascii="Times New Roman" w:hAnsi="Times New Roman"/>
                <w:sz w:val="20"/>
                <w:szCs w:val="20"/>
              </w:rPr>
              <w:t>Село Рудная Пристань</w:t>
            </w:r>
          </w:p>
        </w:tc>
        <w:tc>
          <w:tcPr>
            <w:tcW w:w="6196" w:type="dxa"/>
            <w:vAlign w:val="center"/>
          </w:tcPr>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Источником водоснабжения села Рудная Пристань является открытый водозабор на озере Васьковском. Производительность водозабора 2000м3/сутки. Кроме того, водоснабжение осуществляется из децентр</w:t>
            </w:r>
            <w:r w:rsidR="00835B93" w:rsidRPr="00112B83">
              <w:rPr>
                <w:rFonts w:ascii="Times New Roman" w:hAnsi="Times New Roman"/>
                <w:sz w:val="20"/>
                <w:szCs w:val="20"/>
              </w:rPr>
              <w:t>ализованных источников-колодцев</w:t>
            </w:r>
          </w:p>
        </w:tc>
      </w:tr>
      <w:tr w:rsidR="00FA4AAD" w:rsidRPr="00DA554B" w:rsidTr="00FA4AAD">
        <w:trPr>
          <w:trHeight w:val="353"/>
        </w:trPr>
        <w:tc>
          <w:tcPr>
            <w:tcW w:w="3085" w:type="dxa"/>
          </w:tcPr>
          <w:p w:rsidR="00FA4AAD" w:rsidRPr="00112B83" w:rsidRDefault="00FA4AAD" w:rsidP="0068300F">
            <w:pPr>
              <w:pStyle w:val="aff0"/>
              <w:spacing w:before="0" w:after="0"/>
              <w:rPr>
                <w:rFonts w:ascii="Times New Roman" w:hAnsi="Times New Roman"/>
                <w:sz w:val="20"/>
                <w:szCs w:val="20"/>
              </w:rPr>
            </w:pPr>
            <w:r w:rsidRPr="00112B83">
              <w:rPr>
                <w:rFonts w:ascii="Times New Roman" w:hAnsi="Times New Roman"/>
                <w:sz w:val="20"/>
                <w:szCs w:val="20"/>
              </w:rPr>
              <w:t>Село Сержантово</w:t>
            </w:r>
          </w:p>
        </w:tc>
        <w:tc>
          <w:tcPr>
            <w:tcW w:w="6196" w:type="dxa"/>
            <w:vAlign w:val="center"/>
          </w:tcPr>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Централизованное водоснабжение отсутствует. Водоснабжение осуществляется из децентрализованных источников-колодцев. Имеются скважинные водозаборы. Зоной санитарной охран</w:t>
            </w:r>
            <w:r w:rsidR="00835B93" w:rsidRPr="00112B83">
              <w:rPr>
                <w:rFonts w:ascii="Times New Roman" w:hAnsi="Times New Roman"/>
                <w:sz w:val="20"/>
                <w:szCs w:val="20"/>
              </w:rPr>
              <w:t>ы (ЗСО) скважины не оборудованы</w:t>
            </w:r>
          </w:p>
        </w:tc>
      </w:tr>
      <w:tr w:rsidR="00FA4AAD" w:rsidRPr="00DA554B" w:rsidTr="00FA4AAD">
        <w:trPr>
          <w:trHeight w:val="353"/>
        </w:trPr>
        <w:tc>
          <w:tcPr>
            <w:tcW w:w="3085" w:type="dxa"/>
          </w:tcPr>
          <w:p w:rsidR="00FA4AAD" w:rsidRPr="00112B83" w:rsidRDefault="00FA4AAD" w:rsidP="0068300F">
            <w:pPr>
              <w:pStyle w:val="aff0"/>
              <w:spacing w:before="0" w:after="0"/>
              <w:rPr>
                <w:rFonts w:ascii="Times New Roman" w:hAnsi="Times New Roman"/>
                <w:sz w:val="20"/>
                <w:szCs w:val="20"/>
              </w:rPr>
            </w:pPr>
            <w:r w:rsidRPr="00112B83">
              <w:rPr>
                <w:rFonts w:ascii="Times New Roman" w:hAnsi="Times New Roman"/>
                <w:sz w:val="20"/>
                <w:szCs w:val="20"/>
              </w:rPr>
              <w:t>Деревня Лидовка</w:t>
            </w:r>
          </w:p>
        </w:tc>
        <w:tc>
          <w:tcPr>
            <w:tcW w:w="6196" w:type="dxa"/>
            <w:vAlign w:val="center"/>
          </w:tcPr>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Централизованное водоснабжение отсутствует. Водоснабжение осуществляется из децентр</w:t>
            </w:r>
            <w:r w:rsidR="00835B93" w:rsidRPr="00112B83">
              <w:rPr>
                <w:rFonts w:ascii="Times New Roman" w:hAnsi="Times New Roman"/>
                <w:sz w:val="20"/>
                <w:szCs w:val="20"/>
              </w:rPr>
              <w:t>ализованных источников-колодцев</w:t>
            </w:r>
          </w:p>
        </w:tc>
      </w:tr>
      <w:tr w:rsidR="00FA4AAD" w:rsidRPr="00DA554B" w:rsidTr="00FA4AAD">
        <w:trPr>
          <w:trHeight w:val="353"/>
        </w:trPr>
        <w:tc>
          <w:tcPr>
            <w:tcW w:w="3085" w:type="dxa"/>
          </w:tcPr>
          <w:p w:rsidR="00FA4AAD" w:rsidRPr="00112B83" w:rsidRDefault="00FA4AAD" w:rsidP="0068300F">
            <w:pPr>
              <w:pStyle w:val="aff0"/>
              <w:spacing w:before="0" w:after="0"/>
              <w:rPr>
                <w:rFonts w:ascii="Times New Roman" w:hAnsi="Times New Roman"/>
                <w:sz w:val="20"/>
                <w:szCs w:val="20"/>
              </w:rPr>
            </w:pPr>
            <w:r w:rsidRPr="00112B83">
              <w:rPr>
                <w:rFonts w:ascii="Times New Roman" w:hAnsi="Times New Roman"/>
                <w:sz w:val="20"/>
                <w:szCs w:val="20"/>
              </w:rPr>
              <w:t>Деревня Мономахово</w:t>
            </w:r>
          </w:p>
        </w:tc>
        <w:tc>
          <w:tcPr>
            <w:tcW w:w="6196" w:type="dxa"/>
            <w:vAlign w:val="center"/>
          </w:tcPr>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Централизованное водоснабжение отсутствует. Водоснабжение осуществляется из децентрализованных источников-колодцев.</w:t>
            </w:r>
          </w:p>
        </w:tc>
      </w:tr>
      <w:tr w:rsidR="00FA4AAD" w:rsidRPr="00DA554B" w:rsidTr="00FA4AAD">
        <w:trPr>
          <w:trHeight w:val="353"/>
        </w:trPr>
        <w:tc>
          <w:tcPr>
            <w:tcW w:w="3085" w:type="dxa"/>
          </w:tcPr>
          <w:p w:rsidR="00FA4AAD" w:rsidRPr="00112B83" w:rsidRDefault="00FA4AAD" w:rsidP="0068300F">
            <w:pPr>
              <w:pStyle w:val="aff0"/>
              <w:spacing w:before="0" w:after="0"/>
              <w:rPr>
                <w:rFonts w:ascii="Times New Roman" w:hAnsi="Times New Roman"/>
                <w:sz w:val="20"/>
                <w:szCs w:val="20"/>
              </w:rPr>
            </w:pPr>
            <w:r w:rsidRPr="00112B83">
              <w:rPr>
                <w:rFonts w:ascii="Times New Roman" w:hAnsi="Times New Roman"/>
                <w:sz w:val="20"/>
                <w:szCs w:val="20"/>
              </w:rPr>
              <w:t>Деревня Черемшаны</w:t>
            </w:r>
          </w:p>
        </w:tc>
        <w:tc>
          <w:tcPr>
            <w:tcW w:w="6196" w:type="dxa"/>
            <w:vAlign w:val="center"/>
          </w:tcPr>
          <w:p w:rsidR="00FA4AAD" w:rsidRPr="00112B83" w:rsidRDefault="00FA4AAD" w:rsidP="0068300F">
            <w:pPr>
              <w:pStyle w:val="aff0"/>
              <w:spacing w:before="0" w:after="0" w:line="240" w:lineRule="auto"/>
              <w:rPr>
                <w:rFonts w:ascii="Times New Roman" w:hAnsi="Times New Roman"/>
                <w:sz w:val="20"/>
                <w:szCs w:val="20"/>
              </w:rPr>
            </w:pPr>
            <w:r w:rsidRPr="00112B83">
              <w:rPr>
                <w:rFonts w:ascii="Times New Roman" w:hAnsi="Times New Roman"/>
                <w:sz w:val="20"/>
                <w:szCs w:val="20"/>
              </w:rPr>
              <w:t>Централизованное водоснабжение отсутствует. Водоснабжение осуществляется из децентрализованных источников-колодцев.</w:t>
            </w:r>
          </w:p>
        </w:tc>
      </w:tr>
    </w:tbl>
    <w:p w:rsidR="00112B83" w:rsidRDefault="00112B83" w:rsidP="00FA4AAD">
      <w:pPr>
        <w:pStyle w:val="aff0"/>
        <w:rPr>
          <w:i/>
          <w:u w:val="single"/>
        </w:rPr>
      </w:pPr>
    </w:p>
    <w:p w:rsidR="00FA4AAD" w:rsidRPr="00DA554B" w:rsidRDefault="00FA4AAD" w:rsidP="00112B83">
      <w:pPr>
        <w:pStyle w:val="aff0"/>
        <w:spacing w:before="0" w:after="0"/>
        <w:ind w:firstLine="0"/>
        <w:rPr>
          <w:i/>
          <w:u w:val="single"/>
        </w:rPr>
      </w:pPr>
      <w:r w:rsidRPr="00DA554B">
        <w:rPr>
          <w:i/>
          <w:u w:val="single"/>
        </w:rPr>
        <w:t>Водоотведение</w:t>
      </w:r>
    </w:p>
    <w:p w:rsidR="00B66E0F" w:rsidRPr="00B66E0F" w:rsidRDefault="00B66E0F" w:rsidP="00112B83">
      <w:pPr>
        <w:pStyle w:val="aff0"/>
        <w:spacing w:before="0" w:after="0"/>
      </w:pPr>
      <w:r w:rsidRPr="00B66E0F">
        <w:t>Филиал «Дальнегорский» КГУП «Примтеплоэнерго» предоставляет услуги водоотведения в Дальнегорском городском округе, кроме деревни Мономахово. На канализационные очистные сооружения отводятся бытовые и сточные воды.</w:t>
      </w:r>
    </w:p>
    <w:p w:rsidR="00B66E0F" w:rsidRPr="00B66E0F" w:rsidRDefault="00B66E0F" w:rsidP="00112B83">
      <w:pPr>
        <w:pStyle w:val="aff0"/>
        <w:spacing w:before="0" w:after="0"/>
      </w:pPr>
      <w:r w:rsidRPr="00B66E0F">
        <w:t>В настоящее время в Дальнегорском городском округе основным потребителем услуг водоотведения является население, на его долю приходится 65 % всего потребления.</w:t>
      </w:r>
    </w:p>
    <w:p w:rsidR="00B66E0F" w:rsidRPr="00B66E0F" w:rsidRDefault="00B66E0F" w:rsidP="00112B83">
      <w:pPr>
        <w:pStyle w:val="aff0"/>
        <w:spacing w:before="0" w:after="0"/>
      </w:pPr>
      <w:r w:rsidRPr="00B66E0F">
        <w:lastRenderedPageBreak/>
        <w:t xml:space="preserve">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 Протяжение уличной канализационной сети Дальнегорского городского округа – 50,9 тыс. м, 67,0% из которых нуждаются в замене (данные на 01 января 2022 года). </w:t>
      </w:r>
    </w:p>
    <w:p w:rsidR="00B66E0F" w:rsidRPr="00B66E0F" w:rsidRDefault="00B66E0F" w:rsidP="00112B83">
      <w:pPr>
        <w:pStyle w:val="aff0"/>
        <w:spacing w:before="0" w:after="0"/>
      </w:pPr>
      <w:r w:rsidRPr="00B66E0F">
        <w:t>Существующие сети канализации нуждаются в реконструкции и строительстве новых коллекторов. Главная насосная станция нуждается в реконструкции и замене насосного оборудования.</w:t>
      </w:r>
    </w:p>
    <w:p w:rsidR="00B66E0F" w:rsidRPr="00B66E0F" w:rsidRDefault="00B66E0F" w:rsidP="00112B83">
      <w:pPr>
        <w:pStyle w:val="aff0"/>
        <w:spacing w:before="0" w:after="0"/>
      </w:pPr>
      <w:r w:rsidRPr="00B66E0F">
        <w:t>Ввиду того, что действующие очистные сооружения морально и физически устарели, не удовлетворяют требованиям действующего природоохранного законодательства, необходима реконструкция и модернизация КОС с применением современных технологий.</w:t>
      </w:r>
    </w:p>
    <w:p w:rsidR="00B66E0F" w:rsidRDefault="00B66E0F" w:rsidP="00112B83">
      <w:pPr>
        <w:pStyle w:val="aff0"/>
        <w:spacing w:before="0" w:after="0"/>
      </w:pPr>
      <w:r w:rsidRPr="00B66E0F">
        <w:t>Около 70% основных фондов муниципального хозяйства систем водоснабжения и водоотведения полностью отслужили нормативные сроки и, по причине их изношенности, находятся в предаварийном состоянии. Такое состояние сетей и объектов сопряжено с высокой степенью риска бесперебойного обеспечения подачи воды и приема сточных вод от потребителей. Это ведет к снижению качества предоставляемых услуг и надежности работы систем водоснабжения и водоотведения, повышенным потерям напора и мощности в производственном процесс</w:t>
      </w:r>
      <w:r w:rsidR="00112B83">
        <w:t xml:space="preserve">е подачи ресурсов потребителям. </w:t>
      </w:r>
      <w:r w:rsidRPr="00B66E0F">
        <w:t xml:space="preserve">Действующая система водоотведения представлена в таблице № </w:t>
      </w:r>
      <w:r w:rsidR="00D73B1F">
        <w:t>7</w:t>
      </w:r>
    </w:p>
    <w:p w:rsidR="00D73B1F" w:rsidRDefault="00D73B1F" w:rsidP="00112B83">
      <w:pPr>
        <w:pStyle w:val="aff0"/>
        <w:jc w:val="center"/>
      </w:pPr>
      <w:r>
        <w:t>С</w:t>
      </w:r>
      <w:r w:rsidRPr="00D73B1F">
        <w:t>истема водоотведения</w:t>
      </w:r>
      <w:r>
        <w:t xml:space="preserve"> Дальнегорского городского округа</w:t>
      </w:r>
    </w:p>
    <w:p w:rsidR="004766D6" w:rsidRPr="00D73B1F" w:rsidRDefault="004766D6" w:rsidP="004766D6">
      <w:pPr>
        <w:pStyle w:val="aff0"/>
        <w:jc w:val="right"/>
      </w:pPr>
      <w:r>
        <w:t>Таблица7</w:t>
      </w:r>
    </w:p>
    <w:tbl>
      <w:tblPr>
        <w:tblStyle w:val="a8"/>
        <w:tblW w:w="9606" w:type="dxa"/>
        <w:tblLook w:val="04A0" w:firstRow="1" w:lastRow="0" w:firstColumn="1" w:lastColumn="0" w:noHBand="0" w:noVBand="1"/>
      </w:tblPr>
      <w:tblGrid>
        <w:gridCol w:w="2376"/>
        <w:gridCol w:w="7230"/>
      </w:tblGrid>
      <w:tr w:rsidR="00B66E0F" w:rsidRPr="00DA554B" w:rsidTr="00B66E0F">
        <w:tc>
          <w:tcPr>
            <w:tcW w:w="2376"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город Дальнегорск</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Очистные сооружения - имеется полная раздельная канализационная система. Станция биологической очистки мощностью 17тыс.м3/сут. Существующие сети канализации и канализационная насосная станция нуждаются в реконструкции.</w:t>
            </w:r>
          </w:p>
        </w:tc>
      </w:tr>
      <w:tr w:rsidR="00B66E0F" w:rsidRPr="00DA554B" w:rsidTr="00B66E0F">
        <w:trPr>
          <w:trHeight w:val="728"/>
        </w:trPr>
        <w:tc>
          <w:tcPr>
            <w:tcW w:w="2376" w:type="dxa"/>
          </w:tcPr>
          <w:p w:rsidR="00B66E0F" w:rsidRPr="00112B83" w:rsidRDefault="00B66E0F" w:rsidP="0068300F">
            <w:pPr>
              <w:pStyle w:val="aff0"/>
              <w:spacing w:before="0" w:after="0" w:line="240" w:lineRule="auto"/>
              <w:ind w:firstLine="142"/>
              <w:rPr>
                <w:rFonts w:ascii="Times New Roman" w:hAnsi="Times New Roman"/>
                <w:sz w:val="24"/>
                <w:szCs w:val="24"/>
              </w:rPr>
            </w:pPr>
            <w:r w:rsidRPr="00112B83">
              <w:rPr>
                <w:rFonts w:ascii="Times New Roman" w:hAnsi="Times New Roman"/>
                <w:sz w:val="24"/>
                <w:szCs w:val="24"/>
              </w:rPr>
              <w:t>село Каменка</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Для существующих общественных зданий и среднеэтажной застройки имеется система канализации с септиком. Канализационных очистных сооружений нет. В частных подворьях имеются надворные туалеты.</w:t>
            </w:r>
          </w:p>
        </w:tc>
      </w:tr>
      <w:tr w:rsidR="00B66E0F" w:rsidRPr="00DA554B" w:rsidTr="00B66E0F">
        <w:tc>
          <w:tcPr>
            <w:tcW w:w="2376"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lastRenderedPageBreak/>
              <w:t xml:space="preserve">село Краснореченский </w:t>
            </w:r>
          </w:p>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село Краснореченский (Тайга)</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Станции механической очистки стоков - для существующих общественных зданий и среднеэтажной застройки имеется система канализации с септиком. Канализационных очистных сооружений нет. В частных подворьях имеются надворные туалеты.</w:t>
            </w:r>
          </w:p>
        </w:tc>
      </w:tr>
      <w:tr w:rsidR="00B66E0F" w:rsidRPr="00DA554B" w:rsidTr="00B66E0F">
        <w:tc>
          <w:tcPr>
            <w:tcW w:w="2376" w:type="dxa"/>
          </w:tcPr>
          <w:p w:rsidR="00B66E0F" w:rsidRPr="00112B83" w:rsidRDefault="00B66E0F" w:rsidP="0068300F">
            <w:pPr>
              <w:pStyle w:val="aff0"/>
              <w:spacing w:before="0" w:after="0" w:line="240" w:lineRule="auto"/>
              <w:ind w:firstLine="709"/>
              <w:rPr>
                <w:rFonts w:ascii="Times New Roman" w:hAnsi="Times New Roman"/>
                <w:sz w:val="24"/>
                <w:szCs w:val="24"/>
              </w:rPr>
            </w:pPr>
            <w:r w:rsidRPr="00112B83">
              <w:rPr>
                <w:rFonts w:ascii="Times New Roman" w:hAnsi="Times New Roman"/>
                <w:sz w:val="24"/>
                <w:szCs w:val="24"/>
              </w:rPr>
              <w:t xml:space="preserve">село </w:t>
            </w:r>
          </w:p>
          <w:p w:rsidR="00B66E0F" w:rsidRPr="00112B83" w:rsidRDefault="00B66E0F" w:rsidP="0068300F">
            <w:pPr>
              <w:pStyle w:val="aff0"/>
              <w:spacing w:before="0" w:after="0" w:line="240" w:lineRule="auto"/>
              <w:ind w:firstLine="0"/>
              <w:rPr>
                <w:rFonts w:ascii="Times New Roman" w:hAnsi="Times New Roman"/>
                <w:sz w:val="24"/>
                <w:szCs w:val="24"/>
              </w:rPr>
            </w:pPr>
            <w:r w:rsidRPr="00112B83">
              <w:rPr>
                <w:rFonts w:ascii="Times New Roman" w:hAnsi="Times New Roman"/>
                <w:sz w:val="24"/>
                <w:szCs w:val="24"/>
              </w:rPr>
              <w:t>Рудная Пристань</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Станция биологической очистки хо</w:t>
            </w:r>
            <w:r w:rsidR="00835B93" w:rsidRPr="00112B83">
              <w:rPr>
                <w:rFonts w:ascii="Times New Roman" w:hAnsi="Times New Roman"/>
                <w:sz w:val="24"/>
                <w:szCs w:val="24"/>
              </w:rPr>
              <w:t>збытовых сточных вод</w:t>
            </w:r>
            <w:r w:rsidRPr="00112B83">
              <w:rPr>
                <w:rFonts w:ascii="Times New Roman" w:hAnsi="Times New Roman"/>
                <w:sz w:val="24"/>
                <w:szCs w:val="24"/>
              </w:rPr>
              <w:t xml:space="preserve"> - для существующих общественных зданий и среднеэтажной застройки имеется система канализации с септиком. Канализационных очистных сооружений нет. В частных подворьях имеются надворные туалеты.</w:t>
            </w:r>
          </w:p>
        </w:tc>
      </w:tr>
      <w:tr w:rsidR="00B66E0F" w:rsidRPr="00DA554B" w:rsidTr="00B66E0F">
        <w:tc>
          <w:tcPr>
            <w:tcW w:w="2376" w:type="dxa"/>
          </w:tcPr>
          <w:p w:rsidR="00B66E0F" w:rsidRPr="00112B83" w:rsidRDefault="00B66E0F" w:rsidP="0068300F">
            <w:pPr>
              <w:pStyle w:val="aff0"/>
              <w:spacing w:before="0" w:after="0" w:line="240" w:lineRule="auto"/>
              <w:ind w:firstLine="0"/>
              <w:rPr>
                <w:rFonts w:ascii="Times New Roman" w:hAnsi="Times New Roman"/>
                <w:sz w:val="24"/>
                <w:szCs w:val="24"/>
              </w:rPr>
            </w:pPr>
            <w:r w:rsidRPr="00112B83">
              <w:rPr>
                <w:rFonts w:ascii="Times New Roman" w:hAnsi="Times New Roman"/>
                <w:sz w:val="24"/>
                <w:szCs w:val="24"/>
              </w:rPr>
              <w:t>село Сержантово</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 xml:space="preserve"> Станция биологической очистки стоков - в частных подворьях имеются надворные туалеты.</w:t>
            </w:r>
          </w:p>
        </w:tc>
      </w:tr>
      <w:tr w:rsidR="00B66E0F" w:rsidRPr="00DA554B" w:rsidTr="00B66E0F">
        <w:tc>
          <w:tcPr>
            <w:tcW w:w="2376" w:type="dxa"/>
          </w:tcPr>
          <w:p w:rsidR="00B66E0F" w:rsidRPr="00112B83" w:rsidRDefault="00B66E0F" w:rsidP="0068300F">
            <w:pPr>
              <w:pStyle w:val="aff0"/>
              <w:spacing w:before="0" w:after="0" w:line="240" w:lineRule="auto"/>
              <w:ind w:firstLine="284"/>
              <w:rPr>
                <w:rFonts w:ascii="Times New Roman" w:hAnsi="Times New Roman"/>
                <w:sz w:val="24"/>
                <w:szCs w:val="24"/>
              </w:rPr>
            </w:pPr>
            <w:r w:rsidRPr="00112B83">
              <w:rPr>
                <w:rFonts w:ascii="Times New Roman" w:hAnsi="Times New Roman"/>
                <w:sz w:val="24"/>
                <w:szCs w:val="24"/>
              </w:rPr>
              <w:t>деревня Мономахово</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Для существующих общественных зданий имеется система канализации с септиком. В частных подворьях имеются надворные туалеты.</w:t>
            </w:r>
          </w:p>
        </w:tc>
      </w:tr>
      <w:tr w:rsidR="00B66E0F" w:rsidRPr="00DA554B" w:rsidTr="00B66E0F">
        <w:tc>
          <w:tcPr>
            <w:tcW w:w="2376" w:type="dxa"/>
          </w:tcPr>
          <w:p w:rsidR="00B66E0F" w:rsidRPr="00112B83" w:rsidRDefault="00B66E0F" w:rsidP="0068300F">
            <w:pPr>
              <w:pStyle w:val="aff0"/>
              <w:spacing w:before="0" w:after="0" w:line="240" w:lineRule="auto"/>
              <w:ind w:firstLine="0"/>
              <w:rPr>
                <w:rFonts w:ascii="Times New Roman" w:hAnsi="Times New Roman"/>
                <w:sz w:val="24"/>
                <w:szCs w:val="24"/>
              </w:rPr>
            </w:pPr>
            <w:r w:rsidRPr="00112B83">
              <w:rPr>
                <w:rFonts w:ascii="Times New Roman" w:hAnsi="Times New Roman"/>
                <w:sz w:val="24"/>
                <w:szCs w:val="24"/>
              </w:rPr>
              <w:t>деревня Лидовка</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Система канализации в селе отсутствует. В частных подворьях имеются надворные туалеты.</w:t>
            </w:r>
          </w:p>
        </w:tc>
      </w:tr>
      <w:tr w:rsidR="00B66E0F" w:rsidRPr="00DA554B" w:rsidTr="00B66E0F">
        <w:tc>
          <w:tcPr>
            <w:tcW w:w="2376" w:type="dxa"/>
          </w:tcPr>
          <w:p w:rsidR="00B66E0F" w:rsidRPr="00112B83" w:rsidRDefault="00B66E0F" w:rsidP="0068300F">
            <w:pPr>
              <w:pStyle w:val="aff0"/>
              <w:spacing w:before="0" w:after="0" w:line="240" w:lineRule="auto"/>
              <w:ind w:firstLine="284"/>
              <w:rPr>
                <w:rFonts w:ascii="Times New Roman" w:hAnsi="Times New Roman"/>
                <w:sz w:val="24"/>
                <w:szCs w:val="24"/>
              </w:rPr>
            </w:pPr>
            <w:r w:rsidRPr="00112B83">
              <w:rPr>
                <w:rFonts w:ascii="Times New Roman" w:hAnsi="Times New Roman"/>
                <w:sz w:val="24"/>
                <w:szCs w:val="24"/>
              </w:rPr>
              <w:t>Деревня Черемшаны</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Система канализации в селе отсутствует. В частных подворьях имеются надворные туалеты.</w:t>
            </w:r>
          </w:p>
        </w:tc>
      </w:tr>
    </w:tbl>
    <w:p w:rsidR="00541ADC" w:rsidRPr="00835B93" w:rsidRDefault="00541ADC" w:rsidP="00541ADC">
      <w:pPr>
        <w:pStyle w:val="aff0"/>
        <w:spacing w:before="0"/>
        <w:ind w:left="1135" w:firstLine="0"/>
        <w:rPr>
          <w:b/>
          <w:bCs/>
        </w:rPr>
      </w:pPr>
      <w:bookmarkStart w:id="39" w:name="_TOC_250023"/>
      <w:bookmarkEnd w:id="37"/>
      <w:bookmarkEnd w:id="38"/>
    </w:p>
    <w:p w:rsidR="00541ADC" w:rsidRPr="00112B83" w:rsidRDefault="00EC6788" w:rsidP="00112B83">
      <w:pPr>
        <w:pStyle w:val="aff0"/>
        <w:spacing w:before="0"/>
        <w:ind w:firstLine="0"/>
        <w:jc w:val="center"/>
        <w:outlineLvl w:val="1"/>
        <w:rPr>
          <w:bCs/>
        </w:rPr>
      </w:pPr>
      <w:bookmarkStart w:id="40" w:name="_Toc137489046"/>
      <w:r w:rsidRPr="00112B83">
        <w:rPr>
          <w:bCs/>
        </w:rPr>
        <w:t>3</w:t>
      </w:r>
      <w:r w:rsidR="00541ADC" w:rsidRPr="00112B83">
        <w:rPr>
          <w:bCs/>
        </w:rPr>
        <w:t xml:space="preserve">.6. </w:t>
      </w:r>
      <w:r w:rsidR="00112B83">
        <w:rPr>
          <w:bCs/>
        </w:rPr>
        <w:tab/>
      </w:r>
      <w:r w:rsidR="00541ADC" w:rsidRPr="00112B83">
        <w:rPr>
          <w:bCs/>
          <w:u w:val="single"/>
        </w:rPr>
        <w:t xml:space="preserve">Транспорт и </w:t>
      </w:r>
      <w:bookmarkEnd w:id="39"/>
      <w:r w:rsidR="00541ADC" w:rsidRPr="00112B83">
        <w:rPr>
          <w:bCs/>
          <w:u w:val="single"/>
        </w:rPr>
        <w:t>связь</w:t>
      </w:r>
      <w:bookmarkEnd w:id="40"/>
    </w:p>
    <w:p w:rsidR="00541ADC" w:rsidRPr="00AD05FE" w:rsidRDefault="001459E4" w:rsidP="00112B83">
      <w:pPr>
        <w:pStyle w:val="aff0"/>
        <w:spacing w:before="0" w:after="0"/>
      </w:pPr>
      <w:r w:rsidRPr="00AD05FE">
        <w:t>В Дальнегорском городском округе в</w:t>
      </w:r>
      <w:r w:rsidR="00541ADC" w:rsidRPr="00AD05FE">
        <w:t>нешние транспортно-экономические связи города осуществляются воздушн</w:t>
      </w:r>
      <w:r w:rsidRPr="00AD05FE">
        <w:t>ым и автомобильным транспортом</w:t>
      </w:r>
      <w:r w:rsidR="00541ADC" w:rsidRPr="00AD05FE">
        <w:t>.</w:t>
      </w:r>
    </w:p>
    <w:p w:rsidR="001459E4" w:rsidRPr="00AD05FE" w:rsidRDefault="00112B83" w:rsidP="00112B83">
      <w:pPr>
        <w:pStyle w:val="aff0"/>
        <w:spacing w:before="0" w:after="0"/>
      </w:pPr>
      <w:r>
        <w:t xml:space="preserve">Связь </w:t>
      </w:r>
      <w:r w:rsidR="001459E4" w:rsidRPr="00AD05FE">
        <w:t>Дальн</w:t>
      </w:r>
      <w:r>
        <w:t xml:space="preserve">егорского городского округа с </w:t>
      </w:r>
      <w:r w:rsidR="001459E4" w:rsidRPr="00AD05FE">
        <w:t>Владивостоком, и соседними муниципальными образованиями осуществляется по дорогам регионального и местного значения. Основу автодорожной сети составляет автодорога регионального значения Приморского края Осиновка – Рудная Пристань</w:t>
      </w:r>
      <w:r w:rsidR="00AD05FE" w:rsidRPr="00AD05FE">
        <w:t>,</w:t>
      </w:r>
      <w:r w:rsidR="001459E4" w:rsidRPr="00AD05FE">
        <w:t xml:space="preserve"> </w:t>
      </w:r>
      <w:r w:rsidR="00AD05FE" w:rsidRPr="00AD05FE">
        <w:t>учётный номер, согласно постановлению администрации Приморского края от 26.11.2012 № 357-па — 05Н-100</w:t>
      </w:r>
      <w:r w:rsidR="001459E4" w:rsidRPr="00AD05FE">
        <w:t xml:space="preserve"> и автомобильная дорога</w:t>
      </w:r>
      <w:r w:rsidR="00AD05FE" w:rsidRPr="00AD05FE">
        <w:t xml:space="preserve"> 05К-442</w:t>
      </w:r>
      <w:r w:rsidR="001459E4" w:rsidRPr="00AD05FE">
        <w:t xml:space="preserve"> Рудная Пристань </w:t>
      </w:r>
      <w:r w:rsidR="00AD05FE" w:rsidRPr="00AD05FE">
        <w:t xml:space="preserve">- </w:t>
      </w:r>
      <w:r w:rsidR="001459E4" w:rsidRPr="00AD05FE">
        <w:t>Терней.</w:t>
      </w:r>
    </w:p>
    <w:p w:rsidR="00541ADC" w:rsidRPr="00AD05FE" w:rsidRDefault="00541ADC" w:rsidP="00112B83">
      <w:pPr>
        <w:pStyle w:val="aff0"/>
        <w:spacing w:before="0" w:after="0"/>
      </w:pPr>
      <w:r w:rsidRPr="00AD05FE">
        <w:t>Общая протяженность дорог общего пользования в Дальнегорском городском округе составляет 166,3 км.</w:t>
      </w:r>
      <w:r w:rsidR="001459E4" w:rsidRPr="00AD05FE">
        <w:t xml:space="preserve"> </w:t>
      </w:r>
    </w:p>
    <w:p w:rsidR="00541ADC" w:rsidRPr="00AD05FE" w:rsidRDefault="00541ADC" w:rsidP="00112B83">
      <w:pPr>
        <w:pStyle w:val="aff0"/>
        <w:spacing w:before="0" w:after="0"/>
      </w:pPr>
      <w:r w:rsidRPr="00AD05FE">
        <w:t>Поскольку Дальнегорск буквально зажат между горами, весь город представляет собой один очень длинный осевой проспект 50 лет октября, от которого ответвляются небольшие улочки. Протяженность главной улицы 16 километров, и умещаются на ней 324 дома. В самом узком месте долины ширина улицы составляет всего 200 метров.</w:t>
      </w:r>
    </w:p>
    <w:p w:rsidR="00541ADC" w:rsidRPr="00AD05FE" w:rsidRDefault="00541ADC" w:rsidP="00112B83">
      <w:pPr>
        <w:pStyle w:val="aff0"/>
        <w:spacing w:before="0" w:after="0"/>
      </w:pPr>
      <w:r w:rsidRPr="00AD05FE">
        <w:lastRenderedPageBreak/>
        <w:t>Всего же на территории городского округа улично-дорожная сеть состоит из 212 улиц, переулков и набережных общей протяженностью 84,8 км.</w:t>
      </w:r>
    </w:p>
    <w:p w:rsidR="00541ADC" w:rsidRPr="00AD05FE" w:rsidRDefault="00541ADC" w:rsidP="00112B83">
      <w:pPr>
        <w:pStyle w:val="aff0"/>
        <w:spacing w:before="0" w:after="0"/>
      </w:pPr>
      <w:r w:rsidRPr="00AD05FE">
        <w:t>Вместе с тем темпы развития улично-дорожной сети и транспортной инфраструктуры значительно отстают от темпов количественного роста парка транспортных средств, эксплуатирующего автодороги.</w:t>
      </w:r>
    </w:p>
    <w:p w:rsidR="00541ADC" w:rsidRPr="00AD05FE" w:rsidRDefault="00541ADC" w:rsidP="00112B83">
      <w:pPr>
        <w:pStyle w:val="aff0"/>
        <w:spacing w:before="0" w:after="0"/>
      </w:pPr>
      <w:r w:rsidRPr="00AD05FE">
        <w:t>Со всеми населенными пунктами Дальнегорского городского округа имеется регулярное автобусное сообщение. На территории городского округа автобусные пассажирские маршруты</w:t>
      </w:r>
      <w:r w:rsidR="009F062E">
        <w:t xml:space="preserve"> производились по</w:t>
      </w:r>
      <w:r w:rsidR="00916918">
        <w:t xml:space="preserve"> </w:t>
      </w:r>
      <w:r w:rsidR="00916918" w:rsidRPr="00DA554B">
        <w:t>9</w:t>
      </w:r>
      <w:r w:rsidRPr="00DA554B">
        <w:t xml:space="preserve"> </w:t>
      </w:r>
      <w:r w:rsidRPr="00AD05FE">
        <w:t>городски</w:t>
      </w:r>
      <w:r w:rsidR="00AD05FE" w:rsidRPr="00AD05FE">
        <w:t>м</w:t>
      </w:r>
      <w:r w:rsidRPr="00AD05FE">
        <w:t xml:space="preserve"> 5 пр</w:t>
      </w:r>
      <w:r w:rsidR="00AD05FE" w:rsidRPr="00AD05FE">
        <w:t>игородным и 1</w:t>
      </w:r>
      <w:r w:rsidRPr="00AD05FE">
        <w:t xml:space="preserve"> междугородним маршрут</w:t>
      </w:r>
      <w:r w:rsidR="00AD05FE" w:rsidRPr="00AD05FE">
        <w:t>ами</w:t>
      </w:r>
      <w:r w:rsidRPr="00AD05FE">
        <w:t xml:space="preserve">. Автобусные перевозки осуществляются из Дальнегорска во Владивосток, Находку, Уссурийск, Спасск - Дальний, Хабаровск, Терней. </w:t>
      </w:r>
    </w:p>
    <w:p w:rsidR="00541ADC" w:rsidRPr="00AD05FE" w:rsidRDefault="00541ADC" w:rsidP="00112B83">
      <w:pPr>
        <w:pStyle w:val="aff0"/>
        <w:spacing w:before="0" w:after="0"/>
      </w:pPr>
      <w:r w:rsidRPr="00AD05FE">
        <w:t>Транспортное пассажирское обслуживание на территории городского округа году осуществляются тремя предприятиями-перевозчиками ООО «Фурман», ОО</w:t>
      </w:r>
      <w:r w:rsidR="00AD05FE" w:rsidRPr="00AD05FE">
        <w:t>О ТК «Мегалайн» и ООО «Фаэтон».</w:t>
      </w:r>
    </w:p>
    <w:p w:rsidR="00541ADC" w:rsidRPr="00DA554B" w:rsidRDefault="00541ADC" w:rsidP="00112B83">
      <w:pPr>
        <w:pStyle w:val="aff0"/>
        <w:spacing w:before="0" w:after="0"/>
      </w:pPr>
      <w:r w:rsidRPr="00DA554B">
        <w:t xml:space="preserve">Ежедневно на маршрутах работают </w:t>
      </w:r>
      <w:r w:rsidR="00DF2016" w:rsidRPr="00DA554B">
        <w:t>36</w:t>
      </w:r>
      <w:r w:rsidRPr="00DA554B">
        <w:t xml:space="preserve"> автобус</w:t>
      </w:r>
      <w:r w:rsidR="00DA554B" w:rsidRPr="00DA554B">
        <w:t>ов.</w:t>
      </w:r>
    </w:p>
    <w:p w:rsidR="00AD05FE" w:rsidRPr="00AD05FE" w:rsidRDefault="00541ADC" w:rsidP="00112B83">
      <w:pPr>
        <w:pStyle w:val="aff0"/>
        <w:spacing w:before="0" w:after="0"/>
        <w:rPr>
          <w:highlight w:val="cyan"/>
        </w:rPr>
      </w:pPr>
      <w:r w:rsidRPr="00AD05FE">
        <w:t>В 202</w:t>
      </w:r>
      <w:r w:rsidR="001B54A4">
        <w:t>2</w:t>
      </w:r>
      <w:r w:rsidRPr="00AD05FE">
        <w:t xml:space="preserve"> году количество перевезенных пассажиров автобусами о</w:t>
      </w:r>
      <w:r w:rsidR="001B54A4">
        <w:t xml:space="preserve">бщего пользования составило </w:t>
      </w:r>
      <w:r w:rsidR="00461E3E">
        <w:t>640,6</w:t>
      </w:r>
      <w:r w:rsidRPr="00AD05FE">
        <w:t xml:space="preserve"> тыс. человек, что на </w:t>
      </w:r>
      <w:r w:rsidR="00461E3E">
        <w:t>6,5</w:t>
      </w:r>
      <w:r w:rsidRPr="00AD05FE">
        <w:t>% меньше, чем в 202</w:t>
      </w:r>
      <w:r w:rsidR="001B54A4">
        <w:t>1</w:t>
      </w:r>
      <w:r w:rsidRPr="00AD05FE">
        <w:t> году (</w:t>
      </w:r>
      <w:r w:rsidR="001B54A4">
        <w:t>682,1</w:t>
      </w:r>
      <w:r w:rsidR="00461E3E">
        <w:t xml:space="preserve"> тыс. человек).</w:t>
      </w:r>
    </w:p>
    <w:p w:rsidR="00AD05FE" w:rsidRPr="00AD05FE" w:rsidRDefault="00AD05FE" w:rsidP="00112B83">
      <w:pPr>
        <w:pStyle w:val="aff0"/>
        <w:spacing w:before="0" w:after="0"/>
      </w:pPr>
      <w:r w:rsidRPr="00AD05FE">
        <w:t>Кроме того, из Владивостока в Дальнегорск и обратно можно добраться авиарейсами, которые осуществляет авиакомпания «Аврора».</w:t>
      </w:r>
    </w:p>
    <w:p w:rsidR="001459E4" w:rsidRPr="00AD05FE" w:rsidRDefault="001459E4" w:rsidP="00112B83">
      <w:pPr>
        <w:pStyle w:val="aff0"/>
        <w:spacing w:before="0" w:after="0"/>
        <w:rPr>
          <w:highlight w:val="cyan"/>
        </w:rPr>
      </w:pPr>
      <w:r w:rsidRPr="001459E4">
        <w:t>Маршрут Владивосток — Дальнегорск на самолётах DHC-6 TwinOtter 400 выполняет авиакомпания «Аврора», входящая в группу компаний «Аэрофлот», данная компания выполняет свои авиарейсы</w:t>
      </w:r>
      <w:r>
        <w:t xml:space="preserve"> в Дальнегорск</w:t>
      </w:r>
      <w:r w:rsidRPr="001459E4">
        <w:t xml:space="preserve"> два раза в неделю.</w:t>
      </w:r>
    </w:p>
    <w:p w:rsidR="00D927C4" w:rsidRPr="00D927C4" w:rsidRDefault="00D927C4" w:rsidP="00112B83">
      <w:pPr>
        <w:pStyle w:val="aff0"/>
        <w:spacing w:before="0" w:after="0"/>
        <w:ind w:firstLine="0"/>
        <w:rPr>
          <w:i/>
          <w:u w:val="single"/>
        </w:rPr>
      </w:pPr>
      <w:r w:rsidRPr="00D927C4">
        <w:rPr>
          <w:i/>
          <w:u w:val="single"/>
        </w:rPr>
        <w:t>Связь и телекоммуникации</w:t>
      </w:r>
    </w:p>
    <w:p w:rsidR="00D927C4" w:rsidRDefault="00D927C4" w:rsidP="00112B83">
      <w:pPr>
        <w:pStyle w:val="aff0"/>
        <w:spacing w:before="0" w:after="0"/>
      </w:pPr>
      <w:r w:rsidRPr="00D927C4">
        <w:t xml:space="preserve">В настоящее время на территории </w:t>
      </w:r>
      <w:r>
        <w:t>Дальнегорского городского округа</w:t>
      </w:r>
      <w:r w:rsidRPr="00D927C4">
        <w:t xml:space="preserve"> расположены </w:t>
      </w:r>
      <w:r w:rsidR="00792495" w:rsidRPr="00792495">
        <w:t>девять</w:t>
      </w:r>
      <w:r w:rsidRPr="00792495">
        <w:t xml:space="preserve"> АТС, </w:t>
      </w:r>
      <w:r w:rsidRPr="00D927C4">
        <w:t xml:space="preserve">принадлежащие </w:t>
      </w:r>
      <w:r>
        <w:t>Приморскому</w:t>
      </w:r>
      <w:r w:rsidRPr="00D927C4">
        <w:t xml:space="preserve"> филиалу ПАО «Ростелеком», обеспечивающие телефонную и связь по волоконно-оптическим линиям. Существующая монтированная емкость АТС и </w:t>
      </w:r>
      <w:r w:rsidRPr="00D927C4">
        <w:lastRenderedPageBreak/>
        <w:t>емкость ШПД позволяют предоставлять услугу телефонии и доступа в интернет всем желающим абонентам. На территории установлен</w:t>
      </w:r>
      <w:r>
        <w:t>ы</w:t>
      </w:r>
      <w:r w:rsidRPr="00D927C4">
        <w:t xml:space="preserve"> таксофон</w:t>
      </w:r>
      <w:r>
        <w:t>ы универсальной услуги связи.</w:t>
      </w:r>
      <w:r w:rsidRPr="00D927C4">
        <w:t xml:space="preserve"> </w:t>
      </w:r>
      <w:r>
        <w:t>В</w:t>
      </w:r>
      <w:r w:rsidRPr="00D927C4">
        <w:t xml:space="preserve"> г. </w:t>
      </w:r>
      <w:r>
        <w:t>Дальнегорске</w:t>
      </w:r>
      <w:r w:rsidRPr="00D927C4">
        <w:t xml:space="preserve"> предоставляет услуги кабельного телевиден</w:t>
      </w:r>
      <w:r>
        <w:t>ия</w:t>
      </w:r>
      <w:r w:rsidR="001459E4">
        <w:t xml:space="preserve">, </w:t>
      </w:r>
      <w:r w:rsidR="001459E4" w:rsidRPr="001459E4">
        <w:t>высокоскоростной доступ в Интернет</w:t>
      </w:r>
      <w:r w:rsidR="001459E4">
        <w:t xml:space="preserve"> и </w:t>
      </w:r>
      <w:r w:rsidR="001459E4" w:rsidRPr="001459E4">
        <w:t>оказыва</w:t>
      </w:r>
      <w:r w:rsidR="001459E4">
        <w:t>ют</w:t>
      </w:r>
      <w:r w:rsidR="001459E4" w:rsidRPr="001459E4">
        <w:t xml:space="preserve"> полный комплекс услуг по установке систем видеонаблюдения </w:t>
      </w:r>
      <w:r>
        <w:t xml:space="preserve">ООО «Интелеком» и </w:t>
      </w:r>
      <w:r w:rsidR="001459E4">
        <w:t>ООО «Виртуальный Дальнегорск».</w:t>
      </w:r>
      <w:r>
        <w:t xml:space="preserve"> </w:t>
      </w:r>
      <w:r w:rsidR="001459E4">
        <w:t>С</w:t>
      </w:r>
      <w:r w:rsidRPr="00D927C4">
        <w:t>уществует еще</w:t>
      </w:r>
      <w:r>
        <w:t xml:space="preserve"> две частные компании</w:t>
      </w:r>
      <w:r w:rsidRPr="00D927C4">
        <w:t xml:space="preserve"> </w:t>
      </w:r>
      <w:r>
        <w:t>пре</w:t>
      </w:r>
      <w:r w:rsidR="001459E4">
        <w:t xml:space="preserve">доставляющее местное </w:t>
      </w:r>
      <w:r>
        <w:t xml:space="preserve">телевидение. </w:t>
      </w:r>
      <w:r w:rsidRPr="00D927C4">
        <w:t xml:space="preserve"> </w:t>
      </w:r>
    </w:p>
    <w:p w:rsidR="00D927C4" w:rsidRPr="005B670C" w:rsidRDefault="00D927C4" w:rsidP="00FA4AAD">
      <w:pPr>
        <w:pStyle w:val="aff0"/>
        <w:rPr>
          <w:b/>
        </w:rPr>
      </w:pPr>
    </w:p>
    <w:p w:rsidR="00CA2F77" w:rsidRPr="00112B83" w:rsidRDefault="00EC6788" w:rsidP="00112B83">
      <w:pPr>
        <w:pStyle w:val="2"/>
        <w:numPr>
          <w:ilvl w:val="0"/>
          <w:numId w:val="0"/>
        </w:numPr>
        <w:ind w:left="141"/>
        <w:jc w:val="center"/>
        <w:rPr>
          <w:b w:val="0"/>
          <w:u w:val="single"/>
        </w:rPr>
      </w:pPr>
      <w:bookmarkStart w:id="41" w:name="_Toc137489047"/>
      <w:r w:rsidRPr="00112B83">
        <w:rPr>
          <w:b w:val="0"/>
        </w:rPr>
        <w:t>3</w:t>
      </w:r>
      <w:r w:rsidR="00CA2F77" w:rsidRPr="00112B83">
        <w:rPr>
          <w:b w:val="0"/>
        </w:rPr>
        <w:t>.</w:t>
      </w:r>
      <w:r w:rsidR="009308B7" w:rsidRPr="00112B83">
        <w:rPr>
          <w:b w:val="0"/>
        </w:rPr>
        <w:t>7</w:t>
      </w:r>
      <w:r w:rsidR="00CA2F77" w:rsidRPr="00112B83">
        <w:rPr>
          <w:b w:val="0"/>
        </w:rPr>
        <w:t>.</w:t>
      </w:r>
      <w:r w:rsidR="00CA2F77" w:rsidRPr="00112B83">
        <w:rPr>
          <w:b w:val="0"/>
        </w:rPr>
        <w:tab/>
      </w:r>
      <w:r w:rsidR="00CA2F77" w:rsidRPr="00112B83">
        <w:rPr>
          <w:b w:val="0"/>
          <w:u w:val="single"/>
        </w:rPr>
        <w:t>Тенденции в развитии отраслей социальной сферы и гражданского общества</w:t>
      </w:r>
      <w:bookmarkEnd w:id="41"/>
    </w:p>
    <w:p w:rsidR="00CA2F77" w:rsidRPr="00456C35" w:rsidRDefault="00456C35" w:rsidP="00456C35">
      <w:pPr>
        <w:rPr>
          <w:i/>
          <w:sz w:val="28"/>
          <w:szCs w:val="28"/>
          <w:u w:val="single"/>
        </w:rPr>
      </w:pPr>
      <w:r w:rsidRPr="00456C35">
        <w:rPr>
          <w:i/>
          <w:sz w:val="28"/>
          <w:szCs w:val="28"/>
          <w:u w:val="single"/>
        </w:rPr>
        <w:t>Система здравоохранения</w:t>
      </w:r>
    </w:p>
    <w:p w:rsidR="00623C53" w:rsidRPr="00623C53" w:rsidRDefault="00623C53" w:rsidP="00112B83">
      <w:pPr>
        <w:pStyle w:val="aff0"/>
        <w:spacing w:before="0" w:after="0"/>
      </w:pPr>
      <w:r w:rsidRPr="00623C53">
        <w:t xml:space="preserve">Основной объем медицинского обслуживания населения Дальнегорского городского округа выполняется </w:t>
      </w:r>
      <w:r w:rsidR="00456C35" w:rsidRPr="00623C53">
        <w:t xml:space="preserve">краевым государственным бюджетным учреждением «Дальнегорская центральная городская </w:t>
      </w:r>
      <w:r w:rsidRPr="00623C53">
        <w:t>больница» (далее КГБУЗ «ДЦГБ»)</w:t>
      </w:r>
    </w:p>
    <w:p w:rsidR="00456C35" w:rsidRPr="00623C53" w:rsidRDefault="00623C53" w:rsidP="00112B83">
      <w:pPr>
        <w:pStyle w:val="aff0"/>
        <w:spacing w:before="0" w:after="0"/>
      </w:pPr>
      <w:r w:rsidRPr="00623C53">
        <w:t>Помимо на территории осуществляют деятельность:</w:t>
      </w:r>
      <w:r w:rsidR="00456C35" w:rsidRPr="00623C53">
        <w:t xml:space="preserve"> государственн</w:t>
      </w:r>
      <w:r w:rsidRPr="00623C53">
        <w:t xml:space="preserve">ое </w:t>
      </w:r>
      <w:r w:rsidR="00456C35" w:rsidRPr="00623C53">
        <w:t>бюджетн</w:t>
      </w:r>
      <w:r w:rsidRPr="00623C53">
        <w:t>ое</w:t>
      </w:r>
      <w:r w:rsidR="00456C35" w:rsidRPr="00623C53">
        <w:t xml:space="preserve"> учреждение здравоохранения Приморского края «Психиатрическая больница</w:t>
      </w:r>
      <w:r w:rsidRPr="00623C53">
        <w:t xml:space="preserve"> № 5» (далее ГБУЗ ПК «ПБ №5»), </w:t>
      </w:r>
      <w:r w:rsidR="00456C35" w:rsidRPr="00623C53">
        <w:t xml:space="preserve">медсанчасть ООО «ДХК «Бор», </w:t>
      </w:r>
      <w:r w:rsidR="00456C35" w:rsidRPr="00DA554B">
        <w:t>1</w:t>
      </w:r>
      <w:r w:rsidR="007E555B" w:rsidRPr="00DA554B">
        <w:t>1</w:t>
      </w:r>
      <w:r w:rsidR="00456C35" w:rsidRPr="00623C53">
        <w:t xml:space="preserve"> частных медицинских клиник, аптечная сеть.</w:t>
      </w:r>
    </w:p>
    <w:p w:rsidR="00456C35" w:rsidRPr="00623C53" w:rsidRDefault="00456C35" w:rsidP="00112B83">
      <w:pPr>
        <w:pStyle w:val="aff0"/>
        <w:spacing w:before="0" w:after="0"/>
      </w:pPr>
      <w:r w:rsidRPr="00623C53">
        <w:t xml:space="preserve">В своём составе КГБУЗ «ДЦГБ» имеет стационарное и поликлинические звенья, скорую медицинскую помощь. Амбулаторно — поликлиническая помощь с общим </w:t>
      </w:r>
      <w:r w:rsidR="00DA554B">
        <w:t>числом</w:t>
      </w:r>
      <w:r w:rsidR="0086399C" w:rsidRPr="00DA554B">
        <w:t xml:space="preserve"> 1071</w:t>
      </w:r>
      <w:r w:rsidRPr="00623C53">
        <w:t xml:space="preserve"> посещения в смену оказывается сет</w:t>
      </w:r>
      <w:r w:rsidR="00623C53" w:rsidRPr="00623C53">
        <w:t xml:space="preserve">ью поликлиник и 4-мя врачебными </w:t>
      </w:r>
      <w:r w:rsidRPr="00623C53">
        <w:t>амбулаториями</w:t>
      </w:r>
      <w:r w:rsidR="00623C53" w:rsidRPr="00623C53">
        <w:t>, расположенными в селах Каменка, Рудная Пристань, Краснореченский,</w:t>
      </w:r>
      <w:r w:rsidRPr="00623C53">
        <w:t xml:space="preserve"> Сержантово.</w:t>
      </w:r>
    </w:p>
    <w:p w:rsidR="00456C35" w:rsidRPr="00623C53" w:rsidRDefault="00623C53" w:rsidP="00112B83">
      <w:pPr>
        <w:pStyle w:val="aff0"/>
        <w:spacing w:before="0" w:after="0"/>
      </w:pPr>
      <w:r w:rsidRPr="00623C53">
        <w:t>Нехватка к</w:t>
      </w:r>
      <w:r w:rsidR="00456C35" w:rsidRPr="00623C53">
        <w:t>адров является одн</w:t>
      </w:r>
      <w:r w:rsidRPr="00623C53">
        <w:t>ой</w:t>
      </w:r>
      <w:r w:rsidR="00456C35" w:rsidRPr="00623C53">
        <w:t xml:space="preserve"> из самых </w:t>
      </w:r>
      <w:r w:rsidRPr="00623C53">
        <w:t>насущных проблем</w:t>
      </w:r>
      <w:r w:rsidR="00456C35" w:rsidRPr="00623C53">
        <w:t xml:space="preserve"> в здравоохранении Приморского края и Дальнегорского городского округа. На конец 202</w:t>
      </w:r>
      <w:r w:rsidR="00EC0449" w:rsidRPr="00DA554B">
        <w:t>2</w:t>
      </w:r>
      <w:r w:rsidR="00456C35" w:rsidRPr="00623C53">
        <w:t xml:space="preserve"> года в оказании медицинской помощи населению Дальнегорского городского округа участвовали </w:t>
      </w:r>
      <w:r w:rsidR="0086399C" w:rsidRPr="00DA554B">
        <w:t>103</w:t>
      </w:r>
      <w:r w:rsidR="00456C35" w:rsidRPr="00DA554B">
        <w:t xml:space="preserve"> </w:t>
      </w:r>
      <w:r w:rsidR="00456C35" w:rsidRPr="00623C53">
        <w:t>врач</w:t>
      </w:r>
      <w:r w:rsidR="00DA554B">
        <w:t>а</w:t>
      </w:r>
      <w:r w:rsidR="00456C35" w:rsidRPr="00623C53">
        <w:t xml:space="preserve"> всех специальностей </w:t>
      </w:r>
      <w:r w:rsidR="00456C35" w:rsidRPr="00DA554B">
        <w:t>и </w:t>
      </w:r>
      <w:r w:rsidR="0086399C" w:rsidRPr="00DA554B">
        <w:t>286</w:t>
      </w:r>
      <w:r w:rsidR="00456C35" w:rsidRPr="00DA554B">
        <w:t> работников</w:t>
      </w:r>
      <w:r w:rsidR="00456C35" w:rsidRPr="00623C53">
        <w:t xml:space="preserve"> среднего медицинского персонала. В </w:t>
      </w:r>
      <w:r w:rsidR="00456C35" w:rsidRPr="00623C53">
        <w:lastRenderedPageBreak/>
        <w:t>расчете на 10 тыс. че</w:t>
      </w:r>
      <w:r>
        <w:t xml:space="preserve">ловек населения </w:t>
      </w:r>
      <w:r w:rsidR="00DA554B">
        <w:t>приходилось</w:t>
      </w:r>
      <w:r w:rsidR="0086399C">
        <w:t xml:space="preserve"> </w:t>
      </w:r>
      <w:r w:rsidR="0086399C" w:rsidRPr="00DA554B">
        <w:t>26</w:t>
      </w:r>
      <w:r w:rsidR="00456C35" w:rsidRPr="00DA554B">
        <w:t> в</w:t>
      </w:r>
      <w:r w:rsidR="00456C35" w:rsidRPr="00623C53">
        <w:t>рач</w:t>
      </w:r>
      <w:r>
        <w:t>ей</w:t>
      </w:r>
      <w:r w:rsidR="00456C35" w:rsidRPr="00623C53">
        <w:t xml:space="preserve"> и </w:t>
      </w:r>
      <w:r w:rsidR="0086399C" w:rsidRPr="00DA554B">
        <w:t>73</w:t>
      </w:r>
      <w:r w:rsidR="00456C35" w:rsidRPr="00DA554B">
        <w:t xml:space="preserve"> </w:t>
      </w:r>
      <w:r w:rsidR="00456C35" w:rsidRPr="00623C53">
        <w:t>работник</w:t>
      </w:r>
      <w:r>
        <w:t>ов</w:t>
      </w:r>
      <w:r w:rsidR="00456C35" w:rsidRPr="00623C53">
        <w:t xml:space="preserve"> среднего медицинского персонала. На одного</w:t>
      </w:r>
      <w:r w:rsidR="00DA554B">
        <w:t xml:space="preserve"> врача в среднем </w:t>
      </w:r>
      <w:r w:rsidR="00DA554B" w:rsidRPr="00DA554B">
        <w:t>приходилось</w:t>
      </w:r>
      <w:r w:rsidR="0086399C" w:rsidRPr="00DA554B">
        <w:t xml:space="preserve"> 379 </w:t>
      </w:r>
      <w:r w:rsidR="00456C35" w:rsidRPr="00DA554B">
        <w:t>жителей городского округа, на одного работника средн</w:t>
      </w:r>
      <w:r w:rsidR="00DA554B" w:rsidRPr="00DA554B">
        <w:t xml:space="preserve">его медицинского персонала – </w:t>
      </w:r>
      <w:r w:rsidR="00456C35" w:rsidRPr="00DA554B">
        <w:t xml:space="preserve"> </w:t>
      </w:r>
      <w:r w:rsidR="0086399C" w:rsidRPr="00DA554B">
        <w:t>136</w:t>
      </w:r>
      <w:r w:rsidR="00DA554B" w:rsidRPr="00DA554B">
        <w:t xml:space="preserve"> </w:t>
      </w:r>
      <w:r w:rsidR="00456C35" w:rsidRPr="00DA554B">
        <w:t>(на</w:t>
      </w:r>
      <w:r w:rsidR="00456C35" w:rsidRPr="00623C53">
        <w:t xml:space="preserve"> территории Приморского края в среднем 197 и 120 жителей Приморского края соответственно</w:t>
      </w:r>
      <w:r w:rsidRPr="00623C53">
        <w:t>).</w:t>
      </w:r>
    </w:p>
    <w:p w:rsidR="00456C35" w:rsidRPr="00623C53" w:rsidRDefault="00623C53" w:rsidP="00112B83">
      <w:pPr>
        <w:pStyle w:val="aff0"/>
        <w:spacing w:before="0" w:after="0"/>
      </w:pPr>
      <w:r w:rsidRPr="00623C53">
        <w:t xml:space="preserve">Вместе с тем в </w:t>
      </w:r>
      <w:r w:rsidR="00456C35" w:rsidRPr="00623C53">
        <w:t>2022 году на территории Дальнегорского городского округа открыт филиал краевого государственного бюджетного профессионального образовательного учреждения «Владивостокский базовый медицинский колледж» (филиал КГБПОУ «ВБМК» в г. Дальнегорске)., что должно способствовать достижению кадровой обеспеченности сферы здравоохранения.</w:t>
      </w:r>
    </w:p>
    <w:p w:rsidR="00456C35" w:rsidRPr="00623C53" w:rsidRDefault="00456C35" w:rsidP="00112B83">
      <w:pPr>
        <w:pStyle w:val="aff0"/>
        <w:spacing w:before="0" w:after="0"/>
      </w:pPr>
      <w:r w:rsidRPr="00623C53">
        <w:t>На конец 202</w:t>
      </w:r>
      <w:r w:rsidR="003D018C">
        <w:t>2</w:t>
      </w:r>
      <w:r w:rsidRPr="00623C53">
        <w:t xml:space="preserve"> года в сфере здравоохранения можно выделить следующие основные показатели:</w:t>
      </w:r>
    </w:p>
    <w:p w:rsidR="00456C35" w:rsidRPr="00623C53" w:rsidRDefault="00DA554B" w:rsidP="00112B83">
      <w:pPr>
        <w:pStyle w:val="a0"/>
      </w:pPr>
      <w:r w:rsidRPr="00DA554B">
        <w:t xml:space="preserve">обеспеченность койками – </w:t>
      </w:r>
      <w:r w:rsidR="00456C35" w:rsidRPr="00DA554B">
        <w:t xml:space="preserve"> </w:t>
      </w:r>
      <w:r w:rsidR="003D018C" w:rsidRPr="00DA554B">
        <w:t xml:space="preserve">69,5 </w:t>
      </w:r>
      <w:r w:rsidR="00456C35" w:rsidRPr="00DA554B">
        <w:t>коек</w:t>
      </w:r>
      <w:r w:rsidR="00456C35" w:rsidRPr="00623C53">
        <w:t xml:space="preserve"> на 10 тыс. человек;</w:t>
      </w:r>
    </w:p>
    <w:p w:rsidR="00456C35" w:rsidRPr="00623C53" w:rsidRDefault="00456C35" w:rsidP="00112B83">
      <w:pPr>
        <w:pStyle w:val="a0"/>
      </w:pPr>
      <w:r w:rsidRPr="00623C53">
        <w:t xml:space="preserve">обеспеченность населения амбулаторно-поликлиническими организациями </w:t>
      </w:r>
      <w:r w:rsidRPr="00DA554B">
        <w:t>–</w:t>
      </w:r>
      <w:r w:rsidR="00DA554B" w:rsidRPr="00DA554B">
        <w:t xml:space="preserve"> </w:t>
      </w:r>
      <w:r w:rsidR="003D018C" w:rsidRPr="00DA554B">
        <w:t>272,7</w:t>
      </w:r>
      <w:r w:rsidR="003D018C">
        <w:rPr>
          <w:color w:val="FF0000"/>
        </w:rPr>
        <w:t xml:space="preserve"> </w:t>
      </w:r>
      <w:r w:rsidRPr="00623C53">
        <w:t>посещ</w:t>
      </w:r>
      <w:r w:rsidR="00DA554B">
        <w:t>ений в смену на 10 тыс. человек.</w:t>
      </w:r>
    </w:p>
    <w:p w:rsidR="00456C35" w:rsidRDefault="00456C35" w:rsidP="00456C35"/>
    <w:p w:rsidR="00623C53" w:rsidRPr="005B670C" w:rsidRDefault="00623C53" w:rsidP="00623C53">
      <w:pPr>
        <w:rPr>
          <w:i/>
          <w:sz w:val="28"/>
          <w:szCs w:val="28"/>
          <w:u w:val="single"/>
        </w:rPr>
      </w:pPr>
      <w:r w:rsidRPr="005B670C">
        <w:rPr>
          <w:i/>
          <w:sz w:val="28"/>
          <w:szCs w:val="28"/>
          <w:u w:val="single"/>
        </w:rPr>
        <w:t>Система образования</w:t>
      </w:r>
    </w:p>
    <w:p w:rsidR="00456C35" w:rsidRDefault="00623C53" w:rsidP="00623C53">
      <w:pPr>
        <w:spacing w:line="360" w:lineRule="auto"/>
        <w:jc w:val="both"/>
        <w:rPr>
          <w:sz w:val="28"/>
          <w:szCs w:val="28"/>
        </w:rPr>
      </w:pPr>
      <w:r>
        <w:rPr>
          <w:sz w:val="28"/>
          <w:szCs w:val="28"/>
        </w:rPr>
        <w:tab/>
      </w:r>
      <w:r w:rsidRPr="00623C53">
        <w:rPr>
          <w:sz w:val="28"/>
          <w:szCs w:val="28"/>
        </w:rPr>
        <w:t xml:space="preserve">Система образования </w:t>
      </w:r>
      <w:r>
        <w:rPr>
          <w:sz w:val="28"/>
          <w:szCs w:val="28"/>
        </w:rPr>
        <w:t>Дальнегорского городского округа</w:t>
      </w:r>
      <w:r w:rsidRPr="00623C53">
        <w:rPr>
          <w:sz w:val="28"/>
          <w:szCs w:val="28"/>
        </w:rPr>
        <w:t xml:space="preserve"> представлена учреждениями дошкольного, общего, допо</w:t>
      </w:r>
      <w:r>
        <w:rPr>
          <w:sz w:val="28"/>
          <w:szCs w:val="28"/>
        </w:rPr>
        <w:t xml:space="preserve">лнительного, среднего </w:t>
      </w:r>
      <w:r w:rsidRPr="00623C53">
        <w:rPr>
          <w:sz w:val="28"/>
          <w:szCs w:val="28"/>
        </w:rPr>
        <w:t>профессионального образования.</w:t>
      </w:r>
    </w:p>
    <w:p w:rsidR="001252B8" w:rsidRPr="001252B8" w:rsidRDefault="001252B8" w:rsidP="00623C53">
      <w:pPr>
        <w:spacing w:line="360" w:lineRule="auto"/>
        <w:jc w:val="both"/>
        <w:rPr>
          <w:i/>
          <w:sz w:val="28"/>
          <w:szCs w:val="28"/>
          <w:u w:val="single"/>
        </w:rPr>
      </w:pPr>
      <w:r w:rsidRPr="001252B8">
        <w:rPr>
          <w:i/>
          <w:sz w:val="28"/>
          <w:szCs w:val="28"/>
          <w:u w:val="single"/>
        </w:rPr>
        <w:t>1.1 Дошкольное образование</w:t>
      </w:r>
    </w:p>
    <w:p w:rsidR="001252B8" w:rsidRPr="001252B8" w:rsidRDefault="001252B8" w:rsidP="001252B8">
      <w:pPr>
        <w:pStyle w:val="aff0"/>
      </w:pPr>
      <w:r w:rsidRPr="001252B8">
        <w:t xml:space="preserve">В системе дошкольного образования Дальнегорского городского округа функционирует 15 дошкольных образовательных учреждений. </w:t>
      </w:r>
    </w:p>
    <w:p w:rsidR="001252B8" w:rsidRPr="001252B8" w:rsidRDefault="001252B8" w:rsidP="001252B8">
      <w:pPr>
        <w:pStyle w:val="aff0"/>
      </w:pPr>
      <w:r w:rsidRPr="001252B8">
        <w:t>Распределение мощностей дошкольных образовательных организаций на территории Дальнегорского го</w:t>
      </w:r>
      <w:r w:rsidR="00D73B1F">
        <w:t>родского округа приведено ниже.</w:t>
      </w:r>
    </w:p>
    <w:p w:rsidR="00112B83" w:rsidRDefault="001252B8" w:rsidP="00112B83">
      <w:pPr>
        <w:pStyle w:val="aff3"/>
        <w:jc w:val="center"/>
      </w:pPr>
      <w:r w:rsidRPr="001252B8">
        <w:t>Распределение мощностей дошкольных образовательных организаций на территории Дальнегорского городского округа</w:t>
      </w:r>
    </w:p>
    <w:p w:rsidR="00112B83" w:rsidRPr="001252B8" w:rsidRDefault="00112B83" w:rsidP="00112B83">
      <w:pPr>
        <w:pStyle w:val="aff3"/>
        <w:jc w:val="right"/>
      </w:pPr>
      <w:r>
        <w:t>Таблица 8</w:t>
      </w:r>
    </w:p>
    <w:tbl>
      <w:tblPr>
        <w:tblStyle w:val="a8"/>
        <w:tblW w:w="5000" w:type="pct"/>
        <w:tblLook w:val="04A0" w:firstRow="1" w:lastRow="0" w:firstColumn="1" w:lastColumn="0" w:noHBand="0" w:noVBand="1"/>
      </w:tblPr>
      <w:tblGrid>
        <w:gridCol w:w="3488"/>
        <w:gridCol w:w="1973"/>
        <w:gridCol w:w="1824"/>
        <w:gridCol w:w="2002"/>
      </w:tblGrid>
      <w:tr w:rsidR="001252B8" w:rsidRPr="008828F0" w:rsidTr="00197CDC">
        <w:trPr>
          <w:tblHeader/>
        </w:trPr>
        <w:tc>
          <w:tcPr>
            <w:tcW w:w="1878"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Показатель</w:t>
            </w:r>
          </w:p>
        </w:tc>
        <w:tc>
          <w:tcPr>
            <w:tcW w:w="106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Дальнегорский городской округ</w:t>
            </w:r>
          </w:p>
        </w:tc>
        <w:tc>
          <w:tcPr>
            <w:tcW w:w="98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г. Дальнегорск</w:t>
            </w:r>
          </w:p>
        </w:tc>
        <w:tc>
          <w:tcPr>
            <w:tcW w:w="1078"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Сельские населенные пункты</w:t>
            </w:r>
          </w:p>
        </w:tc>
      </w:tr>
      <w:tr w:rsidR="001252B8" w:rsidRPr="008828F0" w:rsidTr="00197CDC">
        <w:tc>
          <w:tcPr>
            <w:tcW w:w="5000" w:type="pct"/>
            <w:gridSpan w:val="4"/>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lastRenderedPageBreak/>
              <w:t>Дошкольные образовательные организации</w:t>
            </w:r>
          </w:p>
        </w:tc>
      </w:tr>
      <w:tr w:rsidR="001252B8" w:rsidRPr="008828F0" w:rsidTr="00197CDC">
        <w:tc>
          <w:tcPr>
            <w:tcW w:w="1878" w:type="pct"/>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Количество организаций</w:t>
            </w:r>
          </w:p>
        </w:tc>
        <w:tc>
          <w:tcPr>
            <w:tcW w:w="106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15</w:t>
            </w:r>
          </w:p>
        </w:tc>
        <w:tc>
          <w:tcPr>
            <w:tcW w:w="98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11</w:t>
            </w:r>
          </w:p>
        </w:tc>
        <w:tc>
          <w:tcPr>
            <w:tcW w:w="1078"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4</w:t>
            </w:r>
          </w:p>
        </w:tc>
      </w:tr>
      <w:tr w:rsidR="001252B8" w:rsidRPr="008828F0" w:rsidTr="00197CDC">
        <w:tc>
          <w:tcPr>
            <w:tcW w:w="1878" w:type="pct"/>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Проектная вместимость организаций, мест</w:t>
            </w:r>
          </w:p>
        </w:tc>
        <w:tc>
          <w:tcPr>
            <w:tcW w:w="106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2730</w:t>
            </w:r>
          </w:p>
        </w:tc>
        <w:tc>
          <w:tcPr>
            <w:tcW w:w="98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2195</w:t>
            </w:r>
          </w:p>
        </w:tc>
        <w:tc>
          <w:tcPr>
            <w:tcW w:w="1078"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535</w:t>
            </w:r>
          </w:p>
        </w:tc>
      </w:tr>
      <w:tr w:rsidR="001252B8" w:rsidRPr="008828F0" w:rsidTr="00197CDC">
        <w:tc>
          <w:tcPr>
            <w:tcW w:w="1878" w:type="pct"/>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Фактическое число воспитанников, человек</w:t>
            </w:r>
          </w:p>
        </w:tc>
        <w:tc>
          <w:tcPr>
            <w:tcW w:w="1062" w:type="pct"/>
            <w:vAlign w:val="center"/>
          </w:tcPr>
          <w:p w:rsidR="001252B8" w:rsidRPr="00112B83" w:rsidRDefault="00F322F5" w:rsidP="00197CDC">
            <w:pPr>
              <w:jc w:val="center"/>
              <w:rPr>
                <w:rFonts w:ascii="Times New Roman" w:hAnsi="Times New Roman"/>
                <w:sz w:val="24"/>
                <w:szCs w:val="24"/>
              </w:rPr>
            </w:pPr>
            <w:r w:rsidRPr="00112B83">
              <w:rPr>
                <w:rFonts w:ascii="Times New Roman" w:hAnsi="Times New Roman"/>
                <w:sz w:val="24"/>
                <w:szCs w:val="24"/>
              </w:rPr>
              <w:t>1922</w:t>
            </w:r>
          </w:p>
        </w:tc>
        <w:tc>
          <w:tcPr>
            <w:tcW w:w="982" w:type="pct"/>
            <w:vAlign w:val="center"/>
          </w:tcPr>
          <w:p w:rsidR="001252B8" w:rsidRPr="00112B83" w:rsidRDefault="00F322F5" w:rsidP="00197CDC">
            <w:pPr>
              <w:jc w:val="center"/>
              <w:rPr>
                <w:rFonts w:ascii="Times New Roman" w:hAnsi="Times New Roman"/>
                <w:sz w:val="24"/>
                <w:szCs w:val="24"/>
              </w:rPr>
            </w:pPr>
            <w:r w:rsidRPr="00112B83">
              <w:rPr>
                <w:rFonts w:ascii="Times New Roman" w:hAnsi="Times New Roman"/>
                <w:sz w:val="24"/>
                <w:szCs w:val="24"/>
              </w:rPr>
              <w:t>1694</w:t>
            </w:r>
          </w:p>
        </w:tc>
        <w:tc>
          <w:tcPr>
            <w:tcW w:w="1078" w:type="pct"/>
            <w:vAlign w:val="center"/>
          </w:tcPr>
          <w:p w:rsidR="001252B8" w:rsidRPr="00112B83" w:rsidRDefault="00F322F5" w:rsidP="00197CDC">
            <w:pPr>
              <w:jc w:val="center"/>
              <w:rPr>
                <w:rFonts w:ascii="Times New Roman" w:hAnsi="Times New Roman"/>
                <w:sz w:val="24"/>
                <w:szCs w:val="24"/>
              </w:rPr>
            </w:pPr>
            <w:r w:rsidRPr="00112B83">
              <w:rPr>
                <w:rFonts w:ascii="Times New Roman" w:hAnsi="Times New Roman"/>
                <w:sz w:val="24"/>
                <w:szCs w:val="24"/>
              </w:rPr>
              <w:t>228</w:t>
            </w:r>
          </w:p>
        </w:tc>
      </w:tr>
      <w:tr w:rsidR="001252B8" w:rsidRPr="008828F0" w:rsidTr="00197CDC">
        <w:tc>
          <w:tcPr>
            <w:tcW w:w="1878" w:type="pct"/>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Степень загруженности, %</w:t>
            </w:r>
          </w:p>
        </w:tc>
        <w:tc>
          <w:tcPr>
            <w:tcW w:w="1062" w:type="pct"/>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70,4</w:t>
            </w:r>
          </w:p>
        </w:tc>
        <w:tc>
          <w:tcPr>
            <w:tcW w:w="982" w:type="pct"/>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77,2</w:t>
            </w:r>
          </w:p>
        </w:tc>
        <w:tc>
          <w:tcPr>
            <w:tcW w:w="1078" w:type="pct"/>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42</w:t>
            </w:r>
            <w:r w:rsidR="001252B8" w:rsidRPr="00112B83">
              <w:rPr>
                <w:rFonts w:ascii="Times New Roman" w:hAnsi="Times New Roman"/>
                <w:sz w:val="24"/>
                <w:szCs w:val="24"/>
              </w:rPr>
              <w:t>,6</w:t>
            </w:r>
          </w:p>
          <w:p w:rsidR="0027077B" w:rsidRPr="00112B83" w:rsidRDefault="0027077B" w:rsidP="00197CDC">
            <w:pPr>
              <w:jc w:val="center"/>
              <w:rPr>
                <w:rFonts w:ascii="Times New Roman" w:hAnsi="Times New Roman"/>
                <w:sz w:val="24"/>
                <w:szCs w:val="24"/>
              </w:rPr>
            </w:pPr>
          </w:p>
        </w:tc>
      </w:tr>
    </w:tbl>
    <w:p w:rsidR="001252B8" w:rsidRPr="001252B8" w:rsidRDefault="001252B8" w:rsidP="00112B83">
      <w:pPr>
        <w:pStyle w:val="aff0"/>
        <w:spacing w:before="0" w:after="0"/>
      </w:pPr>
      <w:r w:rsidRPr="001252B8">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202</w:t>
      </w:r>
      <w:r w:rsidR="0027077B">
        <w:t>2</w:t>
      </w:r>
      <w:r w:rsidRPr="001252B8">
        <w:t xml:space="preserve"> году составила порядка </w:t>
      </w:r>
      <w:r w:rsidR="00C92636" w:rsidRPr="0027077B">
        <w:t>74,2</w:t>
      </w:r>
      <w:r w:rsidRPr="001252B8">
        <w:t xml:space="preserve">%. </w:t>
      </w:r>
    </w:p>
    <w:p w:rsidR="001252B8" w:rsidRDefault="001252B8" w:rsidP="00112B83">
      <w:pPr>
        <w:pStyle w:val="aff0"/>
        <w:spacing w:before="0" w:after="0"/>
      </w:pPr>
      <w:r w:rsidRPr="001252B8">
        <w:t>Очередность в дошкольных учреждениях отсутствует.</w:t>
      </w:r>
    </w:p>
    <w:p w:rsidR="001252B8" w:rsidRPr="001252B8" w:rsidRDefault="001252B8" w:rsidP="00112B83">
      <w:pPr>
        <w:pStyle w:val="aff0"/>
        <w:ind w:firstLine="0"/>
        <w:rPr>
          <w:i/>
          <w:u w:val="single"/>
        </w:rPr>
      </w:pPr>
      <w:r w:rsidRPr="001252B8">
        <w:rPr>
          <w:i/>
          <w:u w:val="single"/>
        </w:rPr>
        <w:t>1.2 Общее образование</w:t>
      </w:r>
    </w:p>
    <w:p w:rsidR="001252B8" w:rsidRPr="001252B8" w:rsidRDefault="001252B8" w:rsidP="00112B83">
      <w:pPr>
        <w:pStyle w:val="aff0"/>
        <w:spacing w:before="0" w:after="0"/>
      </w:pPr>
      <w:r w:rsidRPr="001252B8">
        <w:t>Общее образование детям в возрасте от 7 до 18 лет предоставляется на базе 12 общеобразовательных организаций.</w:t>
      </w:r>
    </w:p>
    <w:p w:rsidR="001252B8" w:rsidRPr="001252B8" w:rsidRDefault="001252B8" w:rsidP="00112B83">
      <w:pPr>
        <w:pStyle w:val="aff0"/>
        <w:spacing w:before="0" w:after="0"/>
      </w:pPr>
      <w:r w:rsidRPr="001252B8">
        <w:t xml:space="preserve">Распределение мощностей общеобразовательных организаций на территории Дальнегорского городского округа приведено ниже </w:t>
      </w:r>
    </w:p>
    <w:p w:rsidR="001252B8" w:rsidRDefault="001252B8" w:rsidP="00112B83">
      <w:pPr>
        <w:pStyle w:val="aff3"/>
        <w:spacing w:before="0"/>
        <w:jc w:val="center"/>
      </w:pPr>
      <w:r w:rsidRPr="00595D8B">
        <w:t xml:space="preserve">Распределение мощностей общеобразовательных организаций на территории </w:t>
      </w:r>
      <w:r>
        <w:t>Дальнегорского</w:t>
      </w:r>
      <w:r w:rsidRPr="00595D8B">
        <w:t xml:space="preserve"> городского округа</w:t>
      </w:r>
    </w:p>
    <w:p w:rsidR="00112B83" w:rsidRDefault="00112B83" w:rsidP="00112B83">
      <w:pPr>
        <w:pStyle w:val="aff3"/>
        <w:spacing w:before="0"/>
      </w:pPr>
    </w:p>
    <w:p w:rsidR="00112B83" w:rsidRPr="00595D8B" w:rsidRDefault="00112B83" w:rsidP="00112B83">
      <w:pPr>
        <w:pStyle w:val="aff3"/>
        <w:spacing w:before="0"/>
        <w:jc w:val="right"/>
      </w:pPr>
      <w:r>
        <w:t>Таблица 9</w:t>
      </w:r>
    </w:p>
    <w:tbl>
      <w:tblPr>
        <w:tblStyle w:val="a8"/>
        <w:tblW w:w="0" w:type="auto"/>
        <w:tblLayout w:type="fixed"/>
        <w:tblLook w:val="04A0" w:firstRow="1" w:lastRow="0" w:firstColumn="1" w:lastColumn="0" w:noHBand="0" w:noVBand="1"/>
      </w:tblPr>
      <w:tblGrid>
        <w:gridCol w:w="3242"/>
        <w:gridCol w:w="1969"/>
        <w:gridCol w:w="2108"/>
        <w:gridCol w:w="2026"/>
      </w:tblGrid>
      <w:tr w:rsidR="001252B8" w:rsidRPr="008828F0" w:rsidTr="00197CDC">
        <w:trPr>
          <w:tblHeader/>
        </w:trPr>
        <w:tc>
          <w:tcPr>
            <w:tcW w:w="3242"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Показатель</w:t>
            </w:r>
          </w:p>
        </w:tc>
        <w:tc>
          <w:tcPr>
            <w:tcW w:w="1969"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Дальнегорский городской округ</w:t>
            </w:r>
          </w:p>
        </w:tc>
        <w:tc>
          <w:tcPr>
            <w:tcW w:w="2108"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г. Дальнегорск</w:t>
            </w:r>
          </w:p>
        </w:tc>
        <w:tc>
          <w:tcPr>
            <w:tcW w:w="2026"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Сельские населенные пункты</w:t>
            </w:r>
          </w:p>
        </w:tc>
      </w:tr>
      <w:tr w:rsidR="001252B8" w:rsidRPr="008828F0" w:rsidTr="00197CDC">
        <w:tc>
          <w:tcPr>
            <w:tcW w:w="3242" w:type="dxa"/>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Количество организаций, ед.</w:t>
            </w:r>
          </w:p>
        </w:tc>
        <w:tc>
          <w:tcPr>
            <w:tcW w:w="1969"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12</w:t>
            </w:r>
          </w:p>
        </w:tc>
        <w:tc>
          <w:tcPr>
            <w:tcW w:w="2108"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7</w:t>
            </w:r>
          </w:p>
        </w:tc>
        <w:tc>
          <w:tcPr>
            <w:tcW w:w="2026"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5</w:t>
            </w:r>
          </w:p>
        </w:tc>
      </w:tr>
      <w:tr w:rsidR="001252B8" w:rsidRPr="008828F0" w:rsidTr="00197CDC">
        <w:tc>
          <w:tcPr>
            <w:tcW w:w="3242" w:type="dxa"/>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Проектная вместимость организаций, мест</w:t>
            </w:r>
          </w:p>
        </w:tc>
        <w:tc>
          <w:tcPr>
            <w:tcW w:w="1969"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5700</w:t>
            </w:r>
          </w:p>
        </w:tc>
        <w:tc>
          <w:tcPr>
            <w:tcW w:w="2108"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4085</w:t>
            </w:r>
          </w:p>
        </w:tc>
        <w:tc>
          <w:tcPr>
            <w:tcW w:w="2026"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1615</w:t>
            </w:r>
          </w:p>
        </w:tc>
      </w:tr>
      <w:tr w:rsidR="001252B8" w:rsidRPr="008828F0" w:rsidTr="00197CDC">
        <w:tc>
          <w:tcPr>
            <w:tcW w:w="3242" w:type="dxa"/>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Фактическое число воспитанников, человек</w:t>
            </w:r>
          </w:p>
        </w:tc>
        <w:tc>
          <w:tcPr>
            <w:tcW w:w="1969" w:type="dxa"/>
            <w:vAlign w:val="center"/>
          </w:tcPr>
          <w:p w:rsidR="001252B8" w:rsidRPr="00112B83" w:rsidRDefault="00857582" w:rsidP="00197CDC">
            <w:pPr>
              <w:jc w:val="center"/>
              <w:rPr>
                <w:rFonts w:ascii="Times New Roman" w:hAnsi="Times New Roman"/>
                <w:sz w:val="24"/>
                <w:szCs w:val="24"/>
              </w:rPr>
            </w:pPr>
            <w:r w:rsidRPr="00112B83">
              <w:rPr>
                <w:rFonts w:ascii="Times New Roman" w:hAnsi="Times New Roman"/>
                <w:sz w:val="24"/>
                <w:szCs w:val="24"/>
              </w:rPr>
              <w:t>4531</w:t>
            </w:r>
          </w:p>
        </w:tc>
        <w:tc>
          <w:tcPr>
            <w:tcW w:w="2108" w:type="dxa"/>
            <w:vAlign w:val="center"/>
          </w:tcPr>
          <w:p w:rsidR="001252B8" w:rsidRPr="00112B83" w:rsidRDefault="00857582" w:rsidP="00197CDC">
            <w:pPr>
              <w:jc w:val="center"/>
              <w:rPr>
                <w:rFonts w:ascii="Times New Roman" w:hAnsi="Times New Roman"/>
                <w:sz w:val="24"/>
                <w:szCs w:val="24"/>
              </w:rPr>
            </w:pPr>
            <w:r w:rsidRPr="00112B83">
              <w:rPr>
                <w:rFonts w:ascii="Times New Roman" w:hAnsi="Times New Roman"/>
                <w:sz w:val="24"/>
                <w:szCs w:val="24"/>
              </w:rPr>
              <w:t>3867</w:t>
            </w:r>
          </w:p>
        </w:tc>
        <w:tc>
          <w:tcPr>
            <w:tcW w:w="2026" w:type="dxa"/>
            <w:vAlign w:val="center"/>
          </w:tcPr>
          <w:p w:rsidR="001252B8" w:rsidRPr="00112B83" w:rsidRDefault="00857582" w:rsidP="00197CDC">
            <w:pPr>
              <w:jc w:val="center"/>
              <w:rPr>
                <w:rFonts w:ascii="Times New Roman" w:hAnsi="Times New Roman"/>
                <w:sz w:val="24"/>
                <w:szCs w:val="24"/>
              </w:rPr>
            </w:pPr>
            <w:r w:rsidRPr="00112B83">
              <w:rPr>
                <w:rFonts w:ascii="Times New Roman" w:hAnsi="Times New Roman"/>
                <w:sz w:val="24"/>
                <w:szCs w:val="24"/>
              </w:rPr>
              <w:t>664</w:t>
            </w:r>
          </w:p>
        </w:tc>
      </w:tr>
      <w:tr w:rsidR="001252B8" w:rsidRPr="008828F0" w:rsidTr="00197CDC">
        <w:tc>
          <w:tcPr>
            <w:tcW w:w="3242" w:type="dxa"/>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Степень загруженности</w:t>
            </w:r>
          </w:p>
        </w:tc>
        <w:tc>
          <w:tcPr>
            <w:tcW w:w="1969" w:type="dxa"/>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79,5</w:t>
            </w:r>
          </w:p>
        </w:tc>
        <w:tc>
          <w:tcPr>
            <w:tcW w:w="2108" w:type="dxa"/>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94</w:t>
            </w:r>
            <w:r w:rsidR="001252B8" w:rsidRPr="00112B83">
              <w:rPr>
                <w:rFonts w:ascii="Times New Roman" w:hAnsi="Times New Roman"/>
                <w:sz w:val="24"/>
                <w:szCs w:val="24"/>
              </w:rPr>
              <w:t>,7</w:t>
            </w:r>
          </w:p>
        </w:tc>
        <w:tc>
          <w:tcPr>
            <w:tcW w:w="2026" w:type="dxa"/>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41,1</w:t>
            </w:r>
          </w:p>
        </w:tc>
      </w:tr>
    </w:tbl>
    <w:p w:rsidR="001252B8" w:rsidRPr="00112B83" w:rsidRDefault="001252B8" w:rsidP="001252B8">
      <w:pPr>
        <w:pStyle w:val="aff0"/>
        <w:spacing w:before="0" w:after="0"/>
        <w:ind w:firstLine="709"/>
      </w:pPr>
      <w:r w:rsidRPr="00112B83">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Дальнегорском городском округе, составляет 91 %.</w:t>
      </w:r>
    </w:p>
    <w:p w:rsidR="001252B8" w:rsidRPr="00112B83" w:rsidRDefault="001252B8" w:rsidP="001252B8">
      <w:pPr>
        <w:pStyle w:val="aff0"/>
        <w:spacing w:before="0" w:after="0"/>
        <w:ind w:firstLine="709"/>
      </w:pPr>
      <w:r w:rsidRPr="00112B83">
        <w:lastRenderedPageBreak/>
        <w:t>На территории созданы условия для получения образования детьми-инвалидам</w:t>
      </w:r>
      <w:r w:rsidR="0027077B" w:rsidRPr="00112B83">
        <w:t>и. Общее образование получают</w:t>
      </w:r>
      <w:r w:rsidRPr="00112B83">
        <w:t xml:space="preserve"> </w:t>
      </w:r>
      <w:r w:rsidR="00C92636" w:rsidRPr="00112B83">
        <w:t xml:space="preserve">57 </w:t>
      </w:r>
      <w:r w:rsidRPr="00112B83">
        <w:t>ребенка-инвалида.</w:t>
      </w:r>
    </w:p>
    <w:p w:rsidR="001252B8" w:rsidRPr="00112B83" w:rsidRDefault="00BC6B3E" w:rsidP="001252B8">
      <w:pPr>
        <w:pStyle w:val="aff0"/>
      </w:pPr>
      <w:r w:rsidRPr="00112B83">
        <w:t>Порядка</w:t>
      </w:r>
      <w:r w:rsidR="0027077B" w:rsidRPr="00112B83">
        <w:t xml:space="preserve"> </w:t>
      </w:r>
      <w:r w:rsidRPr="00112B83">
        <w:t>56%</w:t>
      </w:r>
      <w:r w:rsidR="001252B8" w:rsidRPr="00112B83">
        <w:t xml:space="preserve"> учащихся получают бесплатное горячее питание.</w:t>
      </w:r>
    </w:p>
    <w:p w:rsidR="001252B8" w:rsidRPr="00112B83" w:rsidRDefault="001252B8" w:rsidP="00112B83">
      <w:pPr>
        <w:pStyle w:val="aff0"/>
        <w:spacing w:before="0" w:after="0"/>
      </w:pPr>
      <w:r w:rsidRPr="00112B83">
        <w:t>В 202</w:t>
      </w:r>
      <w:r w:rsidR="0027077B" w:rsidRPr="00112B83">
        <w:t xml:space="preserve">2 </w:t>
      </w:r>
      <w:r w:rsidRPr="00112B83">
        <w:t>году в системе общего образования трудились</w:t>
      </w:r>
      <w:r w:rsidR="0027077B" w:rsidRPr="00112B83">
        <w:t xml:space="preserve"> </w:t>
      </w:r>
      <w:r w:rsidR="00C92636" w:rsidRPr="00112B83">
        <w:t>460</w:t>
      </w:r>
      <w:r w:rsidRPr="00112B83">
        <w:t xml:space="preserve"> педагогических работников. Обеспеченность педагогическими кадрами образовательных учреждений Дальнегорского городского округа –</w:t>
      </w:r>
      <w:r w:rsidR="0027077B" w:rsidRPr="00112B83">
        <w:t xml:space="preserve"> </w:t>
      </w:r>
      <w:r w:rsidR="00C92636" w:rsidRPr="00112B83">
        <w:t>96,8%</w:t>
      </w:r>
      <w:r w:rsidR="0027077B" w:rsidRPr="00112B83">
        <w:t>.</w:t>
      </w:r>
    </w:p>
    <w:p w:rsidR="001252B8" w:rsidRPr="00112B83" w:rsidRDefault="001252B8" w:rsidP="00112B83">
      <w:pPr>
        <w:pStyle w:val="aff0"/>
        <w:spacing w:before="0" w:after="0"/>
      </w:pPr>
      <w:r w:rsidRPr="00112B83">
        <w:t>Помимо объектов местного значения городского округа на территории Дальнегорского городского округа расположены специальные общеобразовательные организации регионального значения:</w:t>
      </w:r>
    </w:p>
    <w:p w:rsidR="001252B8" w:rsidRPr="00112B83" w:rsidRDefault="001252B8" w:rsidP="001252B8">
      <w:pPr>
        <w:pStyle w:val="a0"/>
      </w:pPr>
      <w:r w:rsidRPr="00112B83">
        <w:t>КГОБУ «Краснореченская специальная (коррекционная) общеобразовательная школа-интернат»;</w:t>
      </w:r>
    </w:p>
    <w:p w:rsidR="001252B8" w:rsidRPr="00112B83" w:rsidRDefault="001252B8" w:rsidP="001252B8">
      <w:pPr>
        <w:pStyle w:val="a0"/>
      </w:pPr>
      <w:r w:rsidRPr="00112B83">
        <w:t>КГКУ «Центр содействия семейному устройству детей-сирот и детей, оставшихся без попечения родителей, с. Сержантово».</w:t>
      </w:r>
    </w:p>
    <w:p w:rsidR="001252B8" w:rsidRPr="001252B8" w:rsidRDefault="001252B8" w:rsidP="00112B83">
      <w:pPr>
        <w:pStyle w:val="a0"/>
        <w:numPr>
          <w:ilvl w:val="0"/>
          <w:numId w:val="0"/>
        </w:numPr>
        <w:tabs>
          <w:tab w:val="clear" w:pos="851"/>
          <w:tab w:val="left" w:pos="0"/>
        </w:tabs>
        <w:rPr>
          <w:i/>
          <w:u w:val="single"/>
        </w:rPr>
      </w:pPr>
      <w:r w:rsidRPr="001252B8">
        <w:rPr>
          <w:i/>
          <w:u w:val="single"/>
        </w:rPr>
        <w:t>1.3. Дополнительное образование</w:t>
      </w:r>
    </w:p>
    <w:p w:rsidR="001252B8" w:rsidRDefault="001252B8" w:rsidP="00112B83">
      <w:pPr>
        <w:pStyle w:val="aff0"/>
        <w:spacing w:before="0" w:after="0"/>
      </w:pPr>
      <w:r w:rsidRPr="00D61909">
        <w:t>Дополнительное образо</w:t>
      </w:r>
      <w:r w:rsidR="00D76D97">
        <w:t xml:space="preserve">вание </w:t>
      </w:r>
      <w:r w:rsidRPr="00D61909">
        <w:t>детей – важная составляющая единого образовательного пространства. Предоставление услуг организовано как на базе организаций дополнительного образования, так и на базе образовательных организаций.</w:t>
      </w:r>
    </w:p>
    <w:p w:rsidR="00D61909" w:rsidRPr="0027077B" w:rsidRDefault="00D61909" w:rsidP="00112B83">
      <w:pPr>
        <w:pStyle w:val="aff0"/>
        <w:spacing w:before="0" w:after="0"/>
      </w:pPr>
      <w:r>
        <w:t xml:space="preserve">На территории Дальнегорского </w:t>
      </w:r>
      <w:r w:rsidRPr="0027077B">
        <w:t xml:space="preserve">городского округа в рамках дополнительного образования осуществляют деятельность </w:t>
      </w:r>
      <w:r w:rsidR="00DB241F" w:rsidRPr="0027077B">
        <w:t>3</w:t>
      </w:r>
      <w:r w:rsidR="00D76D97">
        <w:t xml:space="preserve">6 </w:t>
      </w:r>
      <w:r w:rsidRPr="0027077B">
        <w:t xml:space="preserve">хозяйствующих субъектов, из них </w:t>
      </w:r>
      <w:r w:rsidR="00DB241F" w:rsidRPr="0027077B">
        <w:t>13</w:t>
      </w:r>
      <w:r w:rsidRPr="0027077B">
        <w:t xml:space="preserve"> бюджетных учреждения, 1</w:t>
      </w:r>
      <w:r w:rsidR="00D76D97">
        <w:t xml:space="preserve">4 </w:t>
      </w:r>
      <w:r w:rsidRPr="0027077B">
        <w:t>индивидуальных предпринимателя. Кроме того, 8 самозанятых граждан осуществляют репетиторство.</w:t>
      </w:r>
    </w:p>
    <w:p w:rsidR="00D61909" w:rsidRPr="0027077B" w:rsidRDefault="007D7D4F" w:rsidP="00112B83">
      <w:pPr>
        <w:pStyle w:val="aff0"/>
        <w:spacing w:before="0" w:after="0"/>
      </w:pPr>
      <w:r w:rsidRPr="0027077B">
        <w:t>В</w:t>
      </w:r>
      <w:r w:rsidR="00D61909" w:rsidRPr="0027077B">
        <w:t xml:space="preserve">о всех общеобразовательных и дошкольных учреждениях округа реализуются </w:t>
      </w:r>
      <w:r w:rsidR="00382518" w:rsidRPr="0027077B">
        <w:t>92</w:t>
      </w:r>
      <w:r w:rsidR="00D61909" w:rsidRPr="0027077B">
        <w:t xml:space="preserve"> программы, из которых 1</w:t>
      </w:r>
      <w:r w:rsidR="00382518" w:rsidRPr="0027077B">
        <w:t>4</w:t>
      </w:r>
      <w:r w:rsidR="00D61909" w:rsidRPr="0027077B">
        <w:t xml:space="preserve"> программ по техническому конструированию, туристическо-краевой направленности, программы предпрофильной подготовки и профильного обучения.</w:t>
      </w:r>
      <w:r w:rsidR="00382518" w:rsidRPr="0027077B">
        <w:t xml:space="preserve"> Вместе с тем, на базе МОБУ ДО «Центр детского творчества» - 14 программ дополнительного образования.</w:t>
      </w:r>
    </w:p>
    <w:p w:rsidR="00D61909" w:rsidRDefault="00D61909" w:rsidP="00112B83">
      <w:pPr>
        <w:pStyle w:val="aff0"/>
        <w:spacing w:before="0" w:after="0"/>
      </w:pPr>
      <w:r w:rsidRPr="00D61909">
        <w:lastRenderedPageBreak/>
        <w:t>На конец 202</w:t>
      </w:r>
      <w:r w:rsidR="00C92636">
        <w:t>2</w:t>
      </w:r>
      <w:r w:rsidRPr="00D61909">
        <w:t xml:space="preserve"> года услугами, предоставляемыми организациями дополнительного образования, на территории городского округа охвачены </w:t>
      </w:r>
      <w:r w:rsidR="00382518" w:rsidRPr="0027077B">
        <w:t>4596</w:t>
      </w:r>
      <w:r w:rsidRPr="0027077B">
        <w:t xml:space="preserve"> детей – порядка </w:t>
      </w:r>
      <w:r w:rsidR="00382518" w:rsidRPr="0027077B">
        <w:t>74</w:t>
      </w:r>
      <w:r w:rsidRPr="0027077B">
        <w:t xml:space="preserve"> % в</w:t>
      </w:r>
      <w:r w:rsidRPr="00D61909">
        <w:t xml:space="preserve"> возрасте от 5 до 18 лет.</w:t>
      </w:r>
    </w:p>
    <w:p w:rsidR="006079C0" w:rsidRPr="006079C0" w:rsidRDefault="006079C0" w:rsidP="00112B83">
      <w:pPr>
        <w:pStyle w:val="aff0"/>
        <w:ind w:firstLine="0"/>
        <w:rPr>
          <w:i/>
          <w:u w:val="single"/>
        </w:rPr>
      </w:pPr>
      <w:r w:rsidRPr="006079C0">
        <w:rPr>
          <w:i/>
          <w:u w:val="single"/>
        </w:rPr>
        <w:t>1.4. Среднее профессиональное образование</w:t>
      </w:r>
    </w:p>
    <w:p w:rsidR="006079C0" w:rsidRPr="006079C0" w:rsidRDefault="006079C0" w:rsidP="00112B83">
      <w:pPr>
        <w:pStyle w:val="aff0"/>
        <w:spacing w:before="0" w:after="0"/>
      </w:pPr>
      <w:r w:rsidRPr="006079C0">
        <w:t>Обучением рабочим профессиям в Дальнегорском городском округе занимается краевое государственное автономное профессиональное образовательное учреждение «Дальнегорский индустриально-технологический колледж» (далее по тексту – КГА ПОУ «ДИТК»).</w:t>
      </w:r>
    </w:p>
    <w:p w:rsidR="006079C0" w:rsidRPr="006079C0" w:rsidRDefault="006079C0" w:rsidP="00112B83">
      <w:pPr>
        <w:pStyle w:val="aff0"/>
        <w:spacing w:before="0" w:after="0"/>
      </w:pPr>
      <w:r w:rsidRPr="006079C0">
        <w:t xml:space="preserve"> В 2022 году на территории Дальнегорского городского округа открыт филиал краевого государственного бюджетного профессионального образовательного учреждения «Владивостокский базовый медицинский колледж» (далее по тексту - филиал КГБПОУ «ВБМК» в г. Дальнегорске).</w:t>
      </w:r>
    </w:p>
    <w:p w:rsidR="006079C0" w:rsidRPr="006079C0" w:rsidRDefault="006079C0" w:rsidP="00112B83">
      <w:pPr>
        <w:pStyle w:val="aff0"/>
        <w:spacing w:before="0" w:after="0"/>
      </w:pPr>
      <w:r w:rsidRPr="006079C0">
        <w:t>Численность студентов среднего профессионального образования КГА ПОУ «ДИТК»</w:t>
      </w:r>
      <w:r w:rsidR="00835B93">
        <w:t xml:space="preserve"> </w:t>
      </w:r>
      <w:r w:rsidRPr="006079C0">
        <w:t>среднего профессионального образования в 202</w:t>
      </w:r>
      <w:r w:rsidR="00584DC2">
        <w:t>2</w:t>
      </w:r>
      <w:r w:rsidRPr="006079C0">
        <w:t xml:space="preserve"> году </w:t>
      </w:r>
      <w:r w:rsidRPr="0027077B">
        <w:t xml:space="preserve">составила </w:t>
      </w:r>
      <w:r w:rsidR="00BC2E2C" w:rsidRPr="0027077B">
        <w:t>985</w:t>
      </w:r>
      <w:r w:rsidRPr="0027077B">
        <w:t xml:space="preserve"> человек, выпуск специалистов -</w:t>
      </w:r>
      <w:r w:rsidR="00584DC2" w:rsidRPr="0027077B">
        <w:t xml:space="preserve"> 154 </w:t>
      </w:r>
      <w:r w:rsidRPr="0027077B">
        <w:t>человек</w:t>
      </w:r>
      <w:r w:rsidR="00BC2E2C" w:rsidRPr="0027077B">
        <w:t>а</w:t>
      </w:r>
      <w:r w:rsidRPr="006079C0">
        <w:t>.</w:t>
      </w:r>
    </w:p>
    <w:p w:rsidR="006079C0" w:rsidRPr="006079C0" w:rsidRDefault="006079C0" w:rsidP="00112B83">
      <w:pPr>
        <w:pStyle w:val="aff0"/>
        <w:spacing w:before="0" w:after="0"/>
      </w:pPr>
      <w:r w:rsidRPr="006079C0">
        <w:t xml:space="preserve">Филиал КГБПОУ «ВБМК» в г. Дальнегорске в 2022 году принял к обучению 60 студентов. </w:t>
      </w:r>
    </w:p>
    <w:p w:rsidR="006079C0" w:rsidRPr="006079C0" w:rsidRDefault="006079C0" w:rsidP="00112B83">
      <w:pPr>
        <w:pStyle w:val="aff0"/>
        <w:spacing w:before="0" w:after="0"/>
      </w:pPr>
      <w:r w:rsidRPr="006079C0">
        <w:t>Обучение ведется по широкому спектру направлений по очной и заочной формам обучения. Основная цель организаций – подготовка высококвалифицированных кадров не только для Дальнегорского городского округа, но и для соседних муниципальных образований.</w:t>
      </w:r>
    </w:p>
    <w:p w:rsidR="00623C53" w:rsidRDefault="00623C53" w:rsidP="00623C53">
      <w:pPr>
        <w:jc w:val="both"/>
        <w:rPr>
          <w:sz w:val="28"/>
          <w:szCs w:val="28"/>
        </w:rPr>
      </w:pPr>
    </w:p>
    <w:p w:rsidR="00623C53" w:rsidRPr="00112B83" w:rsidRDefault="00112B83" w:rsidP="00623C53">
      <w:pPr>
        <w:jc w:val="both"/>
        <w:rPr>
          <w:i/>
          <w:sz w:val="28"/>
          <w:szCs w:val="28"/>
          <w:u w:val="single"/>
        </w:rPr>
      </w:pPr>
      <w:r>
        <w:rPr>
          <w:i/>
          <w:sz w:val="28"/>
          <w:szCs w:val="28"/>
          <w:u w:val="single"/>
        </w:rPr>
        <w:t>Физическая культура и спорт</w:t>
      </w:r>
    </w:p>
    <w:p w:rsidR="00BF1547" w:rsidRPr="00BF1547" w:rsidRDefault="00BF1547" w:rsidP="00112B83">
      <w:pPr>
        <w:pStyle w:val="aff0"/>
        <w:spacing w:before="0" w:after="0"/>
      </w:pPr>
      <w:r w:rsidRPr="00BF1547">
        <w:t>Деятельность в области физкультуры и спорта на территории Дальнегорского городского округа осуществляют 3 спортивных школы:</w:t>
      </w:r>
    </w:p>
    <w:p w:rsidR="00BF1547" w:rsidRPr="00BF1547" w:rsidRDefault="00BF1547" w:rsidP="00112B83">
      <w:pPr>
        <w:pStyle w:val="aff0"/>
        <w:spacing w:before="0" w:after="0"/>
      </w:pPr>
      <w:r w:rsidRPr="00BF1547">
        <w:t xml:space="preserve">- муниципальное бюджетное учреждение «Спортивная школа «Гранит» г. Дальнегорска; </w:t>
      </w:r>
    </w:p>
    <w:p w:rsidR="00BF1547" w:rsidRPr="00BF1547" w:rsidRDefault="00BF1547" w:rsidP="00112B83">
      <w:pPr>
        <w:pStyle w:val="aff0"/>
        <w:spacing w:before="0" w:after="0"/>
      </w:pPr>
      <w:r w:rsidRPr="00BF1547">
        <w:t>- муниципальное бюджетное учреждение «Спортивная школа «Лотос» г. Дальнегорска;</w:t>
      </w:r>
    </w:p>
    <w:p w:rsidR="00BF1547" w:rsidRDefault="00BF1547" w:rsidP="00112B83">
      <w:pPr>
        <w:pStyle w:val="aff0"/>
        <w:spacing w:before="0" w:after="0"/>
      </w:pPr>
      <w:r w:rsidRPr="00BF1547">
        <w:lastRenderedPageBreak/>
        <w:t>- муниципальное бюджетное учреждение «Спортивная школа «Вертикаль» г. Дальнегорска.</w:t>
      </w:r>
    </w:p>
    <w:p w:rsidR="00BF1547" w:rsidRPr="0027077B" w:rsidRDefault="00BF1547" w:rsidP="00112B83">
      <w:pPr>
        <w:pStyle w:val="aff0"/>
        <w:spacing w:before="0" w:after="0"/>
      </w:pPr>
      <w:r>
        <w:t xml:space="preserve">Сеть объектов </w:t>
      </w:r>
      <w:r w:rsidRPr="0027077B">
        <w:t>физической культуры и спорта Дальнегорского городского округа представлена 9</w:t>
      </w:r>
      <w:r w:rsidR="004B4B94" w:rsidRPr="0027077B">
        <w:t>2</w:t>
      </w:r>
      <w:r w:rsidRPr="0027077B">
        <w:t xml:space="preserve"> спортивным</w:t>
      </w:r>
      <w:r w:rsidR="004B4B94" w:rsidRPr="0027077B">
        <w:t>и</w:t>
      </w:r>
      <w:r w:rsidRPr="0027077B">
        <w:t xml:space="preserve"> сооружением, из них:</w:t>
      </w:r>
    </w:p>
    <w:p w:rsidR="00BF1547" w:rsidRPr="0027077B" w:rsidRDefault="00BF1547" w:rsidP="00112B83">
      <w:pPr>
        <w:pStyle w:val="aff0"/>
        <w:spacing w:before="0" w:after="0"/>
      </w:pPr>
      <w:r w:rsidRPr="0027077B">
        <w:t>- 2 стадиона с трибунами;</w:t>
      </w:r>
    </w:p>
    <w:p w:rsidR="00BF1547" w:rsidRPr="0027077B" w:rsidRDefault="00BF1547" w:rsidP="00112B83">
      <w:pPr>
        <w:pStyle w:val="aff0"/>
        <w:spacing w:before="0" w:after="0"/>
      </w:pPr>
      <w:r w:rsidRPr="0027077B">
        <w:t>- 4</w:t>
      </w:r>
      <w:r w:rsidR="00A224A1" w:rsidRPr="0027077B">
        <w:t>6</w:t>
      </w:r>
      <w:r w:rsidRPr="0027077B">
        <w:t xml:space="preserve"> плоскостных сооружений;</w:t>
      </w:r>
    </w:p>
    <w:p w:rsidR="00BF1547" w:rsidRDefault="00BF1547" w:rsidP="00112B83">
      <w:pPr>
        <w:pStyle w:val="aff0"/>
        <w:spacing w:before="0" w:after="0"/>
      </w:pPr>
      <w:r>
        <w:t>- 38 спортивных залов;</w:t>
      </w:r>
    </w:p>
    <w:p w:rsidR="00BF1547" w:rsidRDefault="00BF1547" w:rsidP="00112B83">
      <w:pPr>
        <w:pStyle w:val="aff0"/>
        <w:spacing w:before="0" w:after="0"/>
      </w:pPr>
      <w:r>
        <w:t>- 2 плавательных бассейна;</w:t>
      </w:r>
    </w:p>
    <w:p w:rsidR="00BF1547" w:rsidRDefault="00BF1547" w:rsidP="00112B83">
      <w:pPr>
        <w:pStyle w:val="aff0"/>
        <w:spacing w:before="0" w:after="0"/>
      </w:pPr>
      <w:r>
        <w:t>- 3 сезонных катка;</w:t>
      </w:r>
    </w:p>
    <w:p w:rsidR="00BF1547" w:rsidRPr="00BF1547" w:rsidRDefault="00BF1547" w:rsidP="00112B83">
      <w:pPr>
        <w:pStyle w:val="aff0"/>
        <w:spacing w:before="0" w:after="0"/>
      </w:pPr>
      <w:r>
        <w:t>- 1 стрелковый тир.</w:t>
      </w:r>
    </w:p>
    <w:p w:rsidR="00BF1547" w:rsidRPr="00BF1547" w:rsidRDefault="00BF1547" w:rsidP="00112B83">
      <w:pPr>
        <w:pStyle w:val="aff0"/>
        <w:spacing w:before="0" w:after="0"/>
      </w:pPr>
      <w:r w:rsidRPr="00BF1547">
        <w:t xml:space="preserve">В спортивных школах обучается </w:t>
      </w:r>
      <w:r w:rsidRPr="0027077B">
        <w:t>около 1,</w:t>
      </w:r>
      <w:r w:rsidR="00A224A1" w:rsidRPr="0027077B">
        <w:t>7</w:t>
      </w:r>
      <w:r w:rsidRPr="00BF1547">
        <w:t xml:space="preserve"> тыс. человек по различным видам спорта - плавание, водное поло, синхронное плавание, бокс, пулевая стрельба, пауэрлифтинг, танцевальный спорт, футбол, хоккей, тхэквондо, волейбол, шахматы, тяжелая атлетика, настольный теннис, спортивная акробатика, самбо, легкая атлетика, баскетбол.</w:t>
      </w:r>
    </w:p>
    <w:p w:rsidR="00506F84" w:rsidRPr="00BF1547" w:rsidRDefault="00BF1547" w:rsidP="00112B83">
      <w:pPr>
        <w:pStyle w:val="aff0"/>
        <w:spacing w:before="0" w:after="0"/>
      </w:pPr>
      <w:r w:rsidRPr="00BF1547">
        <w:t>На территории округа о</w:t>
      </w:r>
      <w:r w:rsidR="00506F84" w:rsidRPr="00BF1547">
        <w:t>существляется реализация федерального проекта «Спорт – норма жизни!».</w:t>
      </w:r>
    </w:p>
    <w:p w:rsidR="00506F84" w:rsidRPr="00BF1547" w:rsidRDefault="00506F84" w:rsidP="00112B83">
      <w:pPr>
        <w:pStyle w:val="aff0"/>
        <w:spacing w:before="0" w:after="0"/>
      </w:pPr>
      <w:r w:rsidRPr="00BF1547">
        <w:t xml:space="preserve">По состоянию на </w:t>
      </w:r>
      <w:r w:rsidRPr="0027077B">
        <w:t>конец 202</w:t>
      </w:r>
      <w:r w:rsidR="00A224A1" w:rsidRPr="0027077B">
        <w:t>2</w:t>
      </w:r>
      <w:r w:rsidRPr="0027077B">
        <w:t xml:space="preserve"> года физической культурой и спортом систематически занималось </w:t>
      </w:r>
      <w:r w:rsidR="003B2BC2" w:rsidRPr="0027077B">
        <w:t>49,19</w:t>
      </w:r>
      <w:r w:rsidRPr="0027077B">
        <w:t xml:space="preserve"> %</w:t>
      </w:r>
      <w:r w:rsidR="00BF1547" w:rsidRPr="00982CC7">
        <w:t xml:space="preserve"> или </w:t>
      </w:r>
      <w:r w:rsidR="00982CC7" w:rsidRPr="00982CC7">
        <w:t>18 349</w:t>
      </w:r>
      <w:r w:rsidR="00BF1547" w:rsidRPr="00982CC7">
        <w:t xml:space="preserve"> человек</w:t>
      </w:r>
      <w:r w:rsidRPr="00982CC7">
        <w:t xml:space="preserve"> </w:t>
      </w:r>
      <w:r w:rsidRPr="00BF1547">
        <w:t>от общей численности населения в возрасте от 3 до 79 лет</w:t>
      </w:r>
      <w:r w:rsidR="00BF1547">
        <w:t>.</w:t>
      </w:r>
    </w:p>
    <w:p w:rsidR="00506F84" w:rsidRPr="00835B93" w:rsidRDefault="00506F84" w:rsidP="00112B83">
      <w:pPr>
        <w:pStyle w:val="aff0"/>
        <w:spacing w:before="0" w:after="0"/>
      </w:pPr>
      <w:r w:rsidRPr="00BF1547">
        <w:t xml:space="preserve">Ежегодно на территории проводится до 200 физкультурных и спортивных </w:t>
      </w:r>
      <w:r w:rsidRPr="00835B93">
        <w:t>мероприятий.</w:t>
      </w:r>
    </w:p>
    <w:p w:rsidR="00BF1547" w:rsidRPr="00ED4E09" w:rsidRDefault="00BF1547" w:rsidP="00112B83">
      <w:pPr>
        <w:pStyle w:val="aff0"/>
        <w:spacing w:before="0" w:after="0"/>
      </w:pPr>
      <w:r w:rsidRPr="00BF1547">
        <w:t>На территории д</w:t>
      </w:r>
      <w:r w:rsidR="00506F84" w:rsidRPr="00BF1547">
        <w:t xml:space="preserve">ействует Всероссийский физкультурно-спортивный комплекс </w:t>
      </w:r>
      <w:r w:rsidRPr="00BF1547">
        <w:t>«</w:t>
      </w:r>
      <w:r w:rsidR="00506F84" w:rsidRPr="00BF1547">
        <w:t>Готов к труду и обороне</w:t>
      </w:r>
      <w:r w:rsidRPr="00BF1547">
        <w:t>»</w:t>
      </w:r>
      <w:r w:rsidR="00506F84" w:rsidRPr="00BF1547">
        <w:t xml:space="preserve"> (ГТО) - по итогам 202</w:t>
      </w:r>
      <w:r w:rsidR="002C37EC">
        <w:t>2</w:t>
      </w:r>
      <w:r w:rsidR="00506F84" w:rsidRPr="00BF1547">
        <w:t xml:space="preserve"> года приняли участие в выполнении нормативов испытаний (тестов) комплекса ГТО (от</w:t>
      </w:r>
      <w:r w:rsidR="00ED4E09">
        <w:t xml:space="preserve"> 1 теста и </w:t>
      </w:r>
      <w:r w:rsidR="00ED4E09" w:rsidRPr="0027077B">
        <w:t xml:space="preserve">более) </w:t>
      </w:r>
      <w:r w:rsidR="002C37EC" w:rsidRPr="0027077B">
        <w:t>354</w:t>
      </w:r>
      <w:r w:rsidR="00ED4E09" w:rsidRPr="0027077B">
        <w:t xml:space="preserve"> человек</w:t>
      </w:r>
      <w:r w:rsidR="002C37EC" w:rsidRPr="0027077B">
        <w:t>а</w:t>
      </w:r>
      <w:r w:rsidR="00ED4E09">
        <w:t xml:space="preserve">. </w:t>
      </w:r>
    </w:p>
    <w:p w:rsidR="00BF1547" w:rsidRPr="006274EF" w:rsidRDefault="00BF1547" w:rsidP="00112B83">
      <w:pPr>
        <w:pStyle w:val="aff0"/>
        <w:spacing w:before="0" w:after="0"/>
      </w:pPr>
      <w:r w:rsidRPr="00ED4E09">
        <w:t>За период 201</w:t>
      </w:r>
      <w:r w:rsidR="00ED4E09" w:rsidRPr="00ED4E09">
        <w:t>5</w:t>
      </w:r>
      <w:r w:rsidRPr="00ED4E09">
        <w:t>–202</w:t>
      </w:r>
      <w:r w:rsidR="00ED4E09" w:rsidRPr="00ED4E09">
        <w:t>2</w:t>
      </w:r>
      <w:r w:rsidRPr="00ED4E09">
        <w:t xml:space="preserve"> гг. прослеживается положительная динамика вовлеченности жителей в спортивно-оздоровительные мероприятия. В 202</w:t>
      </w:r>
      <w:r w:rsidR="00ED4E09" w:rsidRPr="00ED4E09">
        <w:t>2</w:t>
      </w:r>
      <w:r w:rsidRPr="00ED4E09">
        <w:t xml:space="preserve"> г. спортивные сооружения посетили более </w:t>
      </w:r>
      <w:r w:rsidR="006274EF" w:rsidRPr="006274EF">
        <w:t>590</w:t>
      </w:r>
      <w:r w:rsidRPr="006274EF">
        <w:t xml:space="preserve"> тыс. человек – это в </w:t>
      </w:r>
      <w:r w:rsidRPr="006274EF">
        <w:lastRenderedPageBreak/>
        <w:t>два раза больше, чем в 20</w:t>
      </w:r>
      <w:r w:rsidR="006274EF" w:rsidRPr="006274EF">
        <w:t>15 г., при этом увеличилось и количество видов спорта которыми занимаются жители города.</w:t>
      </w:r>
    </w:p>
    <w:p w:rsidR="00BF1547" w:rsidRDefault="00BF1547" w:rsidP="00112B83">
      <w:pPr>
        <w:pStyle w:val="aff0"/>
        <w:spacing w:line="240" w:lineRule="auto"/>
        <w:jc w:val="center"/>
      </w:pPr>
      <w:r w:rsidRPr="00BF1547">
        <w:t>Динамика вовлеченности жителей в спорти</w:t>
      </w:r>
      <w:r w:rsidR="004766D6">
        <w:t>вно-оздоровительные мероприятия</w:t>
      </w:r>
    </w:p>
    <w:p w:rsidR="00D73B1F" w:rsidRPr="00BF1547" w:rsidRDefault="00D73B1F" w:rsidP="00152361">
      <w:pPr>
        <w:pStyle w:val="aff0"/>
        <w:jc w:val="right"/>
      </w:pPr>
      <w:r>
        <w:t xml:space="preserve">Таблица </w:t>
      </w:r>
      <w:r w:rsidR="00112B83">
        <w:t>10</w:t>
      </w:r>
    </w:p>
    <w:tbl>
      <w:tblPr>
        <w:tblStyle w:val="TableNormal"/>
        <w:tblW w:w="9924"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992"/>
        <w:gridCol w:w="1276"/>
        <w:gridCol w:w="992"/>
        <w:gridCol w:w="1134"/>
        <w:gridCol w:w="1276"/>
        <w:gridCol w:w="1276"/>
      </w:tblGrid>
      <w:tr w:rsidR="00B46349" w:rsidRPr="004766D6" w:rsidTr="00152361">
        <w:trPr>
          <w:trHeight w:val="469"/>
        </w:trPr>
        <w:tc>
          <w:tcPr>
            <w:tcW w:w="2978" w:type="dxa"/>
          </w:tcPr>
          <w:p w:rsidR="00B46349" w:rsidRPr="00112B83" w:rsidRDefault="00B46349" w:rsidP="00FC561A">
            <w:pPr>
              <w:pStyle w:val="TableParagraph"/>
              <w:spacing w:before="120"/>
              <w:ind w:left="84" w:right="78"/>
              <w:jc w:val="center"/>
              <w:rPr>
                <w:rFonts w:ascii="Times New Roman" w:hAnsi="Times New Roman"/>
                <w:sz w:val="24"/>
                <w:szCs w:val="24"/>
              </w:rPr>
            </w:pPr>
            <w:r w:rsidRPr="00112B83">
              <w:rPr>
                <w:rFonts w:ascii="Times New Roman" w:hAnsi="Times New Roman"/>
                <w:sz w:val="24"/>
                <w:szCs w:val="24"/>
              </w:rPr>
              <w:t>Показатели</w:t>
            </w:r>
          </w:p>
        </w:tc>
        <w:tc>
          <w:tcPr>
            <w:tcW w:w="992" w:type="dxa"/>
          </w:tcPr>
          <w:p w:rsidR="00B46349" w:rsidRPr="00112B83" w:rsidRDefault="00B46349" w:rsidP="00BF1547">
            <w:pPr>
              <w:pStyle w:val="TableParagraph"/>
              <w:spacing w:before="120"/>
              <w:ind w:right="90"/>
              <w:jc w:val="center"/>
              <w:rPr>
                <w:rFonts w:ascii="Times New Roman" w:hAnsi="Times New Roman"/>
                <w:sz w:val="24"/>
                <w:szCs w:val="24"/>
              </w:rPr>
            </w:pPr>
            <w:r w:rsidRPr="00112B83">
              <w:rPr>
                <w:rFonts w:ascii="Times New Roman" w:hAnsi="Times New Roman"/>
                <w:sz w:val="24"/>
                <w:szCs w:val="24"/>
              </w:rPr>
              <w:t>2017</w:t>
            </w:r>
          </w:p>
        </w:tc>
        <w:tc>
          <w:tcPr>
            <w:tcW w:w="1276" w:type="dxa"/>
          </w:tcPr>
          <w:p w:rsidR="00B46349" w:rsidRPr="00112B83" w:rsidRDefault="00B46349" w:rsidP="00BF1547">
            <w:pPr>
              <w:pStyle w:val="TableParagraph"/>
              <w:spacing w:before="120"/>
              <w:ind w:right="93"/>
              <w:jc w:val="center"/>
              <w:rPr>
                <w:rFonts w:ascii="Times New Roman" w:hAnsi="Times New Roman"/>
                <w:sz w:val="24"/>
                <w:szCs w:val="24"/>
              </w:rPr>
            </w:pPr>
            <w:r w:rsidRPr="00112B83">
              <w:rPr>
                <w:rFonts w:ascii="Times New Roman" w:hAnsi="Times New Roman"/>
                <w:sz w:val="24"/>
                <w:szCs w:val="24"/>
              </w:rPr>
              <w:t>2018</w:t>
            </w:r>
          </w:p>
        </w:tc>
        <w:tc>
          <w:tcPr>
            <w:tcW w:w="992" w:type="dxa"/>
          </w:tcPr>
          <w:p w:rsidR="00B46349" w:rsidRPr="00112B83" w:rsidRDefault="00B46349" w:rsidP="00BF1547">
            <w:pPr>
              <w:pStyle w:val="TableParagraph"/>
              <w:spacing w:before="120"/>
              <w:ind w:right="92"/>
              <w:jc w:val="center"/>
              <w:rPr>
                <w:rFonts w:ascii="Times New Roman" w:hAnsi="Times New Roman"/>
                <w:sz w:val="24"/>
                <w:szCs w:val="24"/>
              </w:rPr>
            </w:pPr>
            <w:r w:rsidRPr="00112B83">
              <w:rPr>
                <w:rFonts w:ascii="Times New Roman" w:hAnsi="Times New Roman"/>
                <w:sz w:val="24"/>
                <w:szCs w:val="24"/>
              </w:rPr>
              <w:t>2019</w:t>
            </w:r>
          </w:p>
        </w:tc>
        <w:tc>
          <w:tcPr>
            <w:tcW w:w="1134" w:type="dxa"/>
          </w:tcPr>
          <w:p w:rsidR="00B46349" w:rsidRPr="00112B83" w:rsidRDefault="00B46349" w:rsidP="00BF1547">
            <w:pPr>
              <w:pStyle w:val="TableParagraph"/>
              <w:spacing w:before="120"/>
              <w:ind w:right="90"/>
              <w:jc w:val="center"/>
              <w:rPr>
                <w:rFonts w:ascii="Times New Roman" w:hAnsi="Times New Roman"/>
                <w:sz w:val="24"/>
                <w:szCs w:val="24"/>
              </w:rPr>
            </w:pPr>
            <w:r w:rsidRPr="00112B83">
              <w:rPr>
                <w:rFonts w:ascii="Times New Roman" w:hAnsi="Times New Roman"/>
                <w:sz w:val="24"/>
                <w:szCs w:val="24"/>
              </w:rPr>
              <w:t>2021</w:t>
            </w:r>
          </w:p>
        </w:tc>
        <w:tc>
          <w:tcPr>
            <w:tcW w:w="1276" w:type="dxa"/>
          </w:tcPr>
          <w:p w:rsidR="00B46349" w:rsidRPr="00112B83" w:rsidRDefault="00B46349" w:rsidP="00BF1547">
            <w:pPr>
              <w:pStyle w:val="TableParagraph"/>
              <w:spacing w:before="120"/>
              <w:ind w:right="94"/>
              <w:jc w:val="center"/>
              <w:rPr>
                <w:rFonts w:ascii="Times New Roman" w:hAnsi="Times New Roman"/>
                <w:sz w:val="24"/>
                <w:szCs w:val="24"/>
              </w:rPr>
            </w:pPr>
            <w:r w:rsidRPr="00112B83">
              <w:rPr>
                <w:rFonts w:ascii="Times New Roman" w:hAnsi="Times New Roman"/>
                <w:sz w:val="24"/>
                <w:szCs w:val="24"/>
              </w:rPr>
              <w:t>2020</w:t>
            </w:r>
          </w:p>
        </w:tc>
        <w:tc>
          <w:tcPr>
            <w:tcW w:w="1276" w:type="dxa"/>
          </w:tcPr>
          <w:p w:rsidR="00B46349" w:rsidRPr="00112B83" w:rsidRDefault="00B46349" w:rsidP="00BF1547">
            <w:pPr>
              <w:pStyle w:val="TableParagraph"/>
              <w:spacing w:before="120"/>
              <w:ind w:right="93"/>
              <w:jc w:val="center"/>
              <w:rPr>
                <w:rFonts w:ascii="Times New Roman" w:hAnsi="Times New Roman"/>
                <w:sz w:val="24"/>
                <w:szCs w:val="24"/>
              </w:rPr>
            </w:pPr>
            <w:r w:rsidRPr="00112B83">
              <w:rPr>
                <w:rFonts w:ascii="Times New Roman" w:hAnsi="Times New Roman"/>
                <w:sz w:val="24"/>
                <w:szCs w:val="24"/>
              </w:rPr>
              <w:t>2022</w:t>
            </w:r>
          </w:p>
        </w:tc>
      </w:tr>
      <w:tr w:rsidR="00B46349" w:rsidRPr="00152361" w:rsidTr="00152361">
        <w:trPr>
          <w:trHeight w:val="700"/>
        </w:trPr>
        <w:tc>
          <w:tcPr>
            <w:tcW w:w="2978" w:type="dxa"/>
          </w:tcPr>
          <w:p w:rsidR="00B46349" w:rsidRPr="00112B83" w:rsidRDefault="00B46349" w:rsidP="00FC561A">
            <w:pPr>
              <w:pStyle w:val="TableParagraph"/>
              <w:spacing w:before="115"/>
              <w:ind w:left="105" w:right="819"/>
              <w:rPr>
                <w:rFonts w:ascii="Times New Roman" w:hAnsi="Times New Roman"/>
                <w:sz w:val="24"/>
                <w:szCs w:val="24"/>
                <w:lang w:val="ru-RU"/>
              </w:rPr>
            </w:pPr>
            <w:r w:rsidRPr="00112B83">
              <w:rPr>
                <w:rFonts w:ascii="Times New Roman" w:hAnsi="Times New Roman"/>
                <w:sz w:val="24"/>
                <w:szCs w:val="24"/>
                <w:lang w:val="ru-RU"/>
              </w:rPr>
              <w:t>Количество видов спорта, которым занимаются жители города, ед.</w:t>
            </w:r>
          </w:p>
        </w:tc>
        <w:tc>
          <w:tcPr>
            <w:tcW w:w="992" w:type="dxa"/>
          </w:tcPr>
          <w:p w:rsidR="00B46349" w:rsidRPr="00112B83" w:rsidRDefault="00B46349" w:rsidP="00FC561A">
            <w:pPr>
              <w:pStyle w:val="TableParagraph"/>
              <w:spacing w:before="1"/>
              <w:ind w:right="89"/>
              <w:jc w:val="center"/>
              <w:rPr>
                <w:rFonts w:ascii="Times New Roman" w:hAnsi="Times New Roman"/>
                <w:sz w:val="24"/>
                <w:szCs w:val="24"/>
              </w:rPr>
            </w:pPr>
            <w:r w:rsidRPr="00112B83">
              <w:rPr>
                <w:rFonts w:ascii="Times New Roman" w:hAnsi="Times New Roman"/>
                <w:sz w:val="24"/>
                <w:szCs w:val="24"/>
              </w:rPr>
              <w:t>39</w:t>
            </w:r>
          </w:p>
        </w:tc>
        <w:tc>
          <w:tcPr>
            <w:tcW w:w="1276" w:type="dxa"/>
          </w:tcPr>
          <w:p w:rsidR="00B46349" w:rsidRPr="00112B83" w:rsidRDefault="00B46349" w:rsidP="00FC561A">
            <w:pPr>
              <w:pStyle w:val="TableParagraph"/>
              <w:spacing w:before="1"/>
              <w:ind w:right="93"/>
              <w:jc w:val="center"/>
              <w:rPr>
                <w:rFonts w:ascii="Times New Roman" w:hAnsi="Times New Roman"/>
                <w:sz w:val="24"/>
                <w:szCs w:val="24"/>
              </w:rPr>
            </w:pPr>
            <w:r w:rsidRPr="00112B83">
              <w:rPr>
                <w:rFonts w:ascii="Times New Roman" w:hAnsi="Times New Roman"/>
                <w:sz w:val="24"/>
                <w:szCs w:val="24"/>
              </w:rPr>
              <w:t>40</w:t>
            </w:r>
          </w:p>
        </w:tc>
        <w:tc>
          <w:tcPr>
            <w:tcW w:w="992" w:type="dxa"/>
          </w:tcPr>
          <w:p w:rsidR="00B46349" w:rsidRPr="00112B83" w:rsidRDefault="00B46349" w:rsidP="00FC561A">
            <w:pPr>
              <w:pStyle w:val="TableParagraph"/>
              <w:spacing w:before="1"/>
              <w:ind w:right="91"/>
              <w:jc w:val="center"/>
              <w:rPr>
                <w:rFonts w:ascii="Times New Roman" w:hAnsi="Times New Roman"/>
                <w:sz w:val="24"/>
                <w:szCs w:val="24"/>
              </w:rPr>
            </w:pPr>
            <w:r w:rsidRPr="00112B83">
              <w:rPr>
                <w:rFonts w:ascii="Times New Roman" w:hAnsi="Times New Roman"/>
                <w:sz w:val="24"/>
                <w:szCs w:val="24"/>
              </w:rPr>
              <w:t>42</w:t>
            </w:r>
          </w:p>
        </w:tc>
        <w:tc>
          <w:tcPr>
            <w:tcW w:w="1134" w:type="dxa"/>
          </w:tcPr>
          <w:p w:rsidR="00B46349" w:rsidRPr="00112B83" w:rsidRDefault="00B46349" w:rsidP="00FC561A">
            <w:pPr>
              <w:pStyle w:val="TableParagraph"/>
              <w:spacing w:before="1"/>
              <w:ind w:right="89"/>
              <w:jc w:val="center"/>
              <w:rPr>
                <w:rFonts w:ascii="Times New Roman" w:hAnsi="Times New Roman"/>
                <w:sz w:val="24"/>
                <w:szCs w:val="24"/>
              </w:rPr>
            </w:pPr>
            <w:r w:rsidRPr="00112B83">
              <w:rPr>
                <w:rFonts w:ascii="Times New Roman" w:hAnsi="Times New Roman"/>
                <w:sz w:val="24"/>
                <w:szCs w:val="24"/>
              </w:rPr>
              <w:t>44</w:t>
            </w:r>
          </w:p>
        </w:tc>
        <w:tc>
          <w:tcPr>
            <w:tcW w:w="1276" w:type="dxa"/>
          </w:tcPr>
          <w:p w:rsidR="00B46349" w:rsidRPr="00112B83" w:rsidRDefault="00B46349" w:rsidP="00FC561A">
            <w:pPr>
              <w:pStyle w:val="TableParagraph"/>
              <w:spacing w:before="1"/>
              <w:ind w:right="93"/>
              <w:jc w:val="center"/>
              <w:rPr>
                <w:rFonts w:ascii="Times New Roman" w:hAnsi="Times New Roman"/>
                <w:sz w:val="24"/>
                <w:szCs w:val="24"/>
              </w:rPr>
            </w:pPr>
            <w:r w:rsidRPr="00112B83">
              <w:rPr>
                <w:rFonts w:ascii="Times New Roman" w:hAnsi="Times New Roman"/>
                <w:sz w:val="24"/>
                <w:szCs w:val="24"/>
              </w:rPr>
              <w:t>46</w:t>
            </w:r>
          </w:p>
        </w:tc>
        <w:tc>
          <w:tcPr>
            <w:tcW w:w="1276" w:type="dxa"/>
          </w:tcPr>
          <w:p w:rsidR="00B46349" w:rsidRPr="00112B83" w:rsidRDefault="00B46349" w:rsidP="00FC561A">
            <w:pPr>
              <w:pStyle w:val="TableParagraph"/>
              <w:spacing w:before="1"/>
              <w:ind w:right="91"/>
              <w:jc w:val="center"/>
              <w:rPr>
                <w:rFonts w:ascii="Times New Roman" w:hAnsi="Times New Roman"/>
                <w:sz w:val="24"/>
                <w:szCs w:val="24"/>
              </w:rPr>
            </w:pPr>
            <w:r w:rsidRPr="00112B83">
              <w:rPr>
                <w:rFonts w:ascii="Times New Roman" w:hAnsi="Times New Roman"/>
                <w:sz w:val="24"/>
                <w:szCs w:val="24"/>
              </w:rPr>
              <w:t>48</w:t>
            </w:r>
          </w:p>
        </w:tc>
      </w:tr>
      <w:tr w:rsidR="00B46349" w:rsidRPr="00152361" w:rsidTr="00152361">
        <w:trPr>
          <w:trHeight w:val="930"/>
        </w:trPr>
        <w:tc>
          <w:tcPr>
            <w:tcW w:w="2978" w:type="dxa"/>
          </w:tcPr>
          <w:p w:rsidR="00B46349" w:rsidRPr="00112B83" w:rsidRDefault="00B46349" w:rsidP="00FC561A">
            <w:pPr>
              <w:pStyle w:val="TableParagraph"/>
              <w:spacing w:before="113"/>
              <w:ind w:left="105" w:right="434"/>
              <w:rPr>
                <w:rFonts w:ascii="Times New Roman" w:hAnsi="Times New Roman"/>
                <w:sz w:val="24"/>
                <w:szCs w:val="24"/>
                <w:lang w:val="ru-RU"/>
              </w:rPr>
            </w:pPr>
            <w:r w:rsidRPr="00112B83">
              <w:rPr>
                <w:rFonts w:ascii="Times New Roman" w:hAnsi="Times New Roman"/>
                <w:sz w:val="24"/>
                <w:szCs w:val="24"/>
                <w:lang w:val="ru-RU"/>
              </w:rPr>
              <w:t>Количество посетителей спортивных сооружений , чел- посещений</w:t>
            </w:r>
          </w:p>
        </w:tc>
        <w:tc>
          <w:tcPr>
            <w:tcW w:w="992" w:type="dxa"/>
          </w:tcPr>
          <w:p w:rsidR="00B46349" w:rsidRPr="00112B83" w:rsidRDefault="00B46349" w:rsidP="00FC561A">
            <w:pPr>
              <w:pStyle w:val="TableParagraph"/>
              <w:ind w:right="91"/>
              <w:jc w:val="center"/>
              <w:rPr>
                <w:rFonts w:ascii="Times New Roman" w:hAnsi="Times New Roman"/>
                <w:sz w:val="24"/>
                <w:szCs w:val="24"/>
              </w:rPr>
            </w:pPr>
            <w:r w:rsidRPr="00112B83">
              <w:rPr>
                <w:rFonts w:ascii="Times New Roman" w:hAnsi="Times New Roman"/>
                <w:sz w:val="24"/>
                <w:szCs w:val="24"/>
              </w:rPr>
              <w:t>264869</w:t>
            </w:r>
          </w:p>
        </w:tc>
        <w:tc>
          <w:tcPr>
            <w:tcW w:w="1276" w:type="dxa"/>
          </w:tcPr>
          <w:p w:rsidR="00B46349" w:rsidRPr="00112B83" w:rsidRDefault="00B46349" w:rsidP="00FC561A">
            <w:pPr>
              <w:pStyle w:val="TableParagraph"/>
              <w:ind w:right="94"/>
              <w:jc w:val="center"/>
              <w:rPr>
                <w:rFonts w:ascii="Times New Roman" w:hAnsi="Times New Roman"/>
                <w:sz w:val="24"/>
                <w:szCs w:val="24"/>
              </w:rPr>
            </w:pPr>
            <w:r w:rsidRPr="00112B83">
              <w:rPr>
                <w:rFonts w:ascii="Times New Roman" w:hAnsi="Times New Roman"/>
                <w:sz w:val="24"/>
                <w:szCs w:val="24"/>
              </w:rPr>
              <w:t>264966</w:t>
            </w:r>
          </w:p>
        </w:tc>
        <w:tc>
          <w:tcPr>
            <w:tcW w:w="992" w:type="dxa"/>
          </w:tcPr>
          <w:p w:rsidR="00B46349" w:rsidRPr="00112B83" w:rsidRDefault="00B46349" w:rsidP="00FC561A">
            <w:pPr>
              <w:pStyle w:val="TableParagraph"/>
              <w:ind w:right="92"/>
              <w:jc w:val="center"/>
              <w:rPr>
                <w:rFonts w:ascii="Times New Roman" w:hAnsi="Times New Roman"/>
                <w:sz w:val="24"/>
                <w:szCs w:val="24"/>
              </w:rPr>
            </w:pPr>
            <w:r w:rsidRPr="00112B83">
              <w:rPr>
                <w:rFonts w:ascii="Times New Roman" w:hAnsi="Times New Roman"/>
                <w:sz w:val="24"/>
                <w:szCs w:val="24"/>
              </w:rPr>
              <w:t>437020</w:t>
            </w:r>
          </w:p>
        </w:tc>
        <w:tc>
          <w:tcPr>
            <w:tcW w:w="1134" w:type="dxa"/>
          </w:tcPr>
          <w:p w:rsidR="00B46349" w:rsidRPr="00112B83" w:rsidRDefault="00B46349" w:rsidP="00FC561A">
            <w:pPr>
              <w:pStyle w:val="TableParagraph"/>
              <w:ind w:right="89"/>
              <w:jc w:val="center"/>
              <w:rPr>
                <w:rFonts w:ascii="Times New Roman" w:hAnsi="Times New Roman"/>
                <w:sz w:val="24"/>
                <w:szCs w:val="24"/>
              </w:rPr>
            </w:pPr>
            <w:r w:rsidRPr="00112B83">
              <w:rPr>
                <w:rFonts w:ascii="Times New Roman" w:hAnsi="Times New Roman"/>
                <w:sz w:val="24"/>
                <w:szCs w:val="24"/>
              </w:rPr>
              <w:t>476494</w:t>
            </w:r>
          </w:p>
        </w:tc>
        <w:tc>
          <w:tcPr>
            <w:tcW w:w="1276" w:type="dxa"/>
          </w:tcPr>
          <w:p w:rsidR="00B46349" w:rsidRPr="00112B83" w:rsidRDefault="00B46349" w:rsidP="00FC561A">
            <w:pPr>
              <w:pStyle w:val="TableParagraph"/>
              <w:ind w:right="93"/>
              <w:jc w:val="center"/>
              <w:rPr>
                <w:rFonts w:ascii="Times New Roman" w:hAnsi="Times New Roman"/>
                <w:sz w:val="24"/>
                <w:szCs w:val="24"/>
              </w:rPr>
            </w:pPr>
            <w:r w:rsidRPr="00112B83">
              <w:rPr>
                <w:rFonts w:ascii="Times New Roman" w:hAnsi="Times New Roman"/>
                <w:sz w:val="24"/>
                <w:szCs w:val="24"/>
              </w:rPr>
              <w:t>542187</w:t>
            </w:r>
          </w:p>
        </w:tc>
        <w:tc>
          <w:tcPr>
            <w:tcW w:w="1276" w:type="dxa"/>
          </w:tcPr>
          <w:p w:rsidR="00B46349" w:rsidRPr="00112B83" w:rsidRDefault="00B46349" w:rsidP="00FC561A">
            <w:pPr>
              <w:pStyle w:val="TableParagraph"/>
              <w:ind w:right="93"/>
              <w:jc w:val="center"/>
              <w:rPr>
                <w:rFonts w:ascii="Times New Roman" w:hAnsi="Times New Roman"/>
                <w:sz w:val="24"/>
                <w:szCs w:val="24"/>
              </w:rPr>
            </w:pPr>
            <w:r w:rsidRPr="00112B83">
              <w:rPr>
                <w:rFonts w:ascii="Times New Roman" w:hAnsi="Times New Roman"/>
                <w:sz w:val="24"/>
                <w:szCs w:val="24"/>
              </w:rPr>
              <w:t>591755</w:t>
            </w:r>
          </w:p>
        </w:tc>
      </w:tr>
    </w:tbl>
    <w:p w:rsidR="00BF1547" w:rsidRDefault="00BF1547" w:rsidP="00BF1547">
      <w:pPr>
        <w:spacing w:before="113"/>
        <w:ind w:left="1098"/>
        <w:jc w:val="both"/>
        <w:rPr>
          <w:i/>
        </w:rPr>
      </w:pPr>
    </w:p>
    <w:p w:rsidR="00BF1547" w:rsidRPr="00BF1547" w:rsidRDefault="00BF1547" w:rsidP="00BF1547">
      <w:pPr>
        <w:spacing w:before="113"/>
        <w:ind w:left="1098"/>
        <w:jc w:val="both"/>
        <w:rPr>
          <w:i/>
        </w:rPr>
      </w:pPr>
      <w:r w:rsidRPr="00BF1547">
        <w:rPr>
          <w:i/>
        </w:rPr>
        <w:t>Источник: данные администрации Дальнегорского городского округа</w:t>
      </w:r>
    </w:p>
    <w:p w:rsidR="00BF1547" w:rsidRDefault="00BF1547" w:rsidP="00506F84">
      <w:pPr>
        <w:pStyle w:val="aff0"/>
        <w:rPr>
          <w:highlight w:val="green"/>
        </w:rPr>
      </w:pPr>
    </w:p>
    <w:p w:rsidR="00623C53" w:rsidRPr="00112B83" w:rsidRDefault="00112B83" w:rsidP="00623C53">
      <w:pPr>
        <w:jc w:val="both"/>
        <w:rPr>
          <w:i/>
          <w:sz w:val="28"/>
          <w:szCs w:val="28"/>
          <w:u w:val="single"/>
        </w:rPr>
      </w:pPr>
      <w:r>
        <w:rPr>
          <w:i/>
          <w:sz w:val="28"/>
          <w:szCs w:val="28"/>
          <w:u w:val="single"/>
        </w:rPr>
        <w:t>Культура</w:t>
      </w:r>
    </w:p>
    <w:p w:rsidR="00887CAA" w:rsidRPr="00887CAA" w:rsidRDefault="00887CAA" w:rsidP="008C0DDF">
      <w:pPr>
        <w:spacing w:line="360" w:lineRule="auto"/>
        <w:ind w:firstLine="709"/>
        <w:jc w:val="both"/>
        <w:rPr>
          <w:sz w:val="28"/>
          <w:szCs w:val="28"/>
        </w:rPr>
      </w:pPr>
      <w:r w:rsidRPr="00887CAA">
        <w:rPr>
          <w:sz w:val="28"/>
          <w:szCs w:val="28"/>
        </w:rPr>
        <w:t>В настоящее время на территории Дальнегорского городского округа функционируют 8 учреждений</w:t>
      </w:r>
      <w:r w:rsidRPr="00887CAA">
        <w:t xml:space="preserve"> </w:t>
      </w:r>
      <w:r w:rsidRPr="00887CAA">
        <w:rPr>
          <w:sz w:val="28"/>
          <w:szCs w:val="28"/>
        </w:rPr>
        <w:t xml:space="preserve">муниципальных бюджетных учреждений культуры и дополнительного образования в сфере культуры, ориентированных на удовлетворение разнообразных социальных и духовных потребностей населения. </w:t>
      </w:r>
    </w:p>
    <w:p w:rsidR="008C0DDF" w:rsidRPr="00887CAA" w:rsidRDefault="008C0DDF" w:rsidP="008C0DDF">
      <w:pPr>
        <w:spacing w:line="360" w:lineRule="auto"/>
        <w:ind w:firstLine="709"/>
        <w:jc w:val="both"/>
        <w:rPr>
          <w:sz w:val="28"/>
          <w:szCs w:val="28"/>
        </w:rPr>
      </w:pPr>
      <w:r w:rsidRPr="008C0DDF">
        <w:rPr>
          <w:sz w:val="28"/>
          <w:szCs w:val="28"/>
        </w:rPr>
        <w:t xml:space="preserve">Посещаемость </w:t>
      </w:r>
      <w:r w:rsidR="00887CAA" w:rsidRPr="00887CAA">
        <w:rPr>
          <w:sz w:val="28"/>
          <w:szCs w:val="28"/>
        </w:rPr>
        <w:t>учреждений</w:t>
      </w:r>
      <w:r w:rsidRPr="008C0DDF">
        <w:rPr>
          <w:sz w:val="28"/>
          <w:szCs w:val="28"/>
        </w:rPr>
        <w:t xml:space="preserve"> культуры возросла к началу 2022 года по сравнению с уровнем 2018 года на 4,0 % и составила 148,2 тыс. посещений. Число посещений организаций культуры в расчете на одного человека к началу 2022 года составило в среднем 3,7 посещений против 3,3 посещения в 2018 году.</w:t>
      </w:r>
    </w:p>
    <w:p w:rsidR="00887CAA" w:rsidRPr="00887CAA" w:rsidRDefault="00887CAA" w:rsidP="00887CAA">
      <w:pPr>
        <w:spacing w:line="360" w:lineRule="auto"/>
        <w:ind w:firstLine="709"/>
        <w:jc w:val="both"/>
        <w:rPr>
          <w:sz w:val="28"/>
          <w:szCs w:val="28"/>
        </w:rPr>
      </w:pPr>
      <w:r w:rsidRPr="00887CAA">
        <w:rPr>
          <w:sz w:val="28"/>
          <w:szCs w:val="28"/>
        </w:rPr>
        <w:t>«Централизованная библиотечная система» Дальнегорского городского округа - это сеть, объединяющая 9 филиалов, из них: центральная городская библиотека, центральная детская библиотека и 7 библиотек – филиалов, в том числе 5 в сельской местности, в г. Дальнегорске – 1 детская библиотека, 1 городская библиотека.</w:t>
      </w:r>
    </w:p>
    <w:p w:rsidR="00887CAA" w:rsidRPr="00152361" w:rsidRDefault="00887CAA" w:rsidP="00887CAA">
      <w:pPr>
        <w:spacing w:line="360" w:lineRule="auto"/>
        <w:ind w:firstLine="709"/>
        <w:jc w:val="both"/>
        <w:rPr>
          <w:sz w:val="28"/>
          <w:szCs w:val="28"/>
        </w:rPr>
      </w:pPr>
      <w:r w:rsidRPr="00887CAA">
        <w:rPr>
          <w:sz w:val="28"/>
          <w:szCs w:val="28"/>
        </w:rPr>
        <w:lastRenderedPageBreak/>
        <w:t>В 202</w:t>
      </w:r>
      <w:r w:rsidR="0006295F">
        <w:rPr>
          <w:sz w:val="28"/>
          <w:szCs w:val="28"/>
        </w:rPr>
        <w:t>2</w:t>
      </w:r>
      <w:r w:rsidRPr="00887CAA">
        <w:rPr>
          <w:sz w:val="28"/>
          <w:szCs w:val="28"/>
        </w:rPr>
        <w:t xml:space="preserve"> году </w:t>
      </w:r>
      <w:r w:rsidRPr="00152361">
        <w:rPr>
          <w:sz w:val="28"/>
          <w:szCs w:val="28"/>
        </w:rPr>
        <w:t>библиотеки предоставили услугу 15,</w:t>
      </w:r>
      <w:r w:rsidR="0006295F" w:rsidRPr="00152361">
        <w:rPr>
          <w:sz w:val="28"/>
          <w:szCs w:val="28"/>
        </w:rPr>
        <w:t>5</w:t>
      </w:r>
      <w:r w:rsidRPr="00152361">
        <w:rPr>
          <w:sz w:val="28"/>
          <w:szCs w:val="28"/>
        </w:rPr>
        <w:t xml:space="preserve"> тыс. человек, Процент охвата населения составляет </w:t>
      </w:r>
      <w:r w:rsidR="0006295F" w:rsidRPr="00152361">
        <w:rPr>
          <w:sz w:val="28"/>
          <w:szCs w:val="28"/>
        </w:rPr>
        <w:t>около 40</w:t>
      </w:r>
      <w:r w:rsidRPr="00152361">
        <w:rPr>
          <w:sz w:val="28"/>
          <w:szCs w:val="28"/>
        </w:rPr>
        <w:t>%.</w:t>
      </w:r>
    </w:p>
    <w:p w:rsidR="00887CAA" w:rsidRDefault="00887CAA" w:rsidP="00887CAA">
      <w:pPr>
        <w:spacing w:line="360" w:lineRule="auto"/>
        <w:ind w:firstLine="709"/>
        <w:jc w:val="both"/>
        <w:rPr>
          <w:sz w:val="28"/>
          <w:szCs w:val="28"/>
        </w:rPr>
      </w:pPr>
      <w:r w:rsidRPr="00152361">
        <w:rPr>
          <w:sz w:val="28"/>
          <w:szCs w:val="28"/>
        </w:rPr>
        <w:t>Центральная городская библиотека им. К.И. Богацкой подключена к проекту «Национальная электронная библиотека» (далее НЭБ), здесь организован электронный читальный зал с доступом к фондам НЭБ. Все функции НЭБ для пользователей бесплатные.</w:t>
      </w:r>
    </w:p>
    <w:p w:rsidR="00D76D97" w:rsidRPr="00152361" w:rsidRDefault="00D76D97" w:rsidP="00887CAA">
      <w:pPr>
        <w:spacing w:line="360" w:lineRule="auto"/>
        <w:ind w:firstLine="709"/>
        <w:jc w:val="both"/>
        <w:rPr>
          <w:sz w:val="28"/>
          <w:szCs w:val="28"/>
        </w:rPr>
      </w:pPr>
      <w:r w:rsidRPr="00D76D97">
        <w:rPr>
          <w:sz w:val="28"/>
          <w:szCs w:val="28"/>
        </w:rPr>
        <w:t xml:space="preserve">В рамках национального проекта «Культура» на базе Центральной городской библиотеки создана муниципальная модельная библиотека. </w:t>
      </w:r>
    </w:p>
    <w:p w:rsidR="00887CAA" w:rsidRPr="00152361" w:rsidRDefault="00887CAA" w:rsidP="00887CAA">
      <w:pPr>
        <w:spacing w:line="360" w:lineRule="auto"/>
        <w:ind w:firstLine="709"/>
        <w:jc w:val="both"/>
        <w:rPr>
          <w:sz w:val="28"/>
          <w:szCs w:val="28"/>
        </w:rPr>
      </w:pPr>
      <w:r w:rsidRPr="00152361">
        <w:rPr>
          <w:sz w:val="28"/>
          <w:szCs w:val="28"/>
        </w:rPr>
        <w:t xml:space="preserve"> Общее число фондов Музейно-выставочного центра составляет </w:t>
      </w:r>
      <w:r w:rsidR="00C25536" w:rsidRPr="00152361">
        <w:rPr>
          <w:sz w:val="28"/>
          <w:szCs w:val="28"/>
        </w:rPr>
        <w:t>78 404</w:t>
      </w:r>
      <w:r w:rsidRPr="00152361">
        <w:rPr>
          <w:sz w:val="28"/>
          <w:szCs w:val="28"/>
        </w:rPr>
        <w:t xml:space="preserve"> единиц</w:t>
      </w:r>
      <w:r w:rsidR="00C25536" w:rsidRPr="00152361">
        <w:rPr>
          <w:sz w:val="28"/>
          <w:szCs w:val="28"/>
        </w:rPr>
        <w:t>ы</w:t>
      </w:r>
      <w:r w:rsidRPr="00152361">
        <w:rPr>
          <w:sz w:val="28"/>
          <w:szCs w:val="28"/>
        </w:rPr>
        <w:t xml:space="preserve"> хранения, (в т. ч. основной фонд музея –</w:t>
      </w:r>
      <w:r w:rsidR="00C25536" w:rsidRPr="00152361">
        <w:rPr>
          <w:sz w:val="28"/>
          <w:szCs w:val="28"/>
        </w:rPr>
        <w:t>48112</w:t>
      </w:r>
      <w:r w:rsidR="0006295F" w:rsidRPr="00152361">
        <w:rPr>
          <w:sz w:val="28"/>
          <w:szCs w:val="28"/>
        </w:rPr>
        <w:t xml:space="preserve"> </w:t>
      </w:r>
      <w:r w:rsidRPr="00152361">
        <w:rPr>
          <w:sz w:val="28"/>
          <w:szCs w:val="28"/>
        </w:rPr>
        <w:t xml:space="preserve">ед. хранения). </w:t>
      </w:r>
    </w:p>
    <w:p w:rsidR="00887CAA" w:rsidRPr="00152361" w:rsidRDefault="00887CAA" w:rsidP="00887CAA">
      <w:pPr>
        <w:spacing w:line="360" w:lineRule="auto"/>
        <w:ind w:firstLine="709"/>
        <w:jc w:val="both"/>
        <w:rPr>
          <w:sz w:val="28"/>
          <w:szCs w:val="28"/>
        </w:rPr>
      </w:pPr>
      <w:r w:rsidRPr="00152361">
        <w:rPr>
          <w:sz w:val="28"/>
          <w:szCs w:val="28"/>
        </w:rPr>
        <w:t>Число посещений Музейно-выставочного центра в 202</w:t>
      </w:r>
      <w:r w:rsidR="0006295F" w:rsidRPr="00152361">
        <w:rPr>
          <w:sz w:val="28"/>
          <w:szCs w:val="28"/>
        </w:rPr>
        <w:t>2</w:t>
      </w:r>
      <w:r w:rsidRPr="00152361">
        <w:rPr>
          <w:sz w:val="28"/>
          <w:szCs w:val="28"/>
        </w:rPr>
        <w:t xml:space="preserve"> году составило более 17,</w:t>
      </w:r>
      <w:r w:rsidR="007D2877" w:rsidRPr="00152361">
        <w:rPr>
          <w:sz w:val="28"/>
          <w:szCs w:val="28"/>
        </w:rPr>
        <w:t>7</w:t>
      </w:r>
      <w:r w:rsidRPr="00152361">
        <w:rPr>
          <w:sz w:val="28"/>
          <w:szCs w:val="28"/>
        </w:rPr>
        <w:t xml:space="preserve"> тыс. человек, что выше чем в 2018 году на </w:t>
      </w:r>
      <w:r w:rsidR="007D2877" w:rsidRPr="00152361">
        <w:rPr>
          <w:sz w:val="28"/>
          <w:szCs w:val="28"/>
        </w:rPr>
        <w:t>14,9</w:t>
      </w:r>
      <w:r w:rsidRPr="00152361">
        <w:rPr>
          <w:sz w:val="28"/>
          <w:szCs w:val="28"/>
        </w:rPr>
        <w:t xml:space="preserve"> % (15,4 тыс. человек).</w:t>
      </w:r>
    </w:p>
    <w:p w:rsidR="00887CAA" w:rsidRPr="00887CAA" w:rsidRDefault="00887CAA" w:rsidP="00887CAA">
      <w:pPr>
        <w:spacing w:line="360" w:lineRule="auto"/>
        <w:ind w:firstLine="709"/>
        <w:jc w:val="both"/>
        <w:rPr>
          <w:sz w:val="28"/>
          <w:szCs w:val="28"/>
        </w:rPr>
      </w:pPr>
      <w:r w:rsidRPr="00887CAA">
        <w:rPr>
          <w:sz w:val="28"/>
          <w:szCs w:val="28"/>
        </w:rPr>
        <w:t>Детская школа искусств г. Дальнегорска, включает в себя три филиала в селах Краснореченский, Сержантово, Каменка и предоставляет услуги по 5 дополнительным образовательным программам в области искусства, из них – 4 по предпрофессиональным образовательным программам.</w:t>
      </w:r>
    </w:p>
    <w:p w:rsidR="008C0DDF" w:rsidRPr="008C0DDF" w:rsidRDefault="00887CAA" w:rsidP="00C97E47">
      <w:pPr>
        <w:autoSpaceDE w:val="0"/>
        <w:autoSpaceDN w:val="0"/>
        <w:adjustRightInd w:val="0"/>
        <w:spacing w:line="360" w:lineRule="auto"/>
        <w:ind w:firstLine="709"/>
        <w:jc w:val="both"/>
        <w:rPr>
          <w:rFonts w:eastAsia="Calibri"/>
          <w:sz w:val="28"/>
          <w:szCs w:val="28"/>
          <w:lang w:eastAsia="en-US"/>
        </w:rPr>
      </w:pPr>
      <w:r w:rsidRPr="00887CAA">
        <w:rPr>
          <w:rFonts w:eastAsia="Calibri"/>
          <w:sz w:val="28"/>
          <w:szCs w:val="28"/>
          <w:lang w:eastAsia="en-US"/>
        </w:rPr>
        <w:t>На территории Дальнегорского городского округа функционирует пять Д</w:t>
      </w:r>
      <w:r w:rsidR="008C0DDF" w:rsidRPr="008C0DDF">
        <w:rPr>
          <w:rFonts w:eastAsia="Calibri"/>
          <w:sz w:val="28"/>
          <w:szCs w:val="28"/>
          <w:lang w:eastAsia="en-US"/>
        </w:rPr>
        <w:t>осуговы</w:t>
      </w:r>
      <w:r w:rsidRPr="00887CAA">
        <w:rPr>
          <w:rFonts w:eastAsia="Calibri"/>
          <w:sz w:val="28"/>
          <w:szCs w:val="28"/>
          <w:lang w:eastAsia="en-US"/>
        </w:rPr>
        <w:t>х</w:t>
      </w:r>
      <w:r w:rsidR="008C0DDF" w:rsidRPr="008C0DDF">
        <w:rPr>
          <w:rFonts w:eastAsia="Calibri"/>
          <w:sz w:val="28"/>
          <w:szCs w:val="28"/>
          <w:lang w:eastAsia="en-US"/>
        </w:rPr>
        <w:t xml:space="preserve"> </w:t>
      </w:r>
      <w:r w:rsidRPr="00887CAA">
        <w:rPr>
          <w:rFonts w:eastAsia="Calibri"/>
          <w:sz w:val="28"/>
          <w:szCs w:val="28"/>
          <w:lang w:eastAsia="en-US"/>
        </w:rPr>
        <w:t xml:space="preserve">муниципальных бюджетных </w:t>
      </w:r>
      <w:r w:rsidR="008C0DDF" w:rsidRPr="008C0DDF">
        <w:rPr>
          <w:rFonts w:eastAsia="Calibri"/>
          <w:sz w:val="28"/>
          <w:szCs w:val="28"/>
          <w:lang w:eastAsia="en-US"/>
        </w:rPr>
        <w:t>учреждени</w:t>
      </w:r>
      <w:r w:rsidRPr="00887CAA">
        <w:rPr>
          <w:rFonts w:eastAsia="Calibri"/>
          <w:sz w:val="28"/>
          <w:szCs w:val="28"/>
          <w:lang w:eastAsia="en-US"/>
        </w:rPr>
        <w:t>й</w:t>
      </w:r>
      <w:r w:rsidR="008C0DDF" w:rsidRPr="008C0DDF">
        <w:rPr>
          <w:rFonts w:eastAsia="Calibri"/>
          <w:sz w:val="28"/>
          <w:szCs w:val="28"/>
          <w:lang w:eastAsia="en-US"/>
        </w:rPr>
        <w:t xml:space="preserve"> клубного типа</w:t>
      </w:r>
      <w:r w:rsidRPr="00887CAA">
        <w:rPr>
          <w:rFonts w:eastAsia="Calibri"/>
          <w:sz w:val="28"/>
          <w:szCs w:val="28"/>
          <w:lang w:eastAsia="en-US"/>
        </w:rPr>
        <w:t>:</w:t>
      </w:r>
      <w:r w:rsidR="008C0DDF" w:rsidRPr="008C0DDF">
        <w:rPr>
          <w:rFonts w:eastAsia="Calibri"/>
          <w:sz w:val="28"/>
          <w:szCs w:val="28"/>
          <w:lang w:eastAsia="en-US"/>
        </w:rPr>
        <w:t xml:space="preserve"> Дворец культуры химиков, Дворец культуры «Горняк», «Культурно-спортивный центр «Полиметалл» с. Краснореченский, Центр культуры и досуга «Бриз» с. Рудная Пристань, «Центр Творчества на селе» с. Сержантово».</w:t>
      </w:r>
      <w:r w:rsidRPr="00887CAA">
        <w:rPr>
          <w:rFonts w:eastAsia="Calibri"/>
          <w:sz w:val="28"/>
          <w:szCs w:val="28"/>
          <w:lang w:eastAsia="en-US"/>
        </w:rPr>
        <w:t xml:space="preserve"> В которых</w:t>
      </w:r>
      <w:r w:rsidRPr="00887CAA">
        <w:t xml:space="preserve"> </w:t>
      </w:r>
      <w:r w:rsidRPr="00887CAA">
        <w:rPr>
          <w:rFonts w:eastAsia="Calibri"/>
          <w:sz w:val="28"/>
          <w:szCs w:val="28"/>
          <w:lang w:eastAsia="en-US"/>
        </w:rPr>
        <w:t>работают 112 клубных формирований (коллективов самодеятельного народного творчества, клубов по интересам, кружков, любительских объединений, секций) из них для детей – 73 клубных формирования.;</w:t>
      </w:r>
    </w:p>
    <w:p w:rsidR="008C0DDF" w:rsidRPr="008C0DDF" w:rsidRDefault="008C0DDF" w:rsidP="00C97E47">
      <w:pPr>
        <w:autoSpaceDE w:val="0"/>
        <w:autoSpaceDN w:val="0"/>
        <w:adjustRightInd w:val="0"/>
        <w:spacing w:line="360" w:lineRule="auto"/>
        <w:ind w:firstLine="709"/>
        <w:jc w:val="both"/>
        <w:rPr>
          <w:rFonts w:eastAsia="Calibri"/>
          <w:sz w:val="28"/>
          <w:szCs w:val="28"/>
          <w:lang w:eastAsia="en-US"/>
        </w:rPr>
      </w:pPr>
      <w:r w:rsidRPr="008C0DDF">
        <w:rPr>
          <w:rFonts w:eastAsia="Calibri"/>
          <w:sz w:val="28"/>
          <w:szCs w:val="28"/>
          <w:lang w:eastAsia="en-US"/>
        </w:rPr>
        <w:t xml:space="preserve">Количество посадочных мест в </w:t>
      </w:r>
      <w:r w:rsidR="00887CAA" w:rsidRPr="00887CAA">
        <w:rPr>
          <w:rFonts w:eastAsia="Calibri"/>
          <w:sz w:val="28"/>
          <w:szCs w:val="28"/>
          <w:lang w:eastAsia="en-US"/>
        </w:rPr>
        <w:t>вышеуказанных учреждениях</w:t>
      </w:r>
      <w:r w:rsidRPr="008C0DDF">
        <w:rPr>
          <w:rFonts w:eastAsia="Calibri"/>
          <w:sz w:val="28"/>
          <w:szCs w:val="28"/>
          <w:lang w:eastAsia="en-US"/>
        </w:rPr>
        <w:t xml:space="preserve"> – 1654 единицы. На 1000 человек населения приходится 42 зрительских места.</w:t>
      </w:r>
    </w:p>
    <w:p w:rsidR="008C0DDF" w:rsidRPr="008C0DDF" w:rsidRDefault="008C0DDF" w:rsidP="00C97E47">
      <w:pPr>
        <w:autoSpaceDE w:val="0"/>
        <w:autoSpaceDN w:val="0"/>
        <w:adjustRightInd w:val="0"/>
        <w:spacing w:before="120" w:line="360" w:lineRule="auto"/>
        <w:ind w:firstLine="567"/>
        <w:jc w:val="both"/>
        <w:rPr>
          <w:rFonts w:eastAsia="Calibri"/>
          <w:sz w:val="28"/>
          <w:szCs w:val="28"/>
          <w:lang w:eastAsia="en-US"/>
        </w:rPr>
      </w:pPr>
      <w:r w:rsidRPr="008C0DDF">
        <w:rPr>
          <w:rFonts w:eastAsia="Calibri"/>
          <w:sz w:val="28"/>
          <w:szCs w:val="28"/>
          <w:lang w:eastAsia="en-US"/>
        </w:rPr>
        <w:lastRenderedPageBreak/>
        <w:t>На конец 202</w:t>
      </w:r>
      <w:r w:rsidR="00237519">
        <w:rPr>
          <w:rFonts w:eastAsia="Calibri"/>
          <w:sz w:val="28"/>
          <w:szCs w:val="28"/>
          <w:lang w:eastAsia="en-US"/>
        </w:rPr>
        <w:t>2</w:t>
      </w:r>
      <w:r w:rsidRPr="008C0DDF">
        <w:rPr>
          <w:rFonts w:eastAsia="Calibri"/>
          <w:sz w:val="28"/>
          <w:szCs w:val="28"/>
          <w:lang w:eastAsia="en-US"/>
        </w:rPr>
        <w:t xml:space="preserve"> года в сфере культуры и искусства можно выделить следующие основные показатели:</w:t>
      </w:r>
    </w:p>
    <w:p w:rsidR="008C0DDF" w:rsidRPr="00152361" w:rsidRDefault="008C0DDF" w:rsidP="00C97E47">
      <w:pPr>
        <w:tabs>
          <w:tab w:val="left" w:pos="851"/>
        </w:tabs>
        <w:spacing w:line="360" w:lineRule="auto"/>
        <w:ind w:firstLine="709"/>
        <w:jc w:val="both"/>
        <w:rPr>
          <w:rFonts w:eastAsia="Calibri"/>
          <w:sz w:val="28"/>
          <w:szCs w:val="28"/>
        </w:rPr>
      </w:pPr>
      <w:r w:rsidRPr="008C0DDF">
        <w:rPr>
          <w:rFonts w:eastAsia="Calibri"/>
          <w:sz w:val="28"/>
          <w:szCs w:val="28"/>
        </w:rPr>
        <w:t>- у</w:t>
      </w:r>
      <w:r w:rsidR="006079C0">
        <w:rPr>
          <w:rFonts w:eastAsia="Calibri"/>
          <w:sz w:val="28"/>
          <w:szCs w:val="28"/>
        </w:rPr>
        <w:t xml:space="preserve">ровень </w:t>
      </w:r>
      <w:r w:rsidRPr="008C0DDF">
        <w:rPr>
          <w:rFonts w:eastAsia="Calibri"/>
          <w:sz w:val="28"/>
          <w:szCs w:val="28"/>
        </w:rPr>
        <w:t xml:space="preserve">фактической обеспеченности клубами и учреждениями клубного типа от нормативной </w:t>
      </w:r>
      <w:r w:rsidRPr="00152361">
        <w:rPr>
          <w:rFonts w:eastAsia="Calibri"/>
          <w:sz w:val="28"/>
          <w:szCs w:val="28"/>
        </w:rPr>
        <w:t xml:space="preserve">потребности – </w:t>
      </w:r>
      <w:r w:rsidR="00237519" w:rsidRPr="00152361">
        <w:rPr>
          <w:rFonts w:eastAsia="Calibri"/>
          <w:sz w:val="28"/>
          <w:szCs w:val="28"/>
        </w:rPr>
        <w:t>93,6</w:t>
      </w:r>
      <w:r w:rsidRPr="00152361">
        <w:rPr>
          <w:rFonts w:eastAsia="Calibri"/>
          <w:sz w:val="28"/>
          <w:szCs w:val="28"/>
        </w:rPr>
        <w:t xml:space="preserve"> %;</w:t>
      </w:r>
    </w:p>
    <w:p w:rsidR="00887CAA" w:rsidRDefault="008C0DDF" w:rsidP="008C0DDF">
      <w:pPr>
        <w:tabs>
          <w:tab w:val="left" w:pos="851"/>
        </w:tabs>
        <w:spacing w:line="360" w:lineRule="auto"/>
        <w:ind w:firstLine="709"/>
        <w:jc w:val="both"/>
        <w:rPr>
          <w:rFonts w:eastAsia="Calibri"/>
          <w:sz w:val="28"/>
          <w:szCs w:val="28"/>
        </w:rPr>
      </w:pPr>
      <w:r w:rsidRPr="00152361">
        <w:rPr>
          <w:rFonts w:eastAsia="Calibri"/>
          <w:sz w:val="28"/>
          <w:szCs w:val="28"/>
        </w:rPr>
        <w:t>- уровень обеспеченности населения библиотеками – 90,0 %.</w:t>
      </w:r>
    </w:p>
    <w:p w:rsidR="00C97E47" w:rsidRPr="00152361" w:rsidRDefault="00C97E47" w:rsidP="008C0DDF">
      <w:pPr>
        <w:tabs>
          <w:tab w:val="left" w:pos="851"/>
        </w:tabs>
        <w:spacing w:line="360" w:lineRule="auto"/>
        <w:ind w:firstLine="709"/>
        <w:jc w:val="both"/>
        <w:rPr>
          <w:rFonts w:eastAsia="Calibri"/>
          <w:sz w:val="28"/>
          <w:szCs w:val="28"/>
        </w:rPr>
      </w:pPr>
    </w:p>
    <w:p w:rsidR="00887CAA" w:rsidRPr="00152361" w:rsidRDefault="00887CAA" w:rsidP="00623C53">
      <w:pPr>
        <w:jc w:val="both"/>
        <w:rPr>
          <w:i/>
          <w:sz w:val="28"/>
          <w:szCs w:val="28"/>
          <w:u w:val="single"/>
        </w:rPr>
      </w:pPr>
      <w:r w:rsidRPr="00152361">
        <w:rPr>
          <w:i/>
          <w:sz w:val="28"/>
          <w:szCs w:val="28"/>
          <w:u w:val="single"/>
        </w:rPr>
        <w:t>Молодежная политика</w:t>
      </w:r>
    </w:p>
    <w:p w:rsidR="00792495" w:rsidRDefault="00887CAA" w:rsidP="00792495">
      <w:pPr>
        <w:spacing w:line="360" w:lineRule="auto"/>
        <w:jc w:val="both"/>
        <w:rPr>
          <w:sz w:val="28"/>
          <w:szCs w:val="28"/>
        </w:rPr>
      </w:pPr>
      <w:r w:rsidRPr="00152361">
        <w:rPr>
          <w:sz w:val="28"/>
          <w:szCs w:val="28"/>
        </w:rPr>
        <w:tab/>
        <w:t>Число молодежи в возрасте 14–35 лет, проживающей на территории Дальнегорского городского округа, составляет 8,</w:t>
      </w:r>
      <w:r w:rsidR="00101BE8" w:rsidRPr="00152361">
        <w:rPr>
          <w:sz w:val="28"/>
          <w:szCs w:val="28"/>
        </w:rPr>
        <w:t>7</w:t>
      </w:r>
      <w:r w:rsidRPr="00152361">
        <w:rPr>
          <w:sz w:val="28"/>
          <w:szCs w:val="28"/>
        </w:rPr>
        <w:t xml:space="preserve"> тыс.</w:t>
      </w:r>
      <w:r w:rsidRPr="00122C49">
        <w:rPr>
          <w:sz w:val="28"/>
          <w:szCs w:val="28"/>
        </w:rPr>
        <w:t xml:space="preserve"> человек на 31 декабря 202</w:t>
      </w:r>
      <w:r w:rsidR="00101BE8">
        <w:rPr>
          <w:sz w:val="28"/>
          <w:szCs w:val="28"/>
        </w:rPr>
        <w:t>2</w:t>
      </w:r>
      <w:r w:rsidR="00E24AE3">
        <w:rPr>
          <w:sz w:val="28"/>
          <w:szCs w:val="28"/>
        </w:rPr>
        <w:t xml:space="preserve"> </w:t>
      </w:r>
      <w:r w:rsidRPr="00122C49">
        <w:rPr>
          <w:sz w:val="28"/>
          <w:szCs w:val="28"/>
        </w:rPr>
        <w:t>года</w:t>
      </w:r>
      <w:r w:rsidR="00792495" w:rsidRPr="00122C49">
        <w:rPr>
          <w:sz w:val="28"/>
          <w:szCs w:val="28"/>
        </w:rPr>
        <w:t>.</w:t>
      </w:r>
    </w:p>
    <w:p w:rsidR="00C97E47" w:rsidRPr="00122C49" w:rsidRDefault="00C97E47" w:rsidP="00792495">
      <w:pPr>
        <w:spacing w:line="360" w:lineRule="auto"/>
        <w:jc w:val="both"/>
        <w:rPr>
          <w:sz w:val="28"/>
          <w:szCs w:val="28"/>
        </w:rPr>
      </w:pPr>
    </w:p>
    <w:p w:rsidR="00792495" w:rsidRDefault="00792495" w:rsidP="00C97E47">
      <w:pPr>
        <w:spacing w:line="360" w:lineRule="auto"/>
        <w:jc w:val="center"/>
        <w:rPr>
          <w:bCs/>
          <w:sz w:val="28"/>
          <w:szCs w:val="28"/>
        </w:rPr>
      </w:pPr>
      <w:r w:rsidRPr="00122C49">
        <w:rPr>
          <w:bCs/>
          <w:sz w:val="28"/>
          <w:szCs w:val="28"/>
        </w:rPr>
        <w:t>Основные показатели реализации молодежной политики</w:t>
      </w:r>
    </w:p>
    <w:p w:rsidR="004766D6" w:rsidRPr="00122C49" w:rsidRDefault="004766D6" w:rsidP="004766D6">
      <w:pPr>
        <w:spacing w:line="360" w:lineRule="auto"/>
        <w:jc w:val="right"/>
        <w:rPr>
          <w:sz w:val="28"/>
          <w:szCs w:val="28"/>
        </w:rPr>
      </w:pPr>
      <w:r>
        <w:rPr>
          <w:sz w:val="28"/>
          <w:szCs w:val="28"/>
        </w:rPr>
        <w:t xml:space="preserve">Таблица </w:t>
      </w:r>
      <w:r w:rsidR="00C97E47">
        <w:rPr>
          <w:sz w:val="28"/>
          <w:szCs w:val="28"/>
        </w:rPr>
        <w:t>11</w:t>
      </w:r>
    </w:p>
    <w:tbl>
      <w:tblPr>
        <w:tblW w:w="98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418"/>
        <w:gridCol w:w="1242"/>
      </w:tblGrid>
      <w:tr w:rsidR="00792495" w:rsidRPr="005B670C" w:rsidTr="00C97E47">
        <w:trPr>
          <w:trHeight w:val="1007"/>
        </w:trPr>
        <w:tc>
          <w:tcPr>
            <w:tcW w:w="7230" w:type="dxa"/>
          </w:tcPr>
          <w:p w:rsidR="00792495" w:rsidRPr="00C97E47" w:rsidRDefault="00792495" w:rsidP="005B670C">
            <w:pPr>
              <w:spacing w:line="360" w:lineRule="auto"/>
              <w:jc w:val="center"/>
              <w:rPr>
                <w:sz w:val="24"/>
                <w:szCs w:val="24"/>
              </w:rPr>
            </w:pPr>
          </w:p>
          <w:p w:rsidR="00792495" w:rsidRPr="00C97E47" w:rsidRDefault="00792495" w:rsidP="005B670C">
            <w:pPr>
              <w:spacing w:line="360" w:lineRule="auto"/>
              <w:jc w:val="center"/>
              <w:rPr>
                <w:sz w:val="24"/>
                <w:szCs w:val="24"/>
              </w:rPr>
            </w:pPr>
            <w:r w:rsidRPr="00C97E47">
              <w:rPr>
                <w:sz w:val="24"/>
                <w:szCs w:val="24"/>
              </w:rPr>
              <w:t>Показатель</w:t>
            </w:r>
          </w:p>
        </w:tc>
        <w:tc>
          <w:tcPr>
            <w:tcW w:w="1418" w:type="dxa"/>
          </w:tcPr>
          <w:p w:rsidR="00792495" w:rsidRPr="00C97E47" w:rsidRDefault="00792495" w:rsidP="005B670C">
            <w:pPr>
              <w:spacing w:line="360" w:lineRule="auto"/>
              <w:jc w:val="center"/>
              <w:rPr>
                <w:sz w:val="24"/>
                <w:szCs w:val="24"/>
              </w:rPr>
            </w:pPr>
            <w:r w:rsidRPr="00C97E47">
              <w:rPr>
                <w:sz w:val="24"/>
                <w:szCs w:val="24"/>
              </w:rPr>
              <w:t>Ед. измерения</w:t>
            </w:r>
          </w:p>
        </w:tc>
        <w:tc>
          <w:tcPr>
            <w:tcW w:w="1242" w:type="dxa"/>
          </w:tcPr>
          <w:p w:rsidR="00792495" w:rsidRPr="00C97E47" w:rsidRDefault="00792495" w:rsidP="005B670C">
            <w:pPr>
              <w:spacing w:line="360" w:lineRule="auto"/>
              <w:jc w:val="center"/>
              <w:rPr>
                <w:sz w:val="24"/>
                <w:szCs w:val="24"/>
              </w:rPr>
            </w:pPr>
          </w:p>
          <w:p w:rsidR="00792495" w:rsidRPr="00C97E47" w:rsidRDefault="00792495" w:rsidP="005B670C">
            <w:pPr>
              <w:spacing w:line="360" w:lineRule="auto"/>
              <w:jc w:val="center"/>
              <w:rPr>
                <w:sz w:val="24"/>
                <w:szCs w:val="24"/>
              </w:rPr>
            </w:pPr>
            <w:r w:rsidRPr="00C97E47">
              <w:rPr>
                <w:sz w:val="24"/>
                <w:szCs w:val="24"/>
              </w:rPr>
              <w:t>Значение</w:t>
            </w:r>
          </w:p>
        </w:tc>
      </w:tr>
      <w:tr w:rsidR="00792495" w:rsidRPr="00122C49" w:rsidTr="00C97E47">
        <w:trPr>
          <w:trHeight w:val="700"/>
        </w:trPr>
        <w:tc>
          <w:tcPr>
            <w:tcW w:w="7230" w:type="dxa"/>
          </w:tcPr>
          <w:p w:rsidR="00792495" w:rsidRPr="004766D6" w:rsidRDefault="00792495" w:rsidP="004766D6">
            <w:pPr>
              <w:jc w:val="both"/>
              <w:rPr>
                <w:sz w:val="24"/>
                <w:szCs w:val="24"/>
              </w:rPr>
            </w:pPr>
            <w:r w:rsidRPr="004766D6">
              <w:rPr>
                <w:sz w:val="24"/>
                <w:szCs w:val="24"/>
              </w:rPr>
              <w:t>Численность подростков и молодежи, занимающихся в молодежных клубах, центрах и других досуговых учреждениях</w:t>
            </w:r>
          </w:p>
        </w:tc>
        <w:tc>
          <w:tcPr>
            <w:tcW w:w="1418" w:type="dxa"/>
          </w:tcPr>
          <w:p w:rsidR="00792495" w:rsidRPr="004766D6" w:rsidRDefault="00792495" w:rsidP="00792495">
            <w:pPr>
              <w:spacing w:line="360" w:lineRule="auto"/>
              <w:jc w:val="both"/>
              <w:rPr>
                <w:b/>
                <w:sz w:val="24"/>
                <w:szCs w:val="24"/>
              </w:rPr>
            </w:pPr>
          </w:p>
          <w:p w:rsidR="00792495" w:rsidRPr="004766D6" w:rsidRDefault="00792495" w:rsidP="00792495">
            <w:pPr>
              <w:spacing w:line="360" w:lineRule="auto"/>
              <w:jc w:val="both"/>
              <w:rPr>
                <w:sz w:val="24"/>
                <w:szCs w:val="24"/>
              </w:rPr>
            </w:pPr>
            <w:r w:rsidRPr="004766D6">
              <w:rPr>
                <w:sz w:val="24"/>
                <w:szCs w:val="24"/>
              </w:rPr>
              <w:t>чел.</w:t>
            </w:r>
          </w:p>
        </w:tc>
        <w:tc>
          <w:tcPr>
            <w:tcW w:w="1242" w:type="dxa"/>
          </w:tcPr>
          <w:p w:rsidR="00792495" w:rsidRPr="004766D6" w:rsidRDefault="00122C49" w:rsidP="00792495">
            <w:pPr>
              <w:spacing w:line="360" w:lineRule="auto"/>
              <w:jc w:val="both"/>
              <w:rPr>
                <w:sz w:val="24"/>
                <w:szCs w:val="24"/>
              </w:rPr>
            </w:pPr>
            <w:r w:rsidRPr="004766D6">
              <w:rPr>
                <w:sz w:val="24"/>
                <w:szCs w:val="24"/>
              </w:rPr>
              <w:t>564</w:t>
            </w:r>
          </w:p>
        </w:tc>
      </w:tr>
      <w:tr w:rsidR="00792495" w:rsidRPr="00122C49" w:rsidTr="00C97E47">
        <w:trPr>
          <w:trHeight w:val="1161"/>
        </w:trPr>
        <w:tc>
          <w:tcPr>
            <w:tcW w:w="7230" w:type="dxa"/>
          </w:tcPr>
          <w:p w:rsidR="00792495" w:rsidRPr="004766D6" w:rsidRDefault="00792495" w:rsidP="004766D6">
            <w:pPr>
              <w:jc w:val="both"/>
              <w:rPr>
                <w:sz w:val="24"/>
                <w:szCs w:val="24"/>
              </w:rPr>
            </w:pPr>
            <w:r w:rsidRPr="004766D6">
              <w:rPr>
                <w:sz w:val="24"/>
                <w:szCs w:val="24"/>
              </w:rPr>
              <w:t>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418" w:type="dxa"/>
          </w:tcPr>
          <w:p w:rsidR="00792495" w:rsidRPr="004766D6" w:rsidRDefault="00792495" w:rsidP="00792495">
            <w:pPr>
              <w:spacing w:line="360" w:lineRule="auto"/>
              <w:jc w:val="both"/>
              <w:rPr>
                <w:b/>
                <w:sz w:val="24"/>
                <w:szCs w:val="24"/>
              </w:rPr>
            </w:pPr>
          </w:p>
          <w:p w:rsidR="00792495" w:rsidRPr="004766D6" w:rsidRDefault="00792495" w:rsidP="00792495">
            <w:pPr>
              <w:spacing w:line="360" w:lineRule="auto"/>
              <w:jc w:val="both"/>
              <w:rPr>
                <w:b/>
                <w:sz w:val="24"/>
                <w:szCs w:val="24"/>
              </w:rPr>
            </w:pPr>
          </w:p>
          <w:p w:rsidR="00792495" w:rsidRPr="004766D6" w:rsidRDefault="00792495" w:rsidP="00792495">
            <w:pPr>
              <w:spacing w:line="360" w:lineRule="auto"/>
              <w:jc w:val="both"/>
              <w:rPr>
                <w:sz w:val="24"/>
                <w:szCs w:val="24"/>
              </w:rPr>
            </w:pPr>
            <w:r w:rsidRPr="004766D6">
              <w:rPr>
                <w:sz w:val="24"/>
                <w:szCs w:val="24"/>
              </w:rPr>
              <w:t>тыс. чел.</w:t>
            </w:r>
          </w:p>
        </w:tc>
        <w:tc>
          <w:tcPr>
            <w:tcW w:w="1242" w:type="dxa"/>
          </w:tcPr>
          <w:p w:rsidR="00792495" w:rsidRPr="004766D6" w:rsidRDefault="00792495" w:rsidP="00792495">
            <w:pPr>
              <w:spacing w:line="360" w:lineRule="auto"/>
              <w:jc w:val="both"/>
              <w:rPr>
                <w:sz w:val="24"/>
                <w:szCs w:val="24"/>
              </w:rPr>
            </w:pPr>
          </w:p>
          <w:p w:rsidR="00792495" w:rsidRPr="004766D6" w:rsidRDefault="00792495" w:rsidP="00792495">
            <w:pPr>
              <w:spacing w:line="360" w:lineRule="auto"/>
              <w:jc w:val="both"/>
              <w:rPr>
                <w:sz w:val="24"/>
                <w:szCs w:val="24"/>
              </w:rPr>
            </w:pPr>
          </w:p>
          <w:p w:rsidR="00792495" w:rsidRPr="004766D6" w:rsidRDefault="00792495" w:rsidP="00122C49">
            <w:pPr>
              <w:spacing w:line="360" w:lineRule="auto"/>
              <w:jc w:val="both"/>
              <w:rPr>
                <w:sz w:val="24"/>
                <w:szCs w:val="24"/>
              </w:rPr>
            </w:pPr>
            <w:r w:rsidRPr="004766D6">
              <w:rPr>
                <w:sz w:val="24"/>
                <w:szCs w:val="24"/>
              </w:rPr>
              <w:t>3,</w:t>
            </w:r>
            <w:r w:rsidR="00122C49" w:rsidRPr="004766D6">
              <w:rPr>
                <w:sz w:val="24"/>
                <w:szCs w:val="24"/>
              </w:rPr>
              <w:t>5</w:t>
            </w:r>
          </w:p>
        </w:tc>
      </w:tr>
      <w:tr w:rsidR="00792495" w:rsidRPr="00122C49" w:rsidTr="00C97E47">
        <w:trPr>
          <w:trHeight w:val="469"/>
        </w:trPr>
        <w:tc>
          <w:tcPr>
            <w:tcW w:w="7230" w:type="dxa"/>
          </w:tcPr>
          <w:p w:rsidR="00792495" w:rsidRPr="004766D6" w:rsidRDefault="00792495" w:rsidP="004766D6">
            <w:pPr>
              <w:jc w:val="both"/>
              <w:rPr>
                <w:sz w:val="24"/>
                <w:szCs w:val="24"/>
              </w:rPr>
            </w:pPr>
            <w:r w:rsidRPr="004766D6">
              <w:rPr>
                <w:sz w:val="24"/>
                <w:szCs w:val="24"/>
              </w:rPr>
              <w:t>Численность молодежи, принимающей участие в добровольческой деятельности</w:t>
            </w:r>
          </w:p>
        </w:tc>
        <w:tc>
          <w:tcPr>
            <w:tcW w:w="1418" w:type="dxa"/>
          </w:tcPr>
          <w:p w:rsidR="00792495" w:rsidRPr="004766D6" w:rsidRDefault="00792495" w:rsidP="00792495">
            <w:pPr>
              <w:spacing w:line="360" w:lineRule="auto"/>
              <w:jc w:val="both"/>
              <w:rPr>
                <w:sz w:val="24"/>
                <w:szCs w:val="24"/>
              </w:rPr>
            </w:pPr>
            <w:r w:rsidRPr="004766D6">
              <w:rPr>
                <w:sz w:val="24"/>
                <w:szCs w:val="24"/>
              </w:rPr>
              <w:t>чел.</w:t>
            </w:r>
          </w:p>
        </w:tc>
        <w:tc>
          <w:tcPr>
            <w:tcW w:w="1242" w:type="dxa"/>
          </w:tcPr>
          <w:p w:rsidR="00792495" w:rsidRPr="004766D6" w:rsidRDefault="00122C49" w:rsidP="00792495">
            <w:pPr>
              <w:spacing w:line="360" w:lineRule="auto"/>
              <w:jc w:val="both"/>
              <w:rPr>
                <w:sz w:val="24"/>
                <w:szCs w:val="24"/>
              </w:rPr>
            </w:pPr>
            <w:r w:rsidRPr="004766D6">
              <w:rPr>
                <w:sz w:val="24"/>
                <w:szCs w:val="24"/>
              </w:rPr>
              <w:t>2,1</w:t>
            </w:r>
          </w:p>
        </w:tc>
      </w:tr>
      <w:tr w:rsidR="00792495" w:rsidRPr="00122C49" w:rsidTr="00C97E47">
        <w:trPr>
          <w:trHeight w:val="698"/>
        </w:trPr>
        <w:tc>
          <w:tcPr>
            <w:tcW w:w="7230" w:type="dxa"/>
          </w:tcPr>
          <w:p w:rsidR="00792495" w:rsidRPr="004766D6" w:rsidRDefault="00792495" w:rsidP="004766D6">
            <w:pPr>
              <w:jc w:val="both"/>
              <w:rPr>
                <w:sz w:val="24"/>
                <w:szCs w:val="24"/>
              </w:rPr>
            </w:pPr>
            <w:r w:rsidRPr="004766D6">
              <w:rPr>
                <w:sz w:val="24"/>
                <w:szCs w:val="24"/>
              </w:rPr>
              <w:t>Численность молодежи, участвующей в мероприятиях по патриотическому воспитанию</w:t>
            </w:r>
          </w:p>
        </w:tc>
        <w:tc>
          <w:tcPr>
            <w:tcW w:w="1418" w:type="dxa"/>
          </w:tcPr>
          <w:p w:rsidR="00792495" w:rsidRPr="004766D6" w:rsidRDefault="00792495" w:rsidP="00792495">
            <w:pPr>
              <w:spacing w:line="360" w:lineRule="auto"/>
              <w:jc w:val="both"/>
              <w:rPr>
                <w:b/>
                <w:sz w:val="24"/>
                <w:szCs w:val="24"/>
              </w:rPr>
            </w:pPr>
          </w:p>
          <w:p w:rsidR="00792495" w:rsidRPr="004766D6" w:rsidRDefault="00792495" w:rsidP="00792495">
            <w:pPr>
              <w:spacing w:line="360" w:lineRule="auto"/>
              <w:jc w:val="both"/>
              <w:rPr>
                <w:sz w:val="24"/>
                <w:szCs w:val="24"/>
              </w:rPr>
            </w:pPr>
            <w:r w:rsidRPr="004766D6">
              <w:rPr>
                <w:sz w:val="24"/>
                <w:szCs w:val="24"/>
              </w:rPr>
              <w:t>тыс. чел.</w:t>
            </w:r>
          </w:p>
        </w:tc>
        <w:tc>
          <w:tcPr>
            <w:tcW w:w="1242" w:type="dxa"/>
          </w:tcPr>
          <w:p w:rsidR="00792495" w:rsidRPr="004766D6" w:rsidRDefault="00122C49" w:rsidP="00792495">
            <w:pPr>
              <w:spacing w:line="360" w:lineRule="auto"/>
              <w:jc w:val="both"/>
              <w:rPr>
                <w:sz w:val="24"/>
                <w:szCs w:val="24"/>
              </w:rPr>
            </w:pPr>
            <w:r w:rsidRPr="004766D6">
              <w:rPr>
                <w:sz w:val="24"/>
                <w:szCs w:val="24"/>
              </w:rPr>
              <w:t>6,5</w:t>
            </w:r>
          </w:p>
        </w:tc>
      </w:tr>
    </w:tbl>
    <w:p w:rsidR="00792495" w:rsidRPr="00C97E47" w:rsidRDefault="00792495" w:rsidP="00792495">
      <w:pPr>
        <w:spacing w:line="360" w:lineRule="auto"/>
        <w:jc w:val="both"/>
        <w:rPr>
          <w:i/>
        </w:rPr>
      </w:pPr>
      <w:r w:rsidRPr="00C97E47">
        <w:rPr>
          <w:i/>
        </w:rPr>
        <w:t>Источники: данные администрации Дальнегорского городского округа</w:t>
      </w:r>
    </w:p>
    <w:p w:rsidR="00792495" w:rsidRPr="00122C49" w:rsidRDefault="00792495" w:rsidP="00792495">
      <w:pPr>
        <w:spacing w:line="360" w:lineRule="auto"/>
        <w:ind w:firstLine="851"/>
        <w:jc w:val="both"/>
        <w:rPr>
          <w:sz w:val="28"/>
          <w:szCs w:val="28"/>
        </w:rPr>
      </w:pPr>
      <w:r w:rsidRPr="00122C49">
        <w:rPr>
          <w:sz w:val="28"/>
          <w:szCs w:val="28"/>
        </w:rPr>
        <w:t>На территории Дальнегорского городского округа осуществляют свою деятельность 52 детских и молодежных общественных организаций, а также общественная организация «Дари Добро» и некоммерческие организации «Дари Добро Дальнегорск» и «Чуткое сердце», количественный состав которых от 10 человек. Участники организаций - молодежь от 14 до 35 лет.</w:t>
      </w:r>
      <w:r w:rsidR="00122C49" w:rsidRPr="00122C49">
        <w:t xml:space="preserve"> </w:t>
      </w:r>
      <w:r w:rsidR="00122C49">
        <w:rPr>
          <w:sz w:val="28"/>
          <w:szCs w:val="28"/>
        </w:rPr>
        <w:t xml:space="preserve">Общая численность молодежи, </w:t>
      </w:r>
      <w:r w:rsidR="00122C49" w:rsidRPr="00122C49">
        <w:rPr>
          <w:sz w:val="28"/>
          <w:szCs w:val="28"/>
        </w:rPr>
        <w:t>вовлеченной в волонтерскую деятельность составляет 2111 человек.</w:t>
      </w:r>
    </w:p>
    <w:p w:rsidR="00792495" w:rsidRPr="00122C49" w:rsidRDefault="00122C49" w:rsidP="00792495">
      <w:pPr>
        <w:spacing w:line="360" w:lineRule="auto"/>
        <w:jc w:val="both"/>
        <w:rPr>
          <w:sz w:val="28"/>
          <w:szCs w:val="28"/>
        </w:rPr>
      </w:pPr>
      <w:r>
        <w:rPr>
          <w:sz w:val="28"/>
          <w:szCs w:val="28"/>
        </w:rPr>
        <w:lastRenderedPageBreak/>
        <w:tab/>
      </w:r>
      <w:r w:rsidR="00792495" w:rsidRPr="00122C49">
        <w:rPr>
          <w:sz w:val="28"/>
          <w:szCs w:val="28"/>
        </w:rPr>
        <w:t>В администрации Дальнегорского городского округа</w:t>
      </w:r>
      <w:r w:rsidR="00792495" w:rsidRPr="00122C49">
        <w:t xml:space="preserve"> </w:t>
      </w:r>
      <w:r w:rsidR="00792495" w:rsidRPr="00122C49">
        <w:rPr>
          <w:sz w:val="28"/>
          <w:szCs w:val="28"/>
        </w:rPr>
        <w:t>проводится</w:t>
      </w:r>
      <w:r w:rsidR="00792495" w:rsidRPr="00122C49">
        <w:t xml:space="preserve"> </w:t>
      </w:r>
      <w:r w:rsidR="00792495" w:rsidRPr="00122C49">
        <w:rPr>
          <w:sz w:val="28"/>
          <w:szCs w:val="28"/>
        </w:rPr>
        <w:t>активная работа с молодежью. В круг деятельности</w:t>
      </w:r>
      <w:r w:rsidR="00792495" w:rsidRPr="00122C49">
        <w:t xml:space="preserve"> </w:t>
      </w:r>
      <w:r w:rsidR="00792495" w:rsidRPr="00122C49">
        <w:rPr>
          <w:sz w:val="28"/>
          <w:szCs w:val="28"/>
        </w:rPr>
        <w:t>входит к</w:t>
      </w:r>
      <w:r w:rsidR="00297755" w:rsidRPr="00122C49">
        <w:rPr>
          <w:sz w:val="28"/>
          <w:szCs w:val="28"/>
        </w:rPr>
        <w:t xml:space="preserve">ультурно-творческое воспитание, </w:t>
      </w:r>
      <w:r w:rsidR="00792495" w:rsidRPr="00122C49">
        <w:rPr>
          <w:sz w:val="28"/>
          <w:szCs w:val="28"/>
        </w:rPr>
        <w:t>гражданско-патриотическое воспитание, профилактика девиантного поведения.</w:t>
      </w:r>
    </w:p>
    <w:p w:rsidR="00297755" w:rsidRPr="00122C49" w:rsidRDefault="00122C49" w:rsidP="00792495">
      <w:pPr>
        <w:spacing w:line="360" w:lineRule="auto"/>
        <w:jc w:val="both"/>
        <w:rPr>
          <w:sz w:val="28"/>
          <w:szCs w:val="28"/>
        </w:rPr>
      </w:pPr>
      <w:r>
        <w:rPr>
          <w:sz w:val="28"/>
          <w:szCs w:val="28"/>
        </w:rPr>
        <w:tab/>
      </w:r>
      <w:r w:rsidR="00297755" w:rsidRPr="00122C49">
        <w:rPr>
          <w:sz w:val="28"/>
          <w:szCs w:val="28"/>
        </w:rPr>
        <w:t>С целью профилактики асоциального поведения в молодежной среде, совместно с общественными организациями города традиционно проходят массовые тематические мероприятия, выпускаются информационные раздаточные материалы, проводятся тренинговые занятия с подростками города.</w:t>
      </w:r>
    </w:p>
    <w:p w:rsidR="00297755" w:rsidRPr="00122C49" w:rsidRDefault="00122C49" w:rsidP="00792495">
      <w:pPr>
        <w:spacing w:line="360" w:lineRule="auto"/>
        <w:jc w:val="both"/>
        <w:rPr>
          <w:sz w:val="28"/>
          <w:szCs w:val="28"/>
        </w:rPr>
      </w:pPr>
      <w:r>
        <w:rPr>
          <w:sz w:val="28"/>
          <w:szCs w:val="28"/>
        </w:rPr>
        <w:tab/>
      </w:r>
      <w:r w:rsidR="00792495" w:rsidRPr="00122C49">
        <w:rPr>
          <w:sz w:val="28"/>
          <w:szCs w:val="28"/>
        </w:rPr>
        <w:t>В рамках участия в Краевом конкурсе проектных команд многофункциональных молодежных центров «Молодежь Приморья», инициативная группа дальнегорских ребят выиграла грант в размере 150,0 тысяч рублей. На эти средства закуплено оборудование и 14 ноября 2021 года распахнул свои двери молодежный центр «Точка 25. Дальнегорск».</w:t>
      </w:r>
    </w:p>
    <w:p w:rsidR="00792495" w:rsidRPr="00122C49" w:rsidRDefault="00122C49" w:rsidP="00792495">
      <w:pPr>
        <w:spacing w:line="360" w:lineRule="auto"/>
        <w:jc w:val="both"/>
        <w:rPr>
          <w:sz w:val="28"/>
          <w:szCs w:val="28"/>
        </w:rPr>
      </w:pPr>
      <w:r>
        <w:rPr>
          <w:sz w:val="28"/>
          <w:szCs w:val="28"/>
        </w:rPr>
        <w:tab/>
        <w:t xml:space="preserve">В рамках </w:t>
      </w:r>
      <w:r w:rsidRPr="00122C49">
        <w:rPr>
          <w:sz w:val="28"/>
          <w:szCs w:val="28"/>
        </w:rPr>
        <w:t>Всероссийско</w:t>
      </w:r>
      <w:r>
        <w:rPr>
          <w:sz w:val="28"/>
          <w:szCs w:val="28"/>
        </w:rPr>
        <w:t>го</w:t>
      </w:r>
      <w:r w:rsidRPr="00122C49">
        <w:rPr>
          <w:sz w:val="28"/>
          <w:szCs w:val="28"/>
        </w:rPr>
        <w:t xml:space="preserve"> конкурс</w:t>
      </w:r>
      <w:r>
        <w:rPr>
          <w:sz w:val="28"/>
          <w:szCs w:val="28"/>
        </w:rPr>
        <w:t>а</w:t>
      </w:r>
      <w:r w:rsidRPr="00122C49">
        <w:rPr>
          <w:sz w:val="28"/>
          <w:szCs w:val="28"/>
        </w:rPr>
        <w:t xml:space="preserve"> молодежных проектов</w:t>
      </w:r>
      <w:r>
        <w:rPr>
          <w:sz w:val="28"/>
          <w:szCs w:val="28"/>
        </w:rPr>
        <w:t xml:space="preserve"> в 2022 году</w:t>
      </w:r>
      <w:r w:rsidRPr="00122C49">
        <w:rPr>
          <w:sz w:val="28"/>
          <w:szCs w:val="28"/>
        </w:rPr>
        <w:t xml:space="preserve">, </w:t>
      </w:r>
      <w:r>
        <w:rPr>
          <w:sz w:val="28"/>
          <w:szCs w:val="28"/>
        </w:rPr>
        <w:t>молодежная команда Дальнегорского городского округа</w:t>
      </w:r>
      <w:r w:rsidRPr="00122C49">
        <w:rPr>
          <w:sz w:val="28"/>
          <w:szCs w:val="28"/>
        </w:rPr>
        <w:t xml:space="preserve"> выиграла грант на сумму 200,0 тысяч рублей на реализацию проекта «Игротека кролика Роджера».</w:t>
      </w:r>
    </w:p>
    <w:p w:rsidR="00792495" w:rsidRPr="00122C49" w:rsidRDefault="00122C49" w:rsidP="00792495">
      <w:pPr>
        <w:spacing w:line="360" w:lineRule="auto"/>
        <w:jc w:val="both"/>
        <w:rPr>
          <w:sz w:val="28"/>
          <w:szCs w:val="28"/>
        </w:rPr>
      </w:pPr>
      <w:r>
        <w:rPr>
          <w:sz w:val="28"/>
          <w:szCs w:val="28"/>
        </w:rPr>
        <w:tab/>
      </w:r>
      <w:r w:rsidR="00297755" w:rsidRPr="00122C49">
        <w:rPr>
          <w:sz w:val="28"/>
          <w:szCs w:val="28"/>
        </w:rPr>
        <w:t>Одной из важнейших задач администрации Дальнегорского городского округа является обеспечение функционирования и развития системы летнего отдыха, оздоровления, творческого досуга, занятости детей, подростков и молодежи города, усиления мер по профилактике безнадзорности и правонарушений несовершеннолетних в летний период.</w:t>
      </w:r>
    </w:p>
    <w:p w:rsidR="00297755" w:rsidRPr="00122C49" w:rsidRDefault="00297755" w:rsidP="00297755">
      <w:pPr>
        <w:tabs>
          <w:tab w:val="left" w:pos="851"/>
        </w:tabs>
        <w:spacing w:line="360" w:lineRule="auto"/>
        <w:ind w:firstLine="567"/>
        <w:jc w:val="both"/>
        <w:rPr>
          <w:rFonts w:eastAsia="Calibri"/>
          <w:sz w:val="28"/>
          <w:szCs w:val="28"/>
        </w:rPr>
      </w:pPr>
      <w:r w:rsidRPr="00122C49">
        <w:rPr>
          <w:rFonts w:eastAsia="Calibri"/>
          <w:sz w:val="28"/>
          <w:szCs w:val="28"/>
        </w:rPr>
        <w:t>В условиях сохранения рисков распространения COVID-19 в 2020 -202</w:t>
      </w:r>
      <w:r w:rsidR="00122C49">
        <w:rPr>
          <w:rFonts w:eastAsia="Calibri"/>
          <w:sz w:val="28"/>
          <w:szCs w:val="28"/>
        </w:rPr>
        <w:t>2</w:t>
      </w:r>
      <w:r w:rsidRPr="00122C49">
        <w:rPr>
          <w:rFonts w:eastAsia="Calibri"/>
          <w:sz w:val="28"/>
          <w:szCs w:val="28"/>
        </w:rPr>
        <w:t xml:space="preserve"> годах в Дальнегорском городском округе функционировали пришкольные оздоровительные лагеря с дневным пребыванием детей на базе общеобразовательных организаций.</w:t>
      </w:r>
    </w:p>
    <w:p w:rsidR="00297755" w:rsidRPr="00122C49" w:rsidRDefault="00297755" w:rsidP="00297755">
      <w:pPr>
        <w:tabs>
          <w:tab w:val="left" w:pos="851"/>
        </w:tabs>
        <w:spacing w:line="360" w:lineRule="auto"/>
        <w:ind w:firstLine="567"/>
        <w:jc w:val="both"/>
        <w:rPr>
          <w:rFonts w:eastAsia="Calibri"/>
          <w:sz w:val="28"/>
          <w:szCs w:val="28"/>
        </w:rPr>
      </w:pPr>
      <w:r w:rsidRPr="00122C49">
        <w:rPr>
          <w:rFonts w:eastAsia="Calibri"/>
          <w:sz w:val="28"/>
          <w:szCs w:val="28"/>
        </w:rPr>
        <w:t>По итогам выполненной комплексной оценки на конец 202</w:t>
      </w:r>
      <w:r w:rsidR="00E24AE3">
        <w:rPr>
          <w:rFonts w:eastAsia="Calibri"/>
          <w:sz w:val="28"/>
          <w:szCs w:val="28"/>
        </w:rPr>
        <w:t>2</w:t>
      </w:r>
      <w:r w:rsidRPr="00122C49">
        <w:rPr>
          <w:rFonts w:eastAsia="Calibri"/>
          <w:sz w:val="28"/>
          <w:szCs w:val="28"/>
        </w:rPr>
        <w:t xml:space="preserve"> года в сфере отдыха и оздоровления детей можно выделить следующие основные показатели:</w:t>
      </w:r>
    </w:p>
    <w:p w:rsidR="00297755" w:rsidRPr="00122C49" w:rsidRDefault="00297755" w:rsidP="00297755">
      <w:pPr>
        <w:tabs>
          <w:tab w:val="left" w:pos="851"/>
        </w:tabs>
        <w:spacing w:line="360" w:lineRule="auto"/>
        <w:ind w:firstLine="567"/>
        <w:jc w:val="both"/>
        <w:rPr>
          <w:rFonts w:eastAsia="Calibri"/>
          <w:sz w:val="28"/>
          <w:szCs w:val="28"/>
        </w:rPr>
      </w:pPr>
      <w:r w:rsidRPr="00122C49">
        <w:rPr>
          <w:rFonts w:eastAsia="Calibri"/>
          <w:sz w:val="28"/>
          <w:szCs w:val="28"/>
        </w:rPr>
        <w:lastRenderedPageBreak/>
        <w:t xml:space="preserve">число детей, охваченных организованными формами отдыха в летних оздоровительных лагерях с дневным пребыванием детей – </w:t>
      </w:r>
      <w:r w:rsidR="00122C49">
        <w:rPr>
          <w:rFonts w:eastAsia="Calibri"/>
          <w:sz w:val="28"/>
          <w:szCs w:val="28"/>
        </w:rPr>
        <w:t>1239</w:t>
      </w:r>
      <w:r w:rsidRPr="00122C49">
        <w:rPr>
          <w:rFonts w:eastAsia="Calibri"/>
          <w:sz w:val="28"/>
          <w:szCs w:val="28"/>
        </w:rPr>
        <w:t xml:space="preserve"> человек</w:t>
      </w:r>
      <w:r w:rsidR="00122C49">
        <w:rPr>
          <w:rFonts w:eastAsia="Calibri"/>
          <w:sz w:val="28"/>
          <w:szCs w:val="28"/>
        </w:rPr>
        <w:t xml:space="preserve"> </w:t>
      </w:r>
      <w:r w:rsidRPr="00122C49">
        <w:rPr>
          <w:rFonts w:eastAsia="Calibri"/>
          <w:sz w:val="28"/>
          <w:szCs w:val="28"/>
        </w:rPr>
        <w:t>(</w:t>
      </w:r>
      <w:r w:rsidR="00122C49">
        <w:rPr>
          <w:rFonts w:eastAsia="Calibri"/>
          <w:sz w:val="28"/>
          <w:szCs w:val="28"/>
        </w:rPr>
        <w:t>24,7</w:t>
      </w:r>
      <w:r w:rsidRPr="00122C49">
        <w:rPr>
          <w:rFonts w:eastAsia="Calibri"/>
          <w:sz w:val="28"/>
          <w:szCs w:val="28"/>
        </w:rPr>
        <w:t xml:space="preserve"> % от численности детей в возрасте от 7 до 15 лет);</w:t>
      </w:r>
    </w:p>
    <w:p w:rsidR="00297755" w:rsidRPr="00297755" w:rsidRDefault="00297755" w:rsidP="00297755">
      <w:pPr>
        <w:tabs>
          <w:tab w:val="left" w:pos="851"/>
        </w:tabs>
        <w:spacing w:line="360" w:lineRule="auto"/>
        <w:ind w:firstLine="567"/>
        <w:jc w:val="both"/>
        <w:rPr>
          <w:rFonts w:eastAsia="Calibri"/>
          <w:sz w:val="28"/>
          <w:szCs w:val="28"/>
        </w:rPr>
      </w:pPr>
      <w:r w:rsidRPr="00122C49">
        <w:rPr>
          <w:rFonts w:eastAsia="Calibri"/>
          <w:sz w:val="28"/>
          <w:szCs w:val="28"/>
        </w:rPr>
        <w:t xml:space="preserve">количество временных рабочих мест, созданных на базе муниципальных общеобразовательных организаций для детей в возрасте от </w:t>
      </w:r>
      <w:r w:rsidR="00122C49">
        <w:rPr>
          <w:rFonts w:eastAsia="Calibri"/>
          <w:sz w:val="28"/>
          <w:szCs w:val="28"/>
        </w:rPr>
        <w:t>14</w:t>
      </w:r>
      <w:r w:rsidRPr="00122C49">
        <w:rPr>
          <w:rFonts w:eastAsia="Calibri"/>
          <w:sz w:val="28"/>
          <w:szCs w:val="28"/>
        </w:rPr>
        <w:t> до 1</w:t>
      </w:r>
      <w:r w:rsidR="00122C49">
        <w:rPr>
          <w:rFonts w:eastAsia="Calibri"/>
          <w:sz w:val="28"/>
          <w:szCs w:val="28"/>
        </w:rPr>
        <w:t>8</w:t>
      </w:r>
      <w:r w:rsidRPr="00122C49">
        <w:rPr>
          <w:rFonts w:eastAsia="Calibri"/>
          <w:sz w:val="28"/>
          <w:szCs w:val="28"/>
        </w:rPr>
        <w:t xml:space="preserve"> лет – 1</w:t>
      </w:r>
      <w:r w:rsidR="00122C49">
        <w:rPr>
          <w:rFonts w:eastAsia="Calibri"/>
          <w:sz w:val="28"/>
          <w:szCs w:val="28"/>
        </w:rPr>
        <w:t>58</w:t>
      </w:r>
      <w:r w:rsidR="00E24AE3">
        <w:rPr>
          <w:rFonts w:eastAsia="Calibri"/>
          <w:sz w:val="28"/>
          <w:szCs w:val="28"/>
        </w:rPr>
        <w:t xml:space="preserve"> </w:t>
      </w:r>
      <w:r w:rsidR="00122C49">
        <w:rPr>
          <w:rFonts w:eastAsia="Calibri"/>
          <w:sz w:val="28"/>
          <w:szCs w:val="28"/>
        </w:rPr>
        <w:t>человек, что составляет 10% от</w:t>
      </w:r>
      <w:r w:rsidR="00122C49" w:rsidRPr="00122C49">
        <w:t xml:space="preserve"> </w:t>
      </w:r>
      <w:r w:rsidR="00122C49" w:rsidRPr="00122C49">
        <w:rPr>
          <w:rFonts w:eastAsia="Calibri"/>
          <w:sz w:val="28"/>
          <w:szCs w:val="28"/>
        </w:rPr>
        <w:t>численности подростков</w:t>
      </w:r>
      <w:r w:rsidR="00122C49">
        <w:rPr>
          <w:rFonts w:eastAsia="Calibri"/>
          <w:sz w:val="28"/>
          <w:szCs w:val="28"/>
        </w:rPr>
        <w:t xml:space="preserve"> данного возраста.</w:t>
      </w:r>
    </w:p>
    <w:p w:rsidR="00297755" w:rsidRPr="00297755" w:rsidRDefault="00297755" w:rsidP="00C97E47">
      <w:pPr>
        <w:tabs>
          <w:tab w:val="left" w:pos="0"/>
        </w:tabs>
        <w:spacing w:line="360" w:lineRule="auto"/>
        <w:jc w:val="both"/>
        <w:rPr>
          <w:rFonts w:eastAsia="Calibri"/>
          <w:i/>
          <w:sz w:val="28"/>
          <w:szCs w:val="28"/>
          <w:u w:val="single"/>
        </w:rPr>
      </w:pPr>
      <w:r w:rsidRPr="00297755">
        <w:rPr>
          <w:rFonts w:eastAsia="Calibri"/>
          <w:i/>
          <w:sz w:val="28"/>
          <w:szCs w:val="28"/>
          <w:u w:val="single"/>
        </w:rPr>
        <w:t>Социальная поддержка граждан</w:t>
      </w:r>
    </w:p>
    <w:p w:rsidR="00297755" w:rsidRPr="00ED4E09" w:rsidRDefault="00297755" w:rsidP="00297755">
      <w:pPr>
        <w:tabs>
          <w:tab w:val="left" w:pos="851"/>
        </w:tabs>
        <w:spacing w:line="360" w:lineRule="auto"/>
        <w:ind w:firstLine="567"/>
        <w:jc w:val="both"/>
        <w:rPr>
          <w:rFonts w:eastAsia="Calibri"/>
          <w:sz w:val="28"/>
          <w:szCs w:val="28"/>
        </w:rPr>
      </w:pPr>
      <w:r w:rsidRPr="0021178D">
        <w:rPr>
          <w:rFonts w:eastAsia="Calibri"/>
          <w:sz w:val="28"/>
          <w:szCs w:val="28"/>
        </w:rPr>
        <w:t xml:space="preserve">Численность граждан, относящихся к категориям населения, </w:t>
      </w:r>
      <w:r w:rsidRPr="001252B8">
        <w:rPr>
          <w:rFonts w:eastAsia="Calibri"/>
          <w:sz w:val="28"/>
          <w:szCs w:val="28"/>
        </w:rPr>
        <w:t xml:space="preserve">получающим </w:t>
      </w:r>
      <w:r w:rsidR="001252B8">
        <w:rPr>
          <w:rFonts w:eastAsia="Calibri"/>
          <w:sz w:val="28"/>
          <w:szCs w:val="28"/>
        </w:rPr>
        <w:t xml:space="preserve">различные виды </w:t>
      </w:r>
      <w:r w:rsidRPr="001252B8">
        <w:rPr>
          <w:rFonts w:eastAsia="Calibri"/>
          <w:sz w:val="28"/>
          <w:szCs w:val="28"/>
        </w:rPr>
        <w:t xml:space="preserve">социальной поддержки, на 31 декабря 2022 г. составляет </w:t>
      </w:r>
      <w:r w:rsidR="001252B8" w:rsidRPr="001252B8">
        <w:rPr>
          <w:rFonts w:eastAsia="Calibri"/>
          <w:sz w:val="28"/>
          <w:szCs w:val="28"/>
        </w:rPr>
        <w:t>21062</w:t>
      </w:r>
      <w:r w:rsidRPr="001252B8">
        <w:rPr>
          <w:rFonts w:eastAsia="Calibri"/>
          <w:sz w:val="28"/>
          <w:szCs w:val="28"/>
        </w:rPr>
        <w:t xml:space="preserve"> </w:t>
      </w:r>
      <w:r w:rsidRPr="00ED4E09">
        <w:rPr>
          <w:rFonts w:eastAsia="Calibri"/>
          <w:sz w:val="28"/>
          <w:szCs w:val="28"/>
        </w:rPr>
        <w:t>человек</w:t>
      </w:r>
      <w:r w:rsidR="001252B8" w:rsidRPr="00ED4E09">
        <w:rPr>
          <w:rFonts w:eastAsia="Calibri"/>
          <w:sz w:val="28"/>
          <w:szCs w:val="28"/>
        </w:rPr>
        <w:t>а</w:t>
      </w:r>
      <w:r w:rsidRPr="00ED4E09">
        <w:rPr>
          <w:rFonts w:eastAsia="Calibri"/>
          <w:sz w:val="28"/>
          <w:szCs w:val="28"/>
        </w:rPr>
        <w:t>.</w:t>
      </w:r>
    </w:p>
    <w:p w:rsidR="00297755" w:rsidRPr="00ED4E09" w:rsidRDefault="00297755" w:rsidP="00297755">
      <w:pPr>
        <w:tabs>
          <w:tab w:val="left" w:pos="851"/>
        </w:tabs>
        <w:spacing w:line="360" w:lineRule="auto"/>
        <w:ind w:firstLine="567"/>
        <w:jc w:val="both"/>
        <w:rPr>
          <w:rFonts w:eastAsia="Calibri"/>
          <w:sz w:val="28"/>
          <w:szCs w:val="28"/>
        </w:rPr>
      </w:pPr>
      <w:r w:rsidRPr="0021178D">
        <w:rPr>
          <w:rFonts w:eastAsia="Calibri"/>
          <w:sz w:val="28"/>
          <w:szCs w:val="28"/>
        </w:rPr>
        <w:t>На территории Дальнегорского городского округа функционирует Краевое государственное бюджетное учреждение социального обслуживания «</w:t>
      </w:r>
      <w:r w:rsidR="005E4984">
        <w:rPr>
          <w:rFonts w:eastAsia="Calibri"/>
          <w:sz w:val="28"/>
          <w:szCs w:val="28"/>
        </w:rPr>
        <w:t>Кавалеровский психоневрологический интернат</w:t>
      </w:r>
      <w:r w:rsidRPr="0021178D">
        <w:rPr>
          <w:rFonts w:eastAsia="Calibri"/>
          <w:sz w:val="28"/>
          <w:szCs w:val="28"/>
        </w:rPr>
        <w:t>», город Дальнегорск, как стационарное учреждение для граждан пожилого возраста и инвалидов</w:t>
      </w:r>
      <w:r w:rsidRPr="005E4984">
        <w:rPr>
          <w:rFonts w:eastAsia="Calibri"/>
          <w:sz w:val="28"/>
          <w:szCs w:val="28"/>
        </w:rPr>
        <w:t>. На конец 20</w:t>
      </w:r>
      <w:r w:rsidR="005E4984" w:rsidRPr="005E4984">
        <w:rPr>
          <w:rFonts w:eastAsia="Calibri"/>
          <w:sz w:val="28"/>
          <w:szCs w:val="28"/>
        </w:rPr>
        <w:t xml:space="preserve">22 </w:t>
      </w:r>
      <w:r w:rsidRPr="005E4984">
        <w:rPr>
          <w:rFonts w:eastAsia="Calibri"/>
          <w:sz w:val="28"/>
          <w:szCs w:val="28"/>
        </w:rPr>
        <w:t xml:space="preserve">года численность проживающих составила </w:t>
      </w:r>
      <w:r w:rsidR="005E4984" w:rsidRPr="005E4984">
        <w:rPr>
          <w:rFonts w:eastAsia="Calibri"/>
          <w:sz w:val="28"/>
          <w:szCs w:val="28"/>
        </w:rPr>
        <w:t>76</w:t>
      </w:r>
      <w:r w:rsidRPr="005E4984">
        <w:rPr>
          <w:rFonts w:eastAsia="Calibri"/>
          <w:sz w:val="28"/>
          <w:szCs w:val="28"/>
        </w:rPr>
        <w:t xml:space="preserve"> человек</w:t>
      </w:r>
      <w:r w:rsidRPr="00ED4E09">
        <w:rPr>
          <w:rFonts w:eastAsia="Calibri"/>
          <w:sz w:val="28"/>
          <w:szCs w:val="28"/>
        </w:rPr>
        <w:t xml:space="preserve">. </w:t>
      </w:r>
    </w:p>
    <w:p w:rsidR="006079C0" w:rsidRPr="006274EF" w:rsidRDefault="00297755" w:rsidP="006274EF">
      <w:pPr>
        <w:tabs>
          <w:tab w:val="left" w:pos="851"/>
        </w:tabs>
        <w:spacing w:line="360" w:lineRule="auto"/>
        <w:ind w:firstLine="567"/>
        <w:jc w:val="both"/>
        <w:rPr>
          <w:rFonts w:eastAsia="Calibri"/>
          <w:sz w:val="28"/>
          <w:szCs w:val="28"/>
        </w:rPr>
      </w:pPr>
      <w:r w:rsidRPr="005E4984">
        <w:rPr>
          <w:rFonts w:eastAsia="Calibri"/>
          <w:sz w:val="28"/>
          <w:szCs w:val="28"/>
        </w:rPr>
        <w:t>Организацией социального обслуживания, предоставляющей гражданам срочную социальную помощь, является Краевое государственного автономное учреждение социального обслуживания «Приморский центр социального обслуживания населения», которое имеет в своем составе 9 филиалов, 40 отделений, расположенных во всех муниципальных образованиях Приморского края, в том числе на территории Д</w:t>
      </w:r>
      <w:r w:rsidR="005E4984">
        <w:rPr>
          <w:rFonts w:eastAsia="Calibri"/>
          <w:sz w:val="28"/>
          <w:szCs w:val="28"/>
        </w:rPr>
        <w:t>альнегорского городского округа.</w:t>
      </w:r>
    </w:p>
    <w:p w:rsidR="00C03BDD" w:rsidRPr="006079C0" w:rsidRDefault="00197CDC" w:rsidP="00C97E47">
      <w:pPr>
        <w:pStyle w:val="a0"/>
        <w:numPr>
          <w:ilvl w:val="0"/>
          <w:numId w:val="0"/>
        </w:numPr>
        <w:tabs>
          <w:tab w:val="clear" w:pos="851"/>
          <w:tab w:val="left" w:pos="0"/>
        </w:tabs>
        <w:rPr>
          <w:bCs/>
          <w:i/>
          <w:u w:val="single"/>
          <w:lang w:eastAsia="en-US"/>
        </w:rPr>
      </w:pPr>
      <w:bookmarkStart w:id="42" w:name="_TOC_250021"/>
      <w:r>
        <w:rPr>
          <w:bCs/>
          <w:i/>
          <w:u w:val="single"/>
          <w:lang w:eastAsia="en-US"/>
        </w:rPr>
        <w:t xml:space="preserve"> </w:t>
      </w:r>
      <w:r w:rsidR="00C03BDD" w:rsidRPr="006079C0">
        <w:rPr>
          <w:bCs/>
          <w:i/>
          <w:u w:val="single"/>
          <w:lang w:eastAsia="en-US"/>
        </w:rPr>
        <w:t xml:space="preserve">Муниципальное </w:t>
      </w:r>
      <w:bookmarkEnd w:id="42"/>
      <w:r w:rsidR="00C03BDD" w:rsidRPr="006079C0">
        <w:rPr>
          <w:bCs/>
          <w:i/>
          <w:u w:val="single"/>
          <w:lang w:eastAsia="en-US"/>
        </w:rPr>
        <w:t>управление</w:t>
      </w:r>
    </w:p>
    <w:p w:rsidR="00C03BDD" w:rsidRPr="00C03BDD" w:rsidRDefault="00C03BDD" w:rsidP="00DD0D85">
      <w:pPr>
        <w:pStyle w:val="a0"/>
        <w:rPr>
          <w:lang w:eastAsia="en-US"/>
        </w:rPr>
      </w:pPr>
      <w:r w:rsidRPr="00C03BDD">
        <w:rPr>
          <w:lang w:eastAsia="en-US"/>
        </w:rPr>
        <w:t xml:space="preserve">Правовую основу местного самоуправления на территории </w:t>
      </w:r>
      <w:r w:rsidR="00DD0D85">
        <w:rPr>
          <w:lang w:eastAsia="en-US"/>
        </w:rPr>
        <w:t>Дальнегорского городского округа</w:t>
      </w:r>
      <w:r w:rsidRPr="00C03BDD">
        <w:rPr>
          <w:lang w:eastAsia="en-US"/>
        </w:rPr>
        <w:t xml:space="preserve"> составляют принципы и нормы международного права, международные договоры Российской Федерации, Конституция Российской Федерации, </w:t>
      </w:r>
      <w:r w:rsidR="00152361">
        <w:rPr>
          <w:lang w:eastAsia="en-US"/>
        </w:rPr>
        <w:t>Ф</w:t>
      </w:r>
      <w:r w:rsidRPr="00C03BDD">
        <w:rPr>
          <w:lang w:eastAsia="en-US"/>
        </w:rPr>
        <w:t xml:space="preserve">едеральный закон от 06.10.2003 № 131–ФЗ «Об общих принципах организации местного самоуправления в </w:t>
      </w:r>
      <w:r w:rsidRPr="00C03BDD">
        <w:rPr>
          <w:lang w:eastAsia="en-US"/>
        </w:rPr>
        <w:lastRenderedPageBreak/>
        <w:t>РФ»,</w:t>
      </w:r>
      <w:r w:rsidR="00DD0D85">
        <w:rPr>
          <w:lang w:eastAsia="en-US"/>
        </w:rPr>
        <w:t xml:space="preserve"> </w:t>
      </w:r>
      <w:r w:rsidRPr="00C03BDD">
        <w:rPr>
          <w:lang w:eastAsia="en-US"/>
        </w:rPr>
        <w:t xml:space="preserve">«Устав </w:t>
      </w:r>
      <w:r w:rsidR="00DD0D85">
        <w:rPr>
          <w:lang w:eastAsia="en-US"/>
        </w:rPr>
        <w:t>Дальнегорского городского округа</w:t>
      </w:r>
      <w:r w:rsidR="003A4CD5">
        <w:rPr>
          <w:lang w:eastAsia="en-US"/>
        </w:rPr>
        <w:t xml:space="preserve"> Приморского края</w:t>
      </w:r>
      <w:r w:rsidRPr="00C03BDD">
        <w:rPr>
          <w:lang w:eastAsia="en-US"/>
        </w:rPr>
        <w:t xml:space="preserve">», иные нормативные правовые акты </w:t>
      </w:r>
      <w:r w:rsidR="00152361">
        <w:rPr>
          <w:lang w:eastAsia="en-US"/>
        </w:rPr>
        <w:t xml:space="preserve">Российской Федерации, </w:t>
      </w:r>
      <w:r w:rsidR="00DD0D85">
        <w:rPr>
          <w:lang w:eastAsia="en-US"/>
        </w:rPr>
        <w:t>Приморского края</w:t>
      </w:r>
      <w:r w:rsidRPr="00C03BDD">
        <w:rPr>
          <w:lang w:eastAsia="en-US"/>
        </w:rPr>
        <w:t xml:space="preserve">, </w:t>
      </w:r>
      <w:r w:rsidR="00DD0D85">
        <w:rPr>
          <w:lang w:eastAsia="en-US"/>
        </w:rPr>
        <w:t>Дальнегорского городского округа</w:t>
      </w:r>
      <w:r w:rsidRPr="00C03BDD">
        <w:rPr>
          <w:lang w:eastAsia="en-US"/>
        </w:rPr>
        <w:t>.</w:t>
      </w:r>
    </w:p>
    <w:p w:rsidR="00C03BDD" w:rsidRPr="003A4CD5" w:rsidRDefault="00C03BDD" w:rsidP="00EE5ECC">
      <w:pPr>
        <w:pStyle w:val="a0"/>
        <w:numPr>
          <w:ilvl w:val="0"/>
          <w:numId w:val="0"/>
        </w:numPr>
        <w:ind w:left="567"/>
        <w:rPr>
          <w:lang w:eastAsia="en-US"/>
        </w:rPr>
      </w:pPr>
      <w:r w:rsidRPr="00C03BDD">
        <w:rPr>
          <w:lang w:eastAsia="en-US"/>
        </w:rPr>
        <w:t xml:space="preserve">В </w:t>
      </w:r>
      <w:r w:rsidR="003A4CD5">
        <w:rPr>
          <w:lang w:eastAsia="en-US"/>
        </w:rPr>
        <w:t>структуру администрации</w:t>
      </w:r>
      <w:r w:rsidR="00EE5ECC">
        <w:rPr>
          <w:lang w:eastAsia="en-US"/>
        </w:rPr>
        <w:t xml:space="preserve"> Дальнегорского городского округа</w:t>
      </w:r>
      <w:r w:rsidR="003A4CD5">
        <w:rPr>
          <w:lang w:eastAsia="en-US"/>
        </w:rPr>
        <w:t xml:space="preserve"> входят:</w:t>
      </w:r>
    </w:p>
    <w:p w:rsidR="003A4CD5" w:rsidRDefault="003A4CD5" w:rsidP="003A4CD5">
      <w:pPr>
        <w:pStyle w:val="a0"/>
        <w:numPr>
          <w:ilvl w:val="0"/>
          <w:numId w:val="16"/>
        </w:numPr>
        <w:tabs>
          <w:tab w:val="clear" w:pos="851"/>
          <w:tab w:val="left" w:pos="0"/>
        </w:tabs>
        <w:ind w:left="0" w:firstLine="851"/>
        <w:rPr>
          <w:lang w:eastAsia="en-US"/>
        </w:rPr>
      </w:pPr>
      <w:r>
        <w:rPr>
          <w:lang w:eastAsia="en-US"/>
        </w:rPr>
        <w:t>глава администрации;</w:t>
      </w:r>
    </w:p>
    <w:p w:rsidR="003A4CD5" w:rsidRDefault="003A4CD5" w:rsidP="003A4CD5">
      <w:pPr>
        <w:pStyle w:val="a0"/>
        <w:numPr>
          <w:ilvl w:val="0"/>
          <w:numId w:val="16"/>
        </w:numPr>
        <w:tabs>
          <w:tab w:val="clear" w:pos="851"/>
          <w:tab w:val="left" w:pos="0"/>
        </w:tabs>
        <w:ind w:left="0" w:firstLine="851"/>
        <w:rPr>
          <w:lang w:eastAsia="en-US"/>
        </w:rPr>
      </w:pPr>
      <w:r w:rsidRPr="003A4CD5">
        <w:rPr>
          <w:lang w:eastAsia="en-US"/>
        </w:rPr>
        <w:t xml:space="preserve">первый </w:t>
      </w:r>
      <w:r w:rsidR="00C03BDD" w:rsidRPr="00C03BDD">
        <w:rPr>
          <w:lang w:eastAsia="en-US"/>
        </w:rPr>
        <w:t>заместитель главы администрации</w:t>
      </w:r>
      <w:r>
        <w:rPr>
          <w:lang w:eastAsia="en-US"/>
        </w:rPr>
        <w:t>;</w:t>
      </w:r>
    </w:p>
    <w:p w:rsidR="003A4CD5" w:rsidRPr="003A4CD5" w:rsidRDefault="003A4CD5" w:rsidP="003A4CD5">
      <w:pPr>
        <w:pStyle w:val="a0"/>
        <w:numPr>
          <w:ilvl w:val="0"/>
          <w:numId w:val="16"/>
        </w:numPr>
        <w:tabs>
          <w:tab w:val="clear" w:pos="851"/>
          <w:tab w:val="left" w:pos="0"/>
        </w:tabs>
        <w:ind w:left="0" w:firstLine="851"/>
        <w:rPr>
          <w:lang w:eastAsia="en-US"/>
        </w:rPr>
      </w:pPr>
      <w:r w:rsidRPr="003A4CD5">
        <w:rPr>
          <w:lang w:eastAsia="en-US"/>
        </w:rPr>
        <w:t>заместител</w:t>
      </w:r>
      <w:r>
        <w:rPr>
          <w:lang w:eastAsia="en-US"/>
        </w:rPr>
        <w:t>и</w:t>
      </w:r>
      <w:r w:rsidRPr="003A4CD5">
        <w:rPr>
          <w:lang w:eastAsia="en-US"/>
        </w:rPr>
        <w:t xml:space="preserve"> главы администрации</w:t>
      </w:r>
      <w:r>
        <w:rPr>
          <w:lang w:eastAsia="en-US"/>
        </w:rPr>
        <w:t>;</w:t>
      </w:r>
    </w:p>
    <w:p w:rsidR="00C03BDD" w:rsidRPr="00C03BDD" w:rsidRDefault="00C03BDD" w:rsidP="003A4CD5">
      <w:pPr>
        <w:pStyle w:val="a0"/>
        <w:numPr>
          <w:ilvl w:val="0"/>
          <w:numId w:val="16"/>
        </w:numPr>
        <w:tabs>
          <w:tab w:val="clear" w:pos="851"/>
          <w:tab w:val="left" w:pos="0"/>
        </w:tabs>
        <w:ind w:left="0" w:firstLine="851"/>
        <w:rPr>
          <w:lang w:eastAsia="en-US"/>
        </w:rPr>
      </w:pPr>
      <w:r w:rsidRPr="00C03BDD">
        <w:rPr>
          <w:lang w:eastAsia="en-US"/>
        </w:rPr>
        <w:t>отраслевые (функциональные) органы администрации, являющиеся структурными подразделениями администрации.</w:t>
      </w:r>
    </w:p>
    <w:p w:rsidR="00C03BDD" w:rsidRPr="00C03BDD" w:rsidRDefault="00C03BDD" w:rsidP="00EE5ECC">
      <w:pPr>
        <w:pStyle w:val="a0"/>
        <w:numPr>
          <w:ilvl w:val="0"/>
          <w:numId w:val="0"/>
        </w:numPr>
        <w:ind w:firstLine="567"/>
      </w:pPr>
      <w:r w:rsidRPr="00C03BDD">
        <w:t>Структура администрации</w:t>
      </w:r>
      <w:r w:rsidR="00EE5ECC" w:rsidRPr="00EE5ECC">
        <w:t xml:space="preserve"> </w:t>
      </w:r>
      <w:r w:rsidR="00EE5ECC" w:rsidRPr="00EE5ECC">
        <w:rPr>
          <w:lang w:eastAsia="en-US"/>
        </w:rPr>
        <w:t>Дальнегорского городского округа</w:t>
      </w:r>
      <w:r w:rsidRPr="00EE5ECC">
        <w:rPr>
          <w:lang w:eastAsia="en-US"/>
        </w:rPr>
        <w:t xml:space="preserve"> </w:t>
      </w:r>
      <w:r w:rsidRPr="00C03BDD">
        <w:t xml:space="preserve">утверждается </w:t>
      </w:r>
      <w:r w:rsidR="00197CDC">
        <w:t>решением</w:t>
      </w:r>
      <w:r w:rsidRPr="00C03BDD">
        <w:t xml:space="preserve"> </w:t>
      </w:r>
      <w:r w:rsidR="00197CDC">
        <w:t>Думы Дальнегорского городского округа</w:t>
      </w:r>
      <w:r w:rsidRPr="00C03BDD">
        <w:t xml:space="preserve"> по представлению </w:t>
      </w:r>
      <w:r w:rsidR="00197CDC">
        <w:t>Г</w:t>
      </w:r>
      <w:r w:rsidRPr="00C03BDD">
        <w:t xml:space="preserve">лавы </w:t>
      </w:r>
      <w:r w:rsidR="00197CDC">
        <w:t>городского округа</w:t>
      </w:r>
      <w:r w:rsidRPr="00C03BDD">
        <w:t>.</w:t>
      </w:r>
    </w:p>
    <w:p w:rsidR="00C03BDD" w:rsidRDefault="00C03BDD" w:rsidP="00EE5ECC">
      <w:pPr>
        <w:pStyle w:val="a0"/>
        <w:numPr>
          <w:ilvl w:val="0"/>
          <w:numId w:val="0"/>
        </w:numPr>
        <w:ind w:firstLine="567"/>
        <w:rPr>
          <w:lang w:eastAsia="en-US"/>
        </w:rPr>
      </w:pPr>
      <w:r w:rsidRPr="00C03BDD">
        <w:t>Администрация</w:t>
      </w:r>
      <w:r w:rsidR="00EE5ECC" w:rsidRPr="00EE5ECC">
        <w:t xml:space="preserve"> Дальнегорского городского округа</w:t>
      </w:r>
      <w:r w:rsidRPr="00EE5ECC">
        <w:t xml:space="preserve"> </w:t>
      </w:r>
      <w:r w:rsidRPr="00C03BDD">
        <w:t xml:space="preserve">осуществляет </w:t>
      </w:r>
      <w:r w:rsidR="00197CDC">
        <w:t>исполнительно</w:t>
      </w:r>
      <w:r w:rsidRPr="00C03BDD">
        <w:t xml:space="preserve">-распорядительную деятельность в соответствии </w:t>
      </w:r>
      <w:r w:rsidR="00197CDC">
        <w:rPr>
          <w:lang w:eastAsia="en-US"/>
        </w:rPr>
        <w:t xml:space="preserve">в соответствии с федеральными законами, законами Приморского края, Уставом </w:t>
      </w:r>
      <w:r w:rsidR="00E24AE3" w:rsidRPr="00E24AE3">
        <w:rPr>
          <w:lang w:eastAsia="en-US"/>
        </w:rPr>
        <w:t xml:space="preserve">Дальнегорского городского округа </w:t>
      </w:r>
      <w:r w:rsidR="00197CDC">
        <w:rPr>
          <w:lang w:eastAsia="en-US"/>
        </w:rPr>
        <w:t>и муниципальными правовыми актами.</w:t>
      </w:r>
    </w:p>
    <w:p w:rsidR="00C97E47" w:rsidRPr="00C03BDD" w:rsidRDefault="00C97E47" w:rsidP="00EE5ECC">
      <w:pPr>
        <w:pStyle w:val="a0"/>
        <w:numPr>
          <w:ilvl w:val="0"/>
          <w:numId w:val="0"/>
        </w:numPr>
        <w:ind w:firstLine="567"/>
        <w:rPr>
          <w:lang w:eastAsia="en-US"/>
        </w:rPr>
      </w:pPr>
    </w:p>
    <w:p w:rsidR="00C03BDD" w:rsidRPr="00840EE4" w:rsidRDefault="00C03BDD" w:rsidP="00C97E47">
      <w:pPr>
        <w:pStyle w:val="a0"/>
        <w:numPr>
          <w:ilvl w:val="0"/>
          <w:numId w:val="0"/>
        </w:numPr>
        <w:tabs>
          <w:tab w:val="clear" w:pos="851"/>
          <w:tab w:val="left" w:pos="0"/>
        </w:tabs>
        <w:rPr>
          <w:i/>
          <w:u w:val="single"/>
          <w:lang w:eastAsia="en-US"/>
        </w:rPr>
      </w:pPr>
      <w:r w:rsidRPr="00840EE4">
        <w:rPr>
          <w:i/>
          <w:u w:val="single"/>
          <w:lang w:eastAsia="en-US"/>
        </w:rPr>
        <w:t>Бюджетная политика и межбюджетные отношения</w:t>
      </w:r>
    </w:p>
    <w:p w:rsidR="00142077" w:rsidRPr="00840EE4" w:rsidRDefault="00142077" w:rsidP="00C97E47">
      <w:pPr>
        <w:pStyle w:val="aff0"/>
        <w:spacing w:before="0" w:after="0"/>
      </w:pPr>
      <w:r w:rsidRPr="00840EE4">
        <w:t>Основным принципом бюджетной политики Дальнегорского городского округа является обеспечение необходимого уровня наполняемости доходной части местного бюджета в целях исполнения принятых расходных обязательств. Вместе с тем, в настоящее время наиболее острой проблемой является недостаточность собственной доходной базы, складывающаяся под влиянием изменений бюджетного и налогового законодательства на федеральном уровне.</w:t>
      </w:r>
    </w:p>
    <w:p w:rsidR="00142077" w:rsidRDefault="00142077" w:rsidP="00C97E47">
      <w:pPr>
        <w:pStyle w:val="aff0"/>
        <w:spacing w:before="0" w:after="0"/>
      </w:pPr>
      <w:r w:rsidRPr="00840EE4">
        <w:t xml:space="preserve">Кроме того, характерны такие проблемы, как несоответствие возложенного объема полномочий с имеющимися в распоряжении финансовыми ресурсами, зависимость от поддержки со стороны бюджета </w:t>
      </w:r>
      <w:r w:rsidRPr="00840EE4">
        <w:lastRenderedPageBreak/>
        <w:t>Приморского края в части предоставления субсидий на реализацию социально значимых проектов.</w:t>
      </w:r>
    </w:p>
    <w:p w:rsidR="00840EE4" w:rsidRPr="00840EE4" w:rsidRDefault="00840EE4" w:rsidP="00C97E47">
      <w:pPr>
        <w:pStyle w:val="aff0"/>
        <w:spacing w:before="0" w:after="0"/>
      </w:pPr>
      <w:r>
        <w:t>Бюджет Дальнегорского городского округа сформирован в структуре муниципальных программ, перечень которых утвержден постановлением администрации Дальнегорског</w:t>
      </w:r>
      <w:r w:rsidR="00ED4E09">
        <w:t xml:space="preserve">о городского округа от 31 июля </w:t>
      </w:r>
      <w:r>
        <w:t>2018 г. № 510 «Об утверждении Перечня муниципальных программ Дальнегорского городского округа».</w:t>
      </w:r>
    </w:p>
    <w:p w:rsidR="00142077" w:rsidRPr="00840EE4" w:rsidRDefault="00142077" w:rsidP="00C97E47">
      <w:pPr>
        <w:pStyle w:val="aff0"/>
        <w:spacing w:before="0" w:after="0"/>
      </w:pPr>
      <w:r w:rsidRPr="00840EE4">
        <w:t xml:space="preserve">Основные показатели бюджета Дальнегорского городского округа представлены ниже </w:t>
      </w:r>
      <w:r w:rsidR="00C97E47">
        <w:t>,</w:t>
      </w:r>
      <w:r w:rsidR="00BF0406">
        <w:fldChar w:fldCharType="begin"/>
      </w:r>
      <w:r w:rsidR="00BF0406">
        <w:instrText xml:space="preserve"> REF _Ref110550775 \h  \* MERGEFORMAT </w:instrText>
      </w:r>
      <w:r w:rsidR="00BF0406">
        <w:fldChar w:fldCharType="separate"/>
      </w:r>
      <w:r w:rsidR="00C97E47">
        <w:t>т</w:t>
      </w:r>
      <w:r w:rsidR="000F0F08" w:rsidRPr="00840EE4">
        <w:t>аблица</w:t>
      </w:r>
      <w:r w:rsidR="00C97E47">
        <w:t xml:space="preserve"> 12</w:t>
      </w:r>
      <w:r w:rsidR="000F0F08" w:rsidRPr="00840EE4">
        <w:t xml:space="preserve"> </w:t>
      </w:r>
      <w:r w:rsidR="00BF0406">
        <w:fldChar w:fldCharType="end"/>
      </w:r>
      <w:r w:rsidR="00C97E47">
        <w:t>.</w:t>
      </w:r>
    </w:p>
    <w:p w:rsidR="00142077" w:rsidRDefault="00142077" w:rsidP="00142077">
      <w:pPr>
        <w:pStyle w:val="aff3"/>
        <w:rPr>
          <w:rFonts w:eastAsia="Calibri"/>
          <w:lang w:eastAsia="en-US"/>
        </w:rPr>
      </w:pPr>
      <w:r w:rsidRPr="00840EE4">
        <w:rPr>
          <w:rFonts w:eastAsia="Calibri"/>
          <w:lang w:eastAsia="en-US"/>
        </w:rPr>
        <w:t>Основные показатели бюджета Дальнегорского городского округа</w:t>
      </w:r>
    </w:p>
    <w:p w:rsidR="004766D6" w:rsidRPr="00840EE4" w:rsidRDefault="004766D6" w:rsidP="004766D6">
      <w:pPr>
        <w:pStyle w:val="aff3"/>
        <w:jc w:val="right"/>
        <w:rPr>
          <w:rFonts w:eastAsia="Calibri"/>
          <w:lang w:eastAsia="en-US"/>
        </w:rPr>
      </w:pPr>
      <w:r>
        <w:rPr>
          <w:rFonts w:eastAsia="Calibri"/>
          <w:lang w:eastAsia="en-US"/>
        </w:rPr>
        <w:t>Таблица1</w:t>
      </w:r>
      <w:r w:rsidR="00C97E47">
        <w:rPr>
          <w:rFonts w:eastAsia="Calibri"/>
          <w:lang w:eastAsia="en-US"/>
        </w:rPr>
        <w:t>2</w:t>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1559"/>
        <w:gridCol w:w="1150"/>
        <w:gridCol w:w="1049"/>
        <w:gridCol w:w="1049"/>
        <w:gridCol w:w="1049"/>
        <w:gridCol w:w="1082"/>
      </w:tblGrid>
      <w:tr w:rsidR="00B46349" w:rsidRPr="00840EE4" w:rsidTr="000F0F08">
        <w:trPr>
          <w:trHeight w:val="327"/>
          <w:jc w:val="center"/>
        </w:trPr>
        <w:tc>
          <w:tcPr>
            <w:tcW w:w="3821" w:type="dxa"/>
            <w:tcBorders>
              <w:top w:val="single" w:sz="4" w:space="0" w:color="auto"/>
              <w:left w:val="single" w:sz="4" w:space="0" w:color="auto"/>
              <w:bottom w:val="single" w:sz="4" w:space="0" w:color="auto"/>
              <w:right w:val="single" w:sz="4" w:space="0" w:color="auto"/>
            </w:tcBorders>
            <w:vAlign w:val="center"/>
            <w:hideMark/>
          </w:tcPr>
          <w:p w:rsidR="00B46349" w:rsidRPr="00C97E47" w:rsidRDefault="00B46349" w:rsidP="007A70EF">
            <w:pPr>
              <w:jc w:val="center"/>
              <w:rPr>
                <w:rFonts w:eastAsia="Calibri"/>
                <w:bCs/>
                <w:sz w:val="24"/>
                <w:szCs w:val="24"/>
                <w:lang w:eastAsia="en-US"/>
              </w:rPr>
            </w:pPr>
            <w:r w:rsidRPr="00C97E47">
              <w:rPr>
                <w:rFonts w:eastAsia="Calibri"/>
                <w:bCs/>
                <w:sz w:val="24"/>
                <w:szCs w:val="24"/>
              </w:rPr>
              <w:t>Показатель</w:t>
            </w:r>
          </w:p>
        </w:tc>
        <w:tc>
          <w:tcPr>
            <w:tcW w:w="1559" w:type="dxa"/>
            <w:tcBorders>
              <w:top w:val="single" w:sz="4" w:space="0" w:color="auto"/>
              <w:left w:val="single" w:sz="4" w:space="0" w:color="auto"/>
              <w:bottom w:val="single" w:sz="4" w:space="0" w:color="auto"/>
              <w:right w:val="single" w:sz="4" w:space="0" w:color="auto"/>
            </w:tcBorders>
          </w:tcPr>
          <w:p w:rsidR="0068300F" w:rsidRDefault="0068300F" w:rsidP="0068300F">
            <w:pPr>
              <w:rPr>
                <w:rFonts w:eastAsia="Calibri"/>
                <w:bCs/>
                <w:sz w:val="24"/>
                <w:szCs w:val="24"/>
              </w:rPr>
            </w:pPr>
          </w:p>
          <w:p w:rsidR="00B46349" w:rsidRPr="00C97E47" w:rsidRDefault="00B46349" w:rsidP="0068300F">
            <w:pPr>
              <w:rPr>
                <w:rFonts w:eastAsia="Calibri"/>
                <w:bCs/>
                <w:sz w:val="24"/>
                <w:szCs w:val="24"/>
              </w:rPr>
            </w:pPr>
            <w:r w:rsidRPr="00C97E47">
              <w:rPr>
                <w:rFonts w:eastAsia="Calibri"/>
                <w:bCs/>
                <w:sz w:val="24"/>
                <w:szCs w:val="24"/>
              </w:rPr>
              <w:t>2017 год</w:t>
            </w:r>
          </w:p>
        </w:tc>
        <w:tc>
          <w:tcPr>
            <w:tcW w:w="1150" w:type="dxa"/>
            <w:tcBorders>
              <w:top w:val="single" w:sz="4" w:space="0" w:color="auto"/>
              <w:left w:val="single" w:sz="4" w:space="0" w:color="auto"/>
              <w:bottom w:val="single" w:sz="4" w:space="0" w:color="auto"/>
              <w:right w:val="single" w:sz="4" w:space="0" w:color="auto"/>
            </w:tcBorders>
            <w:vAlign w:val="center"/>
          </w:tcPr>
          <w:p w:rsidR="0068300F" w:rsidRDefault="0068300F" w:rsidP="0068300F">
            <w:pPr>
              <w:rPr>
                <w:rFonts w:eastAsia="Calibri"/>
                <w:bCs/>
                <w:sz w:val="24"/>
                <w:szCs w:val="24"/>
              </w:rPr>
            </w:pPr>
          </w:p>
          <w:p w:rsidR="00B46349" w:rsidRPr="00C97E47" w:rsidRDefault="00B46349" w:rsidP="0068300F">
            <w:pPr>
              <w:rPr>
                <w:rFonts w:eastAsia="Calibri"/>
                <w:bCs/>
                <w:sz w:val="24"/>
                <w:szCs w:val="24"/>
              </w:rPr>
            </w:pPr>
            <w:r w:rsidRPr="00C97E47">
              <w:rPr>
                <w:rFonts w:eastAsia="Calibri"/>
                <w:bCs/>
                <w:sz w:val="24"/>
                <w:szCs w:val="24"/>
              </w:rPr>
              <w:t>2018 год</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8300F">
            <w:pPr>
              <w:rPr>
                <w:rFonts w:eastAsia="Calibri"/>
                <w:bCs/>
                <w:sz w:val="24"/>
                <w:szCs w:val="24"/>
              </w:rPr>
            </w:pPr>
            <w:r w:rsidRPr="00C97E47">
              <w:rPr>
                <w:rFonts w:eastAsia="Calibri"/>
                <w:bCs/>
                <w:sz w:val="24"/>
                <w:szCs w:val="24"/>
              </w:rPr>
              <w:t>2019 год</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8300F">
            <w:pPr>
              <w:rPr>
                <w:rFonts w:eastAsia="Calibri"/>
                <w:bCs/>
                <w:sz w:val="24"/>
                <w:szCs w:val="24"/>
              </w:rPr>
            </w:pPr>
            <w:r w:rsidRPr="00C97E47">
              <w:rPr>
                <w:rFonts w:eastAsia="Calibri"/>
                <w:bCs/>
                <w:sz w:val="24"/>
                <w:szCs w:val="24"/>
              </w:rPr>
              <w:t>2020 год</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8300F">
            <w:pPr>
              <w:rPr>
                <w:rFonts w:eastAsia="Calibri"/>
                <w:bCs/>
                <w:sz w:val="24"/>
                <w:szCs w:val="24"/>
                <w:lang w:eastAsia="en-US"/>
              </w:rPr>
            </w:pPr>
            <w:r w:rsidRPr="00C97E47">
              <w:rPr>
                <w:rFonts w:eastAsia="Calibri"/>
                <w:bCs/>
                <w:sz w:val="24"/>
                <w:szCs w:val="24"/>
              </w:rPr>
              <w:t>2021 год</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8300F">
            <w:pPr>
              <w:rPr>
                <w:rFonts w:eastAsia="Calibri"/>
                <w:bCs/>
                <w:sz w:val="24"/>
                <w:szCs w:val="24"/>
              </w:rPr>
            </w:pPr>
            <w:r w:rsidRPr="00C97E47">
              <w:rPr>
                <w:rFonts w:eastAsia="Calibri"/>
                <w:bCs/>
                <w:sz w:val="24"/>
                <w:szCs w:val="24"/>
              </w:rPr>
              <w:t>2022</w:t>
            </w:r>
          </w:p>
          <w:p w:rsidR="00B46349" w:rsidRPr="00C97E47" w:rsidRDefault="00B46349" w:rsidP="0068300F">
            <w:pPr>
              <w:rPr>
                <w:rFonts w:eastAsia="Calibri"/>
                <w:bCs/>
                <w:sz w:val="24"/>
                <w:szCs w:val="24"/>
                <w:lang w:eastAsia="en-US"/>
              </w:rPr>
            </w:pPr>
            <w:r w:rsidRPr="00C97E47">
              <w:rPr>
                <w:rFonts w:eastAsia="Calibri"/>
                <w:bCs/>
                <w:sz w:val="24"/>
                <w:szCs w:val="24"/>
              </w:rPr>
              <w:t>год</w:t>
            </w:r>
          </w:p>
        </w:tc>
      </w:tr>
      <w:tr w:rsidR="00B46349" w:rsidRPr="00840EE4" w:rsidTr="000F0F08">
        <w:trPr>
          <w:trHeight w:val="77"/>
          <w:jc w:val="center"/>
        </w:trPr>
        <w:tc>
          <w:tcPr>
            <w:tcW w:w="3821" w:type="dxa"/>
            <w:tcBorders>
              <w:top w:val="single" w:sz="4" w:space="0" w:color="auto"/>
              <w:left w:val="single" w:sz="4" w:space="0" w:color="auto"/>
              <w:bottom w:val="single" w:sz="4" w:space="0" w:color="auto"/>
              <w:right w:val="single" w:sz="4" w:space="0" w:color="auto"/>
            </w:tcBorders>
          </w:tcPr>
          <w:p w:rsidR="00B46349" w:rsidRPr="00C97E47" w:rsidRDefault="00B46349" w:rsidP="007A70EF">
            <w:pPr>
              <w:rPr>
                <w:rFonts w:eastAsia="Calibri"/>
                <w:bCs/>
                <w:sz w:val="24"/>
                <w:szCs w:val="24"/>
                <w:lang w:eastAsia="en-US"/>
              </w:rPr>
            </w:pPr>
            <w:r w:rsidRPr="00C97E47">
              <w:rPr>
                <w:sz w:val="24"/>
                <w:szCs w:val="24"/>
              </w:rPr>
              <w:t>Доходы местного бюджета, млн рублей, в том числе:</w:t>
            </w:r>
          </w:p>
        </w:tc>
        <w:tc>
          <w:tcPr>
            <w:tcW w:w="1559" w:type="dxa"/>
            <w:tcBorders>
              <w:top w:val="single" w:sz="4" w:space="0" w:color="auto"/>
              <w:left w:val="single" w:sz="4" w:space="0" w:color="auto"/>
              <w:bottom w:val="single" w:sz="4" w:space="0" w:color="auto"/>
              <w:right w:val="single" w:sz="4" w:space="0" w:color="auto"/>
            </w:tcBorders>
          </w:tcPr>
          <w:p w:rsidR="00B46349" w:rsidRPr="00C97E47" w:rsidRDefault="006C7984" w:rsidP="007A70EF">
            <w:pPr>
              <w:jc w:val="center"/>
              <w:rPr>
                <w:rFonts w:eastAsia="Calibri"/>
                <w:bCs/>
                <w:sz w:val="24"/>
                <w:szCs w:val="24"/>
              </w:rPr>
            </w:pPr>
            <w:r w:rsidRPr="00C97E47">
              <w:rPr>
                <w:rFonts w:eastAsia="Calibri"/>
                <w:bCs/>
                <w:sz w:val="24"/>
                <w:szCs w:val="24"/>
              </w:rPr>
              <w:t>976,4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7A70EF">
            <w:pPr>
              <w:jc w:val="center"/>
              <w:rPr>
                <w:rFonts w:eastAsia="Calibri"/>
                <w:bCs/>
                <w:sz w:val="24"/>
                <w:szCs w:val="24"/>
              </w:rPr>
            </w:pPr>
            <w:r w:rsidRPr="00C97E47">
              <w:rPr>
                <w:rFonts w:eastAsia="Calibri"/>
                <w:bCs/>
                <w:sz w:val="24"/>
                <w:szCs w:val="24"/>
              </w:rPr>
              <w:t>11</w:t>
            </w:r>
            <w:bookmarkStart w:id="43" w:name="_GoBack"/>
            <w:bookmarkEnd w:id="43"/>
            <w:r w:rsidRPr="00C97E47">
              <w:rPr>
                <w:rFonts w:eastAsia="Calibri"/>
                <w:bCs/>
                <w:sz w:val="24"/>
                <w:szCs w:val="24"/>
              </w:rPr>
              <w:t>40,9</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1279,2</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1799,1</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lang w:eastAsia="en-US"/>
              </w:rPr>
            </w:pPr>
            <w:r w:rsidRPr="00C97E47">
              <w:rPr>
                <w:rFonts w:eastAsia="Calibri"/>
                <w:bCs/>
                <w:sz w:val="24"/>
                <w:szCs w:val="24"/>
                <w:lang w:eastAsia="en-US"/>
              </w:rPr>
              <w:t>1480,3</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lang w:eastAsia="en-US"/>
              </w:rPr>
            </w:pPr>
            <w:r w:rsidRPr="00C97E47">
              <w:rPr>
                <w:rFonts w:eastAsia="Calibri"/>
                <w:bCs/>
                <w:sz w:val="24"/>
                <w:szCs w:val="24"/>
                <w:lang w:eastAsia="en-US"/>
              </w:rPr>
              <w:t>1855,8</w:t>
            </w:r>
          </w:p>
        </w:tc>
      </w:tr>
      <w:tr w:rsidR="00B46349" w:rsidRPr="00840EE4" w:rsidTr="000F0F08">
        <w:trPr>
          <w:jc w:val="center"/>
        </w:trPr>
        <w:tc>
          <w:tcPr>
            <w:tcW w:w="3821"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bCs/>
                <w:sz w:val="24"/>
                <w:szCs w:val="24"/>
                <w:lang w:eastAsia="en-US"/>
              </w:rPr>
            </w:pPr>
            <w:r w:rsidRPr="00C97E47">
              <w:rPr>
                <w:sz w:val="24"/>
                <w:szCs w:val="24"/>
              </w:rPr>
              <w:t>Налоговые доходы, млн рублей</w:t>
            </w:r>
          </w:p>
        </w:tc>
        <w:tc>
          <w:tcPr>
            <w:tcW w:w="1559" w:type="dxa"/>
            <w:tcBorders>
              <w:top w:val="single" w:sz="4" w:space="0" w:color="auto"/>
              <w:left w:val="single" w:sz="4" w:space="0" w:color="auto"/>
              <w:bottom w:val="single" w:sz="4" w:space="0" w:color="auto"/>
              <w:right w:val="single" w:sz="4" w:space="0" w:color="auto"/>
            </w:tcBorders>
          </w:tcPr>
          <w:p w:rsidR="00B46349" w:rsidRPr="00C97E47" w:rsidRDefault="006C7984" w:rsidP="006C7984">
            <w:pPr>
              <w:jc w:val="center"/>
              <w:rPr>
                <w:rFonts w:eastAsia="Calibri"/>
                <w:bCs/>
                <w:sz w:val="24"/>
                <w:szCs w:val="24"/>
              </w:rPr>
            </w:pPr>
            <w:r w:rsidRPr="00C97E47">
              <w:rPr>
                <w:rFonts w:eastAsia="Calibri"/>
                <w:bCs/>
                <w:sz w:val="24"/>
                <w:szCs w:val="24"/>
              </w:rPr>
              <w:t>444,8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7A70EF">
            <w:pPr>
              <w:jc w:val="center"/>
              <w:rPr>
                <w:rFonts w:eastAsia="Calibri"/>
                <w:bCs/>
                <w:sz w:val="24"/>
                <w:szCs w:val="24"/>
              </w:rPr>
            </w:pPr>
            <w:r w:rsidRPr="00C97E47">
              <w:rPr>
                <w:rFonts w:eastAsia="Calibri"/>
                <w:bCs/>
                <w:sz w:val="24"/>
                <w:szCs w:val="24"/>
              </w:rPr>
              <w:t>613,0</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588,2</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637,5</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lang w:eastAsia="en-US"/>
              </w:rPr>
            </w:pPr>
            <w:r w:rsidRPr="00C97E47">
              <w:rPr>
                <w:rFonts w:eastAsia="Calibri"/>
                <w:bCs/>
                <w:sz w:val="24"/>
                <w:szCs w:val="24"/>
                <w:lang w:eastAsia="en-US"/>
              </w:rPr>
              <w:t>626,5</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lang w:eastAsia="en-US"/>
              </w:rPr>
            </w:pPr>
            <w:r w:rsidRPr="00C97E47">
              <w:rPr>
                <w:rFonts w:eastAsia="Calibri"/>
                <w:bCs/>
                <w:sz w:val="24"/>
                <w:szCs w:val="24"/>
                <w:lang w:eastAsia="en-US"/>
              </w:rPr>
              <w:t>913,7</w:t>
            </w:r>
          </w:p>
        </w:tc>
      </w:tr>
      <w:tr w:rsidR="00B46349" w:rsidRPr="00840EE4" w:rsidTr="000F0F08">
        <w:trPr>
          <w:jc w:val="center"/>
        </w:trPr>
        <w:tc>
          <w:tcPr>
            <w:tcW w:w="3821"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sz w:val="24"/>
                <w:szCs w:val="24"/>
                <w:lang w:eastAsia="en-US"/>
              </w:rPr>
            </w:pPr>
            <w:r w:rsidRPr="00C97E47">
              <w:rPr>
                <w:sz w:val="24"/>
                <w:szCs w:val="24"/>
              </w:rPr>
              <w:t>Неналоговые доходы, млн рублей</w:t>
            </w:r>
          </w:p>
        </w:tc>
        <w:tc>
          <w:tcPr>
            <w:tcW w:w="1559" w:type="dxa"/>
            <w:tcBorders>
              <w:top w:val="single" w:sz="4" w:space="0" w:color="auto"/>
              <w:left w:val="single" w:sz="4" w:space="0" w:color="auto"/>
              <w:bottom w:val="single" w:sz="4" w:space="0" w:color="auto"/>
              <w:right w:val="single" w:sz="4" w:space="0" w:color="auto"/>
            </w:tcBorders>
          </w:tcPr>
          <w:p w:rsidR="00B46349" w:rsidRPr="00C97E47" w:rsidRDefault="006C7984" w:rsidP="007A70EF">
            <w:pPr>
              <w:jc w:val="center"/>
              <w:rPr>
                <w:rFonts w:eastAsia="Calibri"/>
                <w:bCs/>
                <w:sz w:val="24"/>
                <w:szCs w:val="24"/>
              </w:rPr>
            </w:pPr>
            <w:r w:rsidRPr="00C97E47">
              <w:rPr>
                <w:rFonts w:eastAsia="Calibri"/>
                <w:bCs/>
                <w:sz w:val="24"/>
                <w:szCs w:val="24"/>
              </w:rPr>
              <w:t>46,5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7A70EF">
            <w:pPr>
              <w:jc w:val="center"/>
              <w:rPr>
                <w:rFonts w:eastAsia="Calibri"/>
                <w:bCs/>
                <w:sz w:val="24"/>
                <w:szCs w:val="24"/>
              </w:rPr>
            </w:pPr>
            <w:r w:rsidRPr="00C97E47">
              <w:rPr>
                <w:rFonts w:eastAsia="Calibri"/>
                <w:bCs/>
                <w:sz w:val="24"/>
                <w:szCs w:val="24"/>
              </w:rPr>
              <w:t>53,4</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43,3</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46,0</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49,6</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70,5</w:t>
            </w:r>
          </w:p>
        </w:tc>
      </w:tr>
      <w:tr w:rsidR="00B46349" w:rsidRPr="00840EE4" w:rsidTr="000F0F08">
        <w:trPr>
          <w:jc w:val="center"/>
        </w:trPr>
        <w:tc>
          <w:tcPr>
            <w:tcW w:w="3821"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sz w:val="24"/>
                <w:szCs w:val="24"/>
                <w:lang w:eastAsia="en-US"/>
              </w:rPr>
            </w:pPr>
            <w:r w:rsidRPr="00C97E47">
              <w:rPr>
                <w:sz w:val="24"/>
                <w:szCs w:val="24"/>
              </w:rPr>
              <w:t>Безвозмездные поступления, млн рублей</w:t>
            </w:r>
          </w:p>
        </w:tc>
        <w:tc>
          <w:tcPr>
            <w:tcW w:w="1559" w:type="dxa"/>
            <w:tcBorders>
              <w:top w:val="single" w:sz="4" w:space="0" w:color="auto"/>
              <w:left w:val="single" w:sz="4" w:space="0" w:color="auto"/>
              <w:bottom w:val="single" w:sz="4" w:space="0" w:color="auto"/>
              <w:right w:val="single" w:sz="4" w:space="0" w:color="auto"/>
            </w:tcBorders>
          </w:tcPr>
          <w:p w:rsidR="00B46349" w:rsidRPr="00C97E47" w:rsidRDefault="006C7984" w:rsidP="006C7984">
            <w:pPr>
              <w:jc w:val="center"/>
              <w:rPr>
                <w:rFonts w:eastAsia="Calibri"/>
                <w:bCs/>
                <w:sz w:val="24"/>
                <w:szCs w:val="24"/>
              </w:rPr>
            </w:pPr>
            <w:r w:rsidRPr="00C97E47">
              <w:rPr>
                <w:rFonts w:eastAsia="Calibri"/>
                <w:bCs/>
                <w:sz w:val="24"/>
                <w:szCs w:val="24"/>
              </w:rPr>
              <w:t>485,1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7A70EF">
            <w:pPr>
              <w:jc w:val="center"/>
              <w:rPr>
                <w:rFonts w:eastAsia="Calibri"/>
                <w:bCs/>
                <w:sz w:val="24"/>
                <w:szCs w:val="24"/>
              </w:rPr>
            </w:pPr>
            <w:r w:rsidRPr="00C97E47">
              <w:rPr>
                <w:rFonts w:eastAsia="Calibri"/>
                <w:bCs/>
                <w:sz w:val="24"/>
                <w:szCs w:val="24"/>
              </w:rPr>
              <w:t>474,5</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647,7</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1115,6</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804,2</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871,6</w:t>
            </w:r>
          </w:p>
        </w:tc>
      </w:tr>
      <w:tr w:rsidR="00B46349" w:rsidRPr="00840EE4" w:rsidTr="000F0F08">
        <w:trPr>
          <w:jc w:val="center"/>
        </w:trPr>
        <w:tc>
          <w:tcPr>
            <w:tcW w:w="3821"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sz w:val="24"/>
                <w:szCs w:val="24"/>
                <w:lang w:eastAsia="en-US"/>
              </w:rPr>
            </w:pPr>
            <w:r w:rsidRPr="00C97E47">
              <w:rPr>
                <w:sz w:val="24"/>
                <w:szCs w:val="24"/>
              </w:rPr>
              <w:t>Расходы городского бюджета, млн рублей</w:t>
            </w:r>
          </w:p>
        </w:tc>
        <w:tc>
          <w:tcPr>
            <w:tcW w:w="1559" w:type="dxa"/>
            <w:tcBorders>
              <w:top w:val="single" w:sz="4" w:space="0" w:color="auto"/>
              <w:left w:val="single" w:sz="4" w:space="0" w:color="auto"/>
              <w:bottom w:val="single" w:sz="4" w:space="0" w:color="auto"/>
              <w:right w:val="single" w:sz="4" w:space="0" w:color="auto"/>
            </w:tcBorders>
          </w:tcPr>
          <w:p w:rsidR="00B46349" w:rsidRPr="00C97E47" w:rsidRDefault="00A55B10" w:rsidP="007A70EF">
            <w:pPr>
              <w:jc w:val="center"/>
              <w:rPr>
                <w:rFonts w:eastAsia="Calibri"/>
                <w:bCs/>
                <w:sz w:val="24"/>
                <w:szCs w:val="24"/>
              </w:rPr>
            </w:pPr>
            <w:r w:rsidRPr="00C97E47">
              <w:rPr>
                <w:rFonts w:eastAsia="Calibri"/>
                <w:bCs/>
                <w:sz w:val="24"/>
                <w:szCs w:val="24"/>
              </w:rPr>
              <w:t>1025,2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7A70EF">
            <w:pPr>
              <w:jc w:val="center"/>
              <w:rPr>
                <w:rFonts w:eastAsia="Calibri"/>
                <w:bCs/>
                <w:sz w:val="24"/>
                <w:szCs w:val="24"/>
              </w:rPr>
            </w:pPr>
            <w:r w:rsidRPr="00C97E47">
              <w:rPr>
                <w:rFonts w:eastAsia="Calibri"/>
                <w:bCs/>
                <w:sz w:val="24"/>
                <w:szCs w:val="24"/>
              </w:rPr>
              <w:t>1036,5</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1371,5</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1787,0</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1498,0</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1786,4</w:t>
            </w:r>
          </w:p>
        </w:tc>
      </w:tr>
      <w:tr w:rsidR="00B46349" w:rsidRPr="00840EE4" w:rsidTr="000F0F08">
        <w:trPr>
          <w:jc w:val="center"/>
        </w:trPr>
        <w:tc>
          <w:tcPr>
            <w:tcW w:w="3821"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sz w:val="24"/>
                <w:szCs w:val="24"/>
                <w:lang w:eastAsia="en-US"/>
              </w:rPr>
            </w:pPr>
            <w:r w:rsidRPr="00C97E47">
              <w:rPr>
                <w:sz w:val="24"/>
                <w:szCs w:val="24"/>
              </w:rPr>
              <w:t>Дефицит (-), профицит (+), млн рублей</w:t>
            </w:r>
          </w:p>
        </w:tc>
        <w:tc>
          <w:tcPr>
            <w:tcW w:w="1559" w:type="dxa"/>
            <w:tcBorders>
              <w:top w:val="single" w:sz="4" w:space="0" w:color="auto"/>
              <w:left w:val="single" w:sz="4" w:space="0" w:color="auto"/>
              <w:bottom w:val="single" w:sz="4" w:space="0" w:color="auto"/>
              <w:right w:val="single" w:sz="4" w:space="0" w:color="auto"/>
            </w:tcBorders>
          </w:tcPr>
          <w:p w:rsidR="00B46349" w:rsidRPr="00C97E47" w:rsidRDefault="00A55B10" w:rsidP="006C7984">
            <w:pPr>
              <w:jc w:val="center"/>
              <w:rPr>
                <w:rFonts w:eastAsia="Calibri"/>
                <w:bCs/>
                <w:sz w:val="24"/>
                <w:szCs w:val="24"/>
              </w:rPr>
            </w:pPr>
            <w:r w:rsidRPr="00C97E47">
              <w:rPr>
                <w:rFonts w:eastAsia="Calibri"/>
                <w:bCs/>
                <w:sz w:val="24"/>
                <w:szCs w:val="24"/>
              </w:rPr>
              <w:t>-</w:t>
            </w:r>
            <w:r w:rsidR="006C7984" w:rsidRPr="00C97E47">
              <w:rPr>
                <w:rFonts w:eastAsia="Calibri"/>
                <w:bCs/>
                <w:sz w:val="24"/>
                <w:szCs w:val="24"/>
              </w:rPr>
              <w:t>48,7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7A70EF">
            <w:pPr>
              <w:jc w:val="center"/>
              <w:rPr>
                <w:rFonts w:eastAsia="Calibri"/>
                <w:bCs/>
                <w:sz w:val="24"/>
                <w:szCs w:val="24"/>
              </w:rPr>
            </w:pPr>
            <w:r w:rsidRPr="00C97E47">
              <w:rPr>
                <w:rFonts w:eastAsia="Calibri"/>
                <w:bCs/>
                <w:sz w:val="24"/>
                <w:szCs w:val="24"/>
              </w:rPr>
              <w:t>104,4</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-92,2</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12,1</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17,7</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jc w:val="center"/>
              <w:rPr>
                <w:rFonts w:eastAsia="Calibri"/>
                <w:bCs/>
                <w:sz w:val="24"/>
                <w:szCs w:val="24"/>
              </w:rPr>
            </w:pPr>
            <w:r w:rsidRPr="00C97E47">
              <w:rPr>
                <w:rFonts w:eastAsia="Calibri"/>
                <w:bCs/>
                <w:sz w:val="24"/>
                <w:szCs w:val="24"/>
              </w:rPr>
              <w:t>69,4</w:t>
            </w:r>
          </w:p>
        </w:tc>
      </w:tr>
    </w:tbl>
    <w:p w:rsidR="00142077" w:rsidRPr="00840EE4" w:rsidRDefault="00142077" w:rsidP="00C97E47">
      <w:pPr>
        <w:pStyle w:val="aff0"/>
        <w:spacing w:before="0" w:after="0"/>
      </w:pPr>
      <w:r w:rsidRPr="00840EE4">
        <w:t>Основным доходным источником в 201</w:t>
      </w:r>
      <w:r w:rsidR="00D13DD3">
        <w:t>7</w:t>
      </w:r>
      <w:r w:rsidRPr="00840EE4">
        <w:t xml:space="preserve"> – 2022 годы оста</w:t>
      </w:r>
      <w:r w:rsidR="00840EE4" w:rsidRPr="00840EE4">
        <w:t>ется</w:t>
      </w:r>
      <w:r w:rsidRPr="00840EE4">
        <w:t xml:space="preserve"> налог на доходы физических лиц. </w:t>
      </w:r>
    </w:p>
    <w:p w:rsidR="00142077" w:rsidRPr="00840EE4" w:rsidRDefault="00142077" w:rsidP="00C97E47">
      <w:pPr>
        <w:pStyle w:val="afb"/>
        <w:widowControl w:val="0"/>
        <w:spacing w:line="360" w:lineRule="auto"/>
        <w:ind w:firstLine="851"/>
        <w:jc w:val="both"/>
        <w:rPr>
          <w:sz w:val="28"/>
          <w:szCs w:val="28"/>
        </w:rPr>
      </w:pPr>
      <w:r w:rsidRPr="00840EE4">
        <w:rPr>
          <w:sz w:val="28"/>
          <w:szCs w:val="28"/>
        </w:rPr>
        <w:t xml:space="preserve"> В 202</w:t>
      </w:r>
      <w:r w:rsidR="00D13DD3">
        <w:rPr>
          <w:sz w:val="28"/>
          <w:szCs w:val="28"/>
        </w:rPr>
        <w:t>2</w:t>
      </w:r>
      <w:r w:rsidRPr="00840EE4">
        <w:rPr>
          <w:sz w:val="28"/>
          <w:szCs w:val="28"/>
        </w:rPr>
        <w:t xml:space="preserve"> году было получено в рамках муниципального бюджета 1855,8 млн рублей доходов в том числе собственных - 984,2 млн рублей. </w:t>
      </w:r>
      <w:r w:rsidR="00EE5ECC">
        <w:rPr>
          <w:sz w:val="28"/>
          <w:szCs w:val="28"/>
        </w:rPr>
        <w:tab/>
      </w:r>
      <w:r w:rsidRPr="00840EE4">
        <w:rPr>
          <w:sz w:val="28"/>
          <w:szCs w:val="28"/>
        </w:rPr>
        <w:t>Расходная часть бюджета составила 1786,4 млн рублей. Наибольшая часть расходов муниципального бюджета приходится на социальную сферу (73,6%), на национальную экономику, жилищно-коммунальный комплекс, общегосударственные вопросы приходится 26,4 % от общего объема расходов.</w:t>
      </w:r>
    </w:p>
    <w:p w:rsidR="00840EE4" w:rsidRPr="00840EE4" w:rsidRDefault="00840EE4" w:rsidP="00C97E47">
      <w:pPr>
        <w:pStyle w:val="afb"/>
        <w:widowControl w:val="0"/>
        <w:spacing w:line="360" w:lineRule="auto"/>
        <w:ind w:firstLine="851"/>
        <w:jc w:val="both"/>
        <w:rPr>
          <w:sz w:val="28"/>
          <w:szCs w:val="28"/>
        </w:rPr>
      </w:pPr>
      <w:r w:rsidRPr="00840EE4">
        <w:rPr>
          <w:sz w:val="28"/>
          <w:szCs w:val="28"/>
        </w:rPr>
        <w:t xml:space="preserve">Ежегодно реализуется утвержденный постановлением администрации План мероприятий по росту доходов, оптимизации расходов и совершенствованию долговой политики Дальнегорского </w:t>
      </w:r>
      <w:r w:rsidRPr="00840EE4">
        <w:rPr>
          <w:sz w:val="28"/>
          <w:szCs w:val="28"/>
        </w:rPr>
        <w:lastRenderedPageBreak/>
        <w:t>городского округа.</w:t>
      </w:r>
    </w:p>
    <w:p w:rsidR="00142077" w:rsidRDefault="00142077" w:rsidP="00C97E47">
      <w:pPr>
        <w:pStyle w:val="aff0"/>
        <w:spacing w:before="0" w:after="0"/>
      </w:pPr>
      <w:r w:rsidRPr="00840EE4">
        <w:t>В результате взвешенного подхода к формированию и исполнению местного бюджета и ответственной финансовой политике в Дальнегорском городском округе на протяжении ряда лет (2020-202</w:t>
      </w:r>
      <w:r w:rsidR="00D13DD3">
        <w:t>2</w:t>
      </w:r>
      <w:r w:rsidRPr="00840EE4">
        <w:t>) о</w:t>
      </w:r>
      <w:r w:rsidR="00840EE4">
        <w:t>тсутствует муниципальный долг и</w:t>
      </w:r>
      <w:r w:rsidR="00840EE4" w:rsidRPr="00840EE4">
        <w:t xml:space="preserve"> </w:t>
      </w:r>
      <w:r w:rsidRPr="00840EE4">
        <w:t>просроченная кред</w:t>
      </w:r>
      <w:r w:rsidR="0078358F">
        <w:t>иторская задолженность бюджета.</w:t>
      </w:r>
    </w:p>
    <w:p w:rsidR="00C03BDD" w:rsidRPr="00C97E47" w:rsidRDefault="00EC6788" w:rsidP="00C97E47">
      <w:pPr>
        <w:pStyle w:val="2"/>
        <w:numPr>
          <w:ilvl w:val="0"/>
          <w:numId w:val="0"/>
        </w:numPr>
        <w:jc w:val="center"/>
        <w:rPr>
          <w:b w:val="0"/>
        </w:rPr>
      </w:pPr>
      <w:bookmarkStart w:id="44" w:name="_Toc135400579"/>
      <w:bookmarkStart w:id="45" w:name="_Toc137301309"/>
      <w:bookmarkStart w:id="46" w:name="_Toc137301992"/>
      <w:bookmarkStart w:id="47" w:name="_Toc137489048"/>
      <w:r w:rsidRPr="00C97E47">
        <w:rPr>
          <w:b w:val="0"/>
        </w:rPr>
        <w:t>3</w:t>
      </w:r>
      <w:r w:rsidR="00840EE4" w:rsidRPr="00C97E47">
        <w:rPr>
          <w:b w:val="0"/>
        </w:rPr>
        <w:t>.</w:t>
      </w:r>
      <w:r w:rsidR="009308B7" w:rsidRPr="00C97E47">
        <w:rPr>
          <w:b w:val="0"/>
        </w:rPr>
        <w:t>8</w:t>
      </w:r>
      <w:r w:rsidR="00C97E47">
        <w:rPr>
          <w:b w:val="0"/>
        </w:rPr>
        <w:tab/>
      </w:r>
      <w:r w:rsidR="00C03BDD" w:rsidRPr="00C97E47">
        <w:rPr>
          <w:b w:val="0"/>
          <w:u w:val="single"/>
        </w:rPr>
        <w:t>Инвестиции</w:t>
      </w:r>
      <w:bookmarkEnd w:id="44"/>
      <w:bookmarkEnd w:id="45"/>
      <w:bookmarkEnd w:id="46"/>
      <w:bookmarkEnd w:id="47"/>
    </w:p>
    <w:p w:rsidR="00C03BDD" w:rsidRPr="00840EE4" w:rsidRDefault="00C03BDD" w:rsidP="00C03BDD">
      <w:pPr>
        <w:pStyle w:val="aff0"/>
      </w:pPr>
      <w:r w:rsidRPr="00840EE4">
        <w:t>Объем инвестиций в основной капитал за счет всех источников финансирования в 202</w:t>
      </w:r>
      <w:r w:rsidR="00D13DD3">
        <w:t>2</w:t>
      </w:r>
      <w:r w:rsidRPr="00840EE4">
        <w:t xml:space="preserve"> году </w:t>
      </w:r>
      <w:r w:rsidR="00D13DD3">
        <w:t>снизился на 24,4%</w:t>
      </w:r>
      <w:r w:rsidRPr="00840EE4">
        <w:t>, в сравнении с 202</w:t>
      </w:r>
      <w:r w:rsidR="00D13DD3">
        <w:t>1</w:t>
      </w:r>
      <w:r w:rsidRPr="00840EE4">
        <w:t xml:space="preserve"> год</w:t>
      </w:r>
      <w:r w:rsidR="00D73B1F">
        <w:t xml:space="preserve">ом, составив </w:t>
      </w:r>
      <w:r w:rsidR="00D13DD3">
        <w:t>926,7</w:t>
      </w:r>
      <w:r w:rsidR="00D73B1F">
        <w:t xml:space="preserve"> млн рублей</w:t>
      </w:r>
      <w:r w:rsidRPr="00840EE4">
        <w:t xml:space="preserve">. </w:t>
      </w:r>
    </w:p>
    <w:p w:rsidR="00C03BDD" w:rsidRDefault="00C03BDD" w:rsidP="00C97E47">
      <w:pPr>
        <w:pStyle w:val="aff3"/>
        <w:jc w:val="center"/>
      </w:pPr>
      <w:r w:rsidRPr="00D13DD3">
        <w:t>Основные показатели инвестиционной деятельности</w:t>
      </w:r>
    </w:p>
    <w:p w:rsidR="004766D6" w:rsidRPr="00D13DD3" w:rsidRDefault="004766D6" w:rsidP="004766D6">
      <w:pPr>
        <w:pStyle w:val="aff3"/>
        <w:jc w:val="right"/>
      </w:pPr>
      <w:r>
        <w:t>Таблица1</w:t>
      </w:r>
      <w:r w:rsidR="00C97E47">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057"/>
        <w:gridCol w:w="992"/>
        <w:gridCol w:w="992"/>
        <w:gridCol w:w="992"/>
        <w:gridCol w:w="992"/>
        <w:gridCol w:w="993"/>
        <w:gridCol w:w="993"/>
      </w:tblGrid>
      <w:tr w:rsidR="00B46349" w:rsidRPr="00D13DD3" w:rsidTr="00B46349">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B46349" w:rsidRPr="00D13DD3" w:rsidRDefault="00B46349" w:rsidP="00C03BDD">
            <w:pPr>
              <w:jc w:val="center"/>
              <w:rPr>
                <w:rFonts w:eastAsia="Calibri"/>
                <w:sz w:val="28"/>
                <w:szCs w:val="28"/>
              </w:rPr>
            </w:pPr>
            <w:r w:rsidRPr="00D13DD3">
              <w:rPr>
                <w:rFonts w:eastAsia="Calibri"/>
                <w:sz w:val="28"/>
                <w:szCs w:val="28"/>
              </w:rPr>
              <w:t>№ п/п</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Показатель</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B46349" w:rsidP="00C03BDD">
            <w:pPr>
              <w:jc w:val="center"/>
              <w:rPr>
                <w:rFonts w:eastAsia="Calibri"/>
                <w:sz w:val="28"/>
                <w:szCs w:val="28"/>
              </w:rPr>
            </w:pPr>
            <w:r w:rsidRPr="00D13DD3">
              <w:rPr>
                <w:rFonts w:eastAsia="Calibri"/>
                <w:sz w:val="28"/>
                <w:szCs w:val="28"/>
              </w:rPr>
              <w:t>2017 год</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B46349" w:rsidP="00C03BDD">
            <w:pPr>
              <w:jc w:val="center"/>
              <w:rPr>
                <w:rFonts w:eastAsia="Calibri"/>
                <w:sz w:val="28"/>
                <w:szCs w:val="28"/>
              </w:rPr>
            </w:pPr>
            <w:r w:rsidRPr="00D13DD3">
              <w:rPr>
                <w:rFonts w:eastAsia="Calibri"/>
                <w:sz w:val="28"/>
                <w:szCs w:val="28"/>
              </w:rPr>
              <w:t>2018 год</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B46349" w:rsidP="00C03BDD">
            <w:pPr>
              <w:jc w:val="center"/>
              <w:rPr>
                <w:rFonts w:eastAsia="Calibri"/>
                <w:sz w:val="28"/>
                <w:szCs w:val="28"/>
              </w:rPr>
            </w:pPr>
            <w:r w:rsidRPr="00D13DD3">
              <w:rPr>
                <w:rFonts w:eastAsia="Calibri"/>
                <w:sz w:val="28"/>
                <w:szCs w:val="28"/>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2020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2021 год</w:t>
            </w:r>
          </w:p>
        </w:tc>
        <w:tc>
          <w:tcPr>
            <w:tcW w:w="993" w:type="dxa"/>
            <w:tcBorders>
              <w:top w:val="single" w:sz="4" w:space="0" w:color="auto"/>
              <w:left w:val="single" w:sz="4" w:space="0" w:color="auto"/>
              <w:bottom w:val="single" w:sz="4" w:space="0" w:color="auto"/>
              <w:right w:val="single" w:sz="4" w:space="0" w:color="auto"/>
            </w:tcBorders>
          </w:tcPr>
          <w:p w:rsidR="00B46349" w:rsidRPr="00D13DD3" w:rsidRDefault="00B46349" w:rsidP="00C03BDD">
            <w:pPr>
              <w:jc w:val="center"/>
              <w:rPr>
                <w:rFonts w:eastAsia="Calibri"/>
                <w:sz w:val="28"/>
                <w:szCs w:val="28"/>
              </w:rPr>
            </w:pPr>
            <w:r w:rsidRPr="00D13DD3">
              <w:rPr>
                <w:rFonts w:eastAsia="Calibri"/>
                <w:sz w:val="28"/>
                <w:szCs w:val="28"/>
              </w:rPr>
              <w:t>2022 год</w:t>
            </w:r>
          </w:p>
        </w:tc>
      </w:tr>
      <w:tr w:rsidR="00B46349" w:rsidRPr="00D13DD3" w:rsidTr="00B46349">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1.</w:t>
            </w:r>
          </w:p>
        </w:tc>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B46349" w:rsidRPr="00D13DD3" w:rsidRDefault="00B46349" w:rsidP="00C03BDD">
            <w:pPr>
              <w:jc w:val="both"/>
              <w:rPr>
                <w:rFonts w:eastAsia="Calibri"/>
                <w:sz w:val="28"/>
                <w:szCs w:val="28"/>
              </w:rPr>
            </w:pPr>
            <w:r w:rsidRPr="00D13DD3">
              <w:rPr>
                <w:rFonts w:eastAsia="Calibri"/>
                <w:sz w:val="28"/>
                <w:szCs w:val="28"/>
              </w:rPr>
              <w:t>Инвестиции в основной капитал, млн рублей</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2828C1" w:rsidP="00C03BDD">
            <w:pPr>
              <w:jc w:val="center"/>
              <w:rPr>
                <w:rFonts w:eastAsia="Calibri"/>
                <w:sz w:val="28"/>
                <w:szCs w:val="28"/>
              </w:rPr>
            </w:pPr>
            <w:r w:rsidRPr="00D13DD3">
              <w:rPr>
                <w:rFonts w:eastAsia="Calibri"/>
                <w:sz w:val="28"/>
                <w:szCs w:val="28"/>
              </w:rPr>
              <w:t>711,1</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2828C1" w:rsidP="00C03BDD">
            <w:pPr>
              <w:jc w:val="center"/>
              <w:rPr>
                <w:rFonts w:eastAsia="Calibri"/>
                <w:sz w:val="28"/>
                <w:szCs w:val="28"/>
              </w:rPr>
            </w:pPr>
            <w:r w:rsidRPr="00D13DD3">
              <w:rPr>
                <w:rFonts w:eastAsia="Calibri"/>
                <w:sz w:val="28"/>
                <w:szCs w:val="28"/>
              </w:rPr>
              <w:t>520,8</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2828C1" w:rsidP="00C03BDD">
            <w:pPr>
              <w:jc w:val="center"/>
              <w:rPr>
                <w:rFonts w:eastAsia="Calibri"/>
                <w:sz w:val="28"/>
                <w:szCs w:val="28"/>
              </w:rPr>
            </w:pPr>
            <w:r w:rsidRPr="00D13DD3">
              <w:rPr>
                <w:rFonts w:eastAsia="Calibri"/>
                <w:sz w:val="28"/>
                <w:szCs w:val="28"/>
              </w:rPr>
              <w:t>619,9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D13DD3" w:rsidRDefault="00B46349" w:rsidP="00C03BDD">
            <w:pPr>
              <w:jc w:val="center"/>
              <w:rPr>
                <w:rFonts w:eastAsia="Calibri"/>
                <w:sz w:val="28"/>
                <w:szCs w:val="28"/>
              </w:rPr>
            </w:pPr>
            <w:r w:rsidRPr="00D13DD3">
              <w:rPr>
                <w:rFonts w:eastAsia="Calibri"/>
                <w:sz w:val="28"/>
                <w:szCs w:val="28"/>
              </w:rPr>
              <w:t>525,1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1226,1</w:t>
            </w:r>
          </w:p>
        </w:tc>
        <w:tc>
          <w:tcPr>
            <w:tcW w:w="993" w:type="dxa"/>
            <w:tcBorders>
              <w:top w:val="single" w:sz="4" w:space="0" w:color="auto"/>
              <w:left w:val="single" w:sz="4" w:space="0" w:color="auto"/>
              <w:bottom w:val="single" w:sz="4" w:space="0" w:color="auto"/>
              <w:right w:val="single" w:sz="4" w:space="0" w:color="auto"/>
            </w:tcBorders>
          </w:tcPr>
          <w:p w:rsidR="00B46349" w:rsidRPr="00D13DD3" w:rsidRDefault="002828C1" w:rsidP="00C03BDD">
            <w:pPr>
              <w:jc w:val="center"/>
              <w:rPr>
                <w:rFonts w:eastAsia="Calibri"/>
                <w:sz w:val="28"/>
                <w:szCs w:val="28"/>
              </w:rPr>
            </w:pPr>
            <w:r w:rsidRPr="00D13DD3">
              <w:rPr>
                <w:rFonts w:eastAsia="Calibri"/>
                <w:sz w:val="28"/>
                <w:szCs w:val="28"/>
              </w:rPr>
              <w:t>926,7</w:t>
            </w:r>
          </w:p>
        </w:tc>
      </w:tr>
      <w:tr w:rsidR="00B46349" w:rsidRPr="00D13DD3" w:rsidTr="00B46349">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2.</w:t>
            </w:r>
          </w:p>
        </w:tc>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B46349" w:rsidRPr="00D13DD3" w:rsidRDefault="00B46349" w:rsidP="00C03BDD">
            <w:pPr>
              <w:jc w:val="both"/>
              <w:rPr>
                <w:rFonts w:eastAsia="Calibri"/>
                <w:sz w:val="28"/>
                <w:szCs w:val="28"/>
              </w:rPr>
            </w:pPr>
            <w:r w:rsidRPr="00D13DD3">
              <w:rPr>
                <w:rFonts w:eastAsia="Calibri"/>
                <w:sz w:val="28"/>
                <w:szCs w:val="28"/>
              </w:rPr>
              <w:t>Доля собственных средств в объеме инвестиций в основной капитал, %</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2828C1" w:rsidP="00C03BDD">
            <w:pPr>
              <w:jc w:val="center"/>
              <w:rPr>
                <w:rFonts w:eastAsia="Calibri"/>
                <w:sz w:val="28"/>
                <w:szCs w:val="28"/>
              </w:rPr>
            </w:pPr>
            <w:r w:rsidRPr="00D13DD3">
              <w:rPr>
                <w:rFonts w:eastAsia="Calibri"/>
                <w:sz w:val="28"/>
                <w:szCs w:val="28"/>
              </w:rPr>
              <w:t>44,8</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2828C1" w:rsidP="00C03BDD">
            <w:pPr>
              <w:jc w:val="center"/>
              <w:rPr>
                <w:rFonts w:eastAsia="Calibri"/>
                <w:sz w:val="28"/>
                <w:szCs w:val="28"/>
              </w:rPr>
            </w:pPr>
            <w:r w:rsidRPr="00D13DD3">
              <w:rPr>
                <w:rFonts w:eastAsia="Calibri"/>
                <w:sz w:val="28"/>
                <w:szCs w:val="28"/>
              </w:rPr>
              <w:t>90,0</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2828C1" w:rsidP="00C03BDD">
            <w:pPr>
              <w:jc w:val="center"/>
              <w:rPr>
                <w:rFonts w:eastAsia="Calibri"/>
                <w:sz w:val="28"/>
                <w:szCs w:val="28"/>
              </w:rPr>
            </w:pPr>
            <w:r w:rsidRPr="00D13DD3">
              <w:rPr>
                <w:rFonts w:eastAsia="Calibri"/>
                <w:sz w:val="28"/>
                <w:szCs w:val="28"/>
              </w:rPr>
              <w:t>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D13DD3" w:rsidRDefault="00B46349" w:rsidP="00C03BDD">
            <w:pPr>
              <w:jc w:val="center"/>
              <w:rPr>
                <w:rFonts w:eastAsia="Calibri"/>
                <w:sz w:val="28"/>
                <w:szCs w:val="28"/>
              </w:rPr>
            </w:pPr>
            <w:r w:rsidRPr="00D13DD3">
              <w:rPr>
                <w:rFonts w:eastAsia="Calibri"/>
                <w:sz w:val="28"/>
                <w:szCs w:val="28"/>
              </w:rPr>
              <w:t>65,9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28,5</w:t>
            </w:r>
          </w:p>
        </w:tc>
        <w:tc>
          <w:tcPr>
            <w:tcW w:w="993" w:type="dxa"/>
            <w:tcBorders>
              <w:top w:val="single" w:sz="4" w:space="0" w:color="auto"/>
              <w:left w:val="single" w:sz="4" w:space="0" w:color="auto"/>
              <w:bottom w:val="single" w:sz="4" w:space="0" w:color="auto"/>
              <w:right w:val="single" w:sz="4" w:space="0" w:color="auto"/>
            </w:tcBorders>
          </w:tcPr>
          <w:p w:rsidR="00B46349" w:rsidRPr="00D13DD3" w:rsidRDefault="001F2EFF" w:rsidP="00C03BDD">
            <w:pPr>
              <w:jc w:val="center"/>
              <w:rPr>
                <w:rFonts w:eastAsia="Calibri"/>
                <w:sz w:val="28"/>
                <w:szCs w:val="28"/>
              </w:rPr>
            </w:pPr>
            <w:r w:rsidRPr="00D13DD3">
              <w:rPr>
                <w:rFonts w:eastAsia="Calibri"/>
                <w:sz w:val="28"/>
                <w:szCs w:val="28"/>
              </w:rPr>
              <w:t>47,9</w:t>
            </w:r>
          </w:p>
        </w:tc>
      </w:tr>
      <w:tr w:rsidR="00B46349" w:rsidRPr="00D13DD3" w:rsidTr="00B46349">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3.</w:t>
            </w:r>
          </w:p>
        </w:tc>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B46349" w:rsidRPr="00D13DD3" w:rsidRDefault="00B46349" w:rsidP="00C03BDD">
            <w:pPr>
              <w:jc w:val="both"/>
              <w:rPr>
                <w:rFonts w:eastAsia="Calibri"/>
                <w:sz w:val="28"/>
                <w:szCs w:val="28"/>
              </w:rPr>
            </w:pPr>
            <w:r w:rsidRPr="00D13DD3">
              <w:rPr>
                <w:rFonts w:eastAsia="Calibri"/>
                <w:sz w:val="28"/>
                <w:szCs w:val="28"/>
              </w:rPr>
              <w:t>Доля привлеченных средств в объеме инвестиций в основной капитал, %</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1F2EFF" w:rsidP="00C03BDD">
            <w:pPr>
              <w:jc w:val="center"/>
              <w:rPr>
                <w:rFonts w:eastAsia="Calibri"/>
                <w:sz w:val="28"/>
                <w:szCs w:val="28"/>
              </w:rPr>
            </w:pPr>
            <w:r w:rsidRPr="00D13DD3">
              <w:rPr>
                <w:rFonts w:eastAsia="Calibri"/>
                <w:sz w:val="28"/>
                <w:szCs w:val="28"/>
              </w:rPr>
              <w:t>55,2</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1F2EFF" w:rsidP="00C03BDD">
            <w:pPr>
              <w:jc w:val="center"/>
              <w:rPr>
                <w:rFonts w:eastAsia="Calibri"/>
                <w:sz w:val="28"/>
                <w:szCs w:val="28"/>
              </w:rPr>
            </w:pPr>
            <w:r w:rsidRPr="00D13DD3">
              <w:rPr>
                <w:rFonts w:eastAsia="Calibri"/>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1F2EFF" w:rsidP="00C03BDD">
            <w:pPr>
              <w:jc w:val="center"/>
              <w:rPr>
                <w:rFonts w:eastAsia="Calibri"/>
                <w:sz w:val="28"/>
                <w:szCs w:val="28"/>
              </w:rPr>
            </w:pPr>
            <w:r w:rsidRPr="00D13DD3">
              <w:rPr>
                <w:rFonts w:eastAsia="Calibri"/>
                <w:sz w:val="28"/>
                <w:szCs w:val="28"/>
              </w:rPr>
              <w:t>44,2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D13DD3" w:rsidRDefault="00B46349" w:rsidP="00C03BDD">
            <w:pPr>
              <w:jc w:val="center"/>
              <w:rPr>
                <w:rFonts w:eastAsia="Calibri"/>
                <w:sz w:val="28"/>
                <w:szCs w:val="28"/>
              </w:rPr>
            </w:pPr>
            <w:r w:rsidRPr="00D13DD3">
              <w:rPr>
                <w:rFonts w:eastAsia="Calibri"/>
                <w:sz w:val="28"/>
                <w:szCs w:val="28"/>
              </w:rPr>
              <w:t>34,1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lang w:val="en-US"/>
              </w:rPr>
            </w:pPr>
            <w:r w:rsidRPr="00D13DD3">
              <w:rPr>
                <w:rFonts w:eastAsia="Calibri"/>
                <w:sz w:val="28"/>
                <w:szCs w:val="28"/>
              </w:rPr>
              <w:t>71,5</w:t>
            </w:r>
          </w:p>
        </w:tc>
        <w:tc>
          <w:tcPr>
            <w:tcW w:w="993" w:type="dxa"/>
            <w:tcBorders>
              <w:top w:val="single" w:sz="4" w:space="0" w:color="auto"/>
              <w:left w:val="single" w:sz="4" w:space="0" w:color="auto"/>
              <w:bottom w:val="single" w:sz="4" w:space="0" w:color="auto"/>
              <w:right w:val="single" w:sz="4" w:space="0" w:color="auto"/>
            </w:tcBorders>
          </w:tcPr>
          <w:p w:rsidR="00B46349" w:rsidRPr="00D13DD3" w:rsidRDefault="001F2EFF" w:rsidP="00C03BDD">
            <w:pPr>
              <w:jc w:val="center"/>
              <w:rPr>
                <w:rFonts w:eastAsia="Calibri"/>
                <w:sz w:val="28"/>
                <w:szCs w:val="28"/>
              </w:rPr>
            </w:pPr>
            <w:r w:rsidRPr="00D13DD3">
              <w:rPr>
                <w:rFonts w:eastAsia="Calibri"/>
                <w:sz w:val="28"/>
                <w:szCs w:val="28"/>
              </w:rPr>
              <w:t>52,1</w:t>
            </w:r>
          </w:p>
        </w:tc>
      </w:tr>
      <w:tr w:rsidR="00B46349" w:rsidRPr="00840EE4" w:rsidTr="00B46349">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B46349" w:rsidP="00C03BDD">
            <w:pPr>
              <w:jc w:val="center"/>
              <w:rPr>
                <w:rFonts w:eastAsia="Calibri"/>
                <w:sz w:val="28"/>
                <w:szCs w:val="28"/>
              </w:rPr>
            </w:pPr>
            <w:r w:rsidRPr="00D13DD3">
              <w:rPr>
                <w:rFonts w:eastAsia="Calibri"/>
                <w:sz w:val="28"/>
                <w:szCs w:val="28"/>
              </w:rPr>
              <w:t>4.</w:t>
            </w:r>
          </w:p>
        </w:tc>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B46349" w:rsidRPr="00D13DD3" w:rsidRDefault="00B46349" w:rsidP="00C03BDD">
            <w:pPr>
              <w:jc w:val="both"/>
              <w:rPr>
                <w:rFonts w:eastAsia="Calibri"/>
                <w:sz w:val="28"/>
                <w:szCs w:val="28"/>
              </w:rPr>
            </w:pPr>
            <w:r w:rsidRPr="00D13DD3">
              <w:rPr>
                <w:rFonts w:eastAsia="Calibri"/>
                <w:sz w:val="28"/>
                <w:szCs w:val="28"/>
              </w:rPr>
              <w:t>Инвестиции в основной капитал на душу населения, рублей</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1F2EFF" w:rsidP="00C03BDD">
            <w:pPr>
              <w:jc w:val="center"/>
              <w:rPr>
                <w:rFonts w:eastAsia="Calibri"/>
                <w:sz w:val="28"/>
                <w:szCs w:val="28"/>
              </w:rPr>
            </w:pPr>
            <w:r w:rsidRPr="00D13DD3">
              <w:rPr>
                <w:rFonts w:eastAsia="Calibri"/>
                <w:sz w:val="28"/>
                <w:szCs w:val="28"/>
              </w:rPr>
              <w:t>16457</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1F2EFF" w:rsidP="00C03BDD">
            <w:pPr>
              <w:jc w:val="center"/>
              <w:rPr>
                <w:rFonts w:eastAsia="Calibri"/>
                <w:sz w:val="28"/>
                <w:szCs w:val="28"/>
              </w:rPr>
            </w:pPr>
            <w:r w:rsidRPr="00D13DD3">
              <w:rPr>
                <w:rFonts w:eastAsia="Calibri"/>
                <w:sz w:val="28"/>
                <w:szCs w:val="28"/>
              </w:rPr>
              <w:t>12192</w:t>
            </w:r>
          </w:p>
        </w:tc>
        <w:tc>
          <w:tcPr>
            <w:tcW w:w="992" w:type="dxa"/>
            <w:tcBorders>
              <w:top w:val="single" w:sz="4" w:space="0" w:color="auto"/>
              <w:left w:val="single" w:sz="4" w:space="0" w:color="auto"/>
              <w:bottom w:val="single" w:sz="4" w:space="0" w:color="auto"/>
              <w:right w:val="single" w:sz="4" w:space="0" w:color="auto"/>
            </w:tcBorders>
          </w:tcPr>
          <w:p w:rsidR="00B46349" w:rsidRPr="00D13DD3" w:rsidRDefault="001F2EFF" w:rsidP="00C03BDD">
            <w:pPr>
              <w:jc w:val="center"/>
              <w:rPr>
                <w:rFonts w:eastAsia="Calibri"/>
                <w:sz w:val="28"/>
                <w:szCs w:val="28"/>
              </w:rPr>
            </w:pPr>
            <w:r w:rsidRPr="00D13DD3">
              <w:rPr>
                <w:rFonts w:eastAsia="Calibri"/>
                <w:sz w:val="28"/>
                <w:szCs w:val="28"/>
              </w:rPr>
              <w:t>14652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D13DD3" w:rsidRDefault="001F2EFF" w:rsidP="00C03BDD">
            <w:pPr>
              <w:jc w:val="center"/>
              <w:rPr>
                <w:rFonts w:eastAsia="Calibri"/>
                <w:sz w:val="28"/>
                <w:szCs w:val="28"/>
              </w:rPr>
            </w:pPr>
            <w:r w:rsidRPr="00D13DD3">
              <w:rPr>
                <w:rFonts w:eastAsia="Calibri"/>
                <w:sz w:val="28"/>
                <w:szCs w:val="28"/>
              </w:rPr>
              <w:t>12610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D13DD3" w:rsidRDefault="001F2EFF" w:rsidP="00C03BDD">
            <w:pPr>
              <w:jc w:val="center"/>
              <w:rPr>
                <w:rFonts w:eastAsia="Calibri"/>
                <w:sz w:val="28"/>
                <w:szCs w:val="28"/>
              </w:rPr>
            </w:pPr>
            <w:r w:rsidRPr="00D13DD3">
              <w:rPr>
                <w:rFonts w:eastAsia="Calibri"/>
                <w:sz w:val="28"/>
                <w:szCs w:val="28"/>
              </w:rPr>
              <w:t>29916</w:t>
            </w:r>
          </w:p>
        </w:tc>
        <w:tc>
          <w:tcPr>
            <w:tcW w:w="993" w:type="dxa"/>
            <w:tcBorders>
              <w:top w:val="single" w:sz="4" w:space="0" w:color="auto"/>
              <w:left w:val="single" w:sz="4" w:space="0" w:color="auto"/>
              <w:bottom w:val="single" w:sz="4" w:space="0" w:color="auto"/>
              <w:right w:val="single" w:sz="4" w:space="0" w:color="auto"/>
            </w:tcBorders>
          </w:tcPr>
          <w:p w:rsidR="00B46349" w:rsidRPr="00840EE4" w:rsidRDefault="001F2EFF" w:rsidP="00C03BDD">
            <w:pPr>
              <w:jc w:val="center"/>
              <w:rPr>
                <w:rFonts w:eastAsia="Calibri"/>
                <w:sz w:val="28"/>
                <w:szCs w:val="28"/>
              </w:rPr>
            </w:pPr>
            <w:r w:rsidRPr="00D13DD3">
              <w:rPr>
                <w:rFonts w:eastAsia="Calibri"/>
                <w:sz w:val="28"/>
                <w:szCs w:val="28"/>
              </w:rPr>
              <w:t>22858</w:t>
            </w:r>
          </w:p>
        </w:tc>
      </w:tr>
    </w:tbl>
    <w:p w:rsidR="00C03BDD" w:rsidRPr="00840EE4" w:rsidRDefault="00C03BDD" w:rsidP="00C97E47">
      <w:pPr>
        <w:pStyle w:val="aff0"/>
        <w:spacing w:before="0" w:after="0"/>
      </w:pPr>
      <w:r w:rsidRPr="00840EE4">
        <w:t>В структуре инвестиций доля собственных средств в 202</w:t>
      </w:r>
      <w:r w:rsidR="001F2EFF">
        <w:t>2</w:t>
      </w:r>
      <w:r w:rsidRPr="00840EE4">
        <w:t xml:space="preserve"> году составила </w:t>
      </w:r>
      <w:r w:rsidR="001F2EFF">
        <w:t>47,9</w:t>
      </w:r>
      <w:r w:rsidRPr="00840EE4">
        <w:t xml:space="preserve">%, привлеченных – </w:t>
      </w:r>
      <w:r w:rsidR="001F2EFF">
        <w:t>52,1</w:t>
      </w:r>
      <w:r w:rsidRPr="00840EE4">
        <w:t xml:space="preserve">%. </w:t>
      </w:r>
    </w:p>
    <w:p w:rsidR="00C03BDD" w:rsidRPr="00840EE4" w:rsidRDefault="00C03BDD" w:rsidP="00C97E47">
      <w:pPr>
        <w:pStyle w:val="aff0"/>
        <w:spacing w:before="0" w:after="0"/>
      </w:pPr>
      <w:r w:rsidRPr="00840EE4">
        <w:t xml:space="preserve">Определяются тенденции </w:t>
      </w:r>
      <w:r w:rsidR="001F2EFF">
        <w:t>роста</w:t>
      </w:r>
      <w:r w:rsidRPr="00840EE4">
        <w:t xml:space="preserve"> инвестиций в основной капитал за счет собственных средств в 202</w:t>
      </w:r>
      <w:r w:rsidR="001F2EFF">
        <w:t>2</w:t>
      </w:r>
      <w:r w:rsidRPr="00840EE4">
        <w:t xml:space="preserve"> году по сравнению с 202</w:t>
      </w:r>
      <w:r w:rsidR="001F2EFF">
        <w:t xml:space="preserve">1 </w:t>
      </w:r>
      <w:r w:rsidRPr="00840EE4">
        <w:t xml:space="preserve">годом на </w:t>
      </w:r>
      <w:r w:rsidR="001F2EFF">
        <w:t>19,4 пункта</w:t>
      </w:r>
    </w:p>
    <w:p w:rsidR="00C03BDD" w:rsidRDefault="00C03BDD" w:rsidP="00C97E47">
      <w:pPr>
        <w:pStyle w:val="aff0"/>
        <w:spacing w:before="0" w:after="0"/>
      </w:pPr>
      <w:r w:rsidRPr="00840EE4">
        <w:lastRenderedPageBreak/>
        <w:t>Наибольшая доля, 64,9 % за 202</w:t>
      </w:r>
      <w:r w:rsidR="001F2EFF">
        <w:t>2</w:t>
      </w:r>
      <w:r w:rsidRPr="00840EE4">
        <w:t> год, по направлениям использования и видам основных фондов приходится на машины и оборудование, включая хозяйственный инвентарь.</w:t>
      </w:r>
    </w:p>
    <w:p w:rsidR="009308B7" w:rsidRPr="009308B7" w:rsidRDefault="009308B7" w:rsidP="00C97E47">
      <w:pPr>
        <w:pStyle w:val="aff0"/>
        <w:spacing w:before="0" w:after="0"/>
      </w:pPr>
      <w:r w:rsidRPr="009308B7">
        <w:t>На территории городского округа утверждены перечни инвестиционных площадок и объектов недвижимого имущества, находящихся в муниципальной собственности Дальнегорского городского округа, в отношении которых возможно заключение концессионных соглашений и соглашений о муниципально - частном партнерстве. Вышеуказанные перечни размещены на официальном сайте Дальнегорского городского округа в инвестиционном разделе.</w:t>
      </w:r>
    </w:p>
    <w:p w:rsidR="00840EE4" w:rsidRPr="00C97E47" w:rsidRDefault="00EC6788" w:rsidP="00C97E47">
      <w:pPr>
        <w:pStyle w:val="aff0"/>
        <w:jc w:val="center"/>
        <w:outlineLvl w:val="1"/>
        <w:rPr>
          <w:u w:val="single"/>
        </w:rPr>
      </w:pPr>
      <w:bookmarkStart w:id="48" w:name="_Toc137489049"/>
      <w:r w:rsidRPr="00C97E47">
        <w:t>3</w:t>
      </w:r>
      <w:r w:rsidR="00840EE4" w:rsidRPr="00C97E47">
        <w:t>.</w:t>
      </w:r>
      <w:r w:rsidR="009308B7" w:rsidRPr="00C97E47">
        <w:t>9</w:t>
      </w:r>
      <w:r w:rsidR="00840EE4" w:rsidRPr="00C97E47">
        <w:t>.</w:t>
      </w:r>
      <w:r w:rsidR="00840EE4" w:rsidRPr="00C97E47">
        <w:tab/>
      </w:r>
      <w:r w:rsidR="00840EE4" w:rsidRPr="00C97E47">
        <w:rPr>
          <w:u w:val="single"/>
        </w:rPr>
        <w:t>Финансы предприятий</w:t>
      </w:r>
      <w:bookmarkEnd w:id="48"/>
    </w:p>
    <w:p w:rsidR="00140094" w:rsidRPr="00152361" w:rsidRDefault="00140094" w:rsidP="00C97E47">
      <w:pPr>
        <w:pStyle w:val="aff0"/>
        <w:spacing w:before="0" w:after="0"/>
      </w:pPr>
      <w:r w:rsidRPr="00152361">
        <w:t>За январь–</w:t>
      </w:r>
      <w:r w:rsidR="000F6C5D" w:rsidRPr="00152361">
        <w:t>декабрь</w:t>
      </w:r>
      <w:r w:rsidRPr="00152361">
        <w:t xml:space="preserve"> 202</w:t>
      </w:r>
      <w:r w:rsidR="009A37CC" w:rsidRPr="00152361">
        <w:t>2</w:t>
      </w:r>
      <w:r w:rsidRPr="00152361">
        <w:t xml:space="preserve"> г. сальдированный финансовый результат по</w:t>
      </w:r>
      <w:r w:rsidR="009A37CC" w:rsidRPr="00152361">
        <w:t xml:space="preserve"> крупным и средним организациям, отрицательный в размере - </w:t>
      </w:r>
      <w:r w:rsidR="000F6C5D" w:rsidRPr="00152361">
        <w:t>1428,8</w:t>
      </w:r>
      <w:r w:rsidR="009A37CC" w:rsidRPr="00152361">
        <w:t xml:space="preserve"> млн</w:t>
      </w:r>
      <w:r w:rsidRPr="00152361">
        <w:t>. руб.</w:t>
      </w:r>
    </w:p>
    <w:p w:rsidR="00140094" w:rsidRPr="00152361" w:rsidRDefault="00140094" w:rsidP="00C97E47">
      <w:pPr>
        <w:pStyle w:val="aff0"/>
        <w:spacing w:before="0" w:after="0"/>
      </w:pPr>
      <w:r w:rsidRPr="00152361">
        <w:t xml:space="preserve">Кредиторская задолженность </w:t>
      </w:r>
      <w:r w:rsidR="00664CE8" w:rsidRPr="00152361">
        <w:t>крупных и средних организаций</w:t>
      </w:r>
      <w:r w:rsidRPr="00152361">
        <w:t xml:space="preserve"> </w:t>
      </w:r>
      <w:r w:rsidR="00664CE8" w:rsidRPr="00152361">
        <w:t xml:space="preserve">на 1 </w:t>
      </w:r>
      <w:r w:rsidR="00582AF0" w:rsidRPr="00152361">
        <w:t>января</w:t>
      </w:r>
      <w:r w:rsidRPr="00152361">
        <w:t xml:space="preserve"> 202</w:t>
      </w:r>
      <w:r w:rsidR="00582AF0" w:rsidRPr="00152361">
        <w:t>3</w:t>
      </w:r>
      <w:r w:rsidRPr="00152361">
        <w:t xml:space="preserve"> г. к уровню аналогичного периода 20</w:t>
      </w:r>
      <w:r w:rsidR="00664CE8" w:rsidRPr="00152361">
        <w:t>21</w:t>
      </w:r>
      <w:r w:rsidRPr="00152361">
        <w:t xml:space="preserve"> г. составила </w:t>
      </w:r>
      <w:r w:rsidR="0053246F" w:rsidRPr="00152361">
        <w:t>114,2</w:t>
      </w:r>
      <w:r w:rsidRPr="00152361">
        <w:t xml:space="preserve">% или </w:t>
      </w:r>
      <w:r w:rsidR="004C627A" w:rsidRPr="00152361">
        <w:t>6661,2</w:t>
      </w:r>
      <w:r w:rsidR="00664CE8" w:rsidRPr="00152361">
        <w:t xml:space="preserve"> млн.</w:t>
      </w:r>
      <w:r w:rsidRPr="00152361">
        <w:t xml:space="preserve"> руб. </w:t>
      </w:r>
    </w:p>
    <w:p w:rsidR="00140094" w:rsidRPr="00152361" w:rsidRDefault="00140094" w:rsidP="00C97E47">
      <w:pPr>
        <w:pStyle w:val="aff0"/>
        <w:spacing w:before="0" w:after="0"/>
      </w:pPr>
      <w:r w:rsidRPr="00152361">
        <w:t>Дебиторская задолженность крупных и средних организаций. к уровню аналогичного периода 20</w:t>
      </w:r>
      <w:r w:rsidR="00664CE8" w:rsidRPr="00152361">
        <w:t>2</w:t>
      </w:r>
      <w:r w:rsidR="00CF5E5D" w:rsidRPr="00152361">
        <w:t>2</w:t>
      </w:r>
      <w:r w:rsidRPr="00152361">
        <w:t xml:space="preserve"> г. составила </w:t>
      </w:r>
      <w:r w:rsidR="00CF5E5D" w:rsidRPr="00152361">
        <w:t>103,3</w:t>
      </w:r>
      <w:r w:rsidRPr="00152361">
        <w:t xml:space="preserve">% </w:t>
      </w:r>
      <w:r w:rsidR="00664CE8" w:rsidRPr="00152361">
        <w:t xml:space="preserve">или </w:t>
      </w:r>
      <w:r w:rsidR="00CF5E5D" w:rsidRPr="00152361">
        <w:t>8970,4</w:t>
      </w:r>
      <w:r w:rsidR="00664CE8" w:rsidRPr="00152361">
        <w:t xml:space="preserve"> млн. руб.</w:t>
      </w:r>
    </w:p>
    <w:p w:rsidR="00840EE4" w:rsidRPr="00152361" w:rsidRDefault="00140094" w:rsidP="00C97E47">
      <w:pPr>
        <w:pStyle w:val="aff0"/>
        <w:spacing w:before="0" w:after="0"/>
      </w:pPr>
      <w:r w:rsidRPr="00152361">
        <w:t xml:space="preserve">Дебиторская задолженность превышает кредиторскую на </w:t>
      </w:r>
      <w:r w:rsidR="001A435B" w:rsidRPr="00152361">
        <w:t>2309,2</w:t>
      </w:r>
      <w:r w:rsidRPr="00152361">
        <w:t xml:space="preserve"> </w:t>
      </w:r>
      <w:r w:rsidR="00664CE8" w:rsidRPr="00152361">
        <w:t>млн</w:t>
      </w:r>
      <w:r w:rsidRPr="00152361">
        <w:t xml:space="preserve">. руб., </w:t>
      </w:r>
      <w:r w:rsidR="00664CE8" w:rsidRPr="00152361">
        <w:t xml:space="preserve">в аналогичном периоде прошлого года данная сумма составляла </w:t>
      </w:r>
      <w:r w:rsidR="001A435B" w:rsidRPr="00152361">
        <w:t>2028,7</w:t>
      </w:r>
      <w:r w:rsidR="00664CE8" w:rsidRPr="00152361">
        <w:t xml:space="preserve"> млн.</w:t>
      </w:r>
      <w:r w:rsidR="0068538B" w:rsidRPr="00152361">
        <w:t xml:space="preserve"> </w:t>
      </w:r>
      <w:r w:rsidR="00664CE8" w:rsidRPr="00152361">
        <w:t>руб.</w:t>
      </w:r>
    </w:p>
    <w:p w:rsidR="00FA0D82" w:rsidRPr="00C97E47" w:rsidRDefault="00EC6788" w:rsidP="004766D6">
      <w:pPr>
        <w:pStyle w:val="aff0"/>
        <w:jc w:val="center"/>
        <w:outlineLvl w:val="1"/>
        <w:rPr>
          <w:u w:val="single"/>
        </w:rPr>
      </w:pPr>
      <w:bookmarkStart w:id="49" w:name="_Toc137489050"/>
      <w:r w:rsidRPr="00C97E47">
        <w:t>3</w:t>
      </w:r>
      <w:r w:rsidR="00ED4E09" w:rsidRPr="00C97E47">
        <w:t>.</w:t>
      </w:r>
      <w:r w:rsidR="009308B7" w:rsidRPr="00C97E47">
        <w:t>10</w:t>
      </w:r>
      <w:r w:rsidR="00FA0D82" w:rsidRPr="00C97E47">
        <w:t>.</w:t>
      </w:r>
      <w:r w:rsidR="00FA0D82" w:rsidRPr="00C97E47">
        <w:tab/>
      </w:r>
      <w:r w:rsidR="00FA0D82" w:rsidRPr="00C97E47">
        <w:rPr>
          <w:u w:val="single"/>
        </w:rPr>
        <w:t>Основные выводы проведенного анализа</w:t>
      </w:r>
      <w:r w:rsidR="00FE0DA0" w:rsidRPr="00C97E47">
        <w:rPr>
          <w:u w:val="single"/>
        </w:rPr>
        <w:t xml:space="preserve"> текущего</w:t>
      </w:r>
      <w:r w:rsidR="00FA0D82" w:rsidRPr="00C97E47">
        <w:rPr>
          <w:u w:val="single"/>
        </w:rPr>
        <w:t xml:space="preserve"> социально-экономического </w:t>
      </w:r>
      <w:r w:rsidR="00FE0DA0" w:rsidRPr="00C97E47">
        <w:rPr>
          <w:u w:val="single"/>
        </w:rPr>
        <w:t>положения</w:t>
      </w:r>
      <w:r w:rsidR="00FA0D82" w:rsidRPr="00C97E47">
        <w:rPr>
          <w:u w:val="single"/>
        </w:rPr>
        <w:t xml:space="preserve"> Дальнегорского городского округа</w:t>
      </w:r>
      <w:bookmarkEnd w:id="49"/>
    </w:p>
    <w:p w:rsidR="00262674" w:rsidRPr="00C97E47" w:rsidRDefault="00FA0D82" w:rsidP="00C97E47">
      <w:pPr>
        <w:pStyle w:val="aff0"/>
        <w:ind w:firstLine="0"/>
        <w:rPr>
          <w:i/>
          <w:u w:val="single"/>
        </w:rPr>
      </w:pPr>
      <w:r w:rsidRPr="00C97E47">
        <w:rPr>
          <w:i/>
          <w:u w:val="single"/>
        </w:rPr>
        <w:t>Основные выводы</w:t>
      </w:r>
    </w:p>
    <w:p w:rsidR="00402510" w:rsidRDefault="00262674" w:rsidP="00262674">
      <w:pPr>
        <w:pStyle w:val="ac"/>
        <w:spacing w:line="360" w:lineRule="auto"/>
        <w:ind w:right="401"/>
        <w:jc w:val="both"/>
      </w:pPr>
      <w:r>
        <w:rPr>
          <w:sz w:val="28"/>
          <w:szCs w:val="28"/>
        </w:rPr>
        <w:tab/>
      </w:r>
      <w:r w:rsidRPr="00262674">
        <w:rPr>
          <w:sz w:val="28"/>
          <w:szCs w:val="28"/>
        </w:rPr>
        <w:t xml:space="preserve">Анализ социально-экономического положения </w:t>
      </w:r>
      <w:r>
        <w:rPr>
          <w:sz w:val="28"/>
          <w:szCs w:val="28"/>
        </w:rPr>
        <w:t>Дальнегорского городского округа</w:t>
      </w:r>
      <w:r w:rsidR="009D0F7C">
        <w:rPr>
          <w:sz w:val="28"/>
          <w:szCs w:val="28"/>
        </w:rPr>
        <w:t xml:space="preserve"> в доступной динамике</w:t>
      </w:r>
      <w:r w:rsidRPr="00262674">
        <w:rPr>
          <w:sz w:val="28"/>
          <w:szCs w:val="28"/>
        </w:rPr>
        <w:t xml:space="preserve"> показал, что главным фактором, который определяет уровень экономического развития и </w:t>
      </w:r>
      <w:r w:rsidRPr="00262674">
        <w:rPr>
          <w:sz w:val="28"/>
          <w:szCs w:val="28"/>
        </w:rPr>
        <w:lastRenderedPageBreak/>
        <w:t xml:space="preserve">качество жизни в городе, являются </w:t>
      </w:r>
      <w:r w:rsidR="009D0F7C">
        <w:rPr>
          <w:sz w:val="28"/>
          <w:szCs w:val="28"/>
        </w:rPr>
        <w:t>два</w:t>
      </w:r>
      <w:r w:rsidRPr="00262674">
        <w:rPr>
          <w:sz w:val="28"/>
          <w:szCs w:val="28"/>
        </w:rPr>
        <w:t xml:space="preserve"> </w:t>
      </w:r>
      <w:r w:rsidRPr="00152361">
        <w:rPr>
          <w:sz w:val="28"/>
          <w:szCs w:val="28"/>
        </w:rPr>
        <w:t>ГРОП</w:t>
      </w:r>
      <w:r w:rsidR="00152361">
        <w:rPr>
          <w:sz w:val="28"/>
          <w:szCs w:val="28"/>
        </w:rPr>
        <w:t xml:space="preserve"> </w:t>
      </w:r>
      <w:r w:rsidR="00402510">
        <w:rPr>
          <w:sz w:val="28"/>
          <w:szCs w:val="28"/>
        </w:rPr>
        <w:t>с</w:t>
      </w:r>
      <w:r w:rsidR="00402510" w:rsidRPr="00402510">
        <w:rPr>
          <w:sz w:val="28"/>
          <w:szCs w:val="28"/>
        </w:rPr>
        <w:t xml:space="preserve">обственники </w:t>
      </w:r>
      <w:r w:rsidR="00402510">
        <w:rPr>
          <w:sz w:val="28"/>
          <w:szCs w:val="28"/>
        </w:rPr>
        <w:t>которых</w:t>
      </w:r>
      <w:r w:rsidR="00402510" w:rsidRPr="00402510">
        <w:rPr>
          <w:sz w:val="28"/>
          <w:szCs w:val="28"/>
        </w:rPr>
        <w:t xml:space="preserve"> находятся за пределами округа,</w:t>
      </w:r>
      <w:r w:rsidR="002442F1">
        <w:rPr>
          <w:sz w:val="28"/>
          <w:szCs w:val="28"/>
        </w:rPr>
        <w:t xml:space="preserve"> и их</w:t>
      </w:r>
      <w:r w:rsidR="00402510" w:rsidRPr="00402510">
        <w:rPr>
          <w:sz w:val="28"/>
          <w:szCs w:val="28"/>
        </w:rPr>
        <w:t xml:space="preserve"> и</w:t>
      </w:r>
      <w:r w:rsidR="002442F1">
        <w:rPr>
          <w:sz w:val="28"/>
          <w:szCs w:val="28"/>
        </w:rPr>
        <w:t>нтересы</w:t>
      </w:r>
      <w:r w:rsidR="00402510" w:rsidRPr="00402510">
        <w:rPr>
          <w:sz w:val="28"/>
          <w:szCs w:val="28"/>
        </w:rPr>
        <w:t xml:space="preserve"> зачастую не совпадают с интересами муниципального округа.</w:t>
      </w:r>
      <w:r w:rsidR="00402510">
        <w:rPr>
          <w:sz w:val="28"/>
          <w:szCs w:val="28"/>
        </w:rPr>
        <w:t xml:space="preserve"> Вместе с тем</w:t>
      </w:r>
      <w:r w:rsidR="00402510" w:rsidRPr="00402510">
        <w:rPr>
          <w:sz w:val="28"/>
          <w:szCs w:val="28"/>
        </w:rPr>
        <w:t xml:space="preserve"> </w:t>
      </w:r>
      <w:r w:rsidR="00402510">
        <w:rPr>
          <w:sz w:val="28"/>
          <w:szCs w:val="28"/>
        </w:rPr>
        <w:t>Д</w:t>
      </w:r>
      <w:r w:rsidRPr="00262674">
        <w:rPr>
          <w:sz w:val="28"/>
          <w:szCs w:val="28"/>
        </w:rPr>
        <w:t xml:space="preserve">еятельность </w:t>
      </w:r>
      <w:r w:rsidR="00402510" w:rsidRPr="00152361">
        <w:rPr>
          <w:sz w:val="28"/>
          <w:szCs w:val="28"/>
        </w:rPr>
        <w:t>ГРОП</w:t>
      </w:r>
      <w:r w:rsidR="002442F1" w:rsidRPr="00152361">
        <w:rPr>
          <w:sz w:val="28"/>
          <w:szCs w:val="28"/>
        </w:rPr>
        <w:t>,</w:t>
      </w:r>
      <w:r w:rsidR="002442F1">
        <w:rPr>
          <w:sz w:val="28"/>
          <w:szCs w:val="28"/>
        </w:rPr>
        <w:t xml:space="preserve"> </w:t>
      </w:r>
      <w:r w:rsidR="00547E50" w:rsidRPr="00547E50">
        <w:rPr>
          <w:sz w:val="28"/>
          <w:szCs w:val="28"/>
        </w:rPr>
        <w:t>зависит преимущественно от внешних факторов (введение санкций и иных недружественных действий в отношении Российской Федерации), что создает риски ухудшения социально-экономической ситуации в городском округе в случае приостановки и или банкротства предприятий.</w:t>
      </w:r>
      <w:r w:rsidR="00402510" w:rsidRPr="00402510">
        <w:t xml:space="preserve"> </w:t>
      </w:r>
    </w:p>
    <w:p w:rsidR="00547E50" w:rsidRPr="00547E50" w:rsidRDefault="00547E50" w:rsidP="00547E50">
      <w:pPr>
        <w:pStyle w:val="ac"/>
        <w:spacing w:line="360" w:lineRule="auto"/>
        <w:ind w:right="401"/>
        <w:jc w:val="both"/>
        <w:rPr>
          <w:sz w:val="28"/>
          <w:szCs w:val="28"/>
        </w:rPr>
      </w:pPr>
      <w:r>
        <w:rPr>
          <w:sz w:val="28"/>
          <w:szCs w:val="28"/>
        </w:rPr>
        <w:tab/>
      </w:r>
      <w:r w:rsidRPr="00547E50">
        <w:rPr>
          <w:sz w:val="28"/>
          <w:szCs w:val="28"/>
        </w:rPr>
        <w:t>В качестве общей проблемы для отраслей реального сектора экономики можно отметить дефицит квалифицированных кадров основных рабочих профессий, инженеров и специалистов среднего звена, высокая зависимость от завозного топлива, сырья, материалов, высок</w:t>
      </w:r>
      <w:r w:rsidR="00FB3B8F">
        <w:rPr>
          <w:sz w:val="28"/>
          <w:szCs w:val="28"/>
        </w:rPr>
        <w:t>ая</w:t>
      </w:r>
      <w:r w:rsidRPr="00547E50">
        <w:rPr>
          <w:sz w:val="28"/>
          <w:szCs w:val="28"/>
        </w:rPr>
        <w:t xml:space="preserve"> стоимость энергоресурсов, замедляющ</w:t>
      </w:r>
      <w:r w:rsidR="00FB3B8F">
        <w:rPr>
          <w:sz w:val="28"/>
          <w:szCs w:val="28"/>
        </w:rPr>
        <w:t>ее</w:t>
      </w:r>
      <w:r w:rsidRPr="00547E50">
        <w:rPr>
          <w:sz w:val="28"/>
          <w:szCs w:val="28"/>
        </w:rPr>
        <w:t xml:space="preserve"> развитие производст</w:t>
      </w:r>
      <w:r>
        <w:rPr>
          <w:sz w:val="28"/>
          <w:szCs w:val="28"/>
        </w:rPr>
        <w:t>венных процессов бизнеса, высока</w:t>
      </w:r>
      <w:r w:rsidRPr="00547E50">
        <w:rPr>
          <w:sz w:val="28"/>
          <w:szCs w:val="28"/>
        </w:rPr>
        <w:t>я степень физического и морального износа основных фондов и недостаток финансовых ресурсов для их обновления, отсутствие льгот на право получения лицензии на разработку полиметаллических месторождений (снижение стартовых аукционных цен) для действующих предприятий.</w:t>
      </w:r>
    </w:p>
    <w:p w:rsidR="00547E50" w:rsidRDefault="00547E50" w:rsidP="00547E50">
      <w:pPr>
        <w:pStyle w:val="ac"/>
        <w:spacing w:line="360" w:lineRule="auto"/>
        <w:ind w:right="401"/>
        <w:jc w:val="both"/>
        <w:rPr>
          <w:sz w:val="28"/>
          <w:szCs w:val="28"/>
        </w:rPr>
      </w:pPr>
      <w:r>
        <w:rPr>
          <w:sz w:val="28"/>
          <w:szCs w:val="28"/>
        </w:rPr>
        <w:tab/>
      </w:r>
      <w:r w:rsidR="00262674" w:rsidRPr="00262674">
        <w:rPr>
          <w:sz w:val="28"/>
          <w:szCs w:val="28"/>
        </w:rPr>
        <w:t xml:space="preserve"> Одной из пробле</w:t>
      </w:r>
      <w:r>
        <w:rPr>
          <w:sz w:val="28"/>
          <w:szCs w:val="28"/>
        </w:rPr>
        <w:t>м рынка труда в Дальнегорском городском округе является н</w:t>
      </w:r>
      <w:r w:rsidRPr="00547E50">
        <w:rPr>
          <w:sz w:val="28"/>
          <w:szCs w:val="28"/>
        </w:rPr>
        <w:t>аличие неформального сектора экономики среди субъектов малого и среднего предпринимательства.</w:t>
      </w:r>
    </w:p>
    <w:p w:rsidR="00262674" w:rsidRPr="00262674" w:rsidRDefault="002442F1" w:rsidP="002442F1">
      <w:pPr>
        <w:pStyle w:val="ac"/>
        <w:spacing w:line="360" w:lineRule="auto"/>
        <w:ind w:right="401"/>
        <w:jc w:val="both"/>
        <w:rPr>
          <w:sz w:val="28"/>
          <w:szCs w:val="28"/>
        </w:rPr>
      </w:pPr>
      <w:r>
        <w:rPr>
          <w:sz w:val="28"/>
          <w:szCs w:val="28"/>
        </w:rPr>
        <w:tab/>
        <w:t>Кроме того,</w:t>
      </w:r>
      <w:r w:rsidRPr="002442F1">
        <w:rPr>
          <w:sz w:val="28"/>
          <w:szCs w:val="28"/>
        </w:rPr>
        <w:t xml:space="preserve"> у органов местно</w:t>
      </w:r>
      <w:r>
        <w:rPr>
          <w:sz w:val="28"/>
          <w:szCs w:val="28"/>
        </w:rPr>
        <w:t xml:space="preserve">го самоуправления отсутствуют </w:t>
      </w:r>
      <w:r w:rsidRPr="002442F1">
        <w:rPr>
          <w:sz w:val="28"/>
          <w:szCs w:val="28"/>
        </w:rPr>
        <w:t>реальны</w:t>
      </w:r>
      <w:r>
        <w:rPr>
          <w:sz w:val="28"/>
          <w:szCs w:val="28"/>
        </w:rPr>
        <w:t>е</w:t>
      </w:r>
      <w:r w:rsidRPr="002442F1">
        <w:rPr>
          <w:sz w:val="28"/>
          <w:szCs w:val="28"/>
        </w:rPr>
        <w:t xml:space="preserve"> рычаг</w:t>
      </w:r>
      <w:r>
        <w:rPr>
          <w:sz w:val="28"/>
          <w:szCs w:val="28"/>
        </w:rPr>
        <w:t>и влияния на хозяйствующие субъекты</w:t>
      </w:r>
      <w:r w:rsidRPr="002442F1">
        <w:rPr>
          <w:sz w:val="28"/>
          <w:szCs w:val="28"/>
        </w:rPr>
        <w:t>, осуществляющи</w:t>
      </w:r>
      <w:r>
        <w:rPr>
          <w:sz w:val="28"/>
          <w:szCs w:val="28"/>
        </w:rPr>
        <w:t>х</w:t>
      </w:r>
      <w:r w:rsidRPr="002442F1">
        <w:rPr>
          <w:sz w:val="28"/>
          <w:szCs w:val="28"/>
        </w:rPr>
        <w:t xml:space="preserve"> деятельность на территории муниципального образования.</w:t>
      </w:r>
      <w:r w:rsidR="00262674" w:rsidRPr="00D27AB8">
        <w:rPr>
          <w:sz w:val="28"/>
          <w:szCs w:val="28"/>
        </w:rPr>
        <w:t xml:space="preserve"> </w:t>
      </w:r>
    </w:p>
    <w:p w:rsidR="00D27AB8" w:rsidRDefault="00D27AB8" w:rsidP="00D27AB8">
      <w:pPr>
        <w:pStyle w:val="ac"/>
        <w:spacing w:line="360" w:lineRule="auto"/>
        <w:ind w:right="400"/>
        <w:jc w:val="both"/>
        <w:rPr>
          <w:sz w:val="28"/>
          <w:szCs w:val="28"/>
        </w:rPr>
      </w:pPr>
      <w:r>
        <w:rPr>
          <w:sz w:val="28"/>
          <w:szCs w:val="28"/>
        </w:rPr>
        <w:tab/>
      </w:r>
      <w:r w:rsidR="00262674" w:rsidRPr="00D27AB8">
        <w:rPr>
          <w:sz w:val="28"/>
          <w:szCs w:val="28"/>
        </w:rPr>
        <w:t xml:space="preserve">В городе наблюдается естественная </w:t>
      </w:r>
      <w:r w:rsidR="00262674" w:rsidRPr="00262674">
        <w:rPr>
          <w:sz w:val="28"/>
          <w:szCs w:val="28"/>
        </w:rPr>
        <w:t xml:space="preserve">и миграционная убыль населения, увеличивается нагрузка на трудоспособное население. </w:t>
      </w:r>
      <w:r w:rsidR="00FD2F5E">
        <w:rPr>
          <w:sz w:val="28"/>
          <w:szCs w:val="28"/>
        </w:rPr>
        <w:tab/>
      </w:r>
      <w:r w:rsidR="00262674" w:rsidRPr="00262674">
        <w:rPr>
          <w:sz w:val="28"/>
          <w:szCs w:val="28"/>
        </w:rPr>
        <w:t>О</w:t>
      </w:r>
      <w:r w:rsidR="00FB3B8F">
        <w:rPr>
          <w:sz w:val="28"/>
          <w:szCs w:val="28"/>
        </w:rPr>
        <w:t xml:space="preserve">сновными </w:t>
      </w:r>
      <w:r w:rsidR="00262674" w:rsidRPr="00262674">
        <w:rPr>
          <w:sz w:val="28"/>
          <w:szCs w:val="28"/>
        </w:rPr>
        <w:t>причин</w:t>
      </w:r>
      <w:r w:rsidR="00FB3B8F">
        <w:rPr>
          <w:sz w:val="28"/>
          <w:szCs w:val="28"/>
        </w:rPr>
        <w:t>ами</w:t>
      </w:r>
      <w:r w:rsidR="00262674" w:rsidRPr="00262674">
        <w:rPr>
          <w:sz w:val="28"/>
          <w:szCs w:val="28"/>
        </w:rPr>
        <w:t xml:space="preserve"> устойч</w:t>
      </w:r>
      <w:r>
        <w:rPr>
          <w:sz w:val="28"/>
          <w:szCs w:val="28"/>
        </w:rPr>
        <w:t>ивого сокращения населения являются:</w:t>
      </w:r>
    </w:p>
    <w:p w:rsidR="00A835E1" w:rsidRDefault="00A835E1" w:rsidP="00D27AB8">
      <w:pPr>
        <w:pStyle w:val="ac"/>
        <w:spacing w:line="360" w:lineRule="auto"/>
        <w:ind w:right="400"/>
        <w:jc w:val="both"/>
        <w:rPr>
          <w:sz w:val="28"/>
          <w:szCs w:val="28"/>
        </w:rPr>
      </w:pPr>
      <w:r w:rsidRPr="00A835E1">
        <w:rPr>
          <w:sz w:val="28"/>
          <w:szCs w:val="28"/>
        </w:rPr>
        <w:lastRenderedPageBreak/>
        <w:t>- географическое положение (отсутствие развитых элемен</w:t>
      </w:r>
      <w:r w:rsidR="00C97E47">
        <w:rPr>
          <w:sz w:val="28"/>
          <w:szCs w:val="28"/>
        </w:rPr>
        <w:t xml:space="preserve">тов транспортного узла – </w:t>
      </w:r>
      <w:r w:rsidRPr="00A835E1">
        <w:rPr>
          <w:sz w:val="28"/>
          <w:szCs w:val="28"/>
        </w:rPr>
        <w:t>железная дорога, морской порт, сокращенное количество авиарейсов);</w:t>
      </w:r>
    </w:p>
    <w:p w:rsidR="00D27AB8" w:rsidRDefault="00D27AB8" w:rsidP="00D27AB8">
      <w:pPr>
        <w:pStyle w:val="ac"/>
        <w:spacing w:line="360" w:lineRule="auto"/>
        <w:ind w:right="400"/>
        <w:jc w:val="both"/>
        <w:rPr>
          <w:sz w:val="28"/>
          <w:szCs w:val="28"/>
        </w:rPr>
      </w:pPr>
      <w:r>
        <w:rPr>
          <w:sz w:val="28"/>
          <w:szCs w:val="28"/>
        </w:rPr>
        <w:t xml:space="preserve">- </w:t>
      </w:r>
      <w:r w:rsidR="00262674" w:rsidRPr="00262674">
        <w:rPr>
          <w:sz w:val="28"/>
          <w:szCs w:val="28"/>
        </w:rPr>
        <w:t>неудовлетворенность качес</w:t>
      </w:r>
      <w:r>
        <w:rPr>
          <w:sz w:val="28"/>
          <w:szCs w:val="28"/>
        </w:rPr>
        <w:t>твом местной медицинской помощи;</w:t>
      </w:r>
    </w:p>
    <w:p w:rsidR="00D27AB8" w:rsidRDefault="00D27AB8" w:rsidP="00D27AB8">
      <w:pPr>
        <w:pStyle w:val="ac"/>
        <w:spacing w:line="360" w:lineRule="auto"/>
        <w:ind w:right="-143"/>
        <w:jc w:val="both"/>
        <w:rPr>
          <w:sz w:val="28"/>
          <w:szCs w:val="28"/>
        </w:rPr>
      </w:pPr>
      <w:r>
        <w:rPr>
          <w:sz w:val="28"/>
          <w:szCs w:val="28"/>
        </w:rPr>
        <w:t xml:space="preserve">- </w:t>
      </w:r>
      <w:r w:rsidRPr="00D27AB8">
        <w:rPr>
          <w:sz w:val="28"/>
          <w:szCs w:val="28"/>
        </w:rPr>
        <w:t>превалирующий отток молодежи направлен в образовательные организации высшего образования с дальнейшей с</w:t>
      </w:r>
      <w:r>
        <w:rPr>
          <w:sz w:val="28"/>
          <w:szCs w:val="28"/>
        </w:rPr>
        <w:t xml:space="preserve">меной </w:t>
      </w:r>
      <w:r w:rsidRPr="00D27AB8">
        <w:rPr>
          <w:sz w:val="28"/>
          <w:szCs w:val="28"/>
        </w:rPr>
        <w:t>местожительства</w:t>
      </w:r>
      <w:r w:rsidR="002442F1">
        <w:rPr>
          <w:sz w:val="28"/>
          <w:szCs w:val="28"/>
        </w:rPr>
        <w:t>;</w:t>
      </w:r>
    </w:p>
    <w:p w:rsidR="00402510" w:rsidRPr="00402510" w:rsidRDefault="002442F1" w:rsidP="00C97E47">
      <w:pPr>
        <w:pStyle w:val="ac"/>
        <w:spacing w:line="360" w:lineRule="auto"/>
        <w:ind w:right="-143"/>
        <w:jc w:val="both"/>
        <w:rPr>
          <w:sz w:val="28"/>
          <w:szCs w:val="28"/>
        </w:rPr>
      </w:pPr>
      <w:r>
        <w:rPr>
          <w:sz w:val="28"/>
          <w:szCs w:val="28"/>
        </w:rPr>
        <w:t>- м</w:t>
      </w:r>
      <w:r w:rsidR="00402510" w:rsidRPr="00402510">
        <w:rPr>
          <w:sz w:val="28"/>
          <w:szCs w:val="28"/>
        </w:rPr>
        <w:t>атериально-техническая база учреждений здравоохранения, образования, культуры нуждается в улучшении, требуется проведение капитальных и текущих ремонтов, приобретение современного оборудования и информ</w:t>
      </w:r>
      <w:r w:rsidR="00402510">
        <w:rPr>
          <w:sz w:val="28"/>
          <w:szCs w:val="28"/>
        </w:rPr>
        <w:t>ационно-вычислительных средств.</w:t>
      </w:r>
    </w:p>
    <w:p w:rsidR="00402510" w:rsidRDefault="002442F1" w:rsidP="00C97E47">
      <w:pPr>
        <w:pStyle w:val="ac"/>
        <w:spacing w:line="360" w:lineRule="auto"/>
        <w:ind w:right="400"/>
        <w:jc w:val="both"/>
        <w:rPr>
          <w:sz w:val="28"/>
          <w:szCs w:val="28"/>
        </w:rPr>
      </w:pPr>
      <w:r>
        <w:rPr>
          <w:sz w:val="28"/>
          <w:szCs w:val="28"/>
        </w:rPr>
        <w:tab/>
      </w:r>
      <w:r w:rsidR="00262674" w:rsidRPr="00262674">
        <w:rPr>
          <w:sz w:val="28"/>
          <w:szCs w:val="28"/>
        </w:rPr>
        <w:t>Кроме того, промышленная де</w:t>
      </w:r>
      <w:r w:rsidR="00D27AB8">
        <w:rPr>
          <w:sz w:val="28"/>
          <w:szCs w:val="28"/>
        </w:rPr>
        <w:t xml:space="preserve">ятельность предприятий, а также </w:t>
      </w:r>
      <w:r w:rsidR="00262674" w:rsidRPr="00262674">
        <w:rPr>
          <w:sz w:val="28"/>
          <w:szCs w:val="28"/>
        </w:rPr>
        <w:t>неудовлетворительное состояние коммунальной</w:t>
      </w:r>
      <w:r w:rsidR="00D27AB8">
        <w:rPr>
          <w:sz w:val="28"/>
          <w:szCs w:val="28"/>
        </w:rPr>
        <w:t>, транспортной</w:t>
      </w:r>
      <w:r w:rsidR="00262674" w:rsidRPr="00262674">
        <w:rPr>
          <w:sz w:val="28"/>
          <w:szCs w:val="28"/>
        </w:rPr>
        <w:t xml:space="preserve"> инфраструктуры</w:t>
      </w:r>
      <w:r w:rsidR="00CC4EBA">
        <w:rPr>
          <w:sz w:val="28"/>
          <w:szCs w:val="28"/>
        </w:rPr>
        <w:t>, о</w:t>
      </w:r>
      <w:r w:rsidR="00CC4EBA" w:rsidRPr="00CC4EBA">
        <w:rPr>
          <w:sz w:val="28"/>
          <w:szCs w:val="28"/>
        </w:rPr>
        <w:t xml:space="preserve">тсутствие </w:t>
      </w:r>
      <w:r w:rsidR="00CC4EBA">
        <w:rPr>
          <w:sz w:val="28"/>
          <w:szCs w:val="28"/>
        </w:rPr>
        <w:t>системы утилизации отходов, про</w:t>
      </w:r>
      <w:r w:rsidR="00CC4EBA" w:rsidRPr="00CC4EBA">
        <w:rPr>
          <w:sz w:val="28"/>
          <w:szCs w:val="28"/>
        </w:rPr>
        <w:t>блемы с местами их захоронения</w:t>
      </w:r>
      <w:r w:rsidR="00262674" w:rsidRPr="00262674">
        <w:rPr>
          <w:sz w:val="28"/>
          <w:szCs w:val="28"/>
        </w:rPr>
        <w:t xml:space="preserve"> создает угрозы экологическому благополучию территории и населению.</w:t>
      </w:r>
    </w:p>
    <w:p w:rsidR="00262674" w:rsidRPr="00262674" w:rsidRDefault="00262674" w:rsidP="00C97E47">
      <w:pPr>
        <w:pStyle w:val="ac"/>
        <w:spacing w:before="80" w:after="240" w:line="360" w:lineRule="auto"/>
        <w:ind w:right="-1" w:firstLine="709"/>
        <w:jc w:val="both"/>
        <w:rPr>
          <w:sz w:val="28"/>
          <w:szCs w:val="28"/>
        </w:rPr>
      </w:pPr>
      <w:r w:rsidRPr="00262674">
        <w:rPr>
          <w:sz w:val="28"/>
          <w:szCs w:val="28"/>
        </w:rPr>
        <w:t xml:space="preserve">Проекты, реализуемые или планируемые к реализации на территории </w:t>
      </w:r>
      <w:r w:rsidR="00D27AB8">
        <w:rPr>
          <w:sz w:val="28"/>
          <w:szCs w:val="28"/>
        </w:rPr>
        <w:t>Дальнегорского городского округа</w:t>
      </w:r>
      <w:r w:rsidR="00FD2F5E">
        <w:rPr>
          <w:sz w:val="28"/>
          <w:szCs w:val="28"/>
        </w:rPr>
        <w:t xml:space="preserve">, направлены на снижение </w:t>
      </w:r>
      <w:r w:rsidRPr="00262674">
        <w:rPr>
          <w:sz w:val="28"/>
          <w:szCs w:val="28"/>
        </w:rPr>
        <w:t xml:space="preserve">существующих негативных эффектов и активизацию конкурентных преимуществ экономики города. </w:t>
      </w:r>
    </w:p>
    <w:p w:rsidR="00262674" w:rsidRPr="00C97E47" w:rsidRDefault="00262674" w:rsidP="00C97E47">
      <w:pPr>
        <w:spacing w:before="120" w:line="360" w:lineRule="auto"/>
        <w:jc w:val="both"/>
        <w:rPr>
          <w:i/>
          <w:sz w:val="28"/>
          <w:szCs w:val="28"/>
          <w:u w:val="single"/>
        </w:rPr>
      </w:pPr>
      <w:r w:rsidRPr="00C97E47">
        <w:rPr>
          <w:i/>
          <w:sz w:val="28"/>
          <w:szCs w:val="28"/>
          <w:u w:val="single"/>
        </w:rPr>
        <w:t>Конкурентные преимущества</w:t>
      </w:r>
    </w:p>
    <w:p w:rsidR="00FD2F5E" w:rsidRDefault="00262674" w:rsidP="00EE5ECC">
      <w:pPr>
        <w:pStyle w:val="ac"/>
        <w:spacing w:line="360" w:lineRule="auto"/>
        <w:ind w:right="403" w:firstLine="851"/>
        <w:jc w:val="both"/>
        <w:rPr>
          <w:sz w:val="28"/>
          <w:szCs w:val="28"/>
        </w:rPr>
      </w:pPr>
      <w:r w:rsidRPr="00262674">
        <w:rPr>
          <w:sz w:val="28"/>
          <w:szCs w:val="28"/>
        </w:rPr>
        <w:t xml:space="preserve">Основными конкурентными преимуществами </w:t>
      </w:r>
      <w:r w:rsidR="00D27AB8">
        <w:rPr>
          <w:sz w:val="28"/>
          <w:szCs w:val="28"/>
        </w:rPr>
        <w:t>Дальнегорского городского округа</w:t>
      </w:r>
      <w:r w:rsidR="00FD2F5E">
        <w:rPr>
          <w:sz w:val="28"/>
          <w:szCs w:val="28"/>
        </w:rPr>
        <w:t xml:space="preserve"> по сравнению с муниципальными </w:t>
      </w:r>
      <w:r w:rsidRPr="00262674">
        <w:rPr>
          <w:sz w:val="28"/>
          <w:szCs w:val="28"/>
        </w:rPr>
        <w:t xml:space="preserve">образованиями </w:t>
      </w:r>
      <w:r w:rsidR="00D27AB8">
        <w:rPr>
          <w:sz w:val="28"/>
          <w:szCs w:val="28"/>
        </w:rPr>
        <w:t>Приморского края</w:t>
      </w:r>
      <w:r w:rsidR="00FD2F5E">
        <w:rPr>
          <w:sz w:val="28"/>
          <w:szCs w:val="28"/>
        </w:rPr>
        <w:t xml:space="preserve"> являются:</w:t>
      </w:r>
    </w:p>
    <w:p w:rsidR="00FD2F5E" w:rsidRDefault="00262674" w:rsidP="00EE5ECC">
      <w:pPr>
        <w:pStyle w:val="ac"/>
        <w:spacing w:line="360" w:lineRule="auto"/>
        <w:ind w:right="403" w:firstLine="851"/>
        <w:jc w:val="both"/>
        <w:rPr>
          <w:sz w:val="28"/>
          <w:szCs w:val="28"/>
        </w:rPr>
      </w:pPr>
      <w:r w:rsidRPr="00262674">
        <w:rPr>
          <w:sz w:val="28"/>
          <w:szCs w:val="28"/>
        </w:rPr>
        <w:t>наличие месторождений</w:t>
      </w:r>
      <w:r w:rsidR="00CC4EBA">
        <w:rPr>
          <w:sz w:val="28"/>
          <w:szCs w:val="28"/>
        </w:rPr>
        <w:t xml:space="preserve"> ценных</w:t>
      </w:r>
      <w:r w:rsidRPr="00262674">
        <w:rPr>
          <w:sz w:val="28"/>
          <w:szCs w:val="28"/>
        </w:rPr>
        <w:t xml:space="preserve"> полезных ископаемых в непосредственной близости от предприятий по их</w:t>
      </w:r>
      <w:r w:rsidRPr="00262674">
        <w:rPr>
          <w:spacing w:val="-3"/>
          <w:sz w:val="28"/>
          <w:szCs w:val="28"/>
        </w:rPr>
        <w:t xml:space="preserve"> </w:t>
      </w:r>
      <w:r w:rsidRPr="00262674">
        <w:rPr>
          <w:sz w:val="28"/>
          <w:szCs w:val="28"/>
        </w:rPr>
        <w:t>переработке;</w:t>
      </w:r>
    </w:p>
    <w:p w:rsidR="00FD2F5E" w:rsidRDefault="00FD2F5E" w:rsidP="00EE5ECC">
      <w:pPr>
        <w:pStyle w:val="ac"/>
        <w:spacing w:line="360" w:lineRule="auto"/>
        <w:ind w:right="403" w:firstLine="851"/>
        <w:jc w:val="both"/>
        <w:rPr>
          <w:sz w:val="28"/>
          <w:szCs w:val="28"/>
        </w:rPr>
      </w:pPr>
      <w:r>
        <w:rPr>
          <w:sz w:val="28"/>
          <w:szCs w:val="28"/>
        </w:rPr>
        <w:t>н</w:t>
      </w:r>
      <w:r w:rsidRPr="00FD2F5E">
        <w:rPr>
          <w:sz w:val="28"/>
          <w:szCs w:val="28"/>
        </w:rPr>
        <w:t>аличие большого числа природных и исторических достопримечательностей как потенциальных объектов туристического интереса</w:t>
      </w:r>
      <w:r w:rsidR="004E64C0">
        <w:rPr>
          <w:sz w:val="28"/>
          <w:szCs w:val="28"/>
        </w:rPr>
        <w:t>;</w:t>
      </w:r>
    </w:p>
    <w:p w:rsidR="00CC4EBA" w:rsidRDefault="00CC4EBA" w:rsidP="00FD2F5E">
      <w:pPr>
        <w:pStyle w:val="ac"/>
        <w:spacing w:line="360" w:lineRule="auto"/>
        <w:ind w:right="403" w:firstLine="851"/>
        <w:jc w:val="both"/>
        <w:rPr>
          <w:sz w:val="28"/>
          <w:szCs w:val="28"/>
        </w:rPr>
      </w:pPr>
      <w:r>
        <w:rPr>
          <w:sz w:val="28"/>
          <w:szCs w:val="28"/>
        </w:rPr>
        <w:lastRenderedPageBreak/>
        <w:t>развитая база для подготовки высококвалифицированных рабочих кадров;</w:t>
      </w:r>
    </w:p>
    <w:p w:rsidR="00A835E1" w:rsidRDefault="00A835E1" w:rsidP="00FD2F5E">
      <w:pPr>
        <w:pStyle w:val="ac"/>
        <w:spacing w:line="360" w:lineRule="auto"/>
        <w:ind w:right="403" w:firstLine="851"/>
        <w:jc w:val="both"/>
        <w:rPr>
          <w:sz w:val="28"/>
          <w:szCs w:val="28"/>
        </w:rPr>
      </w:pPr>
      <w:r>
        <w:rPr>
          <w:sz w:val="28"/>
          <w:szCs w:val="28"/>
        </w:rPr>
        <w:t>о</w:t>
      </w:r>
      <w:r w:rsidRPr="00A835E1">
        <w:rPr>
          <w:sz w:val="28"/>
          <w:szCs w:val="28"/>
        </w:rPr>
        <w:t>пти</w:t>
      </w:r>
      <w:r>
        <w:rPr>
          <w:sz w:val="28"/>
          <w:szCs w:val="28"/>
        </w:rPr>
        <w:t>мальная сеть муниципальных учре</w:t>
      </w:r>
      <w:r w:rsidRPr="00A835E1">
        <w:rPr>
          <w:sz w:val="28"/>
          <w:szCs w:val="28"/>
        </w:rPr>
        <w:t>ждений социальной сферы;</w:t>
      </w:r>
    </w:p>
    <w:p w:rsidR="00CC4EBA" w:rsidRDefault="00CC4EBA" w:rsidP="00FD2F5E">
      <w:pPr>
        <w:pStyle w:val="ac"/>
        <w:spacing w:line="360" w:lineRule="auto"/>
        <w:ind w:right="403" w:firstLine="851"/>
        <w:jc w:val="both"/>
        <w:rPr>
          <w:sz w:val="28"/>
          <w:szCs w:val="28"/>
        </w:rPr>
      </w:pPr>
      <w:r w:rsidRPr="00CC4EBA">
        <w:rPr>
          <w:sz w:val="28"/>
          <w:szCs w:val="28"/>
        </w:rPr>
        <w:t xml:space="preserve"> </w:t>
      </w:r>
      <w:r>
        <w:rPr>
          <w:sz w:val="28"/>
          <w:szCs w:val="28"/>
        </w:rPr>
        <w:t>с</w:t>
      </w:r>
      <w:r w:rsidRPr="00CC4EBA">
        <w:rPr>
          <w:sz w:val="28"/>
          <w:szCs w:val="28"/>
        </w:rPr>
        <w:t>табильный производственный потенциал, в том числе наличие свободных производственных площадей с инженерным обеспечением;</w:t>
      </w:r>
    </w:p>
    <w:p w:rsidR="00262674" w:rsidRPr="00262674" w:rsidRDefault="00262674" w:rsidP="00FD2F5E">
      <w:pPr>
        <w:pStyle w:val="ac"/>
        <w:spacing w:line="360" w:lineRule="auto"/>
        <w:ind w:right="403" w:firstLine="709"/>
        <w:jc w:val="both"/>
        <w:rPr>
          <w:sz w:val="28"/>
          <w:szCs w:val="28"/>
        </w:rPr>
      </w:pPr>
      <w:r w:rsidRPr="00262674">
        <w:rPr>
          <w:sz w:val="28"/>
          <w:szCs w:val="28"/>
        </w:rPr>
        <w:t>стремление органов местного самоуправления, к социально-экономическому развитию города, а также повышения уровня жизни населения, улучшения качества среды</w:t>
      </w:r>
      <w:r w:rsidRPr="00262674">
        <w:rPr>
          <w:spacing w:val="-7"/>
          <w:sz w:val="28"/>
          <w:szCs w:val="28"/>
        </w:rPr>
        <w:t xml:space="preserve"> </w:t>
      </w:r>
      <w:r w:rsidRPr="00262674">
        <w:rPr>
          <w:sz w:val="28"/>
          <w:szCs w:val="28"/>
        </w:rPr>
        <w:t>обитания.</w:t>
      </w:r>
    </w:p>
    <w:p w:rsidR="00262674" w:rsidRPr="00C97E47" w:rsidRDefault="00262674" w:rsidP="00C97E47">
      <w:pPr>
        <w:spacing w:before="120" w:line="360" w:lineRule="auto"/>
        <w:jc w:val="both"/>
        <w:rPr>
          <w:i/>
          <w:sz w:val="28"/>
          <w:szCs w:val="28"/>
          <w:u w:val="single"/>
        </w:rPr>
      </w:pPr>
      <w:r w:rsidRPr="00C97E47">
        <w:rPr>
          <w:i/>
          <w:sz w:val="28"/>
          <w:szCs w:val="28"/>
          <w:u w:val="single"/>
        </w:rPr>
        <w:t>Предложения по развитию</w:t>
      </w:r>
    </w:p>
    <w:p w:rsidR="00262674" w:rsidRPr="00262674" w:rsidRDefault="00262674" w:rsidP="004E64C0">
      <w:pPr>
        <w:pStyle w:val="ac"/>
        <w:spacing w:line="360" w:lineRule="auto"/>
        <w:ind w:right="403" w:firstLine="851"/>
        <w:jc w:val="both"/>
        <w:rPr>
          <w:sz w:val="28"/>
          <w:szCs w:val="28"/>
        </w:rPr>
      </w:pPr>
      <w:r w:rsidRPr="00262674">
        <w:rPr>
          <w:sz w:val="28"/>
          <w:szCs w:val="28"/>
        </w:rPr>
        <w:t xml:space="preserve">Текущее социально-экономическое положение </w:t>
      </w:r>
      <w:r w:rsidR="004E64C0">
        <w:rPr>
          <w:sz w:val="28"/>
          <w:szCs w:val="28"/>
        </w:rPr>
        <w:t>Дальнегорского городского округа</w:t>
      </w:r>
      <w:r w:rsidRPr="00262674">
        <w:rPr>
          <w:sz w:val="28"/>
          <w:szCs w:val="28"/>
        </w:rPr>
        <w:t xml:space="preserve"> в соответствии с выявленными конкурентными преимуществами и ограничениями предопределяет необходимость его сбалансированного развития, которое должно учитывать:</w:t>
      </w:r>
    </w:p>
    <w:p w:rsidR="00262674" w:rsidRPr="00262674" w:rsidRDefault="00262674" w:rsidP="00EE5ECC">
      <w:pPr>
        <w:pStyle w:val="a9"/>
        <w:widowControl w:val="0"/>
        <w:tabs>
          <w:tab w:val="left" w:pos="2232"/>
        </w:tabs>
        <w:autoSpaceDE w:val="0"/>
        <w:autoSpaceDN w:val="0"/>
        <w:spacing w:line="360" w:lineRule="auto"/>
        <w:ind w:left="0" w:right="407" w:firstLine="567"/>
        <w:contextualSpacing w:val="0"/>
        <w:jc w:val="both"/>
        <w:rPr>
          <w:sz w:val="28"/>
          <w:szCs w:val="28"/>
        </w:rPr>
      </w:pPr>
      <w:r>
        <w:rPr>
          <w:sz w:val="28"/>
          <w:szCs w:val="28"/>
        </w:rPr>
        <w:t xml:space="preserve">- </w:t>
      </w:r>
      <w:r w:rsidRPr="00262674">
        <w:rPr>
          <w:sz w:val="28"/>
          <w:szCs w:val="28"/>
        </w:rPr>
        <w:t>экономический потенциал развит</w:t>
      </w:r>
      <w:r w:rsidR="00CC4EBA">
        <w:rPr>
          <w:sz w:val="28"/>
          <w:szCs w:val="28"/>
        </w:rPr>
        <w:t>ия промышленной инфраструктуры, диверсификация и</w:t>
      </w:r>
      <w:r w:rsidRPr="00262674">
        <w:rPr>
          <w:sz w:val="28"/>
          <w:szCs w:val="28"/>
        </w:rPr>
        <w:t xml:space="preserve"> модернизаци</w:t>
      </w:r>
      <w:r w:rsidR="00CC4EBA">
        <w:rPr>
          <w:sz w:val="28"/>
          <w:szCs w:val="28"/>
        </w:rPr>
        <w:t>я</w:t>
      </w:r>
      <w:r w:rsidRPr="00262674">
        <w:rPr>
          <w:sz w:val="28"/>
          <w:szCs w:val="28"/>
        </w:rPr>
        <w:t xml:space="preserve"> </w:t>
      </w:r>
      <w:r w:rsidRPr="00152361">
        <w:rPr>
          <w:sz w:val="28"/>
          <w:szCs w:val="28"/>
        </w:rPr>
        <w:t>ГРОП;</w:t>
      </w:r>
    </w:p>
    <w:p w:rsidR="00262674" w:rsidRPr="00262674" w:rsidRDefault="00262674" w:rsidP="00EE5ECC">
      <w:pPr>
        <w:pStyle w:val="a9"/>
        <w:widowControl w:val="0"/>
        <w:tabs>
          <w:tab w:val="left" w:pos="2232"/>
        </w:tabs>
        <w:autoSpaceDE w:val="0"/>
        <w:autoSpaceDN w:val="0"/>
        <w:spacing w:line="360" w:lineRule="auto"/>
        <w:ind w:left="0" w:right="398" w:firstLine="567"/>
        <w:contextualSpacing w:val="0"/>
        <w:jc w:val="both"/>
        <w:rPr>
          <w:sz w:val="28"/>
          <w:szCs w:val="28"/>
        </w:rPr>
      </w:pPr>
      <w:r>
        <w:rPr>
          <w:sz w:val="28"/>
          <w:szCs w:val="28"/>
        </w:rPr>
        <w:t xml:space="preserve">- </w:t>
      </w:r>
      <w:r w:rsidRPr="00262674">
        <w:rPr>
          <w:sz w:val="28"/>
          <w:szCs w:val="28"/>
        </w:rPr>
        <w:t xml:space="preserve">потенциал участия в </w:t>
      </w:r>
      <w:r w:rsidR="00A835E1">
        <w:rPr>
          <w:sz w:val="28"/>
          <w:szCs w:val="28"/>
        </w:rPr>
        <w:t>национальных</w:t>
      </w:r>
      <w:r w:rsidRPr="00262674">
        <w:rPr>
          <w:sz w:val="28"/>
          <w:szCs w:val="28"/>
        </w:rPr>
        <w:t xml:space="preserve"> и региональных проектах (включенных в стратегические проектные инициативы Стратегии социально- экономического развития </w:t>
      </w:r>
      <w:r w:rsidR="004E64C0">
        <w:rPr>
          <w:sz w:val="28"/>
          <w:szCs w:val="28"/>
        </w:rPr>
        <w:t>Приморского края</w:t>
      </w:r>
      <w:r w:rsidRPr="00262674">
        <w:rPr>
          <w:sz w:val="28"/>
          <w:szCs w:val="28"/>
        </w:rPr>
        <w:t xml:space="preserve"> до 2030 г.);</w:t>
      </w:r>
    </w:p>
    <w:p w:rsidR="00262674" w:rsidRPr="00262674" w:rsidRDefault="00262674" w:rsidP="00EE5ECC">
      <w:pPr>
        <w:pStyle w:val="a9"/>
        <w:widowControl w:val="0"/>
        <w:tabs>
          <w:tab w:val="left" w:pos="2232"/>
        </w:tabs>
        <w:autoSpaceDE w:val="0"/>
        <w:autoSpaceDN w:val="0"/>
        <w:spacing w:line="360" w:lineRule="auto"/>
        <w:ind w:left="0" w:firstLine="567"/>
        <w:contextualSpacing w:val="0"/>
        <w:jc w:val="both"/>
        <w:rPr>
          <w:sz w:val="28"/>
          <w:szCs w:val="28"/>
        </w:rPr>
      </w:pPr>
      <w:r>
        <w:rPr>
          <w:sz w:val="28"/>
          <w:szCs w:val="28"/>
        </w:rPr>
        <w:t xml:space="preserve">- </w:t>
      </w:r>
      <w:r w:rsidRPr="00262674">
        <w:rPr>
          <w:sz w:val="28"/>
          <w:szCs w:val="28"/>
        </w:rPr>
        <w:t>развитие деловой и финансовой инфраструктуры</w:t>
      </w:r>
      <w:r w:rsidRPr="00262674">
        <w:rPr>
          <w:spacing w:val="-1"/>
          <w:sz w:val="28"/>
          <w:szCs w:val="28"/>
        </w:rPr>
        <w:t xml:space="preserve"> </w:t>
      </w:r>
      <w:r w:rsidRPr="00262674">
        <w:rPr>
          <w:sz w:val="28"/>
          <w:szCs w:val="28"/>
        </w:rPr>
        <w:t>города.</w:t>
      </w:r>
    </w:p>
    <w:p w:rsidR="00262674" w:rsidRPr="00262674" w:rsidRDefault="00262674" w:rsidP="00A835E1">
      <w:pPr>
        <w:pStyle w:val="ac"/>
        <w:spacing w:line="360" w:lineRule="auto"/>
        <w:ind w:right="399" w:firstLine="567"/>
        <w:jc w:val="both"/>
        <w:rPr>
          <w:sz w:val="28"/>
          <w:szCs w:val="28"/>
        </w:rPr>
      </w:pPr>
      <w:r w:rsidRPr="00262674">
        <w:rPr>
          <w:sz w:val="28"/>
          <w:szCs w:val="28"/>
        </w:rPr>
        <w:t xml:space="preserve">В условиях повышенной конкуренции муниципальных </w:t>
      </w:r>
      <w:r w:rsidR="000F171D">
        <w:rPr>
          <w:sz w:val="28"/>
          <w:szCs w:val="28"/>
        </w:rPr>
        <w:t xml:space="preserve">образований </w:t>
      </w:r>
      <w:r w:rsidR="004E64C0">
        <w:rPr>
          <w:sz w:val="28"/>
          <w:szCs w:val="28"/>
        </w:rPr>
        <w:t>Приморского края</w:t>
      </w:r>
      <w:r w:rsidR="00A835E1">
        <w:rPr>
          <w:sz w:val="28"/>
          <w:szCs w:val="28"/>
        </w:rPr>
        <w:t xml:space="preserve"> за привлечение инвесторов</w:t>
      </w:r>
      <w:r w:rsidR="003D3BB6" w:rsidRPr="003D3BB6">
        <w:rPr>
          <w:sz w:val="28"/>
          <w:szCs w:val="28"/>
          <w:highlight w:val="lightGray"/>
        </w:rPr>
        <w:t>,</w:t>
      </w:r>
      <w:r w:rsidR="00A835E1">
        <w:rPr>
          <w:sz w:val="28"/>
          <w:szCs w:val="28"/>
        </w:rPr>
        <w:t xml:space="preserve"> </w:t>
      </w:r>
      <w:r w:rsidRPr="00262674">
        <w:rPr>
          <w:sz w:val="28"/>
          <w:szCs w:val="28"/>
        </w:rPr>
        <w:t>сотрудничество</w:t>
      </w:r>
      <w:r w:rsidRPr="00262674">
        <w:rPr>
          <w:spacing w:val="25"/>
          <w:sz w:val="28"/>
          <w:szCs w:val="28"/>
        </w:rPr>
        <w:t xml:space="preserve"> </w:t>
      </w:r>
      <w:r w:rsidRPr="00262674">
        <w:rPr>
          <w:sz w:val="28"/>
          <w:szCs w:val="28"/>
        </w:rPr>
        <w:t>с</w:t>
      </w:r>
      <w:r w:rsidRPr="00262674">
        <w:rPr>
          <w:spacing w:val="23"/>
          <w:sz w:val="28"/>
          <w:szCs w:val="28"/>
        </w:rPr>
        <w:t xml:space="preserve"> </w:t>
      </w:r>
      <w:r w:rsidRPr="00262674">
        <w:rPr>
          <w:sz w:val="28"/>
          <w:szCs w:val="28"/>
        </w:rPr>
        <w:t>соседними</w:t>
      </w:r>
      <w:r w:rsidRPr="00262674">
        <w:rPr>
          <w:spacing w:val="25"/>
          <w:sz w:val="28"/>
          <w:szCs w:val="28"/>
        </w:rPr>
        <w:t xml:space="preserve"> </w:t>
      </w:r>
      <w:r w:rsidRPr="00262674">
        <w:rPr>
          <w:sz w:val="28"/>
          <w:szCs w:val="28"/>
        </w:rPr>
        <w:t>муниципалитетами</w:t>
      </w:r>
      <w:r w:rsidRPr="00262674">
        <w:rPr>
          <w:spacing w:val="26"/>
          <w:sz w:val="28"/>
          <w:szCs w:val="28"/>
        </w:rPr>
        <w:t xml:space="preserve"> </w:t>
      </w:r>
      <w:r w:rsidRPr="00262674">
        <w:rPr>
          <w:sz w:val="28"/>
          <w:szCs w:val="28"/>
        </w:rPr>
        <w:t>и</w:t>
      </w:r>
      <w:r w:rsidRPr="00262674">
        <w:rPr>
          <w:spacing w:val="25"/>
          <w:sz w:val="28"/>
          <w:szCs w:val="28"/>
        </w:rPr>
        <w:t xml:space="preserve"> </w:t>
      </w:r>
      <w:r w:rsidRPr="00262674">
        <w:rPr>
          <w:sz w:val="28"/>
          <w:szCs w:val="28"/>
        </w:rPr>
        <w:t>создание</w:t>
      </w:r>
      <w:r w:rsidRPr="00262674">
        <w:rPr>
          <w:spacing w:val="23"/>
          <w:sz w:val="28"/>
          <w:szCs w:val="28"/>
        </w:rPr>
        <w:t xml:space="preserve"> </w:t>
      </w:r>
      <w:r w:rsidR="004E64C0">
        <w:rPr>
          <w:sz w:val="28"/>
          <w:szCs w:val="28"/>
        </w:rPr>
        <w:t>единого</w:t>
      </w:r>
      <w:r w:rsidR="00A835E1">
        <w:rPr>
          <w:sz w:val="28"/>
          <w:szCs w:val="28"/>
        </w:rPr>
        <w:t xml:space="preserve"> </w:t>
      </w:r>
      <w:r w:rsidRPr="00262674">
        <w:rPr>
          <w:sz w:val="28"/>
          <w:szCs w:val="28"/>
        </w:rPr>
        <w:t xml:space="preserve">«инвестиционного пространства» с центром притяжения инвестиционных и человеческих ресурсов в </w:t>
      </w:r>
      <w:r w:rsidR="004E64C0">
        <w:rPr>
          <w:sz w:val="28"/>
          <w:szCs w:val="28"/>
        </w:rPr>
        <w:t>Дальнегорском городском округе</w:t>
      </w:r>
      <w:r w:rsidRPr="00262674">
        <w:rPr>
          <w:sz w:val="28"/>
          <w:szCs w:val="28"/>
        </w:rPr>
        <w:t xml:space="preserve"> положительно скажется на инвестиционной привлекательности не только город</w:t>
      </w:r>
      <w:r w:rsidR="00A835E1">
        <w:rPr>
          <w:sz w:val="28"/>
          <w:szCs w:val="28"/>
        </w:rPr>
        <w:t>ского округа</w:t>
      </w:r>
      <w:r w:rsidRPr="00262674">
        <w:rPr>
          <w:sz w:val="28"/>
          <w:szCs w:val="28"/>
        </w:rPr>
        <w:t xml:space="preserve">, но и близлежащих муниципальных </w:t>
      </w:r>
      <w:r w:rsidR="000F171D">
        <w:rPr>
          <w:sz w:val="28"/>
          <w:szCs w:val="28"/>
        </w:rPr>
        <w:t>округов</w:t>
      </w:r>
      <w:r w:rsidRPr="00262674">
        <w:rPr>
          <w:sz w:val="28"/>
          <w:szCs w:val="28"/>
        </w:rPr>
        <w:t>.</w:t>
      </w:r>
    </w:p>
    <w:p w:rsidR="00262674" w:rsidRPr="00262674" w:rsidRDefault="00262674" w:rsidP="002442F1">
      <w:pPr>
        <w:pStyle w:val="ac"/>
        <w:tabs>
          <w:tab w:val="left" w:pos="426"/>
        </w:tabs>
        <w:spacing w:line="360" w:lineRule="auto"/>
        <w:ind w:right="403" w:firstLine="851"/>
        <w:jc w:val="both"/>
        <w:rPr>
          <w:sz w:val="28"/>
          <w:szCs w:val="28"/>
        </w:rPr>
      </w:pPr>
      <w:r w:rsidRPr="00262674">
        <w:rPr>
          <w:sz w:val="28"/>
          <w:szCs w:val="28"/>
        </w:rPr>
        <w:t>По результатам анализа социально–экономического положения, а также с учетом выявленных конк</w:t>
      </w:r>
      <w:r w:rsidR="00A835E1">
        <w:rPr>
          <w:sz w:val="28"/>
          <w:szCs w:val="28"/>
        </w:rPr>
        <w:t xml:space="preserve">урентных преимуществ и </w:t>
      </w:r>
      <w:r w:rsidRPr="00262674">
        <w:rPr>
          <w:sz w:val="28"/>
          <w:szCs w:val="28"/>
        </w:rPr>
        <w:lastRenderedPageBreak/>
        <w:t xml:space="preserve">ограничений сформулированы следующие предложения по развитию </w:t>
      </w:r>
      <w:r w:rsidR="002442F1">
        <w:rPr>
          <w:sz w:val="28"/>
          <w:szCs w:val="28"/>
        </w:rPr>
        <w:t>Дальнегорского городского округа</w:t>
      </w:r>
      <w:r w:rsidRPr="00262674">
        <w:rPr>
          <w:sz w:val="28"/>
          <w:szCs w:val="28"/>
        </w:rPr>
        <w:t xml:space="preserve"> как конкурентоспособного, инвестиционно</w:t>
      </w:r>
      <w:r w:rsidR="000F171D">
        <w:rPr>
          <w:sz w:val="28"/>
          <w:szCs w:val="28"/>
        </w:rPr>
        <w:t xml:space="preserve"> </w:t>
      </w:r>
      <w:r w:rsidRPr="00262674">
        <w:rPr>
          <w:sz w:val="28"/>
          <w:szCs w:val="28"/>
        </w:rPr>
        <w:t>- привлекательного муниципального образования:</w:t>
      </w:r>
    </w:p>
    <w:p w:rsidR="00262674" w:rsidRPr="00262674" w:rsidRDefault="00A835E1" w:rsidP="002442F1">
      <w:pPr>
        <w:pStyle w:val="a9"/>
        <w:widowControl w:val="0"/>
        <w:tabs>
          <w:tab w:val="left" w:pos="426"/>
          <w:tab w:val="left" w:pos="2232"/>
        </w:tabs>
        <w:autoSpaceDE w:val="0"/>
        <w:autoSpaceDN w:val="0"/>
        <w:spacing w:before="120" w:line="360" w:lineRule="auto"/>
        <w:ind w:left="0" w:firstLine="851"/>
        <w:contextualSpacing w:val="0"/>
        <w:jc w:val="both"/>
        <w:rPr>
          <w:sz w:val="28"/>
          <w:szCs w:val="28"/>
        </w:rPr>
      </w:pPr>
      <w:r>
        <w:rPr>
          <w:sz w:val="28"/>
          <w:szCs w:val="28"/>
        </w:rPr>
        <w:t xml:space="preserve">1. </w:t>
      </w:r>
      <w:r w:rsidR="00262674" w:rsidRPr="00262674">
        <w:rPr>
          <w:sz w:val="28"/>
          <w:szCs w:val="28"/>
        </w:rPr>
        <w:t>Повыше</w:t>
      </w:r>
      <w:r w:rsidR="002442F1">
        <w:rPr>
          <w:sz w:val="28"/>
          <w:szCs w:val="28"/>
        </w:rPr>
        <w:t xml:space="preserve">ние эффективности деятельности, диверсификация и </w:t>
      </w:r>
      <w:r w:rsidR="00262674" w:rsidRPr="00262674">
        <w:rPr>
          <w:sz w:val="28"/>
          <w:szCs w:val="28"/>
        </w:rPr>
        <w:t>модернизация</w:t>
      </w:r>
      <w:r w:rsidR="00262674" w:rsidRPr="00262674">
        <w:rPr>
          <w:spacing w:val="-4"/>
          <w:sz w:val="28"/>
          <w:szCs w:val="28"/>
        </w:rPr>
        <w:t xml:space="preserve"> </w:t>
      </w:r>
      <w:r w:rsidR="00262674" w:rsidRPr="00262674">
        <w:rPr>
          <w:sz w:val="28"/>
          <w:szCs w:val="28"/>
        </w:rPr>
        <w:t>ГРОП:</w:t>
      </w:r>
    </w:p>
    <w:p w:rsidR="00262674" w:rsidRPr="00262674" w:rsidRDefault="00A835E1" w:rsidP="00EE5ECC">
      <w:pPr>
        <w:pStyle w:val="a9"/>
        <w:widowControl w:val="0"/>
        <w:tabs>
          <w:tab w:val="left" w:pos="426"/>
          <w:tab w:val="left" w:pos="2232"/>
        </w:tabs>
        <w:autoSpaceDE w:val="0"/>
        <w:autoSpaceDN w:val="0"/>
        <w:spacing w:line="360" w:lineRule="auto"/>
        <w:ind w:left="0" w:firstLine="851"/>
        <w:contextualSpacing w:val="0"/>
        <w:jc w:val="both"/>
        <w:rPr>
          <w:sz w:val="28"/>
          <w:szCs w:val="28"/>
        </w:rPr>
      </w:pPr>
      <w:r>
        <w:rPr>
          <w:sz w:val="28"/>
          <w:szCs w:val="28"/>
        </w:rPr>
        <w:t xml:space="preserve">- </w:t>
      </w:r>
      <w:r w:rsidR="00262674" w:rsidRPr="00262674">
        <w:rPr>
          <w:sz w:val="28"/>
          <w:szCs w:val="28"/>
        </w:rPr>
        <w:t>организация эффективного сотрудничества между учреждениями</w:t>
      </w:r>
      <w:r w:rsidR="00262674" w:rsidRPr="00262674">
        <w:rPr>
          <w:spacing w:val="32"/>
          <w:sz w:val="28"/>
          <w:szCs w:val="28"/>
        </w:rPr>
        <w:t xml:space="preserve"> </w:t>
      </w:r>
      <w:r w:rsidR="00262674" w:rsidRPr="00262674">
        <w:rPr>
          <w:sz w:val="28"/>
          <w:szCs w:val="28"/>
        </w:rPr>
        <w:t>среднего</w:t>
      </w:r>
      <w:r w:rsidR="00262674">
        <w:rPr>
          <w:sz w:val="28"/>
          <w:szCs w:val="28"/>
        </w:rPr>
        <w:t xml:space="preserve"> </w:t>
      </w:r>
      <w:r w:rsidR="00262674" w:rsidRPr="00262674">
        <w:rPr>
          <w:sz w:val="28"/>
          <w:szCs w:val="28"/>
        </w:rPr>
        <w:t>профессионального образования и крупными промышленными предприятиями;</w:t>
      </w:r>
    </w:p>
    <w:p w:rsidR="00A835E1" w:rsidRDefault="00A835E1" w:rsidP="00EE5ECC">
      <w:pPr>
        <w:pStyle w:val="a9"/>
        <w:widowControl w:val="0"/>
        <w:tabs>
          <w:tab w:val="left" w:pos="426"/>
          <w:tab w:val="left" w:pos="1843"/>
        </w:tabs>
        <w:autoSpaceDE w:val="0"/>
        <w:autoSpaceDN w:val="0"/>
        <w:spacing w:line="360" w:lineRule="auto"/>
        <w:ind w:left="0" w:right="407" w:firstLine="851"/>
        <w:contextualSpacing w:val="0"/>
        <w:jc w:val="both"/>
        <w:rPr>
          <w:sz w:val="28"/>
          <w:szCs w:val="28"/>
        </w:rPr>
      </w:pPr>
      <w:r>
        <w:rPr>
          <w:sz w:val="28"/>
          <w:szCs w:val="28"/>
        </w:rPr>
        <w:t xml:space="preserve">- </w:t>
      </w:r>
      <w:r w:rsidR="00262674" w:rsidRPr="00262674">
        <w:rPr>
          <w:sz w:val="28"/>
          <w:szCs w:val="28"/>
        </w:rPr>
        <w:t>способствование благоприятному развитию профсоюзного движения на крупных промышленных</w:t>
      </w:r>
      <w:r w:rsidR="00262674" w:rsidRPr="00262674">
        <w:rPr>
          <w:spacing w:val="-1"/>
          <w:sz w:val="28"/>
          <w:szCs w:val="28"/>
        </w:rPr>
        <w:t xml:space="preserve"> </w:t>
      </w:r>
      <w:r w:rsidR="00262674" w:rsidRPr="00262674">
        <w:rPr>
          <w:sz w:val="28"/>
          <w:szCs w:val="28"/>
        </w:rPr>
        <w:t>предприятиях;</w:t>
      </w:r>
    </w:p>
    <w:p w:rsidR="00262674" w:rsidRPr="00262674" w:rsidRDefault="00C97E47" w:rsidP="00EE5ECC">
      <w:pPr>
        <w:pStyle w:val="a9"/>
        <w:widowControl w:val="0"/>
        <w:tabs>
          <w:tab w:val="left" w:pos="426"/>
          <w:tab w:val="left" w:pos="1843"/>
        </w:tabs>
        <w:autoSpaceDE w:val="0"/>
        <w:autoSpaceDN w:val="0"/>
        <w:spacing w:line="360" w:lineRule="auto"/>
        <w:ind w:left="0" w:right="407" w:firstLine="851"/>
        <w:contextualSpacing w:val="0"/>
        <w:jc w:val="both"/>
        <w:rPr>
          <w:sz w:val="28"/>
          <w:szCs w:val="28"/>
        </w:rPr>
      </w:pPr>
      <w:r>
        <w:rPr>
          <w:sz w:val="28"/>
          <w:szCs w:val="28"/>
        </w:rPr>
        <w:t xml:space="preserve">стимулирование деятельности малых </w:t>
      </w:r>
      <w:r w:rsidR="00262674" w:rsidRPr="00262674">
        <w:rPr>
          <w:sz w:val="28"/>
          <w:szCs w:val="28"/>
        </w:rPr>
        <w:t>пре</w:t>
      </w:r>
      <w:r w:rsidR="00A835E1">
        <w:rPr>
          <w:sz w:val="28"/>
          <w:szCs w:val="28"/>
        </w:rPr>
        <w:t xml:space="preserve">дприятий, </w:t>
      </w:r>
      <w:r w:rsidR="00262674" w:rsidRPr="00262674">
        <w:rPr>
          <w:sz w:val="28"/>
          <w:szCs w:val="28"/>
        </w:rPr>
        <w:t>ориентированных</w:t>
      </w:r>
      <w:r>
        <w:rPr>
          <w:sz w:val="28"/>
          <w:szCs w:val="28"/>
        </w:rPr>
        <w:t xml:space="preserve"> </w:t>
      </w:r>
      <w:r w:rsidR="00262674" w:rsidRPr="00262674">
        <w:rPr>
          <w:spacing w:val="-7"/>
          <w:sz w:val="28"/>
          <w:szCs w:val="28"/>
        </w:rPr>
        <w:t xml:space="preserve">на </w:t>
      </w:r>
      <w:r w:rsidR="00262674" w:rsidRPr="00262674">
        <w:rPr>
          <w:sz w:val="28"/>
          <w:szCs w:val="28"/>
        </w:rPr>
        <w:t>обслуживание потребностей градообразующих</w:t>
      </w:r>
      <w:r w:rsidR="00262674" w:rsidRPr="00262674">
        <w:rPr>
          <w:spacing w:val="1"/>
          <w:sz w:val="28"/>
          <w:szCs w:val="28"/>
        </w:rPr>
        <w:t xml:space="preserve"> </w:t>
      </w:r>
      <w:r w:rsidR="00262674" w:rsidRPr="00262674">
        <w:rPr>
          <w:sz w:val="28"/>
          <w:szCs w:val="28"/>
        </w:rPr>
        <w:t>предприятий.</w:t>
      </w:r>
    </w:p>
    <w:p w:rsidR="002442F1" w:rsidRPr="00EE5ECC" w:rsidRDefault="00EE5ECC" w:rsidP="00EE5ECC">
      <w:pPr>
        <w:widowControl w:val="0"/>
        <w:tabs>
          <w:tab w:val="left" w:pos="0"/>
        </w:tabs>
        <w:autoSpaceDE w:val="0"/>
        <w:autoSpaceDN w:val="0"/>
        <w:spacing w:before="120" w:line="360" w:lineRule="auto"/>
        <w:ind w:left="851"/>
        <w:jc w:val="both"/>
        <w:rPr>
          <w:sz w:val="28"/>
          <w:szCs w:val="28"/>
        </w:rPr>
      </w:pPr>
      <w:r>
        <w:rPr>
          <w:sz w:val="28"/>
          <w:szCs w:val="28"/>
        </w:rPr>
        <w:t xml:space="preserve">2. </w:t>
      </w:r>
      <w:r w:rsidR="00262674" w:rsidRPr="00EE5ECC">
        <w:rPr>
          <w:sz w:val="28"/>
          <w:szCs w:val="28"/>
        </w:rPr>
        <w:t>Реализация промышленного потенциала</w:t>
      </w:r>
      <w:r w:rsidR="00262674" w:rsidRPr="00EE5ECC">
        <w:rPr>
          <w:spacing w:val="-5"/>
          <w:sz w:val="28"/>
          <w:szCs w:val="28"/>
        </w:rPr>
        <w:t xml:space="preserve"> </w:t>
      </w:r>
      <w:r w:rsidR="00262674" w:rsidRPr="00EE5ECC">
        <w:rPr>
          <w:sz w:val="28"/>
          <w:szCs w:val="28"/>
        </w:rPr>
        <w:t>города:</w:t>
      </w:r>
    </w:p>
    <w:p w:rsidR="002442F1" w:rsidRDefault="002442F1" w:rsidP="002442F1">
      <w:pPr>
        <w:pStyle w:val="a9"/>
        <w:widowControl w:val="0"/>
        <w:tabs>
          <w:tab w:val="left" w:pos="0"/>
        </w:tabs>
        <w:autoSpaceDE w:val="0"/>
        <w:autoSpaceDN w:val="0"/>
        <w:spacing w:line="360" w:lineRule="auto"/>
        <w:ind w:left="0" w:firstLine="851"/>
        <w:contextualSpacing w:val="0"/>
        <w:jc w:val="both"/>
        <w:rPr>
          <w:sz w:val="28"/>
          <w:szCs w:val="28"/>
        </w:rPr>
      </w:pPr>
      <w:r>
        <w:rPr>
          <w:sz w:val="28"/>
          <w:szCs w:val="28"/>
        </w:rPr>
        <w:t xml:space="preserve">- </w:t>
      </w:r>
      <w:r w:rsidR="00262674" w:rsidRPr="002442F1">
        <w:rPr>
          <w:sz w:val="28"/>
          <w:szCs w:val="28"/>
        </w:rPr>
        <w:t>формирование</w:t>
      </w:r>
      <w:r w:rsidR="00262674" w:rsidRPr="002442F1">
        <w:rPr>
          <w:spacing w:val="14"/>
          <w:sz w:val="28"/>
          <w:szCs w:val="28"/>
        </w:rPr>
        <w:t xml:space="preserve"> </w:t>
      </w:r>
      <w:r w:rsidR="00262674" w:rsidRPr="002442F1">
        <w:rPr>
          <w:sz w:val="28"/>
          <w:szCs w:val="28"/>
        </w:rPr>
        <w:t xml:space="preserve">второго «полюса» роста экономики, способного нивелировать значительное влияние </w:t>
      </w:r>
      <w:r w:rsidR="00262674" w:rsidRPr="00152361">
        <w:rPr>
          <w:sz w:val="28"/>
          <w:szCs w:val="28"/>
        </w:rPr>
        <w:t>ГРОП</w:t>
      </w:r>
      <w:r w:rsidR="00262674" w:rsidRPr="002442F1">
        <w:rPr>
          <w:sz w:val="28"/>
          <w:szCs w:val="28"/>
        </w:rPr>
        <w:t xml:space="preserve"> на социально–экономическое развитие</w:t>
      </w:r>
      <w:r w:rsidR="00262674" w:rsidRPr="002442F1">
        <w:rPr>
          <w:spacing w:val="-10"/>
          <w:sz w:val="28"/>
          <w:szCs w:val="28"/>
        </w:rPr>
        <w:t xml:space="preserve"> </w:t>
      </w:r>
      <w:r w:rsidR="00262674" w:rsidRPr="002442F1">
        <w:rPr>
          <w:sz w:val="28"/>
          <w:szCs w:val="28"/>
        </w:rPr>
        <w:t>города;</w:t>
      </w:r>
    </w:p>
    <w:p w:rsidR="00262674" w:rsidRPr="00262674" w:rsidRDefault="002442F1" w:rsidP="002442F1">
      <w:pPr>
        <w:pStyle w:val="a9"/>
        <w:widowControl w:val="0"/>
        <w:tabs>
          <w:tab w:val="left" w:pos="0"/>
        </w:tabs>
        <w:autoSpaceDE w:val="0"/>
        <w:autoSpaceDN w:val="0"/>
        <w:spacing w:line="360" w:lineRule="auto"/>
        <w:ind w:left="0" w:firstLine="851"/>
        <w:contextualSpacing w:val="0"/>
        <w:jc w:val="both"/>
        <w:rPr>
          <w:sz w:val="28"/>
          <w:szCs w:val="28"/>
        </w:rPr>
      </w:pPr>
      <w:r>
        <w:rPr>
          <w:sz w:val="28"/>
          <w:szCs w:val="28"/>
        </w:rPr>
        <w:t xml:space="preserve">- </w:t>
      </w:r>
      <w:r w:rsidR="00262674" w:rsidRPr="00262674">
        <w:rPr>
          <w:sz w:val="28"/>
          <w:szCs w:val="28"/>
        </w:rPr>
        <w:t>создание новых малых и средних</w:t>
      </w:r>
      <w:r w:rsidR="00262674" w:rsidRPr="00262674">
        <w:rPr>
          <w:spacing w:val="3"/>
          <w:sz w:val="28"/>
          <w:szCs w:val="28"/>
        </w:rPr>
        <w:t xml:space="preserve"> </w:t>
      </w:r>
      <w:r w:rsidR="00262674" w:rsidRPr="00262674">
        <w:rPr>
          <w:sz w:val="28"/>
          <w:szCs w:val="28"/>
        </w:rPr>
        <w:t>производств;</w:t>
      </w:r>
    </w:p>
    <w:p w:rsidR="00262674" w:rsidRPr="00262674" w:rsidRDefault="002442F1" w:rsidP="002442F1">
      <w:pPr>
        <w:pStyle w:val="a9"/>
        <w:widowControl w:val="0"/>
        <w:tabs>
          <w:tab w:val="left" w:pos="0"/>
          <w:tab w:val="left" w:pos="1843"/>
        </w:tabs>
        <w:autoSpaceDE w:val="0"/>
        <w:autoSpaceDN w:val="0"/>
        <w:spacing w:line="360" w:lineRule="auto"/>
        <w:ind w:left="851"/>
        <w:contextualSpacing w:val="0"/>
        <w:jc w:val="both"/>
        <w:rPr>
          <w:sz w:val="28"/>
          <w:szCs w:val="28"/>
        </w:rPr>
      </w:pPr>
      <w:r>
        <w:rPr>
          <w:sz w:val="28"/>
          <w:szCs w:val="28"/>
        </w:rPr>
        <w:t>-</w:t>
      </w:r>
      <w:r w:rsidR="000F171D">
        <w:rPr>
          <w:sz w:val="28"/>
          <w:szCs w:val="28"/>
        </w:rPr>
        <w:t xml:space="preserve"> </w:t>
      </w:r>
      <w:r w:rsidR="00262674" w:rsidRPr="00262674">
        <w:rPr>
          <w:sz w:val="28"/>
          <w:szCs w:val="28"/>
        </w:rPr>
        <w:t>поддержка инновационных</w:t>
      </w:r>
      <w:r w:rsidR="00262674" w:rsidRPr="00262674">
        <w:rPr>
          <w:spacing w:val="-2"/>
          <w:sz w:val="28"/>
          <w:szCs w:val="28"/>
        </w:rPr>
        <w:t xml:space="preserve"> </w:t>
      </w:r>
      <w:r w:rsidR="00262674" w:rsidRPr="00262674">
        <w:rPr>
          <w:sz w:val="28"/>
          <w:szCs w:val="28"/>
        </w:rPr>
        <w:t>инициатив;</w:t>
      </w:r>
    </w:p>
    <w:p w:rsidR="000F171D" w:rsidRDefault="0020354F" w:rsidP="000F171D">
      <w:pPr>
        <w:pStyle w:val="a9"/>
        <w:widowControl w:val="0"/>
        <w:tabs>
          <w:tab w:val="left" w:pos="0"/>
        </w:tabs>
        <w:autoSpaceDE w:val="0"/>
        <w:autoSpaceDN w:val="0"/>
        <w:spacing w:line="360" w:lineRule="auto"/>
        <w:ind w:left="0" w:right="403" w:firstLine="851"/>
        <w:contextualSpacing w:val="0"/>
        <w:jc w:val="both"/>
        <w:rPr>
          <w:sz w:val="28"/>
          <w:szCs w:val="28"/>
        </w:rPr>
      </w:pPr>
      <w:r>
        <w:rPr>
          <w:sz w:val="28"/>
          <w:szCs w:val="28"/>
        </w:rPr>
        <w:t xml:space="preserve">- </w:t>
      </w:r>
      <w:r w:rsidR="00262674" w:rsidRPr="00262674">
        <w:rPr>
          <w:sz w:val="28"/>
          <w:szCs w:val="28"/>
        </w:rPr>
        <w:t>развитие отраслей, обладающих выраженными сравнительными преимуществами и перспективными для развития в город</w:t>
      </w:r>
      <w:r w:rsidR="002442F1">
        <w:rPr>
          <w:sz w:val="28"/>
          <w:szCs w:val="28"/>
        </w:rPr>
        <w:t>ском округе</w:t>
      </w:r>
      <w:r w:rsidR="000F171D">
        <w:rPr>
          <w:sz w:val="28"/>
          <w:szCs w:val="28"/>
        </w:rPr>
        <w:t>.</w:t>
      </w:r>
    </w:p>
    <w:p w:rsidR="00262674" w:rsidRPr="00262674" w:rsidRDefault="0020354F" w:rsidP="00EE5ECC">
      <w:pPr>
        <w:pStyle w:val="a9"/>
        <w:widowControl w:val="0"/>
        <w:tabs>
          <w:tab w:val="left" w:pos="0"/>
        </w:tabs>
        <w:autoSpaceDE w:val="0"/>
        <w:autoSpaceDN w:val="0"/>
        <w:spacing w:before="240" w:line="360" w:lineRule="auto"/>
        <w:ind w:left="0" w:right="403" w:firstLine="851"/>
        <w:contextualSpacing w:val="0"/>
        <w:jc w:val="both"/>
        <w:rPr>
          <w:sz w:val="28"/>
          <w:szCs w:val="28"/>
        </w:rPr>
      </w:pPr>
      <w:r>
        <w:rPr>
          <w:sz w:val="28"/>
          <w:szCs w:val="28"/>
        </w:rPr>
        <w:t xml:space="preserve">3. </w:t>
      </w:r>
      <w:r w:rsidR="00262674" w:rsidRPr="00262674">
        <w:rPr>
          <w:sz w:val="28"/>
          <w:szCs w:val="28"/>
        </w:rPr>
        <w:t>Повышение ка</w:t>
      </w:r>
      <w:r w:rsidR="000F171D">
        <w:rPr>
          <w:sz w:val="28"/>
          <w:szCs w:val="28"/>
        </w:rPr>
        <w:t>чества жизни населения</w:t>
      </w:r>
      <w:r w:rsidR="00262674" w:rsidRPr="00262674">
        <w:rPr>
          <w:sz w:val="28"/>
          <w:szCs w:val="28"/>
        </w:rPr>
        <w:t>:</w:t>
      </w:r>
    </w:p>
    <w:p w:rsidR="002442F1" w:rsidRDefault="00262674" w:rsidP="00EE5ECC">
      <w:pPr>
        <w:pStyle w:val="a9"/>
        <w:widowControl w:val="0"/>
        <w:numPr>
          <w:ilvl w:val="0"/>
          <w:numId w:val="16"/>
        </w:numPr>
        <w:tabs>
          <w:tab w:val="left" w:pos="426"/>
        </w:tabs>
        <w:autoSpaceDE w:val="0"/>
        <w:autoSpaceDN w:val="0"/>
        <w:spacing w:line="360" w:lineRule="auto"/>
        <w:ind w:left="0" w:right="405" w:firstLine="426"/>
        <w:contextualSpacing w:val="0"/>
        <w:jc w:val="both"/>
        <w:rPr>
          <w:sz w:val="28"/>
          <w:szCs w:val="28"/>
        </w:rPr>
      </w:pPr>
      <w:r w:rsidRPr="00262674">
        <w:rPr>
          <w:sz w:val="28"/>
          <w:szCs w:val="28"/>
        </w:rPr>
        <w:t>создание благоприятных условий (жилищных, социальных и иных) в целях сокращения оттока населения и привлечения квали</w:t>
      </w:r>
      <w:r w:rsidR="00E24AE3">
        <w:rPr>
          <w:sz w:val="28"/>
          <w:szCs w:val="28"/>
        </w:rPr>
        <w:t>ф</w:t>
      </w:r>
      <w:r w:rsidRPr="00262674">
        <w:rPr>
          <w:sz w:val="28"/>
          <w:szCs w:val="28"/>
        </w:rPr>
        <w:t>и</w:t>
      </w:r>
      <w:r w:rsidR="00E24AE3">
        <w:rPr>
          <w:sz w:val="28"/>
          <w:szCs w:val="28"/>
        </w:rPr>
        <w:t>ци</w:t>
      </w:r>
      <w:r w:rsidRPr="00262674">
        <w:rPr>
          <w:sz w:val="28"/>
          <w:szCs w:val="28"/>
        </w:rPr>
        <w:t>рованных</w:t>
      </w:r>
      <w:r w:rsidRPr="00262674">
        <w:rPr>
          <w:spacing w:val="-2"/>
          <w:sz w:val="28"/>
          <w:szCs w:val="28"/>
        </w:rPr>
        <w:t xml:space="preserve"> </w:t>
      </w:r>
      <w:r w:rsidRPr="00262674">
        <w:rPr>
          <w:sz w:val="28"/>
          <w:szCs w:val="28"/>
        </w:rPr>
        <w:t>кадров;</w:t>
      </w:r>
    </w:p>
    <w:p w:rsidR="00262674" w:rsidRDefault="00262674" w:rsidP="00EE5ECC">
      <w:pPr>
        <w:pStyle w:val="a9"/>
        <w:widowControl w:val="0"/>
        <w:numPr>
          <w:ilvl w:val="0"/>
          <w:numId w:val="16"/>
        </w:numPr>
        <w:tabs>
          <w:tab w:val="left" w:pos="426"/>
        </w:tabs>
        <w:autoSpaceDE w:val="0"/>
        <w:autoSpaceDN w:val="0"/>
        <w:spacing w:line="360" w:lineRule="auto"/>
        <w:ind w:left="0" w:right="405" w:firstLine="426"/>
        <w:contextualSpacing w:val="0"/>
        <w:jc w:val="both"/>
        <w:rPr>
          <w:sz w:val="28"/>
          <w:szCs w:val="28"/>
        </w:rPr>
      </w:pPr>
      <w:r w:rsidRPr="002442F1">
        <w:rPr>
          <w:sz w:val="28"/>
          <w:szCs w:val="28"/>
        </w:rPr>
        <w:t>способствование росту доходов населения и стимулирование самозанятос</w:t>
      </w:r>
      <w:r w:rsidR="000F171D">
        <w:rPr>
          <w:sz w:val="28"/>
          <w:szCs w:val="28"/>
        </w:rPr>
        <w:t>ти</w:t>
      </w:r>
      <w:r w:rsidRPr="002442F1">
        <w:rPr>
          <w:sz w:val="28"/>
          <w:szCs w:val="28"/>
        </w:rPr>
        <w:t>;</w:t>
      </w:r>
    </w:p>
    <w:p w:rsidR="002442F1" w:rsidRDefault="00262674" w:rsidP="00EE5ECC">
      <w:pPr>
        <w:pStyle w:val="a9"/>
        <w:widowControl w:val="0"/>
        <w:numPr>
          <w:ilvl w:val="0"/>
          <w:numId w:val="16"/>
        </w:numPr>
        <w:tabs>
          <w:tab w:val="left" w:pos="426"/>
        </w:tabs>
        <w:autoSpaceDE w:val="0"/>
        <w:autoSpaceDN w:val="0"/>
        <w:spacing w:line="360" w:lineRule="auto"/>
        <w:ind w:left="0" w:right="405" w:firstLine="426"/>
        <w:contextualSpacing w:val="0"/>
        <w:jc w:val="both"/>
        <w:rPr>
          <w:sz w:val="28"/>
          <w:szCs w:val="28"/>
        </w:rPr>
      </w:pPr>
      <w:r w:rsidRPr="002442F1">
        <w:rPr>
          <w:sz w:val="28"/>
          <w:szCs w:val="28"/>
        </w:rPr>
        <w:t xml:space="preserve">повышение экологической безопасности и устранение </w:t>
      </w:r>
      <w:r w:rsidRPr="002442F1">
        <w:rPr>
          <w:sz w:val="28"/>
          <w:szCs w:val="28"/>
        </w:rPr>
        <w:lastRenderedPageBreak/>
        <w:t>имеющегося</w:t>
      </w:r>
      <w:r w:rsidRPr="002442F1">
        <w:rPr>
          <w:spacing w:val="45"/>
          <w:sz w:val="28"/>
          <w:szCs w:val="28"/>
        </w:rPr>
        <w:t xml:space="preserve"> </w:t>
      </w:r>
      <w:r w:rsidRPr="002442F1">
        <w:rPr>
          <w:sz w:val="28"/>
          <w:szCs w:val="28"/>
        </w:rPr>
        <w:t>уровня загрязнения природных ресурсов, включая активизацию деятельности некоммерческих организаций, повышение внимания к данным вопросам на региональном уровне;</w:t>
      </w:r>
    </w:p>
    <w:p w:rsidR="00262674" w:rsidRDefault="00262674" w:rsidP="00EE5ECC">
      <w:pPr>
        <w:pStyle w:val="a9"/>
        <w:widowControl w:val="0"/>
        <w:numPr>
          <w:ilvl w:val="0"/>
          <w:numId w:val="16"/>
        </w:numPr>
        <w:tabs>
          <w:tab w:val="left" w:pos="426"/>
        </w:tabs>
        <w:autoSpaceDE w:val="0"/>
        <w:autoSpaceDN w:val="0"/>
        <w:spacing w:line="360" w:lineRule="auto"/>
        <w:ind w:left="0" w:right="405" w:firstLine="426"/>
        <w:contextualSpacing w:val="0"/>
        <w:jc w:val="both"/>
        <w:rPr>
          <w:sz w:val="28"/>
          <w:szCs w:val="28"/>
        </w:rPr>
      </w:pPr>
      <w:r w:rsidRPr="002442F1">
        <w:rPr>
          <w:sz w:val="28"/>
          <w:szCs w:val="28"/>
        </w:rPr>
        <w:t>развитие системы общего образования в соответствии с федеральными стандартами с активным вовлечением социально-направленной молодежи (вовлечение в учебный процесс, в том числе на внештатной основе), общественных объединений и родителей обучающихся;</w:t>
      </w:r>
    </w:p>
    <w:p w:rsidR="00262674" w:rsidRDefault="00262674" w:rsidP="00EE5ECC">
      <w:pPr>
        <w:pStyle w:val="a9"/>
        <w:widowControl w:val="0"/>
        <w:numPr>
          <w:ilvl w:val="0"/>
          <w:numId w:val="16"/>
        </w:numPr>
        <w:tabs>
          <w:tab w:val="left" w:pos="426"/>
        </w:tabs>
        <w:autoSpaceDE w:val="0"/>
        <w:autoSpaceDN w:val="0"/>
        <w:spacing w:line="360" w:lineRule="auto"/>
        <w:ind w:left="0" w:right="405" w:firstLine="426"/>
        <w:contextualSpacing w:val="0"/>
        <w:jc w:val="both"/>
        <w:rPr>
          <w:sz w:val="28"/>
          <w:szCs w:val="28"/>
        </w:rPr>
      </w:pPr>
      <w:r w:rsidRPr="002442F1">
        <w:rPr>
          <w:sz w:val="28"/>
          <w:szCs w:val="28"/>
        </w:rPr>
        <w:t>организация комплекса мероприятий по нравственному, правовому, эстетическому, военно-патриотическому, гражданскому и физическому воспитанию подростков и молодежи, создание социально-культурной среды для развития творческого потенциала подростков и молодежи, расширение разнообразных форм досуговой</w:t>
      </w:r>
      <w:r w:rsidRPr="002442F1">
        <w:rPr>
          <w:spacing w:val="29"/>
          <w:sz w:val="28"/>
          <w:szCs w:val="28"/>
        </w:rPr>
        <w:t xml:space="preserve"> </w:t>
      </w:r>
      <w:r w:rsidRPr="002442F1">
        <w:rPr>
          <w:sz w:val="28"/>
          <w:szCs w:val="28"/>
        </w:rPr>
        <w:t>и</w:t>
      </w:r>
      <w:r w:rsidR="00D27AB8" w:rsidRPr="002442F1">
        <w:rPr>
          <w:sz w:val="28"/>
          <w:szCs w:val="28"/>
        </w:rPr>
        <w:t xml:space="preserve"> </w:t>
      </w:r>
      <w:r w:rsidRPr="002442F1">
        <w:rPr>
          <w:sz w:val="28"/>
          <w:szCs w:val="28"/>
        </w:rPr>
        <w:t>развлекательной деятельности, обеспечение доступности мероприятий по профилактике употребления наркотических средств;</w:t>
      </w:r>
    </w:p>
    <w:p w:rsidR="00262674" w:rsidRDefault="00262674" w:rsidP="00EE5ECC">
      <w:pPr>
        <w:pStyle w:val="a9"/>
        <w:widowControl w:val="0"/>
        <w:numPr>
          <w:ilvl w:val="0"/>
          <w:numId w:val="16"/>
        </w:numPr>
        <w:tabs>
          <w:tab w:val="left" w:pos="426"/>
        </w:tabs>
        <w:autoSpaceDE w:val="0"/>
        <w:autoSpaceDN w:val="0"/>
        <w:spacing w:line="360" w:lineRule="auto"/>
        <w:ind w:left="0" w:right="405" w:firstLine="426"/>
        <w:contextualSpacing w:val="0"/>
        <w:jc w:val="both"/>
        <w:rPr>
          <w:sz w:val="28"/>
          <w:szCs w:val="28"/>
        </w:rPr>
      </w:pPr>
      <w:r w:rsidRPr="002442F1">
        <w:rPr>
          <w:sz w:val="28"/>
          <w:szCs w:val="28"/>
        </w:rPr>
        <w:t>повышение эффективности системы здравоохранения на основе многоуровневой системы, привлечение компетентных специалистов, повышение доступности и качества оказания медицинских</w:t>
      </w:r>
      <w:r w:rsidRPr="002442F1">
        <w:rPr>
          <w:spacing w:val="2"/>
          <w:sz w:val="28"/>
          <w:szCs w:val="28"/>
        </w:rPr>
        <w:t xml:space="preserve"> </w:t>
      </w:r>
      <w:r w:rsidRPr="002442F1">
        <w:rPr>
          <w:sz w:val="28"/>
          <w:szCs w:val="28"/>
        </w:rPr>
        <w:t>услуг;</w:t>
      </w:r>
    </w:p>
    <w:p w:rsidR="002442F1" w:rsidRDefault="00262674" w:rsidP="00EE5ECC">
      <w:pPr>
        <w:pStyle w:val="a9"/>
        <w:widowControl w:val="0"/>
        <w:numPr>
          <w:ilvl w:val="0"/>
          <w:numId w:val="16"/>
        </w:numPr>
        <w:tabs>
          <w:tab w:val="left" w:pos="426"/>
        </w:tabs>
        <w:autoSpaceDE w:val="0"/>
        <w:autoSpaceDN w:val="0"/>
        <w:spacing w:line="360" w:lineRule="auto"/>
        <w:ind w:left="0" w:right="405" w:firstLine="426"/>
        <w:contextualSpacing w:val="0"/>
        <w:jc w:val="both"/>
        <w:rPr>
          <w:sz w:val="28"/>
          <w:szCs w:val="28"/>
        </w:rPr>
      </w:pPr>
      <w:r w:rsidRPr="002442F1">
        <w:rPr>
          <w:sz w:val="28"/>
          <w:szCs w:val="28"/>
        </w:rPr>
        <w:t>развитие культурно–досугового и спортивного комплекса в целях удовлетворения современных потребностей населения в организации и проведении досуга и отдыха, включая активное вовлечение участников клубных движений, развитие муниципально-частного партнерства, внедрение современных подходов к деятельности спортивных и культурно-досуговых</w:t>
      </w:r>
      <w:r w:rsidRPr="002442F1">
        <w:rPr>
          <w:spacing w:val="2"/>
          <w:sz w:val="28"/>
          <w:szCs w:val="28"/>
        </w:rPr>
        <w:t xml:space="preserve"> </w:t>
      </w:r>
      <w:r w:rsidRPr="002442F1">
        <w:rPr>
          <w:sz w:val="28"/>
          <w:szCs w:val="28"/>
        </w:rPr>
        <w:t>учреждений;</w:t>
      </w:r>
    </w:p>
    <w:p w:rsidR="00262674" w:rsidRPr="002442F1" w:rsidRDefault="00262674" w:rsidP="00EE5ECC">
      <w:pPr>
        <w:pStyle w:val="a9"/>
        <w:widowControl w:val="0"/>
        <w:numPr>
          <w:ilvl w:val="0"/>
          <w:numId w:val="16"/>
        </w:numPr>
        <w:tabs>
          <w:tab w:val="left" w:pos="426"/>
        </w:tabs>
        <w:autoSpaceDE w:val="0"/>
        <w:autoSpaceDN w:val="0"/>
        <w:spacing w:line="360" w:lineRule="auto"/>
        <w:ind w:left="0" w:right="405" w:firstLine="426"/>
        <w:contextualSpacing w:val="0"/>
        <w:jc w:val="both"/>
        <w:rPr>
          <w:sz w:val="28"/>
          <w:szCs w:val="28"/>
        </w:rPr>
      </w:pPr>
      <w:r w:rsidRPr="002442F1">
        <w:rPr>
          <w:sz w:val="28"/>
          <w:szCs w:val="28"/>
        </w:rPr>
        <w:t>формирование безбарьерной среды на территории муниципального образования: адаптация объектов инфраструктуры в целях обеспечения доступа к ним инвалидов и маломобильных групп</w:t>
      </w:r>
      <w:r w:rsidRPr="002442F1">
        <w:rPr>
          <w:spacing w:val="3"/>
          <w:sz w:val="28"/>
          <w:szCs w:val="28"/>
        </w:rPr>
        <w:t xml:space="preserve"> </w:t>
      </w:r>
      <w:r w:rsidRPr="002442F1">
        <w:rPr>
          <w:sz w:val="28"/>
          <w:szCs w:val="28"/>
        </w:rPr>
        <w:t>населения.</w:t>
      </w:r>
    </w:p>
    <w:p w:rsidR="00262674" w:rsidRPr="0020354F" w:rsidRDefault="00262674" w:rsidP="0020354F">
      <w:pPr>
        <w:spacing w:before="218" w:line="360" w:lineRule="auto"/>
        <w:rPr>
          <w:i/>
          <w:sz w:val="28"/>
          <w:szCs w:val="28"/>
          <w:u w:val="single"/>
        </w:rPr>
      </w:pPr>
      <w:r w:rsidRPr="0020354F">
        <w:rPr>
          <w:i/>
          <w:sz w:val="28"/>
          <w:szCs w:val="28"/>
          <w:u w:val="single"/>
        </w:rPr>
        <w:t>Угрозы развития и риски развития</w:t>
      </w:r>
    </w:p>
    <w:p w:rsidR="002442F1" w:rsidRDefault="00262674" w:rsidP="002442F1">
      <w:pPr>
        <w:pStyle w:val="ac"/>
        <w:spacing w:line="360" w:lineRule="auto"/>
        <w:ind w:right="472" w:firstLine="851"/>
        <w:jc w:val="both"/>
        <w:rPr>
          <w:sz w:val="28"/>
          <w:szCs w:val="28"/>
        </w:rPr>
      </w:pPr>
      <w:r w:rsidRPr="00262674">
        <w:rPr>
          <w:sz w:val="28"/>
          <w:szCs w:val="28"/>
        </w:rPr>
        <w:lastRenderedPageBreak/>
        <w:t xml:space="preserve">Основными угрозами </w:t>
      </w:r>
      <w:r w:rsidR="002442F1">
        <w:rPr>
          <w:sz w:val="28"/>
          <w:szCs w:val="28"/>
        </w:rPr>
        <w:t xml:space="preserve">сбалансированного и устойчивого </w:t>
      </w:r>
      <w:r w:rsidRPr="00262674">
        <w:rPr>
          <w:sz w:val="28"/>
          <w:szCs w:val="28"/>
        </w:rPr>
        <w:t>социально–экономического развития территории выступают следующие ограничения:</w:t>
      </w:r>
    </w:p>
    <w:p w:rsidR="002442F1" w:rsidRDefault="002442F1" w:rsidP="002442F1">
      <w:pPr>
        <w:pStyle w:val="ac"/>
        <w:spacing w:line="360" w:lineRule="auto"/>
        <w:ind w:right="-1" w:firstLine="284"/>
        <w:jc w:val="both"/>
        <w:rPr>
          <w:sz w:val="28"/>
          <w:szCs w:val="28"/>
        </w:rPr>
      </w:pPr>
      <w:r>
        <w:rPr>
          <w:sz w:val="28"/>
          <w:szCs w:val="28"/>
        </w:rPr>
        <w:t xml:space="preserve">- </w:t>
      </w:r>
      <w:r w:rsidR="00262674">
        <w:rPr>
          <w:sz w:val="28"/>
          <w:szCs w:val="28"/>
        </w:rPr>
        <w:t>ограниченная отр</w:t>
      </w:r>
      <w:r>
        <w:rPr>
          <w:sz w:val="28"/>
          <w:szCs w:val="28"/>
        </w:rPr>
        <w:t xml:space="preserve">аслевая специализация и высокая </w:t>
      </w:r>
      <w:r w:rsidR="00262674">
        <w:rPr>
          <w:sz w:val="28"/>
          <w:szCs w:val="28"/>
        </w:rPr>
        <w:t xml:space="preserve">зависимость </w:t>
      </w:r>
      <w:r w:rsidR="00262674" w:rsidRPr="00262674">
        <w:rPr>
          <w:spacing w:val="-3"/>
          <w:sz w:val="28"/>
          <w:szCs w:val="28"/>
        </w:rPr>
        <w:t xml:space="preserve">экономики </w:t>
      </w:r>
      <w:r w:rsidR="00262674" w:rsidRPr="00262674">
        <w:rPr>
          <w:sz w:val="28"/>
          <w:szCs w:val="28"/>
        </w:rPr>
        <w:t>муниципального образования от состояния развития градообразующих</w:t>
      </w:r>
      <w:r w:rsidR="00262674" w:rsidRPr="00262674">
        <w:rPr>
          <w:spacing w:val="-19"/>
          <w:sz w:val="28"/>
          <w:szCs w:val="28"/>
        </w:rPr>
        <w:t xml:space="preserve"> </w:t>
      </w:r>
      <w:r w:rsidR="00262674" w:rsidRPr="00262674">
        <w:rPr>
          <w:sz w:val="28"/>
          <w:szCs w:val="28"/>
        </w:rPr>
        <w:t>предприятий;</w:t>
      </w:r>
    </w:p>
    <w:p w:rsidR="002442F1" w:rsidRDefault="002442F1" w:rsidP="002442F1">
      <w:pPr>
        <w:pStyle w:val="ac"/>
        <w:spacing w:line="360" w:lineRule="auto"/>
        <w:ind w:right="-1" w:firstLine="284"/>
        <w:jc w:val="both"/>
        <w:rPr>
          <w:sz w:val="28"/>
          <w:szCs w:val="28"/>
        </w:rPr>
      </w:pPr>
      <w:r>
        <w:rPr>
          <w:sz w:val="28"/>
          <w:szCs w:val="28"/>
        </w:rPr>
        <w:t xml:space="preserve">- </w:t>
      </w:r>
      <w:r w:rsidR="00262674" w:rsidRPr="00262674">
        <w:rPr>
          <w:sz w:val="28"/>
          <w:szCs w:val="28"/>
        </w:rPr>
        <w:t>сохранение естественной убыли</w:t>
      </w:r>
      <w:r w:rsidR="00262674" w:rsidRPr="00262674">
        <w:rPr>
          <w:spacing w:val="2"/>
          <w:sz w:val="28"/>
          <w:szCs w:val="28"/>
        </w:rPr>
        <w:t xml:space="preserve"> </w:t>
      </w:r>
      <w:r w:rsidR="00262674" w:rsidRPr="00262674">
        <w:rPr>
          <w:sz w:val="28"/>
          <w:szCs w:val="28"/>
        </w:rPr>
        <w:t>населения;</w:t>
      </w:r>
    </w:p>
    <w:p w:rsidR="002442F1" w:rsidRDefault="002442F1" w:rsidP="002442F1">
      <w:pPr>
        <w:pStyle w:val="ac"/>
        <w:spacing w:line="360" w:lineRule="auto"/>
        <w:ind w:right="-1" w:firstLine="284"/>
        <w:jc w:val="both"/>
        <w:rPr>
          <w:sz w:val="28"/>
          <w:szCs w:val="28"/>
        </w:rPr>
      </w:pPr>
      <w:r>
        <w:rPr>
          <w:sz w:val="28"/>
          <w:szCs w:val="28"/>
        </w:rPr>
        <w:t xml:space="preserve">- </w:t>
      </w:r>
      <w:r w:rsidR="00262674" w:rsidRPr="00262674">
        <w:rPr>
          <w:sz w:val="28"/>
          <w:szCs w:val="28"/>
        </w:rPr>
        <w:t>существование диспропорций развития рынка труда: несбалансированность объемов и структуры подготовки профессиональных кадров, наличие кадрового дефицита в отраслях промышленности и социальной сфере;</w:t>
      </w:r>
    </w:p>
    <w:p w:rsidR="002442F1" w:rsidRDefault="002442F1" w:rsidP="002442F1">
      <w:pPr>
        <w:pStyle w:val="ac"/>
        <w:spacing w:line="360" w:lineRule="auto"/>
        <w:ind w:right="-1" w:firstLine="284"/>
        <w:jc w:val="both"/>
        <w:rPr>
          <w:sz w:val="28"/>
          <w:szCs w:val="28"/>
        </w:rPr>
      </w:pPr>
      <w:r>
        <w:rPr>
          <w:sz w:val="28"/>
          <w:szCs w:val="28"/>
        </w:rPr>
        <w:t xml:space="preserve">- </w:t>
      </w:r>
      <w:r w:rsidR="00262674" w:rsidRPr="00262674">
        <w:rPr>
          <w:sz w:val="28"/>
          <w:szCs w:val="28"/>
        </w:rPr>
        <w:t>неразвитость безбарьерной среды для инвалидов и маломобильных групп</w:t>
      </w:r>
      <w:r w:rsidR="00262674" w:rsidRPr="00262674">
        <w:rPr>
          <w:spacing w:val="-17"/>
          <w:sz w:val="28"/>
          <w:szCs w:val="28"/>
        </w:rPr>
        <w:t xml:space="preserve"> </w:t>
      </w:r>
      <w:r w:rsidR="00262674" w:rsidRPr="00262674">
        <w:rPr>
          <w:sz w:val="28"/>
          <w:szCs w:val="28"/>
        </w:rPr>
        <w:t>населения;</w:t>
      </w:r>
    </w:p>
    <w:p w:rsidR="002442F1" w:rsidRDefault="002442F1" w:rsidP="002442F1">
      <w:pPr>
        <w:pStyle w:val="ac"/>
        <w:spacing w:line="360" w:lineRule="auto"/>
        <w:ind w:right="-1" w:firstLine="284"/>
        <w:jc w:val="both"/>
        <w:rPr>
          <w:sz w:val="28"/>
          <w:szCs w:val="28"/>
        </w:rPr>
      </w:pPr>
      <w:r>
        <w:rPr>
          <w:sz w:val="28"/>
          <w:szCs w:val="28"/>
        </w:rPr>
        <w:t xml:space="preserve">- </w:t>
      </w:r>
      <w:r w:rsidR="00262674" w:rsidRPr="00262674">
        <w:rPr>
          <w:sz w:val="28"/>
          <w:szCs w:val="28"/>
        </w:rPr>
        <w:t>наличие проблем в развитии жилищно-коммунальной и дорожной</w:t>
      </w:r>
      <w:r w:rsidR="00262674" w:rsidRPr="00262674">
        <w:rPr>
          <w:spacing w:val="-20"/>
          <w:sz w:val="28"/>
          <w:szCs w:val="28"/>
        </w:rPr>
        <w:t xml:space="preserve"> </w:t>
      </w:r>
      <w:r w:rsidR="00262674" w:rsidRPr="00262674">
        <w:rPr>
          <w:sz w:val="28"/>
          <w:szCs w:val="28"/>
        </w:rPr>
        <w:t>инфраструктуры;</w:t>
      </w:r>
    </w:p>
    <w:p w:rsidR="00262674" w:rsidRDefault="002442F1" w:rsidP="002442F1">
      <w:pPr>
        <w:pStyle w:val="ac"/>
        <w:spacing w:line="360" w:lineRule="auto"/>
        <w:ind w:right="-1" w:firstLine="284"/>
        <w:jc w:val="both"/>
        <w:rPr>
          <w:sz w:val="28"/>
          <w:szCs w:val="28"/>
        </w:rPr>
      </w:pPr>
      <w:r>
        <w:rPr>
          <w:sz w:val="28"/>
          <w:szCs w:val="28"/>
        </w:rPr>
        <w:t xml:space="preserve">- </w:t>
      </w:r>
      <w:r w:rsidR="00262674" w:rsidRPr="00262674">
        <w:rPr>
          <w:sz w:val="28"/>
          <w:szCs w:val="28"/>
        </w:rPr>
        <w:t>существование факторов ухудшения экологической обстановки ввиду внешних факторов.</w:t>
      </w:r>
    </w:p>
    <w:p w:rsidR="00C44BCA" w:rsidRPr="00262674" w:rsidRDefault="00C44BCA" w:rsidP="002442F1">
      <w:pPr>
        <w:pStyle w:val="ac"/>
        <w:spacing w:line="360" w:lineRule="auto"/>
        <w:ind w:right="-1" w:firstLine="284"/>
        <w:jc w:val="both"/>
        <w:rPr>
          <w:sz w:val="28"/>
          <w:szCs w:val="28"/>
        </w:rPr>
      </w:pPr>
    </w:p>
    <w:p w:rsidR="00E4026C" w:rsidRDefault="00397685" w:rsidP="005B670C">
      <w:pPr>
        <w:pStyle w:val="Default"/>
        <w:jc w:val="center"/>
        <w:outlineLvl w:val="1"/>
        <w:rPr>
          <w:bCs/>
          <w:sz w:val="28"/>
          <w:szCs w:val="28"/>
          <w:u w:val="single"/>
        </w:rPr>
      </w:pPr>
      <w:bookmarkStart w:id="50" w:name="_Toc137489051"/>
      <w:r w:rsidRPr="000B6985">
        <w:t>3.11</w:t>
      </w:r>
      <w:r w:rsidRPr="0020354F">
        <w:t>.</w:t>
      </w:r>
      <w:r w:rsidRPr="0020354F">
        <w:tab/>
      </w:r>
      <w:r w:rsidR="006A69AC" w:rsidRPr="0020354F">
        <w:rPr>
          <w:bCs/>
          <w:sz w:val="28"/>
          <w:szCs w:val="28"/>
          <w:u w:val="single"/>
        </w:rPr>
        <w:t>Стратегическая диагностика социально-экономического развития Дальнегорского городского округа</w:t>
      </w:r>
      <w:bookmarkEnd w:id="50"/>
    </w:p>
    <w:p w:rsidR="0020354F" w:rsidRPr="0020354F" w:rsidRDefault="0020354F" w:rsidP="005B670C">
      <w:pPr>
        <w:pStyle w:val="Default"/>
        <w:jc w:val="center"/>
        <w:outlineLvl w:val="1"/>
        <w:rPr>
          <w:bCs/>
          <w:sz w:val="28"/>
          <w:szCs w:val="28"/>
          <w:u w:val="single"/>
        </w:rPr>
      </w:pPr>
    </w:p>
    <w:p w:rsidR="00E4026C" w:rsidRPr="0020354F" w:rsidRDefault="00E4026C" w:rsidP="00E4026C">
      <w:pPr>
        <w:spacing w:line="360" w:lineRule="auto"/>
        <w:jc w:val="center"/>
        <w:rPr>
          <w:i/>
          <w:sz w:val="28"/>
          <w:szCs w:val="28"/>
          <w:u w:val="single"/>
        </w:rPr>
      </w:pPr>
      <w:r w:rsidRPr="0020354F">
        <w:rPr>
          <w:i/>
          <w:sz w:val="28"/>
          <w:szCs w:val="28"/>
          <w:u w:val="single"/>
        </w:rPr>
        <w:t>SWOT-анализ Дальнегорского городского округа</w:t>
      </w:r>
    </w:p>
    <w:p w:rsidR="00E4026C" w:rsidRDefault="0020354F" w:rsidP="005B670C">
      <w:pPr>
        <w:pStyle w:val="Default"/>
        <w:spacing w:line="360" w:lineRule="auto"/>
        <w:rPr>
          <w:sz w:val="28"/>
          <w:szCs w:val="28"/>
        </w:rPr>
      </w:pPr>
      <w:r>
        <w:rPr>
          <w:sz w:val="28"/>
          <w:szCs w:val="28"/>
        </w:rPr>
        <w:tab/>
      </w:r>
      <w:r w:rsidR="006A69AC">
        <w:rPr>
          <w:sz w:val="28"/>
          <w:szCs w:val="28"/>
        </w:rPr>
        <w:t>Результат стратегического анализа основных направл</w:t>
      </w:r>
      <w:r w:rsidR="00EE5ECC">
        <w:rPr>
          <w:sz w:val="28"/>
          <w:szCs w:val="28"/>
        </w:rPr>
        <w:t>ений развития городского округа,</w:t>
      </w:r>
      <w:r w:rsidR="006A69AC">
        <w:rPr>
          <w:sz w:val="28"/>
          <w:szCs w:val="28"/>
        </w:rPr>
        <w:t xml:space="preserve"> агрегировано представлен в таблицах 1</w:t>
      </w:r>
      <w:r>
        <w:rPr>
          <w:sz w:val="28"/>
          <w:szCs w:val="28"/>
        </w:rPr>
        <w:t>4</w:t>
      </w:r>
      <w:r w:rsidR="006A69AC">
        <w:rPr>
          <w:sz w:val="28"/>
          <w:szCs w:val="28"/>
        </w:rPr>
        <w:t>-1</w:t>
      </w:r>
      <w:r>
        <w:rPr>
          <w:sz w:val="28"/>
          <w:szCs w:val="28"/>
        </w:rPr>
        <w:t>6</w:t>
      </w:r>
      <w:r w:rsidR="006A69AC">
        <w:rPr>
          <w:sz w:val="28"/>
          <w:szCs w:val="28"/>
        </w:rPr>
        <w:t xml:space="preserve">. </w:t>
      </w:r>
    </w:p>
    <w:p w:rsidR="006A69AC" w:rsidRDefault="0020354F" w:rsidP="005B670C">
      <w:pPr>
        <w:pStyle w:val="Default"/>
        <w:spacing w:line="360" w:lineRule="auto"/>
        <w:jc w:val="both"/>
        <w:rPr>
          <w:sz w:val="28"/>
          <w:szCs w:val="28"/>
        </w:rPr>
      </w:pPr>
      <w:r>
        <w:rPr>
          <w:i/>
          <w:iCs/>
          <w:sz w:val="28"/>
          <w:szCs w:val="28"/>
        </w:rPr>
        <w:tab/>
      </w:r>
      <w:r w:rsidR="006A69AC">
        <w:rPr>
          <w:i/>
          <w:iCs/>
          <w:sz w:val="28"/>
          <w:szCs w:val="28"/>
        </w:rPr>
        <w:t>1.</w:t>
      </w:r>
      <w:r w:rsidRPr="0020354F">
        <w:rPr>
          <w:i/>
          <w:iCs/>
          <w:sz w:val="28"/>
          <w:szCs w:val="28"/>
          <w:u w:val="single"/>
        </w:rPr>
        <w:t>Человеческий капитал</w:t>
      </w:r>
      <w:r>
        <w:rPr>
          <w:i/>
          <w:iCs/>
          <w:sz w:val="28"/>
          <w:szCs w:val="28"/>
        </w:rPr>
        <w:t xml:space="preserve"> </w:t>
      </w:r>
      <w:r w:rsidR="006A69AC">
        <w:rPr>
          <w:i/>
          <w:iCs/>
          <w:sz w:val="28"/>
          <w:szCs w:val="28"/>
        </w:rPr>
        <w:t xml:space="preserve">(развитие социальной сферы) </w:t>
      </w:r>
    </w:p>
    <w:p w:rsidR="006A69AC" w:rsidRDefault="006A69AC" w:rsidP="0020354F">
      <w:pPr>
        <w:pStyle w:val="Default"/>
        <w:ind w:firstLine="851"/>
        <w:jc w:val="both"/>
        <w:rPr>
          <w:sz w:val="28"/>
          <w:szCs w:val="28"/>
        </w:rPr>
      </w:pPr>
      <w:r>
        <w:rPr>
          <w:sz w:val="28"/>
          <w:szCs w:val="28"/>
        </w:rPr>
        <w:t xml:space="preserve">- демографическая ситуация и миграционные процессы; </w:t>
      </w:r>
    </w:p>
    <w:p w:rsidR="006A69AC" w:rsidRDefault="006A69AC" w:rsidP="0020354F">
      <w:pPr>
        <w:pStyle w:val="Default"/>
        <w:ind w:firstLine="851"/>
        <w:jc w:val="both"/>
        <w:rPr>
          <w:sz w:val="28"/>
          <w:szCs w:val="28"/>
        </w:rPr>
      </w:pPr>
      <w:r>
        <w:rPr>
          <w:sz w:val="28"/>
          <w:szCs w:val="28"/>
        </w:rPr>
        <w:t xml:space="preserve">- здравоохранение; </w:t>
      </w:r>
    </w:p>
    <w:p w:rsidR="006A69AC" w:rsidRDefault="006A69AC" w:rsidP="0020354F">
      <w:pPr>
        <w:pStyle w:val="Default"/>
        <w:ind w:firstLine="851"/>
        <w:jc w:val="both"/>
        <w:rPr>
          <w:sz w:val="28"/>
          <w:szCs w:val="28"/>
        </w:rPr>
      </w:pPr>
      <w:r>
        <w:rPr>
          <w:sz w:val="28"/>
          <w:szCs w:val="28"/>
        </w:rPr>
        <w:t xml:space="preserve">- образование; </w:t>
      </w:r>
    </w:p>
    <w:p w:rsidR="006A69AC" w:rsidRDefault="006A69AC" w:rsidP="0020354F">
      <w:pPr>
        <w:pStyle w:val="Default"/>
        <w:ind w:firstLine="851"/>
        <w:jc w:val="both"/>
        <w:rPr>
          <w:sz w:val="28"/>
          <w:szCs w:val="28"/>
        </w:rPr>
      </w:pPr>
      <w:r>
        <w:rPr>
          <w:sz w:val="28"/>
          <w:szCs w:val="28"/>
        </w:rPr>
        <w:t xml:space="preserve">- культура; </w:t>
      </w:r>
    </w:p>
    <w:p w:rsidR="006A69AC" w:rsidRDefault="006A69AC" w:rsidP="0020354F">
      <w:pPr>
        <w:pStyle w:val="Default"/>
        <w:ind w:firstLine="851"/>
        <w:jc w:val="both"/>
        <w:rPr>
          <w:sz w:val="28"/>
          <w:szCs w:val="28"/>
        </w:rPr>
      </w:pPr>
      <w:r>
        <w:rPr>
          <w:sz w:val="28"/>
          <w:szCs w:val="28"/>
        </w:rPr>
        <w:t xml:space="preserve">- гражданское общество и гражданская безопасность. </w:t>
      </w:r>
    </w:p>
    <w:p w:rsidR="00152361" w:rsidRDefault="00152361" w:rsidP="005B670C">
      <w:pPr>
        <w:pStyle w:val="aff0"/>
        <w:ind w:firstLine="426"/>
        <w:rPr>
          <w:sz w:val="24"/>
          <w:szCs w:val="24"/>
        </w:rPr>
      </w:pPr>
    </w:p>
    <w:p w:rsidR="00152361" w:rsidRPr="00152361" w:rsidRDefault="006A69AC" w:rsidP="0020354F">
      <w:pPr>
        <w:pStyle w:val="aff0"/>
        <w:ind w:firstLine="426"/>
        <w:jc w:val="center"/>
      </w:pPr>
      <w:r w:rsidRPr="00152361">
        <w:t>SWOT – анализ по направлению «Человеческий капитал»</w:t>
      </w:r>
    </w:p>
    <w:p w:rsidR="00CA5DFD" w:rsidRPr="00152361" w:rsidRDefault="00152361" w:rsidP="0020354F">
      <w:pPr>
        <w:pStyle w:val="aff0"/>
        <w:ind w:firstLine="426"/>
        <w:jc w:val="right"/>
      </w:pPr>
      <w:r w:rsidRPr="00152361">
        <w:lastRenderedPageBreak/>
        <w:t>Таблица 1</w:t>
      </w:r>
      <w:r w:rsidR="0020354F">
        <w:t>4</w:t>
      </w:r>
    </w:p>
    <w:tbl>
      <w:tblPr>
        <w:tblStyle w:val="a8"/>
        <w:tblW w:w="0" w:type="auto"/>
        <w:tblLook w:val="04A0" w:firstRow="1" w:lastRow="0" w:firstColumn="1" w:lastColumn="0" w:noHBand="0" w:noVBand="1"/>
      </w:tblPr>
      <w:tblGrid>
        <w:gridCol w:w="3724"/>
        <w:gridCol w:w="5563"/>
      </w:tblGrid>
      <w:tr w:rsidR="00E4026C" w:rsidRPr="00CA74B8" w:rsidTr="00CF13E7">
        <w:tc>
          <w:tcPr>
            <w:tcW w:w="9287" w:type="dxa"/>
            <w:gridSpan w:val="2"/>
          </w:tcPr>
          <w:p w:rsidR="00E4026C" w:rsidRPr="005B670C" w:rsidRDefault="00E4026C" w:rsidP="00E4026C">
            <w:pPr>
              <w:pStyle w:val="aff0"/>
              <w:ind w:firstLine="0"/>
              <w:jc w:val="center"/>
              <w:rPr>
                <w:rFonts w:ascii="Times New Roman" w:hAnsi="Times New Roman"/>
                <w:sz w:val="24"/>
                <w:szCs w:val="24"/>
              </w:rPr>
            </w:pPr>
            <w:r w:rsidRPr="005B670C">
              <w:rPr>
                <w:rFonts w:ascii="Times New Roman" w:hAnsi="Times New Roman"/>
                <w:sz w:val="24"/>
                <w:szCs w:val="24"/>
              </w:rPr>
              <w:t>Внутренняя среда</w:t>
            </w:r>
          </w:p>
        </w:tc>
      </w:tr>
      <w:tr w:rsidR="00E4026C" w:rsidRPr="00CA74B8" w:rsidTr="00E60786">
        <w:tc>
          <w:tcPr>
            <w:tcW w:w="3724" w:type="dxa"/>
          </w:tcPr>
          <w:p w:rsidR="00E4026C" w:rsidRPr="005B670C" w:rsidRDefault="00E4026C" w:rsidP="00E4026C">
            <w:pPr>
              <w:pStyle w:val="aff0"/>
              <w:ind w:firstLine="0"/>
              <w:jc w:val="center"/>
              <w:rPr>
                <w:rFonts w:ascii="Times New Roman" w:hAnsi="Times New Roman"/>
                <w:sz w:val="24"/>
                <w:szCs w:val="24"/>
              </w:rPr>
            </w:pPr>
            <w:r w:rsidRPr="005B670C">
              <w:rPr>
                <w:rFonts w:ascii="Times New Roman" w:hAnsi="Times New Roman"/>
                <w:sz w:val="24"/>
                <w:szCs w:val="24"/>
              </w:rPr>
              <w:t>Сильные стороны/ конкурентные преимущества</w:t>
            </w:r>
          </w:p>
        </w:tc>
        <w:tc>
          <w:tcPr>
            <w:tcW w:w="5563" w:type="dxa"/>
          </w:tcPr>
          <w:p w:rsidR="00E4026C" w:rsidRPr="005B670C" w:rsidRDefault="00E4026C" w:rsidP="00E4026C">
            <w:pPr>
              <w:pStyle w:val="aff0"/>
              <w:ind w:firstLine="0"/>
              <w:jc w:val="center"/>
              <w:rPr>
                <w:rFonts w:ascii="Times New Roman" w:hAnsi="Times New Roman"/>
                <w:sz w:val="24"/>
                <w:szCs w:val="24"/>
              </w:rPr>
            </w:pPr>
            <w:r w:rsidRPr="005B670C">
              <w:rPr>
                <w:rFonts w:ascii="Times New Roman" w:hAnsi="Times New Roman"/>
                <w:sz w:val="24"/>
                <w:szCs w:val="24"/>
              </w:rPr>
              <w:t>Слабые стороны/риски</w:t>
            </w:r>
          </w:p>
        </w:tc>
      </w:tr>
      <w:tr w:rsidR="00E4026C" w:rsidRPr="00CA74B8" w:rsidTr="00CF13E7">
        <w:tc>
          <w:tcPr>
            <w:tcW w:w="9287" w:type="dxa"/>
            <w:gridSpan w:val="2"/>
          </w:tcPr>
          <w:p w:rsidR="00E4026C" w:rsidRPr="005B670C" w:rsidRDefault="00E4026C" w:rsidP="00E4026C">
            <w:pPr>
              <w:pStyle w:val="aff0"/>
              <w:ind w:firstLine="0"/>
              <w:jc w:val="center"/>
              <w:rPr>
                <w:rFonts w:ascii="Times New Roman" w:hAnsi="Times New Roman"/>
                <w:sz w:val="24"/>
                <w:szCs w:val="24"/>
              </w:rPr>
            </w:pPr>
            <w:r w:rsidRPr="005B670C">
              <w:rPr>
                <w:rFonts w:ascii="Times New Roman" w:hAnsi="Times New Roman"/>
                <w:sz w:val="24"/>
                <w:szCs w:val="24"/>
              </w:rPr>
              <w:t>демографическая ситуация и миграционные процессы</w:t>
            </w:r>
          </w:p>
        </w:tc>
      </w:tr>
      <w:tr w:rsidR="00E4026C" w:rsidRPr="00CA74B8" w:rsidTr="00E60786">
        <w:tc>
          <w:tcPr>
            <w:tcW w:w="3724" w:type="dxa"/>
          </w:tcPr>
          <w:p w:rsidR="00E4026C" w:rsidRPr="00152361" w:rsidRDefault="00E4026C" w:rsidP="006A69AC">
            <w:pPr>
              <w:pStyle w:val="aff0"/>
              <w:ind w:firstLine="0"/>
              <w:rPr>
                <w:rFonts w:ascii="Times New Roman" w:hAnsi="Times New Roman"/>
                <w:sz w:val="24"/>
                <w:szCs w:val="24"/>
              </w:rPr>
            </w:pPr>
          </w:p>
        </w:tc>
        <w:tc>
          <w:tcPr>
            <w:tcW w:w="5563" w:type="dxa"/>
          </w:tcPr>
          <w:p w:rsidR="00E4026C" w:rsidRPr="00152361" w:rsidRDefault="00CA5DFD" w:rsidP="005B670C">
            <w:pPr>
              <w:pStyle w:val="aff0"/>
              <w:spacing w:line="240" w:lineRule="auto"/>
              <w:ind w:hanging="26"/>
              <w:rPr>
                <w:rFonts w:ascii="Times New Roman" w:hAnsi="Times New Roman"/>
                <w:sz w:val="24"/>
                <w:szCs w:val="24"/>
              </w:rPr>
            </w:pPr>
            <w:r w:rsidRPr="00152361">
              <w:rPr>
                <w:rFonts w:ascii="Times New Roman" w:hAnsi="Times New Roman"/>
                <w:sz w:val="24"/>
                <w:szCs w:val="24"/>
              </w:rPr>
              <w:t xml:space="preserve">устойчивое сокращение населения, за счет снижения уровня рождаемости при одновременном </w:t>
            </w:r>
            <w:r w:rsidR="00E4026C" w:rsidRPr="00152361">
              <w:rPr>
                <w:rFonts w:ascii="Times New Roman" w:hAnsi="Times New Roman"/>
                <w:sz w:val="24"/>
                <w:szCs w:val="24"/>
              </w:rPr>
              <w:t>рост</w:t>
            </w:r>
            <w:r w:rsidRPr="00152361">
              <w:rPr>
                <w:rFonts w:ascii="Times New Roman" w:hAnsi="Times New Roman"/>
                <w:sz w:val="24"/>
                <w:szCs w:val="24"/>
              </w:rPr>
              <w:t>е уровня смертности, а также в связи с</w:t>
            </w:r>
            <w:r w:rsidRPr="00152361">
              <w:rPr>
                <w:rFonts w:ascii="Times New Roman" w:hAnsi="Times New Roman"/>
              </w:rPr>
              <w:t xml:space="preserve"> </w:t>
            </w:r>
            <w:r w:rsidRPr="00152361">
              <w:rPr>
                <w:rFonts w:ascii="Times New Roman" w:hAnsi="Times New Roman"/>
                <w:sz w:val="24"/>
                <w:szCs w:val="24"/>
              </w:rPr>
              <w:t xml:space="preserve">миграционной убылью  </w:t>
            </w:r>
          </w:p>
        </w:tc>
      </w:tr>
      <w:tr w:rsidR="00E4026C" w:rsidRPr="00CA74B8" w:rsidTr="00E60786">
        <w:tc>
          <w:tcPr>
            <w:tcW w:w="3724" w:type="dxa"/>
          </w:tcPr>
          <w:p w:rsidR="00E4026C" w:rsidRPr="00152361" w:rsidRDefault="00E4026C" w:rsidP="00E4026C">
            <w:pPr>
              <w:pStyle w:val="aff0"/>
              <w:ind w:firstLine="0"/>
              <w:rPr>
                <w:rFonts w:ascii="Times New Roman" w:hAnsi="Times New Roman"/>
                <w:sz w:val="24"/>
                <w:szCs w:val="24"/>
              </w:rPr>
            </w:pPr>
          </w:p>
        </w:tc>
        <w:tc>
          <w:tcPr>
            <w:tcW w:w="5563" w:type="dxa"/>
          </w:tcPr>
          <w:p w:rsidR="00E4026C" w:rsidRPr="00152361" w:rsidRDefault="00E4026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старение населения (рост численности населения старше трудоспособного возраста) </w:t>
            </w:r>
          </w:p>
        </w:tc>
      </w:tr>
      <w:tr w:rsidR="00E4026C" w:rsidRPr="00CA74B8" w:rsidTr="00E60786">
        <w:tc>
          <w:tcPr>
            <w:tcW w:w="3724" w:type="dxa"/>
          </w:tcPr>
          <w:p w:rsidR="00E4026C" w:rsidRPr="00152361" w:rsidRDefault="00E4026C" w:rsidP="00E4026C">
            <w:pPr>
              <w:pStyle w:val="aff0"/>
              <w:ind w:firstLine="0"/>
              <w:rPr>
                <w:rFonts w:ascii="Times New Roman" w:hAnsi="Times New Roman"/>
                <w:sz w:val="24"/>
                <w:szCs w:val="24"/>
              </w:rPr>
            </w:pPr>
          </w:p>
        </w:tc>
        <w:tc>
          <w:tcPr>
            <w:tcW w:w="5563" w:type="dxa"/>
          </w:tcPr>
          <w:p w:rsidR="00E4026C" w:rsidRPr="00152361" w:rsidRDefault="00CA5DFD"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отток молодежи в образовательные организации высшего образования с дальнейшей сменой местожительства</w:t>
            </w:r>
          </w:p>
        </w:tc>
      </w:tr>
      <w:tr w:rsidR="00C259C0" w:rsidRPr="00CA74B8" w:rsidTr="00E60786">
        <w:tc>
          <w:tcPr>
            <w:tcW w:w="3724" w:type="dxa"/>
          </w:tcPr>
          <w:p w:rsidR="00C259C0" w:rsidRPr="00152361" w:rsidRDefault="00C259C0" w:rsidP="00E4026C">
            <w:pPr>
              <w:pStyle w:val="aff0"/>
              <w:ind w:firstLine="0"/>
              <w:rPr>
                <w:rFonts w:ascii="Times New Roman" w:hAnsi="Times New Roman"/>
                <w:sz w:val="24"/>
                <w:szCs w:val="24"/>
              </w:rPr>
            </w:pPr>
          </w:p>
        </w:tc>
        <w:tc>
          <w:tcPr>
            <w:tcW w:w="5563" w:type="dxa"/>
          </w:tcPr>
          <w:p w:rsidR="00C259C0" w:rsidRPr="00152361" w:rsidRDefault="00CA5DFD" w:rsidP="005B670C">
            <w:pPr>
              <w:pStyle w:val="Default"/>
              <w:rPr>
                <w:rFonts w:ascii="Times New Roman" w:hAnsi="Times New Roman"/>
              </w:rPr>
            </w:pPr>
            <w:r w:rsidRPr="00152361">
              <w:rPr>
                <w:rFonts w:ascii="Times New Roman" w:hAnsi="Times New Roman"/>
              </w:rPr>
              <w:t>н</w:t>
            </w:r>
            <w:r w:rsidR="00C259C0" w:rsidRPr="00152361">
              <w:rPr>
                <w:rFonts w:ascii="Times New Roman" w:hAnsi="Times New Roman"/>
              </w:rPr>
              <w:t xml:space="preserve">изкая плотность населения </w:t>
            </w:r>
            <w:r w:rsidRPr="00152361">
              <w:rPr>
                <w:rFonts w:ascii="Times New Roman" w:hAnsi="Times New Roman"/>
              </w:rPr>
              <w:t>на территории</w:t>
            </w:r>
          </w:p>
        </w:tc>
      </w:tr>
      <w:tr w:rsidR="00CF13E7" w:rsidRPr="00CA74B8" w:rsidTr="00CF13E7">
        <w:tc>
          <w:tcPr>
            <w:tcW w:w="9287" w:type="dxa"/>
            <w:gridSpan w:val="2"/>
          </w:tcPr>
          <w:p w:rsidR="00CF13E7" w:rsidRPr="005B670C" w:rsidRDefault="00CF13E7" w:rsidP="00077BEC">
            <w:pPr>
              <w:pStyle w:val="Default"/>
              <w:jc w:val="center"/>
              <w:rPr>
                <w:rFonts w:ascii="Times New Roman" w:hAnsi="Times New Roman"/>
              </w:rPr>
            </w:pPr>
            <w:r w:rsidRPr="005B670C">
              <w:rPr>
                <w:rFonts w:ascii="Times New Roman" w:hAnsi="Times New Roman"/>
              </w:rPr>
              <w:t>здравоохранение</w:t>
            </w:r>
          </w:p>
        </w:tc>
      </w:tr>
      <w:tr w:rsidR="005B670C" w:rsidRPr="00CA74B8" w:rsidTr="00E60786">
        <w:tc>
          <w:tcPr>
            <w:tcW w:w="3724" w:type="dxa"/>
          </w:tcPr>
          <w:p w:rsidR="005B670C" w:rsidRPr="00152361" w:rsidRDefault="005B670C" w:rsidP="005B670C">
            <w:pPr>
              <w:autoSpaceDE w:val="0"/>
              <w:autoSpaceDN w:val="0"/>
              <w:adjustRightInd w:val="0"/>
              <w:rPr>
                <w:rFonts w:ascii="Times New Roman" w:hAnsi="Times New Roman"/>
                <w:color w:val="000000"/>
                <w:sz w:val="24"/>
                <w:szCs w:val="24"/>
              </w:rPr>
            </w:pPr>
            <w:r w:rsidRPr="00152361">
              <w:rPr>
                <w:rFonts w:ascii="Times New Roman" w:hAnsi="Times New Roman"/>
                <w:color w:val="000000"/>
                <w:sz w:val="24"/>
                <w:szCs w:val="24"/>
              </w:rPr>
              <w:t xml:space="preserve">развитие негосударственного сектора здравоохранения, особенно в части стоматологии, диагностических и лабораторных исследований, индустрии красоты </w:t>
            </w:r>
          </w:p>
        </w:tc>
        <w:tc>
          <w:tcPr>
            <w:tcW w:w="5563" w:type="dxa"/>
          </w:tcPr>
          <w:p w:rsidR="005B670C" w:rsidRPr="00152361" w:rsidRDefault="005B670C" w:rsidP="00E60786">
            <w:pPr>
              <w:pStyle w:val="Default"/>
              <w:rPr>
                <w:rFonts w:ascii="Times New Roman" w:hAnsi="Times New Roman"/>
              </w:rPr>
            </w:pPr>
            <w:r w:rsidRPr="00152361">
              <w:rPr>
                <w:rFonts w:ascii="Times New Roman" w:hAnsi="Times New Roman"/>
              </w:rPr>
              <w:t>высокая степень</w:t>
            </w:r>
            <w:r w:rsidR="00E60786">
              <w:rPr>
                <w:rFonts w:ascii="Times New Roman" w:hAnsi="Times New Roman"/>
              </w:rPr>
              <w:t xml:space="preserve"> износа медицинских учреждений, т</w:t>
            </w:r>
            <w:r w:rsidRPr="00152361">
              <w:rPr>
                <w:rFonts w:ascii="Times New Roman" w:hAnsi="Times New Roman"/>
              </w:rPr>
              <w:t xml:space="preserve">ребуют реконструкции и капитального ремонта здания </w:t>
            </w:r>
          </w:p>
        </w:tc>
      </w:tr>
      <w:tr w:rsidR="005B670C" w:rsidRPr="00CA74B8" w:rsidTr="00CF13E7">
        <w:trPr>
          <w:trHeight w:val="661"/>
        </w:trPr>
        <w:tc>
          <w:tcPr>
            <w:tcW w:w="0" w:type="auto"/>
          </w:tcPr>
          <w:p w:rsidR="005B670C" w:rsidRPr="00152361" w:rsidRDefault="005B670C" w:rsidP="005B670C">
            <w:pPr>
              <w:autoSpaceDE w:val="0"/>
              <w:autoSpaceDN w:val="0"/>
              <w:adjustRightInd w:val="0"/>
              <w:rPr>
                <w:rFonts w:ascii="Times New Roman" w:hAnsi="Times New Roman"/>
                <w:color w:val="000000"/>
                <w:sz w:val="24"/>
                <w:szCs w:val="24"/>
              </w:rPr>
            </w:pPr>
            <w:r w:rsidRPr="00152361">
              <w:rPr>
                <w:rFonts w:ascii="Times New Roman" w:hAnsi="Times New Roman"/>
                <w:color w:val="000000"/>
                <w:sz w:val="24"/>
                <w:szCs w:val="24"/>
              </w:rPr>
              <w:t xml:space="preserve">предоставление служебного жилья семьям врачей  </w:t>
            </w:r>
          </w:p>
        </w:tc>
        <w:tc>
          <w:tcPr>
            <w:tcW w:w="0" w:type="auto"/>
          </w:tcPr>
          <w:p w:rsidR="005B670C" w:rsidRPr="00152361" w:rsidRDefault="005B670C" w:rsidP="005B670C">
            <w:pPr>
              <w:autoSpaceDE w:val="0"/>
              <w:autoSpaceDN w:val="0"/>
              <w:adjustRightInd w:val="0"/>
              <w:rPr>
                <w:rFonts w:ascii="Times New Roman" w:hAnsi="Times New Roman"/>
                <w:color w:val="000000"/>
                <w:sz w:val="24"/>
                <w:szCs w:val="24"/>
              </w:rPr>
            </w:pPr>
            <w:r w:rsidRPr="00152361">
              <w:rPr>
                <w:rFonts w:ascii="Times New Roman" w:hAnsi="Times New Roman"/>
                <w:color w:val="000000"/>
                <w:sz w:val="24"/>
                <w:szCs w:val="24"/>
              </w:rPr>
              <w:t>дефицит узких специалистов и врачебных кадров в поликлиниках и стационарах</w:t>
            </w:r>
          </w:p>
        </w:tc>
      </w:tr>
      <w:tr w:rsidR="005B670C" w:rsidRPr="00CA74B8" w:rsidTr="00CF13E7">
        <w:trPr>
          <w:trHeight w:val="661"/>
        </w:trPr>
        <w:tc>
          <w:tcPr>
            <w:tcW w:w="0" w:type="auto"/>
          </w:tcPr>
          <w:p w:rsidR="005B670C" w:rsidRPr="00152361" w:rsidRDefault="005B670C" w:rsidP="005B670C">
            <w:pPr>
              <w:autoSpaceDE w:val="0"/>
              <w:autoSpaceDN w:val="0"/>
              <w:adjustRightInd w:val="0"/>
              <w:rPr>
                <w:rFonts w:ascii="Times New Roman" w:hAnsi="Times New Roman"/>
                <w:color w:val="000000"/>
                <w:sz w:val="24"/>
                <w:szCs w:val="24"/>
              </w:rPr>
            </w:pPr>
          </w:p>
        </w:tc>
        <w:tc>
          <w:tcPr>
            <w:tcW w:w="0" w:type="auto"/>
          </w:tcPr>
          <w:p w:rsidR="005B670C" w:rsidRPr="00152361" w:rsidRDefault="005B670C" w:rsidP="005B670C">
            <w:pPr>
              <w:autoSpaceDE w:val="0"/>
              <w:autoSpaceDN w:val="0"/>
              <w:adjustRightInd w:val="0"/>
              <w:rPr>
                <w:rFonts w:ascii="Times New Roman" w:hAnsi="Times New Roman"/>
                <w:color w:val="000000"/>
                <w:sz w:val="24"/>
                <w:szCs w:val="24"/>
              </w:rPr>
            </w:pPr>
            <w:r w:rsidRPr="00152361">
              <w:rPr>
                <w:rFonts w:ascii="Times New Roman" w:hAnsi="Times New Roman"/>
              </w:rPr>
              <w:t>недостаточный уровень развития материально-технической базы лечебно-профилактических учреждений</w:t>
            </w:r>
          </w:p>
        </w:tc>
      </w:tr>
      <w:tr w:rsidR="005B670C" w:rsidRPr="00CA74B8" w:rsidTr="009F1AA7">
        <w:tc>
          <w:tcPr>
            <w:tcW w:w="9287" w:type="dxa"/>
            <w:gridSpan w:val="2"/>
          </w:tcPr>
          <w:p w:rsidR="005B670C" w:rsidRPr="005B670C" w:rsidRDefault="005B670C" w:rsidP="005B670C">
            <w:pPr>
              <w:pStyle w:val="Default"/>
              <w:jc w:val="center"/>
              <w:rPr>
                <w:rFonts w:ascii="Times New Roman" w:hAnsi="Times New Roman"/>
              </w:rPr>
            </w:pPr>
            <w:r w:rsidRPr="005B670C">
              <w:rPr>
                <w:rFonts w:ascii="Times New Roman" w:hAnsi="Times New Roman"/>
              </w:rPr>
              <w:t>образование</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накопленный опыт работы с талантливыми детьми </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количество зданий, требующих капитального ремонта, остается большим, в т.ч. это  сельские школы</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высокий уровень обеспеченности дошкольными и общеобразовательными организациями </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недостаток учителей по профильным предметам</w:t>
            </w:r>
          </w:p>
        </w:tc>
      </w:tr>
      <w:tr w:rsidR="005B670C" w:rsidRPr="00CA74B8" w:rsidTr="00E60786">
        <w:tc>
          <w:tcPr>
            <w:tcW w:w="3724" w:type="dxa"/>
          </w:tcPr>
          <w:p w:rsidR="005B670C" w:rsidRPr="00152361" w:rsidRDefault="005B670C" w:rsidP="005B670C">
            <w:pPr>
              <w:pStyle w:val="a0"/>
              <w:numPr>
                <w:ilvl w:val="0"/>
                <w:numId w:val="0"/>
              </w:numPr>
              <w:spacing w:line="240" w:lineRule="auto"/>
              <w:rPr>
                <w:rFonts w:ascii="Times New Roman" w:hAnsi="Times New Roman"/>
                <w:sz w:val="24"/>
                <w:szCs w:val="24"/>
              </w:rPr>
            </w:pPr>
            <w:r w:rsidRPr="00152361">
              <w:rPr>
                <w:rFonts w:ascii="Times New Roman" w:hAnsi="Times New Roman"/>
                <w:sz w:val="24"/>
                <w:szCs w:val="24"/>
              </w:rPr>
              <w:t>высокий уровень обеспеченности детей услугами дополнительного образования</w:t>
            </w:r>
          </w:p>
          <w:p w:rsidR="005B670C" w:rsidRPr="00152361" w:rsidRDefault="005B670C" w:rsidP="005B670C">
            <w:pPr>
              <w:pStyle w:val="aff0"/>
              <w:spacing w:line="240" w:lineRule="auto"/>
              <w:ind w:firstLine="0"/>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отсутствие развития частных</w:t>
            </w:r>
          </w:p>
          <w:p w:rsidR="005B670C" w:rsidRPr="00152361" w:rsidRDefault="005B670C" w:rsidP="005B670C">
            <w:pPr>
              <w:pStyle w:val="Default"/>
              <w:rPr>
                <w:rFonts w:ascii="Times New Roman" w:hAnsi="Times New Roman"/>
              </w:rPr>
            </w:pPr>
            <w:r w:rsidRPr="00152361">
              <w:rPr>
                <w:rFonts w:ascii="Times New Roman" w:hAnsi="Times New Roman"/>
              </w:rPr>
              <w:t>образовательных учреждений</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наличие системы социальной поддержки</w:t>
            </w:r>
            <w:r w:rsidRPr="00152361">
              <w:rPr>
                <w:rFonts w:ascii="Times New Roman" w:hAnsi="Times New Roman"/>
                <w:sz w:val="24"/>
                <w:szCs w:val="24"/>
              </w:rPr>
              <w:br/>
              <w:t xml:space="preserve">учащихся (питание, отдых, </w:t>
            </w:r>
            <w:r w:rsidRPr="00152361">
              <w:rPr>
                <w:rFonts w:ascii="Times New Roman" w:hAnsi="Times New Roman"/>
                <w:sz w:val="24"/>
                <w:szCs w:val="24"/>
              </w:rPr>
              <w:lastRenderedPageBreak/>
              <w:t>поддержка</w:t>
            </w:r>
            <w:r w:rsidRPr="00152361">
              <w:rPr>
                <w:rFonts w:ascii="Times New Roman" w:hAnsi="Times New Roman"/>
                <w:sz w:val="24"/>
                <w:szCs w:val="24"/>
              </w:rPr>
              <w:br/>
              <w:t>детей-сирот, детей из многодетных и</w:t>
            </w:r>
            <w:r w:rsidRPr="00152361">
              <w:rPr>
                <w:rFonts w:ascii="Times New Roman" w:hAnsi="Times New Roman"/>
                <w:sz w:val="24"/>
                <w:szCs w:val="24"/>
              </w:rPr>
              <w:br/>
              <w:t>малообеспеченных семей и т.д.).</w:t>
            </w:r>
          </w:p>
        </w:tc>
        <w:tc>
          <w:tcPr>
            <w:tcW w:w="5563" w:type="dxa"/>
          </w:tcPr>
          <w:p w:rsidR="005B670C" w:rsidRPr="00152361" w:rsidRDefault="005B670C" w:rsidP="005B670C">
            <w:pPr>
              <w:pStyle w:val="Default"/>
              <w:rPr>
                <w:rFonts w:ascii="Times New Roman" w:hAnsi="Times New Roman"/>
              </w:rPr>
            </w:pP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высокий охват детей дошкольным и дополнительным образованием</w:t>
            </w:r>
          </w:p>
        </w:tc>
        <w:tc>
          <w:tcPr>
            <w:tcW w:w="5563" w:type="dxa"/>
          </w:tcPr>
          <w:p w:rsidR="005B670C" w:rsidRPr="00152361" w:rsidRDefault="005B670C" w:rsidP="005B670C">
            <w:pPr>
              <w:pStyle w:val="Default"/>
              <w:rPr>
                <w:rFonts w:ascii="Times New Roman" w:hAnsi="Times New Roman"/>
              </w:rPr>
            </w:pPr>
          </w:p>
        </w:tc>
      </w:tr>
      <w:tr w:rsidR="005B670C" w:rsidRPr="00CA74B8" w:rsidTr="009F1AA7">
        <w:tc>
          <w:tcPr>
            <w:tcW w:w="9287" w:type="dxa"/>
            <w:gridSpan w:val="2"/>
          </w:tcPr>
          <w:p w:rsidR="005B670C" w:rsidRPr="005B670C" w:rsidRDefault="005B670C" w:rsidP="005B670C">
            <w:pPr>
              <w:pStyle w:val="Default"/>
              <w:jc w:val="center"/>
              <w:rPr>
                <w:rFonts w:ascii="Times New Roman" w:hAnsi="Times New Roman"/>
              </w:rPr>
            </w:pPr>
            <w:r w:rsidRPr="005B670C">
              <w:rPr>
                <w:rFonts w:ascii="Times New Roman" w:hAnsi="Times New Roman"/>
              </w:rPr>
              <w:t>культура и спорт</w:t>
            </w:r>
          </w:p>
        </w:tc>
      </w:tr>
      <w:tr w:rsidR="005B670C" w:rsidRPr="00CA74B8" w:rsidTr="00E60786">
        <w:tc>
          <w:tcPr>
            <w:tcW w:w="3724" w:type="dxa"/>
          </w:tcPr>
          <w:p w:rsidR="005B670C" w:rsidRPr="00152361" w:rsidRDefault="005B670C" w:rsidP="005B670C">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сохранение традиций массового увлечения различными видами спорта</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высокая степень износа социальных учреждений. требуют ремонта и капитального ремонта объекты социальной инфраструктуры</w:t>
            </w:r>
          </w:p>
        </w:tc>
      </w:tr>
      <w:tr w:rsidR="005B670C" w:rsidRPr="00CA74B8" w:rsidTr="00E60786">
        <w:tc>
          <w:tcPr>
            <w:tcW w:w="3724" w:type="dxa"/>
          </w:tcPr>
          <w:p w:rsidR="005B670C" w:rsidRPr="00152361" w:rsidRDefault="005B670C" w:rsidP="00E60786">
            <w:pPr>
              <w:pStyle w:val="aff0"/>
              <w:spacing w:line="240" w:lineRule="auto"/>
              <w:ind w:firstLine="0"/>
              <w:rPr>
                <w:rFonts w:ascii="Times New Roman" w:hAnsi="Times New Roman"/>
                <w:sz w:val="24"/>
                <w:szCs w:val="24"/>
              </w:rPr>
            </w:pPr>
            <w:r w:rsidRPr="00152361">
              <w:rPr>
                <w:rFonts w:ascii="Times New Roman" w:hAnsi="Times New Roman"/>
                <w:sz w:val="24"/>
                <w:szCs w:val="24"/>
              </w:rPr>
              <w:t>централизована библиотечная система</w:t>
            </w:r>
          </w:p>
          <w:p w:rsidR="005B670C" w:rsidRPr="00152361" w:rsidRDefault="005B670C" w:rsidP="005B670C">
            <w:pPr>
              <w:pStyle w:val="aff0"/>
              <w:spacing w:line="240" w:lineRule="auto"/>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старение кадров</w:t>
            </w:r>
          </w:p>
        </w:tc>
      </w:tr>
      <w:tr w:rsidR="005B670C" w:rsidRPr="00CA74B8" w:rsidTr="00E60786">
        <w:tc>
          <w:tcPr>
            <w:tcW w:w="3724" w:type="dxa"/>
          </w:tcPr>
          <w:p w:rsidR="005B670C" w:rsidRPr="00152361" w:rsidRDefault="005B670C" w:rsidP="00E60786">
            <w:pPr>
              <w:pStyle w:val="aff0"/>
              <w:spacing w:line="240" w:lineRule="auto"/>
              <w:ind w:firstLine="0"/>
              <w:rPr>
                <w:rFonts w:ascii="Times New Roman" w:hAnsi="Times New Roman"/>
                <w:sz w:val="24"/>
                <w:szCs w:val="24"/>
              </w:rPr>
            </w:pPr>
            <w:r w:rsidRPr="00152361">
              <w:rPr>
                <w:rFonts w:ascii="Times New Roman" w:hAnsi="Times New Roman"/>
                <w:sz w:val="24"/>
                <w:szCs w:val="24"/>
              </w:rPr>
              <w:t>развитое волонтерское движение</w:t>
            </w:r>
          </w:p>
          <w:p w:rsidR="005B670C" w:rsidRPr="00152361" w:rsidRDefault="005B670C" w:rsidP="005B670C">
            <w:pPr>
              <w:pStyle w:val="aff0"/>
              <w:spacing w:line="240" w:lineRule="auto"/>
              <w:ind w:firstLine="0"/>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p>
        </w:tc>
      </w:tr>
      <w:tr w:rsidR="005B670C" w:rsidRPr="00CA74B8" w:rsidTr="00E60786">
        <w:tc>
          <w:tcPr>
            <w:tcW w:w="3724" w:type="dxa"/>
          </w:tcPr>
          <w:p w:rsidR="005B670C" w:rsidRPr="00152361" w:rsidRDefault="005B670C"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разнообразная сеть муниципальных учреждений социальной сферы</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 xml:space="preserve">дефицит специалистов, способных осуществлять эффективный менеджмент и коммерциализацию культурно-исторического наследия города, проектировать современные культурные практики </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обеспечение широкого доступа населения к объектам культуры и спорта </w:t>
            </w:r>
          </w:p>
          <w:p w:rsidR="005B670C" w:rsidRPr="00152361" w:rsidRDefault="005B670C" w:rsidP="005B670C">
            <w:pPr>
              <w:pStyle w:val="aff0"/>
              <w:spacing w:line="240" w:lineRule="auto"/>
              <w:rPr>
                <w:rFonts w:ascii="Times New Roman" w:hAnsi="Times New Roman"/>
                <w:sz w:val="24"/>
                <w:szCs w:val="24"/>
              </w:rPr>
            </w:pPr>
            <w:r w:rsidRPr="00152361">
              <w:rPr>
                <w:rFonts w:ascii="Times New Roman" w:hAnsi="Times New Roman"/>
                <w:sz w:val="24"/>
                <w:szCs w:val="24"/>
              </w:rPr>
              <w:tab/>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недостаточность бюджетного финансирования</w:t>
            </w:r>
          </w:p>
        </w:tc>
      </w:tr>
      <w:tr w:rsidR="005B670C" w:rsidRPr="00CA74B8" w:rsidTr="009F1AA7">
        <w:tc>
          <w:tcPr>
            <w:tcW w:w="9287" w:type="dxa"/>
            <w:gridSpan w:val="2"/>
          </w:tcPr>
          <w:p w:rsidR="005B670C" w:rsidRPr="005B670C" w:rsidRDefault="005B670C" w:rsidP="005B670C">
            <w:pPr>
              <w:pStyle w:val="Default"/>
              <w:jc w:val="center"/>
              <w:rPr>
                <w:rFonts w:ascii="Times New Roman" w:hAnsi="Times New Roman"/>
              </w:rPr>
            </w:pPr>
            <w:r w:rsidRPr="005B670C">
              <w:rPr>
                <w:rFonts w:ascii="Times New Roman" w:hAnsi="Times New Roman"/>
              </w:rPr>
              <w:t>гражданское общество</w:t>
            </w:r>
          </w:p>
        </w:tc>
      </w:tr>
      <w:tr w:rsidR="005B670C" w:rsidRPr="00CA74B8" w:rsidTr="00E60786">
        <w:tc>
          <w:tcPr>
            <w:tcW w:w="3724" w:type="dxa"/>
          </w:tcPr>
          <w:p w:rsidR="005B670C" w:rsidRPr="00152361" w:rsidRDefault="005B670C"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реализация социально значимых проектов</w:t>
            </w:r>
          </w:p>
          <w:p w:rsidR="005B670C" w:rsidRPr="00152361" w:rsidRDefault="005B670C" w:rsidP="005B670C">
            <w:pPr>
              <w:pStyle w:val="aff0"/>
              <w:jc w:val="left"/>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 xml:space="preserve"> неразвитая гражданская инициатива</w:t>
            </w:r>
          </w:p>
        </w:tc>
      </w:tr>
      <w:tr w:rsidR="005B670C" w:rsidRPr="00CA74B8" w:rsidTr="00E60786">
        <w:tc>
          <w:tcPr>
            <w:tcW w:w="3724" w:type="dxa"/>
          </w:tcPr>
          <w:p w:rsidR="005B670C" w:rsidRPr="00152361" w:rsidRDefault="005B670C" w:rsidP="005B670C">
            <w:pPr>
              <w:pStyle w:val="aff0"/>
              <w:spacing w:line="240" w:lineRule="auto"/>
              <w:ind w:firstLine="0"/>
              <w:jc w:val="left"/>
              <w:rPr>
                <w:rFonts w:ascii="Times New Roman" w:hAnsi="Times New Roman"/>
                <w:sz w:val="24"/>
                <w:szCs w:val="24"/>
              </w:rPr>
            </w:pPr>
            <w:r>
              <w:rPr>
                <w:rFonts w:ascii="Times New Roman" w:hAnsi="Times New Roman"/>
                <w:sz w:val="24"/>
                <w:szCs w:val="24"/>
              </w:rPr>
              <w:t xml:space="preserve">создан молодежный центр </w:t>
            </w:r>
            <w:r w:rsidRPr="00152361">
              <w:rPr>
                <w:rFonts w:ascii="Times New Roman" w:hAnsi="Times New Roman"/>
                <w:sz w:val="24"/>
                <w:szCs w:val="24"/>
              </w:rPr>
              <w:t>действует муниципальная программа «Молодежь Дальнегорского городского округа»</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отток творческих людей молодого возраста</w:t>
            </w:r>
          </w:p>
        </w:tc>
      </w:tr>
      <w:tr w:rsidR="005B670C" w:rsidRPr="00CA74B8" w:rsidTr="00E60786">
        <w:tc>
          <w:tcPr>
            <w:tcW w:w="3724" w:type="dxa"/>
          </w:tcPr>
          <w:p w:rsidR="005B670C" w:rsidRPr="00152361" w:rsidRDefault="005B670C" w:rsidP="005B670C">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высокая социальная активность пожилого населения, преданность городу</w:t>
            </w:r>
          </w:p>
        </w:tc>
        <w:tc>
          <w:tcPr>
            <w:tcW w:w="5563" w:type="dxa"/>
          </w:tcPr>
          <w:p w:rsidR="005B670C" w:rsidRPr="00152361" w:rsidRDefault="005B670C" w:rsidP="005B670C">
            <w:pPr>
              <w:pStyle w:val="Default"/>
              <w:rPr>
                <w:rFonts w:ascii="Times New Roman" w:hAnsi="Times New Roman"/>
              </w:rPr>
            </w:pPr>
          </w:p>
        </w:tc>
      </w:tr>
      <w:tr w:rsidR="005B670C" w:rsidRPr="00CA74B8" w:rsidTr="009F1AA7">
        <w:tc>
          <w:tcPr>
            <w:tcW w:w="9287" w:type="dxa"/>
            <w:gridSpan w:val="2"/>
          </w:tcPr>
          <w:p w:rsidR="005B670C" w:rsidRPr="005B670C" w:rsidRDefault="005B670C" w:rsidP="005B670C">
            <w:pPr>
              <w:pStyle w:val="Default"/>
              <w:jc w:val="center"/>
              <w:rPr>
                <w:rFonts w:ascii="Times New Roman" w:hAnsi="Times New Roman"/>
              </w:rPr>
            </w:pPr>
            <w:r w:rsidRPr="005B670C">
              <w:rPr>
                <w:rFonts w:ascii="Times New Roman" w:hAnsi="Times New Roman"/>
              </w:rPr>
              <w:t>Внешняя среда</w:t>
            </w:r>
          </w:p>
        </w:tc>
      </w:tr>
      <w:tr w:rsidR="005B670C" w:rsidRPr="00CA74B8" w:rsidTr="00E60786">
        <w:trPr>
          <w:trHeight w:val="391"/>
        </w:trPr>
        <w:tc>
          <w:tcPr>
            <w:tcW w:w="3724" w:type="dxa"/>
          </w:tcPr>
          <w:p w:rsidR="005B670C" w:rsidRPr="005B670C" w:rsidRDefault="005B670C" w:rsidP="005B670C">
            <w:pPr>
              <w:pStyle w:val="aff0"/>
              <w:jc w:val="center"/>
              <w:rPr>
                <w:rFonts w:ascii="Times New Roman" w:hAnsi="Times New Roman"/>
                <w:sz w:val="24"/>
                <w:szCs w:val="24"/>
              </w:rPr>
            </w:pPr>
            <w:r w:rsidRPr="005B670C">
              <w:rPr>
                <w:rFonts w:ascii="Times New Roman" w:hAnsi="Times New Roman"/>
                <w:sz w:val="24"/>
                <w:szCs w:val="24"/>
              </w:rPr>
              <w:t>Возможности</w:t>
            </w:r>
          </w:p>
        </w:tc>
        <w:tc>
          <w:tcPr>
            <w:tcW w:w="5563" w:type="dxa"/>
          </w:tcPr>
          <w:p w:rsidR="005B670C" w:rsidRPr="005B670C" w:rsidRDefault="005B670C" w:rsidP="005B670C">
            <w:pPr>
              <w:pStyle w:val="Default"/>
              <w:jc w:val="center"/>
              <w:rPr>
                <w:rFonts w:ascii="Times New Roman" w:hAnsi="Times New Roman"/>
              </w:rPr>
            </w:pPr>
            <w:r w:rsidRPr="005B670C">
              <w:rPr>
                <w:rFonts w:ascii="Times New Roman" w:hAnsi="Times New Roman"/>
              </w:rPr>
              <w:t>Угрозы</w:t>
            </w:r>
          </w:p>
        </w:tc>
      </w:tr>
      <w:tr w:rsidR="005B670C" w:rsidRPr="00CA74B8" w:rsidTr="00E60786">
        <w:tc>
          <w:tcPr>
            <w:tcW w:w="3724" w:type="dxa"/>
          </w:tcPr>
          <w:p w:rsidR="005B670C" w:rsidRPr="00152361" w:rsidRDefault="005B670C" w:rsidP="005B670C">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потенциал миграции квалифицированных работников</w:t>
            </w:r>
          </w:p>
          <w:p w:rsidR="005B670C" w:rsidRPr="00152361" w:rsidRDefault="005B670C" w:rsidP="005B670C">
            <w:pPr>
              <w:pStyle w:val="aff0"/>
              <w:spacing w:line="240" w:lineRule="auto"/>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миграционное давление со стороны низкоквалифицированных людей из стран Узбекистана, Казахстана и.т.п.</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увеличение числа рабочих мест </w:t>
            </w:r>
            <w:r w:rsidRPr="00152361">
              <w:rPr>
                <w:rFonts w:ascii="Times New Roman" w:hAnsi="Times New Roman"/>
                <w:sz w:val="24"/>
                <w:szCs w:val="24"/>
              </w:rPr>
              <w:lastRenderedPageBreak/>
              <w:t>путем развития перспективных направлений хозяйственной деятельности: традиционных отраслей, переработки продукции сельского хозяйства и природных ресурсов, туризма, торговли, общественного питания и бытового обслуживания населения</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lastRenderedPageBreak/>
              <w:t xml:space="preserve">Продолжение оттока кадров, прежде всего молодежи в возрасте до 30 лет, имеющих высшее </w:t>
            </w:r>
            <w:r w:rsidRPr="00152361">
              <w:rPr>
                <w:rFonts w:ascii="Times New Roman" w:hAnsi="Times New Roman"/>
              </w:rPr>
              <w:lastRenderedPageBreak/>
              <w:t>профессиональное образование, и высококвалифицированных работников в крупные города.</w:t>
            </w:r>
          </w:p>
        </w:tc>
      </w:tr>
      <w:tr w:rsidR="005B670C" w:rsidRPr="00CA74B8" w:rsidTr="00E60786">
        <w:tc>
          <w:tcPr>
            <w:tcW w:w="3724" w:type="dxa"/>
            <w:shd w:val="clear" w:color="auto" w:fill="auto"/>
          </w:tcPr>
          <w:p w:rsidR="005B670C" w:rsidRPr="005B670C" w:rsidRDefault="005B670C" w:rsidP="005B670C">
            <w:pPr>
              <w:pStyle w:val="aff0"/>
              <w:spacing w:before="0" w:after="0" w:line="240" w:lineRule="auto"/>
              <w:ind w:firstLine="0"/>
              <w:jc w:val="left"/>
              <w:rPr>
                <w:rFonts w:ascii="Times New Roman" w:hAnsi="Times New Roman"/>
                <w:sz w:val="24"/>
                <w:szCs w:val="24"/>
              </w:rPr>
            </w:pPr>
            <w:r w:rsidRPr="005B670C">
              <w:rPr>
                <w:rFonts w:ascii="Times New Roman" w:hAnsi="Times New Roman"/>
                <w:sz w:val="24"/>
                <w:szCs w:val="24"/>
              </w:rPr>
              <w:lastRenderedPageBreak/>
              <w:t>профессиональная подготовка,</w:t>
            </w:r>
          </w:p>
          <w:p w:rsidR="005B670C" w:rsidRPr="00152361" w:rsidRDefault="005B670C" w:rsidP="005B670C">
            <w:pPr>
              <w:pStyle w:val="aff0"/>
              <w:spacing w:before="0" w:after="0" w:line="240" w:lineRule="auto"/>
              <w:ind w:firstLine="0"/>
              <w:jc w:val="left"/>
              <w:rPr>
                <w:rFonts w:ascii="Times New Roman" w:hAnsi="Times New Roman"/>
                <w:sz w:val="24"/>
                <w:szCs w:val="24"/>
                <w:highlight w:val="yellow"/>
              </w:rPr>
            </w:pPr>
            <w:r w:rsidRPr="005B670C">
              <w:rPr>
                <w:rFonts w:ascii="Times New Roman" w:hAnsi="Times New Roman"/>
                <w:sz w:val="24"/>
                <w:szCs w:val="24"/>
              </w:rPr>
              <w:t xml:space="preserve">переподготовка и повышение квалификации </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Модернизация производственной базы и оптимизация численности работников крупных организаций города, ухудшение конъюнктуры рынка может привести к дальнейшему высвобождению части работников</w:t>
            </w:r>
          </w:p>
        </w:tc>
      </w:tr>
      <w:tr w:rsidR="00E60786" w:rsidRPr="00CA74B8" w:rsidTr="00E60786">
        <w:tc>
          <w:tcPr>
            <w:tcW w:w="3724" w:type="dxa"/>
          </w:tcPr>
          <w:p w:rsidR="00E60786" w:rsidRPr="00152361" w:rsidRDefault="00E60786" w:rsidP="00E60786">
            <w:pPr>
              <w:pStyle w:val="aff0"/>
              <w:ind w:firstLine="142"/>
              <w:rPr>
                <w:rFonts w:ascii="Times New Roman" w:hAnsi="Times New Roman"/>
                <w:sz w:val="24"/>
                <w:szCs w:val="24"/>
              </w:rPr>
            </w:pPr>
            <w:r w:rsidRPr="00152361">
              <w:rPr>
                <w:rFonts w:ascii="Times New Roman" w:hAnsi="Times New Roman"/>
                <w:sz w:val="24"/>
                <w:szCs w:val="24"/>
              </w:rPr>
              <w:t>импортозамещение</w:t>
            </w: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негативное влияние информационной среды и массовой культуры на морально-нравственные устои подрастающего поколения</w:t>
            </w:r>
          </w:p>
        </w:tc>
      </w:tr>
      <w:tr w:rsidR="00E60786" w:rsidRPr="00CA74B8" w:rsidTr="00E60786">
        <w:tc>
          <w:tcPr>
            <w:tcW w:w="3724"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информацион</w:t>
            </w:r>
            <w:r>
              <w:rPr>
                <w:rFonts w:ascii="Times New Roman" w:hAnsi="Times New Roman"/>
                <w:sz w:val="24"/>
                <w:szCs w:val="24"/>
              </w:rPr>
              <w:t xml:space="preserve">ная открытость органов местного </w:t>
            </w:r>
            <w:r w:rsidRPr="00152361">
              <w:rPr>
                <w:rFonts w:ascii="Times New Roman" w:hAnsi="Times New Roman"/>
                <w:sz w:val="24"/>
                <w:szCs w:val="24"/>
              </w:rPr>
              <w:t>самоуправления</w:t>
            </w: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негативные последствия пандемии</w:t>
            </w:r>
          </w:p>
        </w:tc>
      </w:tr>
      <w:tr w:rsidR="00E60786" w:rsidRPr="00CA74B8" w:rsidTr="00E60786">
        <w:tc>
          <w:tcPr>
            <w:tcW w:w="3724" w:type="dxa"/>
          </w:tcPr>
          <w:p w:rsidR="00E60786" w:rsidRPr="00152361" w:rsidRDefault="00E60786" w:rsidP="00E60786">
            <w:pPr>
              <w:pStyle w:val="aff0"/>
              <w:ind w:firstLine="142"/>
              <w:rPr>
                <w:rFonts w:ascii="Times New Roman" w:hAnsi="Times New Roman"/>
                <w:sz w:val="24"/>
                <w:szCs w:val="24"/>
              </w:rPr>
            </w:pP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длительная нерешенность актуальных проблем, отсутствие ярко выраженного восходящего тренда на рост удовлетворенности граждан деятельностью органов местного самоуправления</w:t>
            </w:r>
          </w:p>
        </w:tc>
      </w:tr>
      <w:tr w:rsidR="00E60786" w:rsidRPr="00CA74B8" w:rsidTr="00E60786">
        <w:tc>
          <w:tcPr>
            <w:tcW w:w="3724" w:type="dxa"/>
          </w:tcPr>
          <w:p w:rsidR="00E60786" w:rsidRPr="00152361" w:rsidRDefault="00E60786" w:rsidP="00E60786">
            <w:pPr>
              <w:pStyle w:val="aff0"/>
              <w:rPr>
                <w:rFonts w:ascii="Times New Roman" w:hAnsi="Times New Roman"/>
                <w:sz w:val="24"/>
                <w:szCs w:val="24"/>
              </w:rPr>
            </w:pP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несбалансированность федеральной миграционной политики (действуют программы: «Выезд из районов Крайнего севера», «Переселение соотечественников из зарубежья»)</w:t>
            </w:r>
          </w:p>
        </w:tc>
      </w:tr>
      <w:tr w:rsidR="00E60786" w:rsidRPr="00CA74B8" w:rsidTr="00E60786">
        <w:tc>
          <w:tcPr>
            <w:tcW w:w="3724" w:type="dxa"/>
          </w:tcPr>
          <w:p w:rsidR="00E60786" w:rsidRPr="00152361" w:rsidRDefault="00E60786" w:rsidP="00E60786">
            <w:pPr>
              <w:pStyle w:val="aff0"/>
              <w:rPr>
                <w:rFonts w:ascii="Times New Roman" w:hAnsi="Times New Roman"/>
                <w:sz w:val="24"/>
                <w:szCs w:val="24"/>
              </w:rPr>
            </w:pPr>
          </w:p>
        </w:tc>
        <w:tc>
          <w:tcPr>
            <w:tcW w:w="5563" w:type="dxa"/>
          </w:tcPr>
          <w:p w:rsidR="00E60786" w:rsidRPr="00152361" w:rsidRDefault="00E60786" w:rsidP="00E60786">
            <w:pPr>
              <w:pStyle w:val="Default"/>
              <w:rPr>
                <w:rFonts w:ascii="Times New Roman" w:hAnsi="Times New Roman"/>
              </w:rPr>
            </w:pPr>
            <w:r>
              <w:rPr>
                <w:rFonts w:ascii="Times New Roman" w:hAnsi="Times New Roman"/>
              </w:rPr>
              <w:t>д</w:t>
            </w:r>
            <w:r w:rsidRPr="00152361">
              <w:rPr>
                <w:rFonts w:ascii="Times New Roman" w:hAnsi="Times New Roman"/>
              </w:rPr>
              <w:t>емографические проблемы: старение населения; высокая смертность, в том числе вследствие ухудшения здоровья; нелегальная миграция;</w:t>
            </w:r>
          </w:p>
        </w:tc>
      </w:tr>
      <w:tr w:rsidR="00E60786" w:rsidRPr="00CA74B8" w:rsidTr="00E60786">
        <w:tc>
          <w:tcPr>
            <w:tcW w:w="3724" w:type="dxa"/>
          </w:tcPr>
          <w:p w:rsidR="00E60786" w:rsidRPr="00152361" w:rsidRDefault="00E60786" w:rsidP="00E60786">
            <w:pPr>
              <w:pStyle w:val="aff0"/>
              <w:rPr>
                <w:rFonts w:ascii="Times New Roman" w:hAnsi="Times New Roman"/>
                <w:sz w:val="24"/>
                <w:szCs w:val="24"/>
              </w:rPr>
            </w:pP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 xml:space="preserve">отток населения в более крупные города </w:t>
            </w:r>
          </w:p>
        </w:tc>
      </w:tr>
    </w:tbl>
    <w:p w:rsidR="00F355A0" w:rsidRPr="00CA74B8" w:rsidRDefault="00F355A0" w:rsidP="006A69AC">
      <w:pPr>
        <w:pStyle w:val="aff0"/>
        <w:ind w:firstLine="426"/>
        <w:rPr>
          <w:sz w:val="24"/>
          <w:szCs w:val="24"/>
        </w:rPr>
      </w:pPr>
    </w:p>
    <w:p w:rsidR="00F355A0" w:rsidRPr="0020354F" w:rsidRDefault="00F355A0" w:rsidP="00F355A0">
      <w:pPr>
        <w:pStyle w:val="aff0"/>
        <w:ind w:firstLine="426"/>
        <w:rPr>
          <w:i/>
          <w:u w:val="single"/>
        </w:rPr>
      </w:pPr>
      <w:r w:rsidRPr="00152361">
        <w:t xml:space="preserve">2. </w:t>
      </w:r>
      <w:r w:rsidR="0020354F" w:rsidRPr="0020354F">
        <w:rPr>
          <w:i/>
          <w:u w:val="single"/>
        </w:rPr>
        <w:t>Пространство города</w:t>
      </w:r>
    </w:p>
    <w:p w:rsidR="00F355A0" w:rsidRPr="00152361" w:rsidRDefault="00F355A0" w:rsidP="0020354F">
      <w:pPr>
        <w:pStyle w:val="aff0"/>
        <w:spacing w:before="0" w:after="0" w:line="240" w:lineRule="auto"/>
        <w:ind w:firstLine="851"/>
      </w:pPr>
      <w:r w:rsidRPr="00152361">
        <w:t>- городская инженерная инфраструктура;</w:t>
      </w:r>
    </w:p>
    <w:p w:rsidR="00F355A0" w:rsidRPr="00152361" w:rsidRDefault="00F355A0" w:rsidP="0020354F">
      <w:pPr>
        <w:pStyle w:val="aff0"/>
        <w:spacing w:before="0" w:after="0" w:line="240" w:lineRule="auto"/>
        <w:ind w:firstLine="851"/>
      </w:pPr>
      <w:r w:rsidRPr="00152361">
        <w:t>- жилищно-коммунальное хозяйство;</w:t>
      </w:r>
    </w:p>
    <w:p w:rsidR="00F355A0" w:rsidRDefault="00F355A0" w:rsidP="0020354F">
      <w:pPr>
        <w:pStyle w:val="aff0"/>
        <w:spacing w:before="0" w:after="0" w:line="240" w:lineRule="auto"/>
        <w:ind w:firstLine="851"/>
      </w:pPr>
      <w:r w:rsidRPr="00152361">
        <w:t>- ресурсосбережение</w:t>
      </w:r>
      <w:r w:rsidR="0020354F">
        <w:t>.</w:t>
      </w:r>
    </w:p>
    <w:p w:rsidR="0020354F" w:rsidRPr="00152361" w:rsidRDefault="0020354F" w:rsidP="0020354F">
      <w:pPr>
        <w:pStyle w:val="aff0"/>
        <w:spacing w:before="0" w:after="0" w:line="240" w:lineRule="auto"/>
        <w:ind w:firstLine="851"/>
      </w:pPr>
    </w:p>
    <w:p w:rsidR="00152361" w:rsidRPr="00152361" w:rsidRDefault="00F355A0" w:rsidP="0020354F">
      <w:pPr>
        <w:pStyle w:val="aff0"/>
        <w:ind w:firstLine="426"/>
        <w:jc w:val="center"/>
      </w:pPr>
      <w:r w:rsidRPr="00152361">
        <w:t>SWOT – анализ по направлению «Пространство города»</w:t>
      </w:r>
    </w:p>
    <w:p w:rsidR="00152361" w:rsidRPr="0020354F" w:rsidRDefault="00152361" w:rsidP="0020354F">
      <w:pPr>
        <w:pStyle w:val="aff0"/>
        <w:ind w:firstLine="426"/>
        <w:jc w:val="right"/>
      </w:pPr>
      <w:r w:rsidRPr="00152361">
        <w:t>Таблица 1</w:t>
      </w:r>
      <w:r w:rsidR="0020354F">
        <w:t>5</w:t>
      </w:r>
    </w:p>
    <w:tbl>
      <w:tblPr>
        <w:tblStyle w:val="a8"/>
        <w:tblW w:w="0" w:type="auto"/>
        <w:tblLook w:val="04A0" w:firstRow="1" w:lastRow="0" w:firstColumn="1" w:lastColumn="0" w:noHBand="0" w:noVBand="1"/>
      </w:tblPr>
      <w:tblGrid>
        <w:gridCol w:w="4786"/>
        <w:gridCol w:w="4394"/>
      </w:tblGrid>
      <w:tr w:rsidR="00F355A0" w:rsidRPr="00CA74B8" w:rsidTr="00F355A0">
        <w:tc>
          <w:tcPr>
            <w:tcW w:w="9180" w:type="dxa"/>
            <w:gridSpan w:val="2"/>
          </w:tcPr>
          <w:p w:rsidR="00F355A0" w:rsidRPr="00E60786" w:rsidRDefault="00F355A0" w:rsidP="00E02F97">
            <w:pPr>
              <w:pStyle w:val="aff0"/>
              <w:ind w:firstLine="426"/>
              <w:jc w:val="center"/>
              <w:rPr>
                <w:rFonts w:ascii="Times New Roman" w:hAnsi="Times New Roman"/>
                <w:sz w:val="24"/>
                <w:szCs w:val="24"/>
              </w:rPr>
            </w:pPr>
            <w:r w:rsidRPr="00E60786">
              <w:rPr>
                <w:rFonts w:ascii="Times New Roman" w:hAnsi="Times New Roman"/>
                <w:sz w:val="24"/>
                <w:szCs w:val="24"/>
              </w:rPr>
              <w:t>Внутренняя среда</w:t>
            </w:r>
          </w:p>
        </w:tc>
      </w:tr>
      <w:tr w:rsidR="00F355A0" w:rsidRPr="00CA74B8" w:rsidTr="00F355A0">
        <w:tc>
          <w:tcPr>
            <w:tcW w:w="4786" w:type="dxa"/>
          </w:tcPr>
          <w:p w:rsidR="00F355A0" w:rsidRPr="00E60786" w:rsidRDefault="00F355A0" w:rsidP="00E02F97">
            <w:pPr>
              <w:pStyle w:val="aff0"/>
              <w:ind w:firstLine="426"/>
              <w:jc w:val="center"/>
              <w:rPr>
                <w:rFonts w:ascii="Times New Roman" w:hAnsi="Times New Roman"/>
                <w:sz w:val="24"/>
                <w:szCs w:val="24"/>
              </w:rPr>
            </w:pPr>
            <w:r w:rsidRPr="00E60786">
              <w:rPr>
                <w:rFonts w:ascii="Times New Roman" w:hAnsi="Times New Roman"/>
                <w:sz w:val="24"/>
                <w:szCs w:val="24"/>
              </w:rPr>
              <w:t xml:space="preserve">Сильные стороны/ конкурентные </w:t>
            </w:r>
            <w:r w:rsidRPr="00E60786">
              <w:rPr>
                <w:rFonts w:ascii="Times New Roman" w:hAnsi="Times New Roman"/>
                <w:sz w:val="24"/>
                <w:szCs w:val="24"/>
              </w:rPr>
              <w:lastRenderedPageBreak/>
              <w:t>преимущества</w:t>
            </w:r>
          </w:p>
        </w:tc>
        <w:tc>
          <w:tcPr>
            <w:tcW w:w="4394" w:type="dxa"/>
          </w:tcPr>
          <w:p w:rsidR="00F355A0" w:rsidRPr="00E60786" w:rsidRDefault="00F355A0" w:rsidP="00E02F97">
            <w:pPr>
              <w:pStyle w:val="aff0"/>
              <w:ind w:firstLine="426"/>
              <w:jc w:val="center"/>
              <w:rPr>
                <w:rFonts w:ascii="Times New Roman" w:hAnsi="Times New Roman"/>
                <w:sz w:val="24"/>
                <w:szCs w:val="24"/>
              </w:rPr>
            </w:pPr>
            <w:r w:rsidRPr="00E60786">
              <w:rPr>
                <w:rFonts w:ascii="Times New Roman" w:hAnsi="Times New Roman"/>
                <w:sz w:val="24"/>
                <w:szCs w:val="24"/>
              </w:rPr>
              <w:lastRenderedPageBreak/>
              <w:t>Слабые стороны/риски</w:t>
            </w:r>
          </w:p>
        </w:tc>
      </w:tr>
      <w:tr w:rsidR="00F355A0" w:rsidRPr="00CA74B8" w:rsidTr="00F355A0">
        <w:tc>
          <w:tcPr>
            <w:tcW w:w="9180" w:type="dxa"/>
            <w:gridSpan w:val="2"/>
          </w:tcPr>
          <w:p w:rsidR="00F355A0" w:rsidRPr="00E60786" w:rsidRDefault="00F355A0" w:rsidP="00E02F97">
            <w:pPr>
              <w:pStyle w:val="aff0"/>
              <w:ind w:firstLine="426"/>
              <w:jc w:val="center"/>
              <w:rPr>
                <w:rFonts w:ascii="Times New Roman" w:hAnsi="Times New Roman"/>
                <w:sz w:val="24"/>
                <w:szCs w:val="24"/>
              </w:rPr>
            </w:pPr>
            <w:r w:rsidRPr="00E60786">
              <w:rPr>
                <w:rFonts w:ascii="Times New Roman" w:hAnsi="Times New Roman"/>
                <w:sz w:val="24"/>
                <w:szCs w:val="24"/>
              </w:rPr>
              <w:t>городская инженерная инфраструктура</w:t>
            </w:r>
          </w:p>
        </w:tc>
      </w:tr>
      <w:tr w:rsidR="00E60786" w:rsidRPr="00CA74B8" w:rsidTr="00F355A0">
        <w:tc>
          <w:tcPr>
            <w:tcW w:w="4786"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достаточно высокий уровень доступности общественного транспорта</w:t>
            </w:r>
          </w:p>
        </w:tc>
        <w:tc>
          <w:tcPr>
            <w:tcW w:w="4394" w:type="dxa"/>
          </w:tcPr>
          <w:p w:rsidR="00E60786" w:rsidRPr="00152361" w:rsidRDefault="00E60786" w:rsidP="00E60786">
            <w:pPr>
              <w:pStyle w:val="aff0"/>
              <w:spacing w:line="240" w:lineRule="auto"/>
              <w:ind w:firstLine="426"/>
              <w:jc w:val="left"/>
              <w:rPr>
                <w:rFonts w:ascii="Times New Roman" w:hAnsi="Times New Roman"/>
                <w:sz w:val="24"/>
                <w:szCs w:val="24"/>
              </w:rPr>
            </w:pPr>
            <w:r w:rsidRPr="00152361">
              <w:rPr>
                <w:rFonts w:ascii="Times New Roman" w:hAnsi="Times New Roman"/>
                <w:sz w:val="24"/>
                <w:szCs w:val="24"/>
              </w:rPr>
              <w:t>несоответствие текущего уровня развития инфраструктуры потребностям экономики и населения</w:t>
            </w:r>
          </w:p>
        </w:tc>
      </w:tr>
      <w:tr w:rsidR="00E60786" w:rsidRPr="00CA74B8" w:rsidTr="00F355A0">
        <w:tc>
          <w:tcPr>
            <w:tcW w:w="4786"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высокий уровень автомобилизации населения, повышенная мобильность горожан</w:t>
            </w:r>
          </w:p>
          <w:p w:rsidR="00E60786" w:rsidRPr="00152361" w:rsidRDefault="00E60786" w:rsidP="00E60786">
            <w:pPr>
              <w:pStyle w:val="aff0"/>
              <w:spacing w:line="240" w:lineRule="auto"/>
              <w:ind w:firstLine="426"/>
              <w:jc w:val="left"/>
              <w:rPr>
                <w:rFonts w:ascii="Times New Roman" w:hAnsi="Times New Roman"/>
                <w:sz w:val="24"/>
                <w:szCs w:val="24"/>
              </w:rPr>
            </w:pPr>
          </w:p>
        </w:tc>
        <w:tc>
          <w:tcPr>
            <w:tcW w:w="4394" w:type="dxa"/>
          </w:tcPr>
          <w:p w:rsidR="00E60786" w:rsidRPr="00152361" w:rsidRDefault="00E60786" w:rsidP="00E60786">
            <w:pPr>
              <w:pStyle w:val="aff0"/>
              <w:spacing w:line="240" w:lineRule="auto"/>
              <w:ind w:firstLine="426"/>
              <w:jc w:val="left"/>
              <w:rPr>
                <w:rFonts w:ascii="Times New Roman" w:hAnsi="Times New Roman"/>
                <w:sz w:val="24"/>
                <w:szCs w:val="24"/>
              </w:rPr>
            </w:pPr>
          </w:p>
        </w:tc>
      </w:tr>
      <w:tr w:rsidR="00E60786" w:rsidRPr="00CA74B8" w:rsidTr="00F355A0">
        <w:tc>
          <w:tcPr>
            <w:tcW w:w="4786" w:type="dxa"/>
          </w:tcPr>
          <w:p w:rsidR="00E60786" w:rsidRPr="00152361" w:rsidRDefault="00E60786" w:rsidP="00E60786">
            <w:pPr>
              <w:pStyle w:val="aff0"/>
              <w:spacing w:line="240" w:lineRule="auto"/>
              <w:ind w:firstLine="426"/>
              <w:jc w:val="left"/>
              <w:rPr>
                <w:rFonts w:ascii="Times New Roman" w:hAnsi="Times New Roman"/>
                <w:sz w:val="24"/>
                <w:szCs w:val="24"/>
              </w:rPr>
            </w:pPr>
          </w:p>
        </w:tc>
        <w:tc>
          <w:tcPr>
            <w:tcW w:w="4394" w:type="dxa"/>
          </w:tcPr>
          <w:p w:rsidR="00E60786" w:rsidRPr="00152361" w:rsidRDefault="00E60786" w:rsidP="00E60786">
            <w:pPr>
              <w:pStyle w:val="aff0"/>
              <w:spacing w:line="240" w:lineRule="auto"/>
              <w:ind w:firstLine="426"/>
              <w:jc w:val="left"/>
              <w:rPr>
                <w:rFonts w:ascii="Times New Roman" w:hAnsi="Times New Roman"/>
                <w:sz w:val="24"/>
                <w:szCs w:val="24"/>
              </w:rPr>
            </w:pPr>
            <w:r w:rsidRPr="00152361">
              <w:rPr>
                <w:rFonts w:ascii="Times New Roman" w:hAnsi="Times New Roman"/>
                <w:sz w:val="24"/>
                <w:szCs w:val="24"/>
              </w:rPr>
              <w:t>разрыв между пропускной способностью автомобильных дорог и темпами автомобилизации населения</w:t>
            </w:r>
          </w:p>
        </w:tc>
      </w:tr>
      <w:tr w:rsidR="00E60786" w:rsidRPr="00CA74B8" w:rsidTr="00F355A0">
        <w:tc>
          <w:tcPr>
            <w:tcW w:w="4786" w:type="dxa"/>
          </w:tcPr>
          <w:p w:rsidR="00E60786" w:rsidRPr="00152361" w:rsidRDefault="00E60786" w:rsidP="00E60786">
            <w:pPr>
              <w:pStyle w:val="aff0"/>
              <w:spacing w:line="240" w:lineRule="auto"/>
              <w:ind w:firstLine="426"/>
              <w:jc w:val="left"/>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sidRPr="00152361">
              <w:rPr>
                <w:rFonts w:ascii="Times New Roman" w:hAnsi="Times New Roman"/>
                <w:sz w:val="24"/>
                <w:szCs w:val="24"/>
              </w:rPr>
              <w:t>высокая доля автомобильных дорог, а также инженерных сооружений на них в неудовлетворительном состоянии, что негативно сказывается на транспортной доступности территории</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неполная обеспеченность освещением в городе;</w:t>
            </w:r>
            <w:r>
              <w:rPr>
                <w:rFonts w:ascii="Times New Roman" w:hAnsi="Times New Roman"/>
                <w:sz w:val="24"/>
                <w:szCs w:val="24"/>
              </w:rPr>
              <w:t xml:space="preserve"> </w:t>
            </w:r>
            <w:r w:rsidRPr="00152361">
              <w:rPr>
                <w:rFonts w:ascii="Times New Roman" w:hAnsi="Times New Roman"/>
                <w:sz w:val="24"/>
                <w:szCs w:val="24"/>
              </w:rPr>
              <w:t>изношенность электросетей</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отсутствие комплексного подхода к организа</w:t>
            </w:r>
            <w:r>
              <w:rPr>
                <w:rFonts w:ascii="Times New Roman" w:hAnsi="Times New Roman"/>
                <w:sz w:val="24"/>
                <w:szCs w:val="24"/>
              </w:rPr>
              <w:t>ции городского благоустройства</w:t>
            </w:r>
          </w:p>
          <w:p w:rsidR="00E60786" w:rsidRPr="00152361" w:rsidRDefault="00E60786" w:rsidP="00E60786">
            <w:pPr>
              <w:pStyle w:val="aff0"/>
              <w:spacing w:before="0" w:after="0" w:line="240" w:lineRule="auto"/>
              <w:ind w:firstLine="426"/>
              <w:jc w:val="left"/>
              <w:rPr>
                <w:rFonts w:ascii="Times New Roman" w:hAnsi="Times New Roman"/>
                <w:sz w:val="24"/>
                <w:szCs w:val="24"/>
              </w:rPr>
            </w:pP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значительная изношенность инженерной инфраструктуры,</w:t>
            </w:r>
            <w:r w:rsidRPr="00152361">
              <w:rPr>
                <w:rFonts w:ascii="Times New Roman" w:hAnsi="Times New Roman"/>
              </w:rPr>
              <w:t xml:space="preserve"> </w:t>
            </w:r>
            <w:r w:rsidRPr="00152361">
              <w:rPr>
                <w:rFonts w:ascii="Times New Roman" w:hAnsi="Times New Roman"/>
                <w:sz w:val="24"/>
                <w:szCs w:val="24"/>
              </w:rPr>
              <w:t>слабые темпы модернизации тепло-, водоснабжения, водоотведения и  ливневой канализации</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дефицит туристско-рекреационной инфраструктуры</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sidRPr="00152361">
              <w:rPr>
                <w:rFonts w:ascii="Times New Roman" w:hAnsi="Times New Roman"/>
                <w:sz w:val="24"/>
                <w:szCs w:val="24"/>
              </w:rPr>
              <w:t xml:space="preserve">недостаток пространств для сбора молодежи </w:t>
            </w:r>
          </w:p>
        </w:tc>
      </w:tr>
      <w:tr w:rsidR="00E60786" w:rsidRPr="00CA74B8" w:rsidTr="00F355A0">
        <w:trPr>
          <w:trHeight w:val="661"/>
        </w:trPr>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отсутствие единого каркаса для пешеходных и велосипедных передвижений</w:t>
            </w:r>
          </w:p>
        </w:tc>
      </w:tr>
      <w:tr w:rsidR="00E60786" w:rsidRPr="00CA74B8" w:rsidTr="000276D4">
        <w:tc>
          <w:tcPr>
            <w:tcW w:w="9180" w:type="dxa"/>
            <w:gridSpan w:val="2"/>
          </w:tcPr>
          <w:p w:rsidR="00E60786" w:rsidRPr="00E60786" w:rsidRDefault="00E60786" w:rsidP="00E60786">
            <w:pPr>
              <w:pStyle w:val="aff0"/>
              <w:spacing w:line="240" w:lineRule="auto"/>
              <w:ind w:firstLine="426"/>
              <w:jc w:val="center"/>
              <w:rPr>
                <w:rFonts w:ascii="Times New Roman" w:hAnsi="Times New Roman"/>
                <w:sz w:val="24"/>
                <w:szCs w:val="24"/>
              </w:rPr>
            </w:pPr>
            <w:r w:rsidRPr="00E60786">
              <w:rPr>
                <w:rFonts w:ascii="Times New Roman" w:hAnsi="Times New Roman"/>
                <w:sz w:val="24"/>
                <w:szCs w:val="24"/>
              </w:rPr>
              <w:t>жилищно-коммунальное хозяйство</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E60786" w:rsidRDefault="00E60786" w:rsidP="001A6615">
            <w:pPr>
              <w:pStyle w:val="aff0"/>
              <w:spacing w:line="240" w:lineRule="auto"/>
              <w:ind w:firstLine="0"/>
              <w:rPr>
                <w:rFonts w:ascii="Times New Roman" w:hAnsi="Times New Roman"/>
                <w:sz w:val="24"/>
                <w:szCs w:val="24"/>
              </w:rPr>
            </w:pPr>
            <w:r w:rsidRPr="00E60786">
              <w:rPr>
                <w:rFonts w:ascii="Times New Roman" w:hAnsi="Times New Roman"/>
                <w:sz w:val="24"/>
                <w:szCs w:val="24"/>
              </w:rPr>
              <w:t>неудовлетворительное состояние контейнерных площадок</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E60786" w:rsidRDefault="00E60786" w:rsidP="00E60786">
            <w:pPr>
              <w:pStyle w:val="aff0"/>
              <w:spacing w:before="0" w:after="0" w:line="240" w:lineRule="auto"/>
              <w:ind w:firstLine="36"/>
              <w:rPr>
                <w:rFonts w:ascii="Times New Roman" w:hAnsi="Times New Roman"/>
                <w:sz w:val="24"/>
                <w:szCs w:val="24"/>
              </w:rPr>
            </w:pPr>
            <w:r w:rsidRPr="00E60786">
              <w:rPr>
                <w:rFonts w:ascii="Times New Roman" w:hAnsi="Times New Roman"/>
                <w:sz w:val="24"/>
                <w:szCs w:val="24"/>
              </w:rPr>
              <w:t>недостаточное благоустройство сел</w:t>
            </w:r>
          </w:p>
          <w:p w:rsidR="00E60786" w:rsidRPr="00E60786" w:rsidRDefault="00E60786" w:rsidP="00E60786">
            <w:pPr>
              <w:pStyle w:val="aff0"/>
              <w:spacing w:before="0" w:after="0" w:line="240" w:lineRule="auto"/>
              <w:ind w:firstLine="36"/>
              <w:rPr>
                <w:rFonts w:ascii="Times New Roman" w:hAnsi="Times New Roman"/>
                <w:sz w:val="24"/>
                <w:szCs w:val="24"/>
              </w:rPr>
            </w:pPr>
            <w:r w:rsidRPr="00E60786">
              <w:rPr>
                <w:rFonts w:ascii="Times New Roman" w:hAnsi="Times New Roman"/>
                <w:sz w:val="24"/>
                <w:szCs w:val="24"/>
              </w:rPr>
              <w:t xml:space="preserve"> недостаток детских площадок</w:t>
            </w:r>
          </w:p>
        </w:tc>
      </w:tr>
      <w:tr w:rsidR="00E60786" w:rsidRPr="00CA74B8" w:rsidTr="00F355A0">
        <w:tc>
          <w:tcPr>
            <w:tcW w:w="4786"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федеральное и региональное софинансирование переселения из ветхих построек</w:t>
            </w:r>
          </w:p>
          <w:p w:rsidR="00E60786" w:rsidRPr="00152361" w:rsidRDefault="00E60786" w:rsidP="00E60786">
            <w:pPr>
              <w:pStyle w:val="aff0"/>
              <w:spacing w:before="0" w:after="0" w:line="240" w:lineRule="auto"/>
              <w:ind w:firstLine="426"/>
              <w:jc w:val="left"/>
              <w:rPr>
                <w:rFonts w:ascii="Times New Roman" w:hAnsi="Times New Roman"/>
                <w:sz w:val="24"/>
                <w:szCs w:val="24"/>
              </w:rPr>
            </w:pPr>
          </w:p>
        </w:tc>
        <w:tc>
          <w:tcPr>
            <w:tcW w:w="4394" w:type="dxa"/>
          </w:tcPr>
          <w:p w:rsidR="00E60786" w:rsidRPr="00E60786" w:rsidRDefault="00E60786" w:rsidP="00E60786">
            <w:pPr>
              <w:pStyle w:val="aff0"/>
              <w:spacing w:before="0" w:after="0" w:line="240" w:lineRule="auto"/>
              <w:ind w:firstLine="0"/>
              <w:rPr>
                <w:rFonts w:ascii="Times New Roman" w:hAnsi="Times New Roman"/>
                <w:sz w:val="24"/>
                <w:szCs w:val="24"/>
              </w:rPr>
            </w:pPr>
            <w:r w:rsidRPr="00E60786">
              <w:rPr>
                <w:rFonts w:ascii="Times New Roman" w:hAnsi="Times New Roman"/>
                <w:sz w:val="24"/>
                <w:szCs w:val="24"/>
              </w:rPr>
              <w:t>дефицит земель и имеющихся мощностей для развития жилищного строительства</w:t>
            </w:r>
          </w:p>
        </w:tc>
      </w:tr>
      <w:tr w:rsidR="00E60786" w:rsidRPr="00CA74B8" w:rsidTr="00F355A0">
        <w:tc>
          <w:tcPr>
            <w:tcW w:w="4786"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lastRenderedPageBreak/>
              <w:t>рост доли населения, получившего жилые помещения и улучшившего жилищные условия</w:t>
            </w:r>
          </w:p>
        </w:tc>
        <w:tc>
          <w:tcPr>
            <w:tcW w:w="4394" w:type="dxa"/>
          </w:tcPr>
          <w:p w:rsidR="00E60786" w:rsidRPr="00E60786" w:rsidRDefault="00E60786" w:rsidP="00E60786">
            <w:pPr>
              <w:pStyle w:val="aff0"/>
              <w:spacing w:before="0" w:after="0" w:line="240" w:lineRule="auto"/>
              <w:ind w:firstLine="426"/>
              <w:rPr>
                <w:rFonts w:ascii="Times New Roman" w:hAnsi="Times New Roman"/>
                <w:sz w:val="24"/>
                <w:szCs w:val="24"/>
              </w:rPr>
            </w:pPr>
            <w:r w:rsidRPr="00E60786">
              <w:rPr>
                <w:rFonts w:ascii="Times New Roman" w:hAnsi="Times New Roman"/>
                <w:sz w:val="24"/>
                <w:szCs w:val="24"/>
              </w:rPr>
              <w:t>низкая активность собственников жилья в решении вопросов ЖКХ и благоустройства;</w:t>
            </w:r>
          </w:p>
          <w:p w:rsidR="00E60786" w:rsidRPr="00E60786" w:rsidRDefault="00E60786" w:rsidP="00E60786">
            <w:pPr>
              <w:pStyle w:val="aff0"/>
              <w:spacing w:before="0" w:after="0" w:line="240" w:lineRule="auto"/>
              <w:ind w:firstLine="426"/>
              <w:rPr>
                <w:rFonts w:ascii="Times New Roman" w:hAnsi="Times New Roman"/>
                <w:sz w:val="24"/>
                <w:szCs w:val="24"/>
              </w:rPr>
            </w:pPr>
            <w:r w:rsidRPr="00E60786">
              <w:rPr>
                <w:rFonts w:ascii="Times New Roman" w:hAnsi="Times New Roman"/>
                <w:sz w:val="24"/>
                <w:szCs w:val="24"/>
              </w:rPr>
              <w:t xml:space="preserve"> низкий уровень ответственности управляющих компаний</w:t>
            </w:r>
          </w:p>
        </w:tc>
      </w:tr>
      <w:tr w:rsidR="00E60786" w:rsidRPr="00CA74B8" w:rsidTr="00F355A0">
        <w:tc>
          <w:tcPr>
            <w:tcW w:w="4786" w:type="dxa"/>
          </w:tcPr>
          <w:p w:rsidR="00E60786" w:rsidRPr="00152361" w:rsidRDefault="00E60786" w:rsidP="00E60786">
            <w:pPr>
              <w:pStyle w:val="aff0"/>
              <w:spacing w:before="0" w:after="0" w:line="240" w:lineRule="auto"/>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426"/>
              <w:jc w:val="left"/>
              <w:rPr>
                <w:rFonts w:ascii="Times New Roman" w:hAnsi="Times New Roman"/>
                <w:sz w:val="24"/>
                <w:szCs w:val="24"/>
              </w:rPr>
            </w:pPr>
            <w:r w:rsidRPr="00152361">
              <w:rPr>
                <w:rFonts w:ascii="Times New Roman" w:hAnsi="Times New Roman"/>
                <w:sz w:val="24"/>
                <w:szCs w:val="24"/>
              </w:rPr>
              <w:t>высокий физический и моральный износ систем коммунальной инфраструктуры;</w:t>
            </w:r>
          </w:p>
          <w:p w:rsidR="00E60786" w:rsidRPr="00152361" w:rsidRDefault="00E60786" w:rsidP="00E60786">
            <w:pPr>
              <w:pStyle w:val="aff0"/>
              <w:spacing w:before="0" w:after="0" w:line="240" w:lineRule="auto"/>
              <w:ind w:firstLine="426"/>
              <w:jc w:val="left"/>
              <w:rPr>
                <w:rFonts w:ascii="Times New Roman" w:hAnsi="Times New Roman"/>
                <w:sz w:val="24"/>
                <w:szCs w:val="24"/>
              </w:rPr>
            </w:pPr>
            <w:r w:rsidRPr="00152361">
              <w:rPr>
                <w:rFonts w:ascii="Times New Roman" w:hAnsi="Times New Roman"/>
                <w:sz w:val="24"/>
                <w:szCs w:val="24"/>
              </w:rPr>
              <w:t>недостаток инфраструктуры на периферийных территориях</w:t>
            </w:r>
            <w:r>
              <w:rPr>
                <w:rFonts w:ascii="Times New Roman" w:hAnsi="Times New Roman"/>
                <w:sz w:val="24"/>
                <w:szCs w:val="24"/>
              </w:rPr>
              <w:t>;</w:t>
            </w:r>
          </w:p>
          <w:p w:rsidR="00E60786" w:rsidRPr="00152361" w:rsidRDefault="00E60786" w:rsidP="00E60786">
            <w:pPr>
              <w:pStyle w:val="aff0"/>
              <w:spacing w:before="0" w:after="0" w:line="240" w:lineRule="auto"/>
              <w:ind w:firstLine="426"/>
              <w:jc w:val="left"/>
              <w:rPr>
                <w:rFonts w:ascii="Times New Roman" w:hAnsi="Times New Roman"/>
                <w:sz w:val="24"/>
                <w:szCs w:val="24"/>
              </w:rPr>
            </w:pPr>
            <w:r w:rsidRPr="00152361">
              <w:rPr>
                <w:rFonts w:ascii="Times New Roman" w:hAnsi="Times New Roman"/>
                <w:sz w:val="24"/>
                <w:szCs w:val="24"/>
              </w:rPr>
              <w:t>снижение качества предоставления коммунальных услуг</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after="0" w:line="240" w:lineRule="auto"/>
              <w:ind w:firstLine="0"/>
              <w:jc w:val="left"/>
              <w:rPr>
                <w:rFonts w:ascii="Times New Roman" w:hAnsi="Times New Roman"/>
                <w:sz w:val="24"/>
                <w:szCs w:val="24"/>
              </w:rPr>
            </w:pPr>
            <w:r>
              <w:rPr>
                <w:rFonts w:ascii="Times New Roman" w:hAnsi="Times New Roman"/>
                <w:sz w:val="24"/>
                <w:szCs w:val="24"/>
              </w:rPr>
              <w:t>н</w:t>
            </w:r>
            <w:r w:rsidRPr="00152361">
              <w:rPr>
                <w:rFonts w:ascii="Times New Roman" w:hAnsi="Times New Roman"/>
                <w:sz w:val="24"/>
                <w:szCs w:val="24"/>
              </w:rPr>
              <w:t>еудовлетворительное техническое состояние водопроводных и канализационных сетей (в т.ч. ливневой канализации) и оборудования</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в</w:t>
            </w:r>
            <w:r w:rsidRPr="00152361">
              <w:rPr>
                <w:rFonts w:ascii="Times New Roman" w:hAnsi="Times New Roman"/>
                <w:sz w:val="24"/>
                <w:szCs w:val="24"/>
              </w:rPr>
              <w:t>ысокая доля затрат на оплату услуг естественных монополий в тарифе на тепло, электроснабжение</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в</w:t>
            </w:r>
            <w:r w:rsidRPr="00152361">
              <w:rPr>
                <w:rFonts w:ascii="Times New Roman" w:hAnsi="Times New Roman"/>
                <w:sz w:val="24"/>
                <w:szCs w:val="24"/>
              </w:rPr>
              <w:t>ысокая степень физического и морального износа основных фондов (значительно изношенный парк техники и коммунальных сетей городской инфраструктуры, гидротехнических сооружений</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н</w:t>
            </w:r>
            <w:r w:rsidRPr="00152361">
              <w:rPr>
                <w:rFonts w:ascii="Times New Roman" w:hAnsi="Times New Roman"/>
                <w:sz w:val="24"/>
                <w:szCs w:val="24"/>
              </w:rPr>
              <w:t>изкая платежеспособность населения</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тсутствие инвестиций в жилищно-коммунальное хозяйство</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п</w:t>
            </w:r>
            <w:r w:rsidRPr="00152361">
              <w:rPr>
                <w:rFonts w:ascii="Times New Roman" w:hAnsi="Times New Roman"/>
                <w:sz w:val="24"/>
                <w:szCs w:val="24"/>
              </w:rPr>
              <w:t>роблема с ремонтом или предоставлением нового жилья (переселения граждан из аварийного жилья, капитальный ремонт жилфонда и т.п.)</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отсутствие централизованных систем водоснабжения и водоотведения в сельских населенных пунктах</w:t>
            </w:r>
          </w:p>
        </w:tc>
      </w:tr>
      <w:tr w:rsidR="00E60786" w:rsidRPr="00CA74B8" w:rsidTr="000276D4">
        <w:tc>
          <w:tcPr>
            <w:tcW w:w="9180" w:type="dxa"/>
            <w:gridSpan w:val="2"/>
          </w:tcPr>
          <w:p w:rsidR="00E60786" w:rsidRPr="00E60786" w:rsidRDefault="00E60786" w:rsidP="00E60786">
            <w:pPr>
              <w:pStyle w:val="aff0"/>
              <w:spacing w:before="0" w:after="0" w:line="240" w:lineRule="auto"/>
              <w:ind w:firstLine="36"/>
              <w:jc w:val="center"/>
              <w:rPr>
                <w:rFonts w:ascii="Times New Roman" w:hAnsi="Times New Roman"/>
                <w:sz w:val="24"/>
                <w:szCs w:val="24"/>
              </w:rPr>
            </w:pPr>
            <w:r w:rsidRPr="00E60786">
              <w:rPr>
                <w:rFonts w:ascii="Times New Roman" w:hAnsi="Times New Roman"/>
                <w:sz w:val="24"/>
                <w:szCs w:val="24"/>
              </w:rPr>
              <w:t>ресурсосбережение</w:t>
            </w:r>
          </w:p>
        </w:tc>
      </w:tr>
      <w:tr w:rsidR="00E60786" w:rsidRPr="00CA74B8" w:rsidTr="00F355A0">
        <w:tc>
          <w:tcPr>
            <w:tcW w:w="4786" w:type="dxa"/>
          </w:tcPr>
          <w:p w:rsidR="00E60786" w:rsidRPr="00152361" w:rsidRDefault="00E60786" w:rsidP="00E60786">
            <w:pPr>
              <w:pStyle w:val="aff0"/>
              <w:spacing w:before="0" w:after="0" w:line="240" w:lineRule="auto"/>
              <w:ind w:firstLine="0"/>
              <w:rPr>
                <w:rFonts w:ascii="Times New Roman" w:hAnsi="Times New Roman"/>
                <w:sz w:val="24"/>
                <w:szCs w:val="24"/>
              </w:rPr>
            </w:pPr>
            <w:r>
              <w:rPr>
                <w:rFonts w:ascii="Times New Roman" w:hAnsi="Times New Roman"/>
                <w:sz w:val="24"/>
                <w:szCs w:val="24"/>
              </w:rPr>
              <w:t>н</w:t>
            </w:r>
            <w:r w:rsidRPr="00152361">
              <w:rPr>
                <w:rFonts w:ascii="Times New Roman" w:hAnsi="Times New Roman"/>
                <w:sz w:val="24"/>
                <w:szCs w:val="24"/>
              </w:rPr>
              <w:t>аличие разнообразных природных ресурсов (полезные ископаемые, лесные, водные,  и т.п.).</w:t>
            </w: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изношенность систем водоснабжения;</w:t>
            </w:r>
          </w:p>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существенное загрязнение водных объектов;</w:t>
            </w:r>
          </w:p>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слабое использование водоемов в туристско-рекреационных целях</w:t>
            </w:r>
          </w:p>
        </w:tc>
      </w:tr>
      <w:tr w:rsidR="00E60786" w:rsidRPr="00CA74B8" w:rsidTr="00F355A0">
        <w:tc>
          <w:tcPr>
            <w:tcW w:w="4786" w:type="dxa"/>
          </w:tcPr>
          <w:p w:rsidR="00E60786" w:rsidRPr="00152361" w:rsidRDefault="00E60786" w:rsidP="00E60786">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негативное восприятие жителями города качества экологической обстановки</w:t>
            </w: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сжигание бытового мусора (ТКО)</w:t>
            </w:r>
          </w:p>
        </w:tc>
      </w:tr>
      <w:tr w:rsidR="00E60786" w:rsidRPr="00CA74B8" w:rsidTr="00F355A0">
        <w:tc>
          <w:tcPr>
            <w:tcW w:w="4786" w:type="dxa"/>
          </w:tcPr>
          <w:p w:rsidR="00E60786" w:rsidRPr="00152361" w:rsidRDefault="001A6615" w:rsidP="001A6615">
            <w:pPr>
              <w:pStyle w:val="aff0"/>
              <w:spacing w:before="0" w:after="0" w:line="240" w:lineRule="auto"/>
              <w:ind w:firstLine="0"/>
              <w:rPr>
                <w:rFonts w:ascii="Times New Roman" w:hAnsi="Times New Roman"/>
                <w:sz w:val="24"/>
                <w:szCs w:val="24"/>
              </w:rPr>
            </w:pPr>
            <w:r w:rsidRPr="001A6615">
              <w:rPr>
                <w:rFonts w:ascii="Times New Roman" w:hAnsi="Times New Roman"/>
                <w:sz w:val="24"/>
                <w:szCs w:val="24"/>
              </w:rPr>
              <w:t>богатая флора и фауна, значительный объем минеральных, лесных и водных ресурсов</w:t>
            </w: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тносительно неблагоприятная экологическая ситуация</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Pr>
                <w:rFonts w:ascii="Times New Roman" w:hAnsi="Times New Roman"/>
                <w:sz w:val="24"/>
                <w:szCs w:val="24"/>
              </w:rPr>
              <w:t>з</w:t>
            </w:r>
            <w:r w:rsidRPr="00152361">
              <w:rPr>
                <w:rFonts w:ascii="Times New Roman" w:hAnsi="Times New Roman"/>
                <w:sz w:val="24"/>
                <w:szCs w:val="24"/>
              </w:rPr>
              <w:t xml:space="preserve">агрязнение подземных вод (в том числе </w:t>
            </w:r>
            <w:r w:rsidRPr="00152361">
              <w:rPr>
                <w:rFonts w:ascii="Times New Roman" w:hAnsi="Times New Roman"/>
                <w:sz w:val="24"/>
                <w:szCs w:val="24"/>
              </w:rPr>
              <w:lastRenderedPageBreak/>
              <w:t>и микробное) постоянно отмечается на скважинных и галерейных водозаборах, для водоснабжения</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Pr>
                <w:rFonts w:ascii="Times New Roman" w:hAnsi="Times New Roman"/>
                <w:sz w:val="24"/>
                <w:szCs w:val="24"/>
              </w:rPr>
              <w:t>п</w:t>
            </w:r>
            <w:r w:rsidRPr="00152361">
              <w:rPr>
                <w:rFonts w:ascii="Times New Roman" w:hAnsi="Times New Roman"/>
                <w:sz w:val="24"/>
                <w:szCs w:val="24"/>
              </w:rPr>
              <w:t xml:space="preserve">роблема стихийных свалок </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проблема затопления и подтопления</w:t>
            </w:r>
          </w:p>
        </w:tc>
      </w:tr>
      <w:tr w:rsidR="00E60786" w:rsidRPr="00CA74B8" w:rsidTr="000276D4">
        <w:tc>
          <w:tcPr>
            <w:tcW w:w="4786" w:type="dxa"/>
            <w:tcBorders>
              <w:top w:val="outset" w:sz="6" w:space="0" w:color="auto"/>
              <w:left w:val="outset" w:sz="6" w:space="0" w:color="auto"/>
              <w:bottom w:val="outset" w:sz="6" w:space="0" w:color="auto"/>
              <w:right w:val="outset" w:sz="6" w:space="0" w:color="auto"/>
            </w:tcBorders>
          </w:tcPr>
          <w:p w:rsidR="00E60786" w:rsidRPr="00152361" w:rsidRDefault="00E60786" w:rsidP="00E60786">
            <w:pPr>
              <w:pStyle w:val="aff0"/>
              <w:spacing w:before="0" w:after="0" w:line="240" w:lineRule="auto"/>
              <w:ind w:firstLine="0"/>
              <w:jc w:val="left"/>
              <w:rPr>
                <w:rFonts w:ascii="Times New Roman" w:hAnsi="Times New Roman"/>
                <w:sz w:val="24"/>
                <w:szCs w:val="24"/>
              </w:rPr>
            </w:pPr>
          </w:p>
        </w:tc>
        <w:tc>
          <w:tcPr>
            <w:tcW w:w="4394" w:type="dxa"/>
            <w:tcBorders>
              <w:top w:val="outset" w:sz="6" w:space="0" w:color="auto"/>
              <w:left w:val="outset" w:sz="6" w:space="0" w:color="auto"/>
              <w:bottom w:val="outset" w:sz="6" w:space="0" w:color="auto"/>
              <w:right w:val="outset" w:sz="6" w:space="0" w:color="auto"/>
            </w:tcBorders>
          </w:tcPr>
          <w:p w:rsidR="00E60786" w:rsidRPr="00152361" w:rsidRDefault="00E60786" w:rsidP="00E60786">
            <w:pPr>
              <w:pStyle w:val="aff0"/>
              <w:spacing w:before="0" w:after="0" w:line="240" w:lineRule="auto"/>
              <w:ind w:firstLine="36"/>
              <w:jc w:val="left"/>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тсутствие системы утилизации отходов; проблемы с местами их захоронения</w:t>
            </w:r>
          </w:p>
        </w:tc>
      </w:tr>
      <w:tr w:rsidR="00E60786" w:rsidRPr="00CA74B8" w:rsidTr="000276D4">
        <w:tc>
          <w:tcPr>
            <w:tcW w:w="4786" w:type="dxa"/>
            <w:tcBorders>
              <w:top w:val="outset" w:sz="6" w:space="0" w:color="auto"/>
              <w:left w:val="outset" w:sz="6" w:space="0" w:color="auto"/>
              <w:bottom w:val="outset" w:sz="6" w:space="0" w:color="auto"/>
              <w:right w:val="outset" w:sz="6" w:space="0" w:color="auto"/>
            </w:tcBorders>
          </w:tcPr>
          <w:p w:rsidR="00E60786" w:rsidRPr="00152361" w:rsidRDefault="00E60786" w:rsidP="00E60786">
            <w:pPr>
              <w:pStyle w:val="aff0"/>
              <w:ind w:firstLine="426"/>
              <w:rPr>
                <w:rFonts w:ascii="Times New Roman" w:hAnsi="Times New Roman"/>
                <w:sz w:val="24"/>
                <w:szCs w:val="24"/>
              </w:rPr>
            </w:pPr>
          </w:p>
        </w:tc>
        <w:tc>
          <w:tcPr>
            <w:tcW w:w="4394" w:type="dxa"/>
            <w:tcBorders>
              <w:top w:val="outset" w:sz="6" w:space="0" w:color="auto"/>
              <w:left w:val="outset" w:sz="6" w:space="0" w:color="auto"/>
              <w:bottom w:val="outset" w:sz="6" w:space="0" w:color="auto"/>
              <w:right w:val="outset" w:sz="6" w:space="0" w:color="auto"/>
            </w:tcBorders>
          </w:tcPr>
          <w:p w:rsidR="00E60786" w:rsidRPr="00152361" w:rsidRDefault="00E60786" w:rsidP="00E60786">
            <w:pPr>
              <w:pStyle w:val="aff0"/>
              <w:ind w:firstLine="0"/>
              <w:rPr>
                <w:rFonts w:ascii="Times New Roman" w:hAnsi="Times New Roman"/>
                <w:sz w:val="24"/>
                <w:szCs w:val="24"/>
              </w:rPr>
            </w:pPr>
            <w:r>
              <w:rPr>
                <w:rFonts w:ascii="Times New Roman" w:hAnsi="Times New Roman"/>
                <w:sz w:val="24"/>
                <w:szCs w:val="24"/>
              </w:rPr>
              <w:t>с</w:t>
            </w:r>
            <w:r w:rsidRPr="00152361">
              <w:rPr>
                <w:rFonts w:ascii="Times New Roman" w:hAnsi="Times New Roman"/>
                <w:sz w:val="24"/>
                <w:szCs w:val="24"/>
              </w:rPr>
              <w:t>ложные климатические условия</w:t>
            </w:r>
          </w:p>
        </w:tc>
      </w:tr>
      <w:tr w:rsidR="00E60786" w:rsidRPr="00CA74B8" w:rsidTr="000276D4">
        <w:tc>
          <w:tcPr>
            <w:tcW w:w="9180" w:type="dxa"/>
            <w:gridSpan w:val="2"/>
          </w:tcPr>
          <w:p w:rsidR="00E60786" w:rsidRPr="00E60786" w:rsidRDefault="00E60786" w:rsidP="00E60786">
            <w:pPr>
              <w:pStyle w:val="aff0"/>
              <w:ind w:firstLine="426"/>
              <w:jc w:val="center"/>
              <w:rPr>
                <w:rFonts w:ascii="Times New Roman" w:hAnsi="Times New Roman"/>
                <w:sz w:val="24"/>
                <w:szCs w:val="24"/>
              </w:rPr>
            </w:pPr>
            <w:r w:rsidRPr="00E60786">
              <w:rPr>
                <w:rFonts w:ascii="Times New Roman" w:hAnsi="Times New Roman"/>
                <w:sz w:val="24"/>
                <w:szCs w:val="24"/>
              </w:rPr>
              <w:t>Внешняя среда</w:t>
            </w:r>
          </w:p>
        </w:tc>
      </w:tr>
      <w:tr w:rsidR="00E60786" w:rsidRPr="00CA74B8" w:rsidTr="00F355A0">
        <w:tc>
          <w:tcPr>
            <w:tcW w:w="4786" w:type="dxa"/>
          </w:tcPr>
          <w:p w:rsidR="00E60786" w:rsidRPr="00E60786" w:rsidRDefault="00E60786" w:rsidP="00E60786">
            <w:pPr>
              <w:pStyle w:val="aff0"/>
              <w:ind w:firstLine="426"/>
              <w:jc w:val="center"/>
              <w:rPr>
                <w:rFonts w:ascii="Times New Roman" w:hAnsi="Times New Roman"/>
                <w:sz w:val="24"/>
                <w:szCs w:val="24"/>
              </w:rPr>
            </w:pPr>
            <w:r w:rsidRPr="00E60786">
              <w:rPr>
                <w:rFonts w:ascii="Times New Roman" w:hAnsi="Times New Roman"/>
                <w:sz w:val="24"/>
                <w:szCs w:val="24"/>
              </w:rPr>
              <w:t>Возможности</w:t>
            </w:r>
          </w:p>
        </w:tc>
        <w:tc>
          <w:tcPr>
            <w:tcW w:w="4394" w:type="dxa"/>
          </w:tcPr>
          <w:p w:rsidR="00E60786" w:rsidRPr="00E60786" w:rsidRDefault="00E60786" w:rsidP="00E60786">
            <w:pPr>
              <w:pStyle w:val="aff0"/>
              <w:ind w:firstLine="426"/>
              <w:jc w:val="center"/>
              <w:rPr>
                <w:rFonts w:ascii="Times New Roman" w:hAnsi="Times New Roman"/>
                <w:sz w:val="24"/>
                <w:szCs w:val="24"/>
              </w:rPr>
            </w:pPr>
            <w:r w:rsidRPr="00E60786">
              <w:rPr>
                <w:rFonts w:ascii="Times New Roman" w:hAnsi="Times New Roman"/>
                <w:sz w:val="24"/>
                <w:szCs w:val="24"/>
              </w:rPr>
              <w:t>Угрозы</w:t>
            </w:r>
          </w:p>
        </w:tc>
      </w:tr>
      <w:tr w:rsidR="00E60786" w:rsidRPr="00CA74B8" w:rsidTr="00F355A0">
        <w:tc>
          <w:tcPr>
            <w:tcW w:w="4786" w:type="dxa"/>
          </w:tcPr>
          <w:p w:rsidR="00E60786" w:rsidRPr="00152361" w:rsidRDefault="00E60786" w:rsidP="001A6615">
            <w:pPr>
              <w:pStyle w:val="aff0"/>
              <w:spacing w:before="0" w:after="0" w:line="240" w:lineRule="auto"/>
              <w:ind w:firstLine="0"/>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существление мероприятий по</w:t>
            </w:r>
          </w:p>
          <w:p w:rsidR="00E60786" w:rsidRPr="00152361" w:rsidRDefault="00E60786" w:rsidP="001A6615">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реформированию жилищно-коммунального хозяйства.</w:t>
            </w:r>
          </w:p>
        </w:tc>
        <w:tc>
          <w:tcPr>
            <w:tcW w:w="4394" w:type="dxa"/>
          </w:tcPr>
          <w:p w:rsidR="00E60786" w:rsidRPr="00152361" w:rsidRDefault="00E60786" w:rsidP="00E60786">
            <w:pPr>
              <w:pStyle w:val="aff0"/>
              <w:spacing w:before="0" w:after="0" w:line="240" w:lineRule="auto"/>
              <w:ind w:firstLine="36"/>
              <w:rPr>
                <w:rFonts w:ascii="Times New Roman" w:hAnsi="Times New Roman"/>
                <w:sz w:val="24"/>
                <w:szCs w:val="24"/>
              </w:rPr>
            </w:pPr>
            <w:r w:rsidRPr="00152361">
              <w:rPr>
                <w:rFonts w:ascii="Times New Roman" w:hAnsi="Times New Roman"/>
                <w:sz w:val="24"/>
                <w:szCs w:val="24"/>
              </w:rPr>
              <w:t>незначительное количество направлений авиарейсов</w:t>
            </w:r>
          </w:p>
        </w:tc>
      </w:tr>
      <w:tr w:rsidR="00E60786" w:rsidRPr="00CA74B8" w:rsidTr="00F355A0">
        <w:tc>
          <w:tcPr>
            <w:tcW w:w="4786"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п</w:t>
            </w:r>
            <w:r w:rsidRPr="00152361">
              <w:rPr>
                <w:rFonts w:ascii="Times New Roman" w:hAnsi="Times New Roman"/>
                <w:sz w:val="24"/>
                <w:szCs w:val="24"/>
              </w:rPr>
              <w:t>родолжение строительства и</w:t>
            </w:r>
            <w:r>
              <w:rPr>
                <w:rFonts w:ascii="Times New Roman" w:hAnsi="Times New Roman"/>
                <w:sz w:val="24"/>
                <w:szCs w:val="24"/>
              </w:rPr>
              <w:t xml:space="preserve"> ремонта дорог, тротуаров, сетей </w:t>
            </w:r>
            <w:r w:rsidRPr="00152361">
              <w:rPr>
                <w:rFonts w:ascii="Times New Roman" w:hAnsi="Times New Roman"/>
                <w:sz w:val="24"/>
                <w:szCs w:val="24"/>
              </w:rPr>
              <w:t>наружного освещения и других объектов</w:t>
            </w:r>
          </w:p>
        </w:tc>
        <w:tc>
          <w:tcPr>
            <w:tcW w:w="4394" w:type="dxa"/>
          </w:tcPr>
          <w:p w:rsidR="00E60786" w:rsidRPr="00152361" w:rsidRDefault="00E60786" w:rsidP="00E60786">
            <w:pPr>
              <w:pStyle w:val="aff0"/>
              <w:spacing w:before="0" w:after="0" w:line="240" w:lineRule="auto"/>
              <w:ind w:firstLine="36"/>
              <w:rPr>
                <w:rFonts w:ascii="Times New Roman" w:hAnsi="Times New Roman"/>
                <w:sz w:val="24"/>
                <w:szCs w:val="24"/>
              </w:rPr>
            </w:pPr>
            <w:r w:rsidRPr="00152361">
              <w:rPr>
                <w:rFonts w:ascii="Times New Roman" w:hAnsi="Times New Roman"/>
                <w:sz w:val="24"/>
                <w:szCs w:val="24"/>
              </w:rPr>
              <w:t>конкуренция с соседними городами</w:t>
            </w:r>
          </w:p>
        </w:tc>
      </w:tr>
      <w:tr w:rsidR="00E60786" w:rsidRPr="00CA74B8" w:rsidTr="00F355A0">
        <w:tc>
          <w:tcPr>
            <w:tcW w:w="4786" w:type="dxa"/>
          </w:tcPr>
          <w:p w:rsidR="00E60786" w:rsidRPr="00152361" w:rsidRDefault="00E60786" w:rsidP="00E60786">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федеральные программы развития транспорта</w:t>
            </w:r>
          </w:p>
        </w:tc>
        <w:tc>
          <w:tcPr>
            <w:tcW w:w="4394" w:type="dxa"/>
          </w:tcPr>
          <w:p w:rsidR="00E60786" w:rsidRPr="00152361" w:rsidRDefault="00E60786" w:rsidP="00E60786">
            <w:pPr>
              <w:pStyle w:val="aff0"/>
              <w:spacing w:before="0" w:after="0" w:line="240" w:lineRule="auto"/>
              <w:ind w:firstLine="36"/>
              <w:rPr>
                <w:rFonts w:ascii="Times New Roman" w:hAnsi="Times New Roman"/>
                <w:sz w:val="24"/>
                <w:szCs w:val="24"/>
              </w:rPr>
            </w:pPr>
            <w:r w:rsidRPr="00152361">
              <w:rPr>
                <w:rFonts w:ascii="Times New Roman" w:hAnsi="Times New Roman"/>
                <w:sz w:val="24"/>
                <w:szCs w:val="24"/>
              </w:rPr>
              <w:t>снижение возможностей бюджетной системы</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hanging="106"/>
              <w:jc w:val="left"/>
              <w:rPr>
                <w:rFonts w:ascii="Times New Roman" w:hAnsi="Times New Roman"/>
                <w:sz w:val="24"/>
                <w:szCs w:val="24"/>
              </w:rPr>
            </w:pPr>
            <w:r w:rsidRPr="00152361">
              <w:rPr>
                <w:rFonts w:ascii="Times New Roman" w:hAnsi="Times New Roman"/>
                <w:sz w:val="24"/>
                <w:szCs w:val="24"/>
              </w:rPr>
              <w:t>возможность техногенных катастроф, связанных с увеличением износа основных фондов объектов ЖКХ</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12332B" w:rsidP="0012332B">
            <w:pPr>
              <w:pStyle w:val="aff0"/>
              <w:spacing w:before="0" w:after="0" w:line="240" w:lineRule="auto"/>
              <w:ind w:hanging="106"/>
              <w:jc w:val="left"/>
              <w:rPr>
                <w:rFonts w:ascii="Times New Roman" w:hAnsi="Times New Roman"/>
                <w:sz w:val="24"/>
                <w:szCs w:val="24"/>
              </w:rPr>
            </w:pPr>
            <w:r>
              <w:rPr>
                <w:rFonts w:ascii="Times New Roman" w:hAnsi="Times New Roman"/>
                <w:sz w:val="24"/>
                <w:szCs w:val="24"/>
              </w:rPr>
              <w:t xml:space="preserve"> о</w:t>
            </w:r>
            <w:r w:rsidR="00E60786" w:rsidRPr="00152361">
              <w:rPr>
                <w:rFonts w:ascii="Times New Roman" w:hAnsi="Times New Roman"/>
                <w:sz w:val="24"/>
                <w:szCs w:val="24"/>
              </w:rPr>
              <w:t>тсутствие строительства жилья за счет муниципального и федерального бюджетов, отсюда высокая стоимость вторичного жилья</w:t>
            </w:r>
          </w:p>
        </w:tc>
      </w:tr>
    </w:tbl>
    <w:p w:rsidR="00F355A0" w:rsidRPr="00CA74B8" w:rsidRDefault="00F355A0" w:rsidP="00F355A0">
      <w:pPr>
        <w:pStyle w:val="aff0"/>
        <w:ind w:firstLine="426"/>
        <w:rPr>
          <w:sz w:val="24"/>
          <w:szCs w:val="24"/>
        </w:rPr>
      </w:pPr>
    </w:p>
    <w:p w:rsidR="00EB744C" w:rsidRPr="0020354F" w:rsidRDefault="00EB744C" w:rsidP="00EB744C">
      <w:pPr>
        <w:pStyle w:val="aff0"/>
        <w:ind w:firstLine="426"/>
        <w:rPr>
          <w:i/>
          <w:u w:val="single"/>
        </w:rPr>
      </w:pPr>
      <w:r w:rsidRPr="00152361">
        <w:t xml:space="preserve">3. </w:t>
      </w:r>
      <w:r w:rsidR="0020354F">
        <w:rPr>
          <w:i/>
          <w:u w:val="single"/>
        </w:rPr>
        <w:t>Э</w:t>
      </w:r>
      <w:r w:rsidR="0020354F" w:rsidRPr="0020354F">
        <w:rPr>
          <w:i/>
          <w:u w:val="single"/>
        </w:rPr>
        <w:t>кономика и управление</w:t>
      </w:r>
    </w:p>
    <w:p w:rsidR="00EB744C" w:rsidRPr="00152361" w:rsidRDefault="00EB744C" w:rsidP="0020354F">
      <w:pPr>
        <w:pStyle w:val="aff0"/>
        <w:spacing w:line="240" w:lineRule="auto"/>
        <w:ind w:firstLine="426"/>
      </w:pPr>
      <w:r w:rsidRPr="00152361">
        <w:t>- традиции экономического развития;</w:t>
      </w:r>
    </w:p>
    <w:p w:rsidR="00EB744C" w:rsidRPr="00152361" w:rsidRDefault="00EB744C" w:rsidP="0020354F">
      <w:pPr>
        <w:pStyle w:val="aff0"/>
        <w:spacing w:line="240" w:lineRule="auto"/>
        <w:ind w:firstLine="426"/>
      </w:pPr>
      <w:r w:rsidRPr="00152361">
        <w:t>- развитие малого и среднего предпринимательства, кооперации;</w:t>
      </w:r>
    </w:p>
    <w:p w:rsidR="00EB744C" w:rsidRPr="00152361" w:rsidRDefault="00EB744C" w:rsidP="0020354F">
      <w:pPr>
        <w:pStyle w:val="aff0"/>
        <w:spacing w:line="240" w:lineRule="auto"/>
        <w:ind w:firstLine="426"/>
      </w:pPr>
      <w:r w:rsidRPr="00152361">
        <w:t>- производительность труда и поддержка занятости;</w:t>
      </w:r>
    </w:p>
    <w:p w:rsidR="00EB744C" w:rsidRPr="00152361" w:rsidRDefault="00EB744C" w:rsidP="0020354F">
      <w:pPr>
        <w:pStyle w:val="aff0"/>
        <w:spacing w:line="240" w:lineRule="auto"/>
        <w:ind w:firstLine="426"/>
      </w:pPr>
      <w:r w:rsidRPr="00152361">
        <w:t>- туризм;</w:t>
      </w:r>
    </w:p>
    <w:p w:rsidR="00E02F97" w:rsidRDefault="00EB744C" w:rsidP="0020354F">
      <w:pPr>
        <w:pStyle w:val="aff0"/>
        <w:spacing w:line="240" w:lineRule="auto"/>
        <w:ind w:firstLine="426"/>
      </w:pPr>
      <w:r w:rsidRPr="00152361">
        <w:t>- эффективное управление имуществом и финансами</w:t>
      </w:r>
    </w:p>
    <w:p w:rsidR="0020354F" w:rsidRPr="00152361" w:rsidRDefault="0020354F" w:rsidP="0020354F">
      <w:pPr>
        <w:pStyle w:val="aff0"/>
        <w:spacing w:line="240" w:lineRule="auto"/>
        <w:ind w:firstLine="426"/>
      </w:pPr>
    </w:p>
    <w:p w:rsidR="00152361" w:rsidRDefault="00EB744C" w:rsidP="0020354F">
      <w:pPr>
        <w:pStyle w:val="aff0"/>
        <w:spacing w:line="240" w:lineRule="auto"/>
        <w:ind w:firstLine="426"/>
      </w:pPr>
      <w:r w:rsidRPr="00152361">
        <w:t>SWOT – анализ по направлению «Экономика и управление»</w:t>
      </w:r>
    </w:p>
    <w:p w:rsidR="00152361" w:rsidRPr="00152361" w:rsidRDefault="00152361" w:rsidP="0020354F">
      <w:pPr>
        <w:pStyle w:val="aff0"/>
        <w:ind w:firstLine="426"/>
        <w:jc w:val="right"/>
      </w:pPr>
      <w:r w:rsidRPr="00152361">
        <w:t>Таблица 1</w:t>
      </w:r>
      <w:r w:rsidR="0020354F">
        <w:t>6</w:t>
      </w:r>
    </w:p>
    <w:tbl>
      <w:tblPr>
        <w:tblStyle w:val="a8"/>
        <w:tblW w:w="0" w:type="auto"/>
        <w:tblLook w:val="04A0" w:firstRow="1" w:lastRow="0" w:firstColumn="1" w:lastColumn="0" w:noHBand="0" w:noVBand="1"/>
      </w:tblPr>
      <w:tblGrid>
        <w:gridCol w:w="4786"/>
        <w:gridCol w:w="4394"/>
      </w:tblGrid>
      <w:tr w:rsidR="00EB744C" w:rsidRPr="00CA74B8" w:rsidTr="000276D4">
        <w:tc>
          <w:tcPr>
            <w:tcW w:w="9180" w:type="dxa"/>
            <w:gridSpan w:val="2"/>
          </w:tcPr>
          <w:p w:rsidR="00EB744C" w:rsidRPr="0012332B" w:rsidRDefault="00EB744C" w:rsidP="00E02F97">
            <w:pPr>
              <w:pStyle w:val="aff0"/>
              <w:jc w:val="center"/>
              <w:rPr>
                <w:rFonts w:ascii="Times New Roman" w:hAnsi="Times New Roman"/>
                <w:sz w:val="24"/>
                <w:szCs w:val="24"/>
              </w:rPr>
            </w:pPr>
            <w:r w:rsidRPr="0012332B">
              <w:rPr>
                <w:rFonts w:ascii="Times New Roman" w:hAnsi="Times New Roman"/>
                <w:sz w:val="24"/>
                <w:szCs w:val="24"/>
              </w:rPr>
              <w:t>Внутренняя среда</w:t>
            </w:r>
          </w:p>
        </w:tc>
      </w:tr>
      <w:tr w:rsidR="00EB744C" w:rsidRPr="00CA74B8" w:rsidTr="000276D4">
        <w:tc>
          <w:tcPr>
            <w:tcW w:w="4786" w:type="dxa"/>
          </w:tcPr>
          <w:p w:rsidR="00EB744C" w:rsidRPr="0012332B" w:rsidRDefault="00EB744C" w:rsidP="00E02F97">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lastRenderedPageBreak/>
              <w:t>Сильные стороны/ конкурентные преимущества</w:t>
            </w:r>
          </w:p>
        </w:tc>
        <w:tc>
          <w:tcPr>
            <w:tcW w:w="4394" w:type="dxa"/>
          </w:tcPr>
          <w:p w:rsidR="00EB744C" w:rsidRPr="0012332B" w:rsidRDefault="00EB744C" w:rsidP="00E02F97">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Слабые стороны/риски</w:t>
            </w:r>
          </w:p>
        </w:tc>
      </w:tr>
      <w:tr w:rsidR="00EB744C" w:rsidRPr="00CA74B8" w:rsidTr="000276D4">
        <w:tc>
          <w:tcPr>
            <w:tcW w:w="9180" w:type="dxa"/>
            <w:gridSpan w:val="2"/>
          </w:tcPr>
          <w:p w:rsidR="00EB744C" w:rsidRPr="0012332B" w:rsidRDefault="00EB744C" w:rsidP="00E02F97">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традиции экономического развития</w:t>
            </w:r>
          </w:p>
        </w:tc>
      </w:tr>
      <w:tr w:rsidR="00EB744C" w:rsidRPr="00CA74B8" w:rsidTr="000276D4">
        <w:tc>
          <w:tcPr>
            <w:tcW w:w="4786" w:type="dxa"/>
          </w:tcPr>
          <w:p w:rsidR="00EB744C" w:rsidRPr="00152361" w:rsidRDefault="00EB744C" w:rsidP="0012332B">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наличие и удобное размещение лесных ресурсов</w:t>
            </w:r>
          </w:p>
          <w:p w:rsidR="00EB744C" w:rsidRPr="00152361" w:rsidRDefault="00EB744C" w:rsidP="0012332B">
            <w:pPr>
              <w:pStyle w:val="aff0"/>
              <w:spacing w:before="0" w:after="0" w:line="240" w:lineRule="auto"/>
              <w:ind w:firstLine="0"/>
              <w:rPr>
                <w:rFonts w:ascii="Times New Roman" w:hAnsi="Times New Roman"/>
                <w:sz w:val="24"/>
                <w:szCs w:val="24"/>
              </w:rPr>
            </w:pPr>
          </w:p>
        </w:tc>
        <w:tc>
          <w:tcPr>
            <w:tcW w:w="4394" w:type="dxa"/>
          </w:tcPr>
          <w:p w:rsidR="00E02F97" w:rsidRPr="00152361" w:rsidRDefault="00E02F97" w:rsidP="0012332B">
            <w:pPr>
              <w:pStyle w:val="aff0"/>
              <w:spacing w:before="0" w:after="0" w:line="240" w:lineRule="auto"/>
              <w:ind w:hanging="106"/>
              <w:rPr>
                <w:rFonts w:ascii="Times New Roman" w:hAnsi="Times New Roman"/>
                <w:sz w:val="24"/>
                <w:szCs w:val="24"/>
              </w:rPr>
            </w:pPr>
            <w:r w:rsidRPr="00152361">
              <w:rPr>
                <w:rFonts w:ascii="Times New Roman" w:hAnsi="Times New Roman"/>
                <w:sz w:val="24"/>
                <w:szCs w:val="24"/>
              </w:rPr>
              <w:t>монопрофильн</w:t>
            </w:r>
            <w:r w:rsidR="00D4471D" w:rsidRPr="00152361">
              <w:rPr>
                <w:rFonts w:ascii="Times New Roman" w:hAnsi="Times New Roman"/>
                <w:sz w:val="24"/>
                <w:szCs w:val="24"/>
              </w:rPr>
              <w:t>ый</w:t>
            </w:r>
            <w:r w:rsidR="00D4471D" w:rsidRPr="00152361">
              <w:rPr>
                <w:rFonts w:ascii="Times New Roman" w:hAnsi="Times New Roman"/>
              </w:rPr>
              <w:t xml:space="preserve"> </w:t>
            </w:r>
            <w:r w:rsidR="00D4471D" w:rsidRPr="00152361">
              <w:rPr>
                <w:rFonts w:ascii="Times New Roman" w:hAnsi="Times New Roman"/>
                <w:sz w:val="24"/>
                <w:szCs w:val="24"/>
              </w:rPr>
              <w:t>характер экономики</w:t>
            </w:r>
          </w:p>
          <w:p w:rsidR="00EB744C" w:rsidRPr="00152361" w:rsidRDefault="00EB744C" w:rsidP="00E02F97">
            <w:pPr>
              <w:pStyle w:val="aff0"/>
              <w:spacing w:before="0" w:after="0" w:line="240" w:lineRule="auto"/>
              <w:rPr>
                <w:rFonts w:ascii="Times New Roman" w:hAnsi="Times New Roman"/>
                <w:sz w:val="24"/>
                <w:szCs w:val="24"/>
              </w:rPr>
            </w:pPr>
          </w:p>
        </w:tc>
      </w:tr>
      <w:tr w:rsidR="00E02F97" w:rsidRPr="00CA74B8" w:rsidTr="000276D4">
        <w:tc>
          <w:tcPr>
            <w:tcW w:w="4786" w:type="dxa"/>
          </w:tcPr>
          <w:p w:rsidR="00E02F97" w:rsidRPr="00152361" w:rsidRDefault="0012332B" w:rsidP="0012332B">
            <w:pPr>
              <w:pStyle w:val="aff0"/>
              <w:spacing w:before="0" w:after="0" w:line="240" w:lineRule="auto"/>
              <w:ind w:firstLine="0"/>
              <w:rPr>
                <w:rFonts w:ascii="Times New Roman" w:hAnsi="Times New Roman"/>
                <w:sz w:val="24"/>
                <w:szCs w:val="24"/>
              </w:rPr>
            </w:pPr>
            <w:r>
              <w:rPr>
                <w:rFonts w:ascii="Times New Roman" w:hAnsi="Times New Roman"/>
                <w:sz w:val="24"/>
                <w:szCs w:val="24"/>
              </w:rPr>
              <w:t>п</w:t>
            </w:r>
            <w:r w:rsidR="00532BB2" w:rsidRPr="00152361">
              <w:rPr>
                <w:rFonts w:ascii="Times New Roman" w:hAnsi="Times New Roman"/>
                <w:sz w:val="24"/>
                <w:szCs w:val="24"/>
              </w:rPr>
              <w:t>редприятия градообразующей сферы являются основными налогоплательщиками местного бюджета и обеспечивают основной объем собств</w:t>
            </w:r>
            <w:r>
              <w:rPr>
                <w:rFonts w:ascii="Times New Roman" w:hAnsi="Times New Roman"/>
                <w:sz w:val="24"/>
                <w:szCs w:val="24"/>
              </w:rPr>
              <w:t>енных доходов городского округа</w:t>
            </w:r>
          </w:p>
        </w:tc>
        <w:tc>
          <w:tcPr>
            <w:tcW w:w="4394" w:type="dxa"/>
          </w:tcPr>
          <w:p w:rsidR="00E02F97" w:rsidRPr="00152361" w:rsidRDefault="0012332B" w:rsidP="0012332B">
            <w:pPr>
              <w:pStyle w:val="aff0"/>
              <w:spacing w:before="0" w:after="0" w:line="240" w:lineRule="auto"/>
              <w:ind w:firstLine="0"/>
              <w:rPr>
                <w:rFonts w:ascii="Times New Roman" w:hAnsi="Times New Roman"/>
                <w:sz w:val="24"/>
                <w:szCs w:val="24"/>
              </w:rPr>
            </w:pPr>
            <w:r>
              <w:rPr>
                <w:rFonts w:ascii="Times New Roman" w:hAnsi="Times New Roman"/>
                <w:sz w:val="24"/>
                <w:szCs w:val="24"/>
              </w:rPr>
              <w:t>ч</w:t>
            </w:r>
            <w:r w:rsidR="00532BB2" w:rsidRPr="00152361">
              <w:rPr>
                <w:rFonts w:ascii="Times New Roman" w:hAnsi="Times New Roman"/>
                <w:sz w:val="24"/>
                <w:szCs w:val="24"/>
              </w:rPr>
              <w:t xml:space="preserve">резмерно высокая степень ресурсной зависимости социально-экономического развития города от политики собственников хозяйствующих субъектов, расположенных на территории города; частая </w:t>
            </w:r>
            <w:r>
              <w:rPr>
                <w:rFonts w:ascii="Times New Roman" w:hAnsi="Times New Roman"/>
                <w:sz w:val="24"/>
                <w:szCs w:val="24"/>
              </w:rPr>
              <w:t>смена собственников</w:t>
            </w:r>
          </w:p>
          <w:p w:rsidR="00532BB2" w:rsidRPr="00152361" w:rsidRDefault="00532BB2" w:rsidP="00E02F97">
            <w:pPr>
              <w:pStyle w:val="aff0"/>
              <w:spacing w:before="0" w:after="0" w:line="240" w:lineRule="auto"/>
              <w:ind w:firstLine="178"/>
              <w:rPr>
                <w:rFonts w:ascii="Times New Roman" w:hAnsi="Times New Roman"/>
                <w:sz w:val="24"/>
                <w:szCs w:val="24"/>
              </w:rPr>
            </w:pPr>
          </w:p>
          <w:p w:rsidR="00532BB2" w:rsidRPr="00152361" w:rsidRDefault="00532BB2" w:rsidP="00E02F97">
            <w:pPr>
              <w:pStyle w:val="aff0"/>
              <w:spacing w:before="0" w:after="0" w:line="240" w:lineRule="auto"/>
              <w:ind w:firstLine="178"/>
              <w:rPr>
                <w:rFonts w:ascii="Times New Roman" w:hAnsi="Times New Roman"/>
                <w:sz w:val="24"/>
                <w:szCs w:val="24"/>
              </w:rPr>
            </w:pPr>
          </w:p>
        </w:tc>
      </w:tr>
      <w:tr w:rsidR="001A6615" w:rsidRPr="00CA74B8" w:rsidTr="000276D4">
        <w:tc>
          <w:tcPr>
            <w:tcW w:w="4786" w:type="dxa"/>
          </w:tcPr>
          <w:p w:rsidR="001A6615" w:rsidRPr="001A6615" w:rsidRDefault="001A6615" w:rsidP="0012332B">
            <w:pPr>
              <w:pStyle w:val="aff0"/>
              <w:spacing w:before="0" w:after="0" w:line="240" w:lineRule="auto"/>
              <w:ind w:firstLine="0"/>
              <w:rPr>
                <w:rFonts w:ascii="Times New Roman" w:hAnsi="Times New Roman"/>
                <w:sz w:val="24"/>
                <w:szCs w:val="24"/>
              </w:rPr>
            </w:pPr>
            <w:r w:rsidRPr="001A6615">
              <w:rPr>
                <w:rFonts w:ascii="Times New Roman" w:hAnsi="Times New Roman"/>
                <w:sz w:val="24"/>
                <w:szCs w:val="24"/>
              </w:rPr>
              <w:t>стабильный рост сферы розничной торговли (пандемия коронавируса практически не оказала влияния на рост оборота розничной торговли в городе)</w:t>
            </w:r>
          </w:p>
        </w:tc>
        <w:tc>
          <w:tcPr>
            <w:tcW w:w="4394" w:type="dxa"/>
          </w:tcPr>
          <w:p w:rsidR="001A6615" w:rsidRPr="001A6615" w:rsidRDefault="001A6615" w:rsidP="0012332B">
            <w:pPr>
              <w:pStyle w:val="aff0"/>
              <w:spacing w:before="0" w:after="0" w:line="240" w:lineRule="auto"/>
              <w:ind w:firstLine="0"/>
              <w:rPr>
                <w:rFonts w:ascii="Times New Roman" w:hAnsi="Times New Roman"/>
                <w:sz w:val="24"/>
                <w:szCs w:val="24"/>
              </w:rPr>
            </w:pPr>
            <w:r w:rsidRPr="001A6615">
              <w:rPr>
                <w:rFonts w:ascii="Times New Roman" w:hAnsi="Times New Roman"/>
                <w:sz w:val="24"/>
                <w:szCs w:val="24"/>
              </w:rPr>
              <w:t>нестабильная экономика приводит к оттоку населения (главным образом, молодежи) в более крупные города, уменьшению доли трудоспособного населения и квалифицированных работников</w:t>
            </w:r>
          </w:p>
        </w:tc>
      </w:tr>
      <w:tr w:rsidR="00EB744C" w:rsidRPr="00CA74B8" w:rsidTr="000276D4">
        <w:tc>
          <w:tcPr>
            <w:tcW w:w="4786" w:type="dxa"/>
          </w:tcPr>
          <w:p w:rsidR="00EB744C" w:rsidRPr="00152361" w:rsidRDefault="00EB744C" w:rsidP="00E02F97">
            <w:pPr>
              <w:pStyle w:val="aff0"/>
              <w:spacing w:before="0" w:after="0" w:line="240" w:lineRule="auto"/>
              <w:rPr>
                <w:rFonts w:ascii="Times New Roman" w:hAnsi="Times New Roman"/>
                <w:sz w:val="24"/>
                <w:szCs w:val="24"/>
              </w:rPr>
            </w:pPr>
          </w:p>
        </w:tc>
        <w:tc>
          <w:tcPr>
            <w:tcW w:w="4394" w:type="dxa"/>
          </w:tcPr>
          <w:p w:rsidR="00EB744C" w:rsidRPr="00152361" w:rsidRDefault="00EB744C"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наличие теневого бизнеса</w:t>
            </w:r>
          </w:p>
        </w:tc>
      </w:tr>
      <w:tr w:rsidR="00EB744C" w:rsidRPr="00CA74B8" w:rsidTr="000276D4">
        <w:tc>
          <w:tcPr>
            <w:tcW w:w="4786" w:type="dxa"/>
          </w:tcPr>
          <w:p w:rsidR="00EB744C" w:rsidRPr="00152361" w:rsidRDefault="00EB744C" w:rsidP="00E02F97">
            <w:pPr>
              <w:pStyle w:val="aff0"/>
              <w:spacing w:before="0" w:after="0" w:line="240" w:lineRule="auto"/>
              <w:rPr>
                <w:rFonts w:ascii="Times New Roman" w:hAnsi="Times New Roman"/>
                <w:sz w:val="24"/>
                <w:szCs w:val="24"/>
              </w:rPr>
            </w:pPr>
          </w:p>
        </w:tc>
        <w:tc>
          <w:tcPr>
            <w:tcW w:w="4394" w:type="dxa"/>
          </w:tcPr>
          <w:p w:rsidR="00EB744C" w:rsidRPr="00152361" w:rsidRDefault="00EB744C"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дорогая электроэнергия – значительные издержки предприятий на электроэнергию - ограничение для развития производственного сектора</w:t>
            </w:r>
          </w:p>
        </w:tc>
      </w:tr>
      <w:tr w:rsidR="00CA74B8" w:rsidRPr="00CA74B8" w:rsidTr="000276D4">
        <w:tc>
          <w:tcPr>
            <w:tcW w:w="4786" w:type="dxa"/>
          </w:tcPr>
          <w:p w:rsidR="00CA74B8" w:rsidRPr="00152361" w:rsidRDefault="00CA74B8" w:rsidP="00E02F97">
            <w:pPr>
              <w:pStyle w:val="aff0"/>
              <w:spacing w:before="0" w:after="0" w:line="240" w:lineRule="auto"/>
              <w:rPr>
                <w:rFonts w:ascii="Times New Roman" w:hAnsi="Times New Roman"/>
                <w:sz w:val="24"/>
                <w:szCs w:val="24"/>
              </w:rPr>
            </w:pPr>
          </w:p>
        </w:tc>
        <w:tc>
          <w:tcPr>
            <w:tcW w:w="4394" w:type="dxa"/>
          </w:tcPr>
          <w:p w:rsidR="00CA74B8" w:rsidRPr="00152361" w:rsidRDefault="00CA74B8"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высокая зависимость от завозного топлива, сырья, материалов</w:t>
            </w:r>
          </w:p>
        </w:tc>
      </w:tr>
      <w:tr w:rsidR="00EB744C" w:rsidRPr="00CA74B8" w:rsidTr="000276D4">
        <w:tc>
          <w:tcPr>
            <w:tcW w:w="4786" w:type="dxa"/>
          </w:tcPr>
          <w:p w:rsidR="00EB744C" w:rsidRPr="00152361" w:rsidRDefault="00EB744C" w:rsidP="00E02F97">
            <w:pPr>
              <w:pStyle w:val="aff0"/>
              <w:spacing w:before="0" w:after="0" w:line="240" w:lineRule="auto"/>
              <w:rPr>
                <w:rFonts w:ascii="Times New Roman" w:hAnsi="Times New Roman"/>
                <w:sz w:val="24"/>
                <w:szCs w:val="24"/>
              </w:rPr>
            </w:pPr>
          </w:p>
        </w:tc>
        <w:tc>
          <w:tcPr>
            <w:tcW w:w="4394" w:type="dxa"/>
          </w:tcPr>
          <w:p w:rsidR="00EB744C" w:rsidRPr="00152361" w:rsidRDefault="00EB744C"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логистические трудности</w:t>
            </w:r>
          </w:p>
        </w:tc>
      </w:tr>
      <w:tr w:rsidR="00CA74B8" w:rsidRPr="00CA74B8" w:rsidTr="000276D4">
        <w:tc>
          <w:tcPr>
            <w:tcW w:w="4786" w:type="dxa"/>
          </w:tcPr>
          <w:p w:rsidR="00CA74B8" w:rsidRPr="00152361" w:rsidRDefault="00CA74B8" w:rsidP="00E02F97">
            <w:pPr>
              <w:pStyle w:val="aff0"/>
              <w:spacing w:before="0" w:after="0" w:line="240" w:lineRule="auto"/>
              <w:rPr>
                <w:rFonts w:ascii="Times New Roman" w:hAnsi="Times New Roman"/>
                <w:sz w:val="24"/>
                <w:szCs w:val="24"/>
              </w:rPr>
            </w:pPr>
          </w:p>
        </w:tc>
        <w:tc>
          <w:tcPr>
            <w:tcW w:w="4394" w:type="dxa"/>
          </w:tcPr>
          <w:p w:rsidR="00CA74B8" w:rsidRPr="00152361" w:rsidRDefault="0012332B" w:rsidP="0012332B">
            <w:pPr>
              <w:pStyle w:val="aff0"/>
              <w:spacing w:before="0" w:after="0" w:line="240" w:lineRule="auto"/>
              <w:ind w:firstLine="36"/>
              <w:jc w:val="left"/>
              <w:rPr>
                <w:rFonts w:ascii="Times New Roman" w:hAnsi="Times New Roman"/>
                <w:sz w:val="24"/>
                <w:szCs w:val="24"/>
              </w:rPr>
            </w:pPr>
            <w:r>
              <w:rPr>
                <w:rFonts w:ascii="Times New Roman" w:hAnsi="Times New Roman"/>
                <w:sz w:val="24"/>
                <w:szCs w:val="24"/>
              </w:rPr>
              <w:t>в</w:t>
            </w:r>
            <w:r w:rsidR="00CA74B8" w:rsidRPr="00152361">
              <w:rPr>
                <w:rFonts w:ascii="Times New Roman" w:hAnsi="Times New Roman"/>
                <w:sz w:val="24"/>
                <w:szCs w:val="24"/>
              </w:rPr>
              <w:t>ысокий уровень физического и морального износа оборудования и недостаточность собственных средств предприятий на их обновление и модернизацию</w:t>
            </w:r>
          </w:p>
        </w:tc>
      </w:tr>
      <w:tr w:rsidR="00EB744C" w:rsidRPr="00CA74B8" w:rsidTr="000276D4">
        <w:tc>
          <w:tcPr>
            <w:tcW w:w="4786" w:type="dxa"/>
          </w:tcPr>
          <w:p w:rsidR="00EB744C" w:rsidRPr="00152361" w:rsidRDefault="00EB744C" w:rsidP="0012332B">
            <w:pPr>
              <w:pStyle w:val="aff0"/>
              <w:spacing w:before="0" w:after="0" w:line="240" w:lineRule="auto"/>
              <w:ind w:firstLine="0"/>
              <w:jc w:val="left"/>
              <w:rPr>
                <w:rFonts w:ascii="Times New Roman" w:hAnsi="Times New Roman"/>
                <w:sz w:val="24"/>
                <w:szCs w:val="24"/>
              </w:rPr>
            </w:pPr>
          </w:p>
        </w:tc>
        <w:tc>
          <w:tcPr>
            <w:tcW w:w="4394" w:type="dxa"/>
          </w:tcPr>
          <w:p w:rsidR="00EB744C" w:rsidRPr="00152361" w:rsidRDefault="00EB744C"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низкий уровень развития перспективных форм хозяйствования – кооперации;</w:t>
            </w:r>
          </w:p>
          <w:p w:rsidR="00EB744C" w:rsidRPr="00152361" w:rsidRDefault="00EB744C"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низкий уровень доверия со стороны бизнеса к существующим институтам развития города</w:t>
            </w:r>
          </w:p>
        </w:tc>
      </w:tr>
      <w:tr w:rsidR="00EB744C" w:rsidRPr="00CA74B8" w:rsidTr="000276D4">
        <w:tc>
          <w:tcPr>
            <w:tcW w:w="9180" w:type="dxa"/>
            <w:gridSpan w:val="2"/>
          </w:tcPr>
          <w:p w:rsidR="00EB744C" w:rsidRPr="0012332B" w:rsidRDefault="00EB744C" w:rsidP="0012332B">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развитие малого и среднего предпринимательства, кооперации</w:t>
            </w:r>
          </w:p>
        </w:tc>
      </w:tr>
      <w:tr w:rsidR="00EB744C" w:rsidRPr="00CA74B8" w:rsidTr="000276D4">
        <w:tc>
          <w:tcPr>
            <w:tcW w:w="4786" w:type="dxa"/>
          </w:tcPr>
          <w:p w:rsidR="00EB744C" w:rsidRPr="0012332B" w:rsidRDefault="00EB744C"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развитая розничная торговля и сфера услуг</w:t>
            </w:r>
          </w:p>
          <w:p w:rsidR="00EB744C" w:rsidRPr="0012332B" w:rsidRDefault="00EB744C" w:rsidP="0012332B">
            <w:pPr>
              <w:pStyle w:val="aff0"/>
              <w:spacing w:before="0" w:after="0" w:line="240" w:lineRule="auto"/>
              <w:ind w:firstLine="0"/>
              <w:jc w:val="left"/>
              <w:rPr>
                <w:rFonts w:ascii="Times New Roman" w:hAnsi="Times New Roman"/>
                <w:sz w:val="24"/>
                <w:szCs w:val="24"/>
              </w:rPr>
            </w:pPr>
          </w:p>
        </w:tc>
        <w:tc>
          <w:tcPr>
            <w:tcW w:w="4394" w:type="dxa"/>
          </w:tcPr>
          <w:p w:rsidR="00EB744C" w:rsidRPr="0012332B" w:rsidRDefault="00EB744C" w:rsidP="0012332B">
            <w:pPr>
              <w:pStyle w:val="aff0"/>
              <w:spacing w:before="0" w:after="0" w:line="240" w:lineRule="auto"/>
              <w:ind w:firstLine="36"/>
              <w:jc w:val="left"/>
              <w:rPr>
                <w:rFonts w:ascii="Times New Roman" w:hAnsi="Times New Roman"/>
                <w:sz w:val="24"/>
                <w:szCs w:val="24"/>
              </w:rPr>
            </w:pPr>
            <w:r w:rsidRPr="0012332B">
              <w:rPr>
                <w:rFonts w:ascii="Times New Roman" w:hAnsi="Times New Roman"/>
                <w:sz w:val="24"/>
                <w:szCs w:val="24"/>
              </w:rPr>
              <w:t>отсутствие практики применения муниципально-частного партнерства</w:t>
            </w:r>
          </w:p>
        </w:tc>
      </w:tr>
      <w:tr w:rsidR="00EB744C" w:rsidRPr="00CA74B8" w:rsidTr="000276D4">
        <w:tc>
          <w:tcPr>
            <w:tcW w:w="4786" w:type="dxa"/>
          </w:tcPr>
          <w:p w:rsidR="00EB744C"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н</w:t>
            </w:r>
            <w:r w:rsidR="00E02F97" w:rsidRPr="0012332B">
              <w:rPr>
                <w:rFonts w:ascii="Times New Roman" w:hAnsi="Times New Roman"/>
                <w:sz w:val="24"/>
                <w:szCs w:val="24"/>
              </w:rPr>
              <w:t>аличие системы подде</w:t>
            </w:r>
            <w:r w:rsidR="00CA74B8" w:rsidRPr="0012332B">
              <w:rPr>
                <w:rFonts w:ascii="Times New Roman" w:hAnsi="Times New Roman"/>
                <w:sz w:val="24"/>
                <w:szCs w:val="24"/>
              </w:rPr>
              <w:t>ржки малого предпринимательства</w:t>
            </w:r>
          </w:p>
        </w:tc>
        <w:tc>
          <w:tcPr>
            <w:tcW w:w="4394" w:type="dxa"/>
          </w:tcPr>
          <w:p w:rsidR="00EB744C" w:rsidRPr="0012332B" w:rsidRDefault="00EB744C"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МСП сосредоточены в сфере услуг и торговли</w:t>
            </w:r>
          </w:p>
        </w:tc>
      </w:tr>
      <w:tr w:rsidR="00E02F97" w:rsidRPr="00CA74B8" w:rsidTr="000276D4">
        <w:tc>
          <w:tcPr>
            <w:tcW w:w="4786" w:type="dxa"/>
          </w:tcPr>
          <w:p w:rsidR="00E02F97"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н</w:t>
            </w:r>
            <w:r w:rsidR="00E02F97" w:rsidRPr="0012332B">
              <w:rPr>
                <w:rFonts w:ascii="Times New Roman" w:hAnsi="Times New Roman"/>
                <w:sz w:val="24"/>
                <w:szCs w:val="24"/>
              </w:rPr>
              <w:t>а малых предприятиях занято более 10% трудоспособного населения муниципального образования.</w:t>
            </w:r>
          </w:p>
        </w:tc>
        <w:tc>
          <w:tcPr>
            <w:tcW w:w="4394" w:type="dxa"/>
          </w:tcPr>
          <w:p w:rsidR="00E02F97"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н</w:t>
            </w:r>
            <w:r w:rsidR="00E02F97" w:rsidRPr="0012332B">
              <w:rPr>
                <w:rFonts w:ascii="Times New Roman" w:hAnsi="Times New Roman"/>
                <w:sz w:val="24"/>
                <w:szCs w:val="24"/>
              </w:rPr>
              <w:t>изкая конкурентоспособность субъектов предпринимательской деятельности, обусловленная значительными издержками, ограниченным платежеспособным спросом населения</w:t>
            </w:r>
          </w:p>
        </w:tc>
      </w:tr>
      <w:tr w:rsidR="00CA74B8" w:rsidRPr="00CA74B8" w:rsidTr="000276D4">
        <w:tc>
          <w:tcPr>
            <w:tcW w:w="4786" w:type="dxa"/>
          </w:tcPr>
          <w:p w:rsidR="00CA74B8" w:rsidRPr="0012332B" w:rsidRDefault="001B61A2"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 xml:space="preserve">наличие на территории муниципального </w:t>
            </w:r>
            <w:r w:rsidRPr="0012332B">
              <w:rPr>
                <w:rFonts w:ascii="Times New Roman" w:hAnsi="Times New Roman"/>
                <w:sz w:val="24"/>
                <w:szCs w:val="24"/>
              </w:rPr>
              <w:lastRenderedPageBreak/>
              <w:t>автономного учреждения микрокредитная компания «Центр развития предпринимательства»</w:t>
            </w:r>
          </w:p>
        </w:tc>
        <w:tc>
          <w:tcPr>
            <w:tcW w:w="4394" w:type="dxa"/>
          </w:tcPr>
          <w:p w:rsidR="00CA74B8" w:rsidRPr="0012332B" w:rsidRDefault="0012332B" w:rsidP="0012332B">
            <w:pPr>
              <w:pStyle w:val="aff0"/>
              <w:spacing w:before="0" w:after="0" w:line="240" w:lineRule="auto"/>
              <w:ind w:firstLine="36"/>
              <w:jc w:val="left"/>
              <w:rPr>
                <w:rFonts w:ascii="Times New Roman" w:hAnsi="Times New Roman"/>
                <w:sz w:val="24"/>
                <w:szCs w:val="24"/>
              </w:rPr>
            </w:pPr>
            <w:r>
              <w:rPr>
                <w:rFonts w:ascii="Times New Roman" w:hAnsi="Times New Roman"/>
                <w:sz w:val="24"/>
                <w:szCs w:val="24"/>
              </w:rPr>
              <w:lastRenderedPageBreak/>
              <w:t>н</w:t>
            </w:r>
            <w:r w:rsidR="00CA74B8" w:rsidRPr="0012332B">
              <w:rPr>
                <w:rFonts w:ascii="Times New Roman" w:hAnsi="Times New Roman"/>
                <w:sz w:val="24"/>
                <w:szCs w:val="24"/>
              </w:rPr>
              <w:t xml:space="preserve">аличие неформального сектора </w:t>
            </w:r>
            <w:r w:rsidR="00CA74B8" w:rsidRPr="0012332B">
              <w:rPr>
                <w:rFonts w:ascii="Times New Roman" w:hAnsi="Times New Roman"/>
                <w:sz w:val="24"/>
                <w:szCs w:val="24"/>
              </w:rPr>
              <w:lastRenderedPageBreak/>
              <w:t>экономики среди субъектов малого и среднего предпринимательства.</w:t>
            </w:r>
          </w:p>
        </w:tc>
      </w:tr>
      <w:tr w:rsidR="00CA74B8" w:rsidRPr="00CA74B8" w:rsidTr="000276D4">
        <w:tc>
          <w:tcPr>
            <w:tcW w:w="4786" w:type="dxa"/>
          </w:tcPr>
          <w:p w:rsidR="00CA74B8" w:rsidRPr="0012332B" w:rsidRDefault="00CA74B8" w:rsidP="0012332B">
            <w:pPr>
              <w:pStyle w:val="aff0"/>
              <w:spacing w:before="0" w:after="0" w:line="240" w:lineRule="auto"/>
              <w:jc w:val="left"/>
              <w:rPr>
                <w:rFonts w:ascii="Times New Roman" w:hAnsi="Times New Roman"/>
                <w:sz w:val="24"/>
                <w:szCs w:val="24"/>
              </w:rPr>
            </w:pPr>
          </w:p>
        </w:tc>
        <w:tc>
          <w:tcPr>
            <w:tcW w:w="4394" w:type="dxa"/>
          </w:tcPr>
          <w:p w:rsidR="00CA74B8"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н</w:t>
            </w:r>
            <w:r w:rsidR="00CA74B8" w:rsidRPr="0012332B">
              <w:rPr>
                <w:rFonts w:ascii="Times New Roman" w:hAnsi="Times New Roman"/>
                <w:sz w:val="24"/>
                <w:szCs w:val="24"/>
              </w:rPr>
              <w:t>изкая доля субъектов малого и среднего предпринимательства в промышленных видах деятельности.</w:t>
            </w:r>
          </w:p>
        </w:tc>
      </w:tr>
      <w:tr w:rsidR="00072970" w:rsidRPr="00CA74B8" w:rsidTr="000276D4">
        <w:tc>
          <w:tcPr>
            <w:tcW w:w="9180" w:type="dxa"/>
            <w:gridSpan w:val="2"/>
          </w:tcPr>
          <w:p w:rsidR="00072970" w:rsidRPr="0012332B" w:rsidRDefault="00072970" w:rsidP="0012332B">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производительность труда и поддержка занятости</w:t>
            </w:r>
          </w:p>
        </w:tc>
      </w:tr>
      <w:tr w:rsidR="00EB744C" w:rsidRPr="00CA74B8" w:rsidTr="000276D4">
        <w:tc>
          <w:tcPr>
            <w:tcW w:w="4786" w:type="dxa"/>
          </w:tcPr>
          <w:p w:rsidR="00EB744C" w:rsidRPr="0012332B" w:rsidRDefault="00EB744C"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рост объема отгруженных товаров собственного производства и выполненных работ собственными силами по всем видам экономической деятельности</w:t>
            </w:r>
          </w:p>
        </w:tc>
        <w:tc>
          <w:tcPr>
            <w:tcW w:w="4394" w:type="dxa"/>
          </w:tcPr>
          <w:p w:rsidR="00EB744C" w:rsidRPr="00152361" w:rsidRDefault="00EB744C"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сокращение среднесписочной численности работников организаций в сфере обрабатывающего производства</w:t>
            </w:r>
          </w:p>
        </w:tc>
      </w:tr>
      <w:tr w:rsidR="00EB744C" w:rsidRPr="00CA74B8" w:rsidTr="000276D4">
        <w:tc>
          <w:tcPr>
            <w:tcW w:w="4786" w:type="dxa"/>
          </w:tcPr>
          <w:p w:rsidR="00EB744C" w:rsidRPr="0012332B" w:rsidRDefault="00EB744C"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низкий уровень безработицы (0,</w:t>
            </w:r>
            <w:r w:rsidR="00072970" w:rsidRPr="0012332B">
              <w:rPr>
                <w:rFonts w:ascii="Times New Roman" w:hAnsi="Times New Roman"/>
                <w:sz w:val="24"/>
                <w:szCs w:val="24"/>
              </w:rPr>
              <w:t>9</w:t>
            </w:r>
            <w:r w:rsidRPr="0012332B">
              <w:rPr>
                <w:rFonts w:ascii="Times New Roman" w:hAnsi="Times New Roman"/>
                <w:sz w:val="24"/>
                <w:szCs w:val="24"/>
              </w:rPr>
              <w:t>%)</w:t>
            </w:r>
          </w:p>
        </w:tc>
        <w:tc>
          <w:tcPr>
            <w:tcW w:w="4394" w:type="dxa"/>
          </w:tcPr>
          <w:p w:rsidR="00E02F97" w:rsidRPr="00152361" w:rsidRDefault="00E02F97"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сокращение доходов населения;</w:t>
            </w:r>
          </w:p>
          <w:p w:rsidR="00EB744C" w:rsidRPr="00152361" w:rsidRDefault="00072970"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трудности с трудоустройством после учебы</w:t>
            </w:r>
          </w:p>
        </w:tc>
      </w:tr>
      <w:tr w:rsidR="00072970" w:rsidRPr="00CA74B8" w:rsidTr="000276D4">
        <w:tc>
          <w:tcPr>
            <w:tcW w:w="9180" w:type="dxa"/>
            <w:gridSpan w:val="2"/>
          </w:tcPr>
          <w:p w:rsidR="00072970" w:rsidRPr="0012332B" w:rsidRDefault="00072970" w:rsidP="0012332B">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эффективное управление имуществом и финансами</w:t>
            </w:r>
          </w:p>
        </w:tc>
      </w:tr>
      <w:tr w:rsidR="00072970" w:rsidRPr="00CA74B8" w:rsidTr="000276D4">
        <w:tc>
          <w:tcPr>
            <w:tcW w:w="4786" w:type="dxa"/>
          </w:tcPr>
          <w:p w:rsidR="00072970" w:rsidRPr="0012332B" w:rsidRDefault="0012332B" w:rsidP="00C44BCA">
            <w:pPr>
              <w:pStyle w:val="aff0"/>
              <w:spacing w:line="240" w:lineRule="auto"/>
              <w:ind w:firstLine="0"/>
              <w:rPr>
                <w:rFonts w:ascii="Times New Roman" w:hAnsi="Times New Roman"/>
                <w:sz w:val="24"/>
                <w:szCs w:val="24"/>
              </w:rPr>
            </w:pPr>
            <w:r>
              <w:rPr>
                <w:rFonts w:ascii="Times New Roman" w:hAnsi="Times New Roman"/>
                <w:sz w:val="24"/>
                <w:szCs w:val="24"/>
              </w:rPr>
              <w:t>в</w:t>
            </w:r>
            <w:r w:rsidR="00C44BCA" w:rsidRPr="0012332B">
              <w:rPr>
                <w:rFonts w:ascii="Times New Roman" w:hAnsi="Times New Roman"/>
                <w:sz w:val="24"/>
                <w:szCs w:val="24"/>
              </w:rPr>
              <w:t xml:space="preserve">ыполнение в полном объеме бюджетом района и города </w:t>
            </w:r>
            <w:r w:rsidR="00532BB2" w:rsidRPr="0012332B">
              <w:rPr>
                <w:rFonts w:ascii="Times New Roman" w:hAnsi="Times New Roman"/>
                <w:sz w:val="24"/>
                <w:szCs w:val="24"/>
              </w:rPr>
              <w:t>социальных</w:t>
            </w:r>
            <w:r w:rsidR="00C44BCA" w:rsidRPr="0012332B">
              <w:rPr>
                <w:rFonts w:ascii="Times New Roman" w:hAnsi="Times New Roman"/>
                <w:sz w:val="24"/>
                <w:szCs w:val="24"/>
              </w:rPr>
              <w:t xml:space="preserve"> </w:t>
            </w:r>
            <w:r w:rsidR="00532BB2" w:rsidRPr="0012332B">
              <w:rPr>
                <w:rFonts w:ascii="Times New Roman" w:hAnsi="Times New Roman"/>
                <w:sz w:val="24"/>
                <w:szCs w:val="24"/>
              </w:rPr>
              <w:t>обязательств</w:t>
            </w:r>
          </w:p>
        </w:tc>
        <w:tc>
          <w:tcPr>
            <w:tcW w:w="4394" w:type="dxa"/>
          </w:tcPr>
          <w:p w:rsidR="00072970" w:rsidRPr="00152361" w:rsidRDefault="00072970" w:rsidP="00E02F97">
            <w:pPr>
              <w:pStyle w:val="aff0"/>
              <w:spacing w:before="0" w:after="0" w:line="240" w:lineRule="auto"/>
              <w:ind w:firstLine="36"/>
              <w:rPr>
                <w:rFonts w:ascii="Times New Roman" w:hAnsi="Times New Roman"/>
                <w:sz w:val="24"/>
                <w:szCs w:val="24"/>
              </w:rPr>
            </w:pPr>
            <w:r w:rsidRPr="00152361">
              <w:rPr>
                <w:rFonts w:ascii="Times New Roman" w:hAnsi="Times New Roman"/>
                <w:sz w:val="24"/>
                <w:szCs w:val="24"/>
              </w:rPr>
              <w:t>отсутствие действенных механизмов участия городского сообщества в управлении городом</w:t>
            </w:r>
          </w:p>
        </w:tc>
      </w:tr>
      <w:tr w:rsidR="00072970" w:rsidRPr="00CA74B8" w:rsidTr="000276D4">
        <w:tc>
          <w:tcPr>
            <w:tcW w:w="4786" w:type="dxa"/>
          </w:tcPr>
          <w:p w:rsidR="00072970" w:rsidRPr="00152361" w:rsidRDefault="00072970" w:rsidP="00E02F97">
            <w:pPr>
              <w:pStyle w:val="aff0"/>
              <w:spacing w:before="0" w:after="0" w:line="240" w:lineRule="auto"/>
              <w:rPr>
                <w:rFonts w:ascii="Times New Roman" w:hAnsi="Times New Roman"/>
                <w:sz w:val="24"/>
                <w:szCs w:val="24"/>
              </w:rPr>
            </w:pPr>
          </w:p>
        </w:tc>
        <w:tc>
          <w:tcPr>
            <w:tcW w:w="4394" w:type="dxa"/>
          </w:tcPr>
          <w:p w:rsidR="00072970" w:rsidRPr="0012332B" w:rsidRDefault="00072970" w:rsidP="0012332B">
            <w:pPr>
              <w:pStyle w:val="aff0"/>
              <w:spacing w:before="0" w:after="0" w:line="240" w:lineRule="auto"/>
              <w:ind w:firstLine="36"/>
              <w:jc w:val="left"/>
              <w:rPr>
                <w:rFonts w:ascii="Times New Roman" w:hAnsi="Times New Roman"/>
                <w:sz w:val="24"/>
                <w:szCs w:val="24"/>
              </w:rPr>
            </w:pPr>
            <w:r w:rsidRPr="0012332B">
              <w:rPr>
                <w:rFonts w:ascii="Times New Roman" w:hAnsi="Times New Roman"/>
                <w:sz w:val="24"/>
                <w:szCs w:val="24"/>
              </w:rPr>
              <w:t>низкий уровень организации коммуникация и межведомственного взаимодействия</w:t>
            </w:r>
          </w:p>
        </w:tc>
      </w:tr>
      <w:tr w:rsidR="00532BB2" w:rsidRPr="00CA74B8" w:rsidTr="000276D4">
        <w:tc>
          <w:tcPr>
            <w:tcW w:w="4786" w:type="dxa"/>
          </w:tcPr>
          <w:p w:rsidR="00532BB2" w:rsidRPr="00152361" w:rsidRDefault="00532BB2" w:rsidP="00E02F97">
            <w:pPr>
              <w:pStyle w:val="aff0"/>
              <w:spacing w:before="0" w:after="0" w:line="240" w:lineRule="auto"/>
              <w:rPr>
                <w:rFonts w:ascii="Times New Roman" w:hAnsi="Times New Roman"/>
                <w:sz w:val="24"/>
                <w:szCs w:val="24"/>
              </w:rPr>
            </w:pPr>
          </w:p>
        </w:tc>
        <w:tc>
          <w:tcPr>
            <w:tcW w:w="4394" w:type="dxa"/>
          </w:tcPr>
          <w:p w:rsidR="00532BB2" w:rsidRPr="0012332B" w:rsidRDefault="0012332B" w:rsidP="0012332B">
            <w:pPr>
              <w:pStyle w:val="aff0"/>
              <w:spacing w:before="0" w:after="0" w:line="240" w:lineRule="auto"/>
              <w:ind w:firstLine="36"/>
              <w:jc w:val="left"/>
              <w:rPr>
                <w:rFonts w:ascii="Times New Roman" w:hAnsi="Times New Roman"/>
                <w:sz w:val="24"/>
                <w:szCs w:val="24"/>
              </w:rPr>
            </w:pPr>
            <w:r w:rsidRPr="0012332B">
              <w:rPr>
                <w:rFonts w:ascii="Times New Roman" w:hAnsi="Times New Roman"/>
                <w:sz w:val="24"/>
                <w:szCs w:val="24"/>
              </w:rPr>
              <w:t>з</w:t>
            </w:r>
            <w:r w:rsidR="00C44BCA" w:rsidRPr="0012332B">
              <w:rPr>
                <w:rFonts w:ascii="Times New Roman" w:hAnsi="Times New Roman"/>
                <w:sz w:val="24"/>
                <w:szCs w:val="24"/>
              </w:rPr>
              <w:t xml:space="preserve">ависимость доходной </w:t>
            </w:r>
            <w:r w:rsidR="00532BB2" w:rsidRPr="0012332B">
              <w:rPr>
                <w:rFonts w:ascii="Times New Roman" w:hAnsi="Times New Roman"/>
                <w:sz w:val="24"/>
                <w:szCs w:val="24"/>
              </w:rPr>
              <w:t>части бюджета от деятельности градообразующих предприя</w:t>
            </w:r>
            <w:r w:rsidRPr="0012332B">
              <w:rPr>
                <w:rFonts w:ascii="Times New Roman" w:hAnsi="Times New Roman"/>
                <w:sz w:val="24"/>
                <w:szCs w:val="24"/>
              </w:rPr>
              <w:t>тий</w:t>
            </w:r>
            <w:r w:rsidR="00532BB2" w:rsidRPr="0012332B">
              <w:rPr>
                <w:rFonts w:ascii="Times New Roman" w:hAnsi="Times New Roman"/>
                <w:sz w:val="24"/>
                <w:szCs w:val="24"/>
              </w:rPr>
              <w:t xml:space="preserve"> </w:t>
            </w:r>
          </w:p>
        </w:tc>
      </w:tr>
      <w:tr w:rsidR="0012332B" w:rsidRPr="00CA74B8" w:rsidTr="000276D4">
        <w:tc>
          <w:tcPr>
            <w:tcW w:w="4786" w:type="dxa"/>
          </w:tcPr>
          <w:p w:rsidR="0012332B" w:rsidRPr="00152361" w:rsidRDefault="0012332B" w:rsidP="00E02F97">
            <w:pPr>
              <w:pStyle w:val="aff0"/>
              <w:spacing w:before="0" w:after="0" w:line="240" w:lineRule="auto"/>
              <w:rPr>
                <w:sz w:val="24"/>
                <w:szCs w:val="24"/>
              </w:rPr>
            </w:pPr>
          </w:p>
        </w:tc>
        <w:tc>
          <w:tcPr>
            <w:tcW w:w="4394" w:type="dxa"/>
          </w:tcPr>
          <w:p w:rsidR="0012332B" w:rsidRPr="0012332B" w:rsidRDefault="0012332B" w:rsidP="0012332B">
            <w:pPr>
              <w:pStyle w:val="aff0"/>
              <w:spacing w:line="240" w:lineRule="auto"/>
              <w:ind w:firstLine="36"/>
              <w:jc w:val="left"/>
              <w:rPr>
                <w:rFonts w:ascii="Times New Roman" w:hAnsi="Times New Roman"/>
                <w:sz w:val="24"/>
                <w:szCs w:val="24"/>
              </w:rPr>
            </w:pPr>
            <w:r w:rsidRPr="0012332B">
              <w:rPr>
                <w:rFonts w:ascii="Times New Roman" w:hAnsi="Times New Roman"/>
                <w:sz w:val="24"/>
                <w:szCs w:val="24"/>
              </w:rPr>
              <w:t>зависимость местного бюджета от регионального бюджета</w:t>
            </w:r>
          </w:p>
        </w:tc>
      </w:tr>
      <w:tr w:rsidR="0012332B" w:rsidRPr="00CA74B8" w:rsidTr="000276D4">
        <w:tc>
          <w:tcPr>
            <w:tcW w:w="4786" w:type="dxa"/>
          </w:tcPr>
          <w:p w:rsidR="0012332B" w:rsidRPr="00152361" w:rsidRDefault="0012332B" w:rsidP="00E02F97">
            <w:pPr>
              <w:pStyle w:val="aff0"/>
              <w:spacing w:before="0" w:after="0" w:line="240" w:lineRule="auto"/>
              <w:rPr>
                <w:sz w:val="24"/>
                <w:szCs w:val="24"/>
              </w:rPr>
            </w:pPr>
          </w:p>
        </w:tc>
        <w:tc>
          <w:tcPr>
            <w:tcW w:w="4394" w:type="dxa"/>
          </w:tcPr>
          <w:p w:rsidR="0012332B" w:rsidRPr="0012332B" w:rsidRDefault="0012332B" w:rsidP="0012332B">
            <w:pPr>
              <w:pStyle w:val="aff0"/>
              <w:spacing w:line="240" w:lineRule="auto"/>
              <w:ind w:firstLine="36"/>
              <w:jc w:val="left"/>
              <w:rPr>
                <w:rFonts w:ascii="Times New Roman" w:hAnsi="Times New Roman"/>
                <w:sz w:val="24"/>
                <w:szCs w:val="24"/>
              </w:rPr>
            </w:pPr>
            <w:r w:rsidRPr="0012332B">
              <w:rPr>
                <w:rFonts w:ascii="Times New Roman" w:hAnsi="Times New Roman"/>
                <w:sz w:val="24"/>
                <w:szCs w:val="24"/>
              </w:rPr>
              <w:t>возможность появления кредиторской задолженности по пр</w:t>
            </w:r>
            <w:r>
              <w:rPr>
                <w:rFonts w:ascii="Times New Roman" w:hAnsi="Times New Roman"/>
                <w:sz w:val="24"/>
                <w:szCs w:val="24"/>
              </w:rPr>
              <w:t>инятым бюджетным обязательствам</w:t>
            </w:r>
          </w:p>
        </w:tc>
      </w:tr>
      <w:tr w:rsidR="0012332B" w:rsidRPr="00CA74B8" w:rsidTr="000276D4">
        <w:tc>
          <w:tcPr>
            <w:tcW w:w="4786" w:type="dxa"/>
          </w:tcPr>
          <w:p w:rsidR="0012332B" w:rsidRPr="00152361" w:rsidRDefault="0012332B" w:rsidP="00E02F97">
            <w:pPr>
              <w:pStyle w:val="aff0"/>
              <w:spacing w:before="0" w:after="0" w:line="240" w:lineRule="auto"/>
              <w:rPr>
                <w:sz w:val="24"/>
                <w:szCs w:val="24"/>
              </w:rPr>
            </w:pPr>
          </w:p>
        </w:tc>
        <w:tc>
          <w:tcPr>
            <w:tcW w:w="4394" w:type="dxa"/>
          </w:tcPr>
          <w:p w:rsidR="0012332B" w:rsidRPr="0012332B" w:rsidRDefault="0012332B" w:rsidP="0012332B">
            <w:pPr>
              <w:pStyle w:val="aff0"/>
              <w:spacing w:line="240" w:lineRule="auto"/>
              <w:ind w:firstLine="36"/>
              <w:jc w:val="left"/>
              <w:rPr>
                <w:rFonts w:ascii="Times New Roman" w:hAnsi="Times New Roman"/>
                <w:sz w:val="24"/>
                <w:szCs w:val="24"/>
              </w:rPr>
            </w:pPr>
            <w:r>
              <w:rPr>
                <w:rFonts w:ascii="Times New Roman" w:hAnsi="Times New Roman"/>
                <w:sz w:val="24"/>
                <w:szCs w:val="24"/>
              </w:rPr>
              <w:t>п</w:t>
            </w:r>
            <w:r w:rsidRPr="0012332B">
              <w:rPr>
                <w:rFonts w:ascii="Times New Roman" w:hAnsi="Times New Roman"/>
                <w:sz w:val="24"/>
                <w:szCs w:val="24"/>
              </w:rPr>
              <w:t>ринятие бюджета города на 2023 год с дефицитом.</w:t>
            </w:r>
          </w:p>
        </w:tc>
      </w:tr>
      <w:tr w:rsidR="00C259C0" w:rsidRPr="00CA74B8" w:rsidTr="000276D4">
        <w:tc>
          <w:tcPr>
            <w:tcW w:w="4786" w:type="dxa"/>
          </w:tcPr>
          <w:p w:rsidR="00C259C0" w:rsidRPr="00152361" w:rsidRDefault="00C259C0" w:rsidP="00E02F97">
            <w:pPr>
              <w:pStyle w:val="aff0"/>
              <w:spacing w:before="0" w:after="0" w:line="240" w:lineRule="auto"/>
              <w:rPr>
                <w:rFonts w:ascii="Times New Roman" w:hAnsi="Times New Roman"/>
                <w:sz w:val="24"/>
                <w:szCs w:val="24"/>
              </w:rPr>
            </w:pPr>
          </w:p>
        </w:tc>
        <w:tc>
          <w:tcPr>
            <w:tcW w:w="4394" w:type="dxa"/>
          </w:tcPr>
          <w:p w:rsidR="00C259C0" w:rsidRPr="0012332B" w:rsidRDefault="0012332B" w:rsidP="0012332B">
            <w:pPr>
              <w:pStyle w:val="aff0"/>
              <w:spacing w:line="240" w:lineRule="auto"/>
              <w:ind w:firstLine="36"/>
              <w:jc w:val="left"/>
              <w:rPr>
                <w:rFonts w:ascii="Times New Roman" w:hAnsi="Times New Roman"/>
                <w:sz w:val="24"/>
                <w:szCs w:val="24"/>
              </w:rPr>
            </w:pPr>
            <w:r>
              <w:rPr>
                <w:rFonts w:ascii="Times New Roman" w:hAnsi="Times New Roman"/>
                <w:sz w:val="24"/>
                <w:szCs w:val="24"/>
              </w:rPr>
              <w:t>н</w:t>
            </w:r>
            <w:r w:rsidR="00C259C0" w:rsidRPr="0012332B">
              <w:rPr>
                <w:rFonts w:ascii="Times New Roman" w:hAnsi="Times New Roman"/>
                <w:sz w:val="24"/>
                <w:szCs w:val="24"/>
              </w:rPr>
              <w:t>едостаточность денежных средств на повышение оплаты труда в связи с увеличением МРОТ</w:t>
            </w:r>
          </w:p>
        </w:tc>
      </w:tr>
      <w:tr w:rsidR="00C259C0" w:rsidRPr="00CA74B8" w:rsidTr="000276D4">
        <w:tc>
          <w:tcPr>
            <w:tcW w:w="4786" w:type="dxa"/>
          </w:tcPr>
          <w:p w:rsidR="00C259C0" w:rsidRPr="00152361" w:rsidRDefault="00C259C0" w:rsidP="00E02F97">
            <w:pPr>
              <w:pStyle w:val="aff0"/>
              <w:spacing w:before="0" w:after="0" w:line="240" w:lineRule="auto"/>
              <w:rPr>
                <w:rFonts w:ascii="Times New Roman" w:hAnsi="Times New Roman"/>
                <w:sz w:val="24"/>
                <w:szCs w:val="24"/>
              </w:rPr>
            </w:pPr>
          </w:p>
        </w:tc>
        <w:tc>
          <w:tcPr>
            <w:tcW w:w="4394" w:type="dxa"/>
          </w:tcPr>
          <w:p w:rsidR="00C259C0" w:rsidRPr="0012332B" w:rsidRDefault="0012332B" w:rsidP="0012332B">
            <w:pPr>
              <w:pStyle w:val="aff0"/>
              <w:spacing w:line="240" w:lineRule="auto"/>
              <w:ind w:firstLine="36"/>
              <w:jc w:val="left"/>
              <w:rPr>
                <w:rFonts w:ascii="Times New Roman" w:hAnsi="Times New Roman"/>
                <w:sz w:val="24"/>
                <w:szCs w:val="24"/>
              </w:rPr>
            </w:pPr>
            <w:r w:rsidRPr="0012332B">
              <w:rPr>
                <w:rFonts w:ascii="Times New Roman" w:hAnsi="Times New Roman"/>
                <w:sz w:val="24"/>
                <w:szCs w:val="24"/>
              </w:rPr>
              <w:t>р</w:t>
            </w:r>
            <w:r w:rsidR="00C259C0" w:rsidRPr="0012332B">
              <w:rPr>
                <w:rFonts w:ascii="Times New Roman" w:hAnsi="Times New Roman"/>
                <w:sz w:val="24"/>
                <w:szCs w:val="24"/>
              </w:rPr>
              <w:t>асходные обязательства муниципалитет</w:t>
            </w:r>
            <w:r w:rsidR="00D4471D" w:rsidRPr="0012332B">
              <w:rPr>
                <w:rFonts w:ascii="Times New Roman" w:hAnsi="Times New Roman"/>
                <w:sz w:val="24"/>
                <w:szCs w:val="24"/>
              </w:rPr>
              <w:t>а</w:t>
            </w:r>
            <w:r w:rsidR="00C259C0" w:rsidRPr="0012332B">
              <w:rPr>
                <w:rFonts w:ascii="Times New Roman" w:hAnsi="Times New Roman"/>
                <w:sz w:val="24"/>
                <w:szCs w:val="24"/>
              </w:rPr>
              <w:t xml:space="preserve"> не обеспечены налогооблагаемой базой, что ведет к несбалансированности бюджета </w:t>
            </w:r>
          </w:p>
        </w:tc>
      </w:tr>
      <w:tr w:rsidR="00072970" w:rsidRPr="00CA74B8" w:rsidTr="000276D4">
        <w:tc>
          <w:tcPr>
            <w:tcW w:w="9180" w:type="dxa"/>
            <w:gridSpan w:val="2"/>
          </w:tcPr>
          <w:p w:rsidR="00072970" w:rsidRPr="0012332B" w:rsidRDefault="00072970" w:rsidP="0012332B">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туризм</w:t>
            </w:r>
          </w:p>
        </w:tc>
      </w:tr>
      <w:tr w:rsidR="00072970" w:rsidRPr="00CA74B8" w:rsidTr="000276D4">
        <w:tc>
          <w:tcPr>
            <w:tcW w:w="4786"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историческая уникальность основных достопримечательностей города</w:t>
            </w:r>
          </w:p>
        </w:tc>
        <w:tc>
          <w:tcPr>
            <w:tcW w:w="4394"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неопределенность стратегии и тактики формирования механизма туристического обслуживания и продвижения города как туристического продукта</w:t>
            </w:r>
          </w:p>
        </w:tc>
      </w:tr>
      <w:tr w:rsidR="00072970" w:rsidRPr="00CA74B8" w:rsidTr="000276D4">
        <w:tc>
          <w:tcPr>
            <w:tcW w:w="4786" w:type="dxa"/>
          </w:tcPr>
          <w:p w:rsidR="00072970"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з</w:t>
            </w:r>
            <w:r w:rsidR="00077BEC" w:rsidRPr="00152361">
              <w:rPr>
                <w:rFonts w:ascii="Times New Roman" w:hAnsi="Times New Roman"/>
                <w:sz w:val="24"/>
                <w:szCs w:val="24"/>
              </w:rPr>
              <w:t>начительный туристско-рекреационный потенциал территории</w:t>
            </w:r>
          </w:p>
        </w:tc>
        <w:tc>
          <w:tcPr>
            <w:tcW w:w="4394" w:type="dxa"/>
          </w:tcPr>
          <w:p w:rsidR="00072970" w:rsidRPr="0012332B" w:rsidRDefault="00072970"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 xml:space="preserve"> </w:t>
            </w:r>
          </w:p>
          <w:p w:rsidR="00072970" w:rsidRPr="0012332B" w:rsidRDefault="00072970"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 xml:space="preserve"> кратковременность пребывания туристов</w:t>
            </w:r>
          </w:p>
          <w:p w:rsidR="00072970" w:rsidRPr="0012332B" w:rsidRDefault="00072970" w:rsidP="0012332B">
            <w:pPr>
              <w:pStyle w:val="aff0"/>
              <w:spacing w:before="0" w:after="0" w:line="240" w:lineRule="auto"/>
              <w:ind w:firstLine="0"/>
              <w:jc w:val="left"/>
              <w:rPr>
                <w:rFonts w:ascii="Times New Roman" w:hAnsi="Times New Roman"/>
                <w:sz w:val="24"/>
                <w:szCs w:val="24"/>
              </w:rPr>
            </w:pPr>
          </w:p>
        </w:tc>
      </w:tr>
      <w:tr w:rsidR="0012332B" w:rsidRPr="00CA74B8" w:rsidTr="000276D4">
        <w:tc>
          <w:tcPr>
            <w:tcW w:w="4786" w:type="dxa"/>
          </w:tcPr>
          <w:p w:rsidR="0012332B" w:rsidRPr="0012332B" w:rsidRDefault="0012332B"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 xml:space="preserve">развитие различных видов туризма ( </w:t>
            </w:r>
            <w:r w:rsidRPr="0012332B">
              <w:rPr>
                <w:rFonts w:ascii="Times New Roman" w:hAnsi="Times New Roman"/>
                <w:sz w:val="24"/>
                <w:szCs w:val="24"/>
              </w:rPr>
              <w:lastRenderedPageBreak/>
              <w:t>событийного, культурно-исторического,  оздоровительного, гастрономического, промышленного и т.п.)</w:t>
            </w:r>
          </w:p>
        </w:tc>
        <w:tc>
          <w:tcPr>
            <w:tcW w:w="4394" w:type="dxa"/>
          </w:tcPr>
          <w:p w:rsidR="0012332B" w:rsidRPr="0012332B" w:rsidRDefault="0012332B"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lastRenderedPageBreak/>
              <w:t xml:space="preserve">недостаток мест общественного </w:t>
            </w:r>
            <w:r w:rsidRPr="0012332B">
              <w:rPr>
                <w:rFonts w:ascii="Times New Roman" w:hAnsi="Times New Roman"/>
                <w:sz w:val="24"/>
                <w:szCs w:val="24"/>
              </w:rPr>
              <w:lastRenderedPageBreak/>
              <w:t>питания</w:t>
            </w:r>
          </w:p>
        </w:tc>
      </w:tr>
      <w:tr w:rsidR="0012332B" w:rsidRPr="00CA74B8" w:rsidTr="000276D4">
        <w:tc>
          <w:tcPr>
            <w:tcW w:w="4786" w:type="dxa"/>
          </w:tcPr>
          <w:p w:rsidR="0012332B" w:rsidRDefault="0012332B" w:rsidP="0012332B">
            <w:pPr>
              <w:pStyle w:val="aff0"/>
              <w:spacing w:before="0" w:after="0" w:line="240" w:lineRule="auto"/>
              <w:ind w:firstLine="0"/>
              <w:jc w:val="left"/>
              <w:rPr>
                <w:sz w:val="24"/>
                <w:szCs w:val="24"/>
              </w:rPr>
            </w:pPr>
          </w:p>
        </w:tc>
        <w:tc>
          <w:tcPr>
            <w:tcW w:w="4394" w:type="dxa"/>
          </w:tcPr>
          <w:p w:rsidR="0012332B" w:rsidRPr="0012332B" w:rsidRDefault="0012332B"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недостаток экскурсионной инфраструктуры</w:t>
            </w:r>
          </w:p>
        </w:tc>
      </w:tr>
      <w:tr w:rsidR="00077BEC" w:rsidRPr="00CA74B8" w:rsidTr="000276D4">
        <w:tc>
          <w:tcPr>
            <w:tcW w:w="4786" w:type="dxa"/>
          </w:tcPr>
          <w:p w:rsidR="00077BEC" w:rsidRPr="00152361" w:rsidRDefault="00077BEC" w:rsidP="0012332B">
            <w:pPr>
              <w:pStyle w:val="aff0"/>
              <w:spacing w:before="0" w:after="0" w:line="240" w:lineRule="auto"/>
              <w:ind w:firstLine="0"/>
              <w:rPr>
                <w:rFonts w:ascii="Times New Roman" w:hAnsi="Times New Roman"/>
                <w:sz w:val="24"/>
                <w:szCs w:val="24"/>
              </w:rPr>
            </w:pPr>
          </w:p>
        </w:tc>
        <w:tc>
          <w:tcPr>
            <w:tcW w:w="4394" w:type="dxa"/>
          </w:tcPr>
          <w:p w:rsidR="00077BEC" w:rsidRPr="00152361" w:rsidRDefault="0012332B" w:rsidP="0012332B">
            <w:pPr>
              <w:pStyle w:val="aff0"/>
              <w:spacing w:before="0" w:after="0" w:line="240" w:lineRule="auto"/>
              <w:ind w:firstLine="0"/>
              <w:rPr>
                <w:rFonts w:ascii="Times New Roman" w:hAnsi="Times New Roman"/>
                <w:sz w:val="24"/>
                <w:szCs w:val="24"/>
              </w:rPr>
            </w:pPr>
            <w:r>
              <w:rPr>
                <w:rFonts w:ascii="Times New Roman" w:hAnsi="Times New Roman"/>
                <w:sz w:val="24"/>
                <w:szCs w:val="24"/>
              </w:rPr>
              <w:t>г</w:t>
            </w:r>
            <w:r w:rsidR="00077BEC" w:rsidRPr="00152361">
              <w:rPr>
                <w:rFonts w:ascii="Times New Roman" w:hAnsi="Times New Roman"/>
                <w:sz w:val="24"/>
                <w:szCs w:val="24"/>
              </w:rPr>
              <w:t>еографическое положение (отсутствие развитых элементов транспортного узла –  железная дорога, морской порт)</w:t>
            </w:r>
          </w:p>
        </w:tc>
      </w:tr>
      <w:tr w:rsidR="001B61A2" w:rsidRPr="00CA74B8" w:rsidTr="000276D4">
        <w:tc>
          <w:tcPr>
            <w:tcW w:w="4786" w:type="dxa"/>
          </w:tcPr>
          <w:p w:rsidR="001B61A2" w:rsidRPr="00152361" w:rsidRDefault="001B61A2" w:rsidP="00E02F97">
            <w:pPr>
              <w:pStyle w:val="aff0"/>
              <w:spacing w:before="0" w:after="0" w:line="240" w:lineRule="auto"/>
              <w:rPr>
                <w:rFonts w:ascii="Times New Roman" w:hAnsi="Times New Roman"/>
                <w:sz w:val="24"/>
                <w:szCs w:val="24"/>
              </w:rPr>
            </w:pPr>
          </w:p>
        </w:tc>
        <w:tc>
          <w:tcPr>
            <w:tcW w:w="4394" w:type="dxa"/>
          </w:tcPr>
          <w:p w:rsidR="001B61A2" w:rsidRPr="00152361" w:rsidRDefault="0012332B" w:rsidP="0012332B">
            <w:pPr>
              <w:pStyle w:val="aff0"/>
              <w:spacing w:line="240" w:lineRule="auto"/>
              <w:ind w:firstLine="0"/>
              <w:rPr>
                <w:rFonts w:ascii="Times New Roman" w:hAnsi="Times New Roman"/>
                <w:sz w:val="24"/>
                <w:szCs w:val="24"/>
              </w:rPr>
            </w:pPr>
            <w:r>
              <w:rPr>
                <w:rFonts w:ascii="Times New Roman" w:hAnsi="Times New Roman"/>
                <w:sz w:val="24"/>
                <w:szCs w:val="24"/>
              </w:rPr>
              <w:t>н</w:t>
            </w:r>
            <w:r w:rsidR="00A63755" w:rsidRPr="00152361">
              <w:rPr>
                <w:rFonts w:ascii="Times New Roman" w:hAnsi="Times New Roman"/>
                <w:sz w:val="24"/>
                <w:szCs w:val="24"/>
              </w:rPr>
              <w:t xml:space="preserve">едостаточный сервис обслуживания </w:t>
            </w:r>
            <w:r w:rsidR="001B61A2" w:rsidRPr="00152361">
              <w:rPr>
                <w:rFonts w:ascii="Times New Roman" w:hAnsi="Times New Roman"/>
                <w:sz w:val="24"/>
                <w:szCs w:val="24"/>
              </w:rPr>
              <w:t>туристов</w:t>
            </w:r>
          </w:p>
        </w:tc>
      </w:tr>
      <w:tr w:rsidR="00072970" w:rsidRPr="00CA74B8" w:rsidTr="000276D4">
        <w:tc>
          <w:tcPr>
            <w:tcW w:w="9180" w:type="dxa"/>
            <w:gridSpan w:val="2"/>
          </w:tcPr>
          <w:p w:rsidR="00072970" w:rsidRPr="0012332B" w:rsidRDefault="00072970" w:rsidP="00077BEC">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Внешняя среда</w:t>
            </w:r>
          </w:p>
        </w:tc>
      </w:tr>
      <w:tr w:rsidR="00072970" w:rsidRPr="00CA74B8" w:rsidTr="000276D4">
        <w:tc>
          <w:tcPr>
            <w:tcW w:w="4786" w:type="dxa"/>
          </w:tcPr>
          <w:p w:rsidR="00072970" w:rsidRPr="0012332B" w:rsidRDefault="00072970" w:rsidP="00077BEC">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Возможности</w:t>
            </w:r>
          </w:p>
        </w:tc>
        <w:tc>
          <w:tcPr>
            <w:tcW w:w="4394" w:type="dxa"/>
          </w:tcPr>
          <w:p w:rsidR="00072970" w:rsidRPr="0012332B" w:rsidRDefault="00072970" w:rsidP="00077BEC">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Угрозы</w:t>
            </w:r>
          </w:p>
        </w:tc>
      </w:tr>
      <w:tr w:rsidR="00077BEC" w:rsidRPr="00CA74B8" w:rsidTr="000276D4">
        <w:tc>
          <w:tcPr>
            <w:tcW w:w="4786" w:type="dxa"/>
          </w:tcPr>
          <w:p w:rsidR="00077BEC"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п</w:t>
            </w:r>
            <w:r w:rsidR="00077BEC" w:rsidRPr="0012332B">
              <w:rPr>
                <w:rFonts w:ascii="Times New Roman" w:hAnsi="Times New Roman"/>
                <w:sz w:val="24"/>
                <w:szCs w:val="24"/>
              </w:rPr>
              <w:t>озиционирование в качестве центра развития северных территорий Приморского края (медицинский центр, образовательный, культурный, логистика);</w:t>
            </w:r>
          </w:p>
        </w:tc>
        <w:tc>
          <w:tcPr>
            <w:tcW w:w="4394" w:type="dxa"/>
          </w:tcPr>
          <w:p w:rsidR="00077BEC" w:rsidRPr="0012332B" w:rsidRDefault="0012332B" w:rsidP="0012332B">
            <w:pPr>
              <w:pStyle w:val="aff0"/>
              <w:spacing w:before="0" w:after="0" w:line="240" w:lineRule="auto"/>
              <w:ind w:firstLine="0"/>
              <w:jc w:val="left"/>
              <w:rPr>
                <w:rFonts w:ascii="Times New Roman" w:hAnsi="Times New Roman"/>
                <w:sz w:val="24"/>
                <w:szCs w:val="24"/>
              </w:rPr>
            </w:pPr>
            <w:r>
              <w:rPr>
                <w:rStyle w:val="markedcontent"/>
                <w:rFonts w:ascii="Times New Roman" w:hAnsi="Times New Roman"/>
                <w:sz w:val="24"/>
                <w:szCs w:val="24"/>
              </w:rPr>
              <w:t>п</w:t>
            </w:r>
            <w:r w:rsidR="001B61A2" w:rsidRPr="0012332B">
              <w:rPr>
                <w:rStyle w:val="markedcontent"/>
                <w:rFonts w:ascii="Times New Roman" w:hAnsi="Times New Roman"/>
                <w:sz w:val="24"/>
                <w:szCs w:val="24"/>
              </w:rPr>
              <w:t>отери административного контроля</w:t>
            </w:r>
            <w:r w:rsidR="001B61A2" w:rsidRPr="0012332B">
              <w:rPr>
                <w:rFonts w:ascii="Times New Roman" w:hAnsi="Times New Roman"/>
                <w:sz w:val="24"/>
                <w:szCs w:val="24"/>
              </w:rPr>
              <w:br/>
            </w:r>
            <w:r w:rsidR="001B61A2" w:rsidRPr="0012332B">
              <w:rPr>
                <w:rStyle w:val="markedcontent"/>
                <w:rFonts w:ascii="Times New Roman" w:hAnsi="Times New Roman"/>
                <w:sz w:val="24"/>
                <w:szCs w:val="24"/>
              </w:rPr>
              <w:t>над промышленными</w:t>
            </w:r>
            <w:r w:rsidR="001B61A2" w:rsidRPr="0012332B">
              <w:rPr>
                <w:rFonts w:ascii="Times New Roman" w:hAnsi="Times New Roman"/>
                <w:sz w:val="24"/>
                <w:szCs w:val="24"/>
              </w:rPr>
              <w:br/>
            </w:r>
            <w:r w:rsidR="001B61A2" w:rsidRPr="0012332B">
              <w:rPr>
                <w:rStyle w:val="markedcontent"/>
                <w:rFonts w:ascii="Times New Roman" w:hAnsi="Times New Roman"/>
                <w:sz w:val="24"/>
                <w:szCs w:val="24"/>
              </w:rPr>
              <w:t>предприятиями</w:t>
            </w:r>
          </w:p>
        </w:tc>
      </w:tr>
      <w:tr w:rsidR="00072970" w:rsidRPr="00CA74B8" w:rsidTr="000276D4">
        <w:tc>
          <w:tcPr>
            <w:tcW w:w="4786"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федеральные и региональные программы поддержки бизнеса</w:t>
            </w:r>
          </w:p>
          <w:p w:rsidR="00072970" w:rsidRPr="00152361" w:rsidRDefault="00072970" w:rsidP="0012332B">
            <w:pPr>
              <w:pStyle w:val="aff0"/>
              <w:spacing w:before="0" w:after="0" w:line="240" w:lineRule="auto"/>
              <w:jc w:val="left"/>
              <w:rPr>
                <w:rFonts w:ascii="Times New Roman" w:hAnsi="Times New Roman"/>
                <w:sz w:val="24"/>
                <w:szCs w:val="24"/>
              </w:rPr>
            </w:pPr>
          </w:p>
        </w:tc>
        <w:tc>
          <w:tcPr>
            <w:tcW w:w="4394"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риски изменения мировой конъюнктуры экономики/стагнация</w:t>
            </w:r>
          </w:p>
        </w:tc>
      </w:tr>
      <w:tr w:rsidR="00072970" w:rsidRPr="00CA74B8" w:rsidTr="000276D4">
        <w:tc>
          <w:tcPr>
            <w:tcW w:w="4786"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развитие и распространение инновационных технологий</w:t>
            </w:r>
          </w:p>
          <w:p w:rsidR="00072970" w:rsidRPr="00152361" w:rsidRDefault="00072970" w:rsidP="0012332B">
            <w:pPr>
              <w:pStyle w:val="aff0"/>
              <w:spacing w:before="0" w:after="0" w:line="240" w:lineRule="auto"/>
              <w:jc w:val="left"/>
              <w:rPr>
                <w:rFonts w:ascii="Times New Roman" w:hAnsi="Times New Roman"/>
                <w:sz w:val="24"/>
                <w:szCs w:val="24"/>
              </w:rPr>
            </w:pPr>
          </w:p>
        </w:tc>
        <w:tc>
          <w:tcPr>
            <w:tcW w:w="4394"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снижение привлекательности инвестиционной деятельности</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рганизация турист</w:t>
            </w:r>
            <w:r>
              <w:rPr>
                <w:rFonts w:ascii="Times New Roman" w:hAnsi="Times New Roman"/>
                <w:sz w:val="24"/>
                <w:szCs w:val="24"/>
              </w:rPr>
              <w:t xml:space="preserve">ических </w:t>
            </w:r>
            <w:r w:rsidRPr="00152361">
              <w:rPr>
                <w:rFonts w:ascii="Times New Roman" w:hAnsi="Times New Roman"/>
                <w:sz w:val="24"/>
                <w:szCs w:val="24"/>
              </w:rPr>
              <w:t>маршрутов; увеличение количества туристов в городе</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 xml:space="preserve">трудности привлечения высококвалифицированного персонала </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наличие устойчивого спроса на посещение объектов природного и культурного наследия</w:t>
            </w:r>
          </w:p>
          <w:p w:rsidR="0012332B" w:rsidRPr="00152361" w:rsidRDefault="0012332B" w:rsidP="0012332B">
            <w:pPr>
              <w:pStyle w:val="aff0"/>
              <w:spacing w:before="0" w:after="0" w:line="240" w:lineRule="auto"/>
              <w:jc w:val="left"/>
              <w:rPr>
                <w:rFonts w:ascii="Times New Roman" w:hAnsi="Times New Roman"/>
                <w:sz w:val="24"/>
                <w:szCs w:val="24"/>
              </w:rPr>
            </w:pP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неадаптированность к региональной специфике существующих мер поддержки</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потенциал для развития многопрофильного малого и среднего бизнеса</w:t>
            </w:r>
          </w:p>
          <w:p w:rsidR="0012332B" w:rsidRPr="00152361" w:rsidRDefault="0012332B" w:rsidP="0012332B">
            <w:pPr>
              <w:pStyle w:val="aff0"/>
              <w:spacing w:before="0" w:after="0" w:line="240" w:lineRule="auto"/>
              <w:jc w:val="left"/>
              <w:rPr>
                <w:rFonts w:ascii="Times New Roman" w:hAnsi="Times New Roman"/>
                <w:sz w:val="24"/>
                <w:szCs w:val="24"/>
              </w:rPr>
            </w:pP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отсутствие профильных программ по развитию туризма и соответствующего финансирования</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выгодное ЭГП для развития туризм</w:t>
            </w:r>
            <w:r>
              <w:rPr>
                <w:rFonts w:ascii="Times New Roman" w:hAnsi="Times New Roman"/>
                <w:sz w:val="24"/>
                <w:szCs w:val="24"/>
              </w:rPr>
              <w:t>а</w:t>
            </w:r>
            <w:r w:rsidRPr="00152361">
              <w:rPr>
                <w:rFonts w:ascii="Times New Roman" w:hAnsi="Times New Roman"/>
                <w:sz w:val="24"/>
                <w:szCs w:val="24"/>
              </w:rPr>
              <w:t>;</w:t>
            </w:r>
          </w:p>
          <w:p w:rsidR="0012332B" w:rsidRPr="00152361" w:rsidRDefault="0012332B" w:rsidP="0012332B">
            <w:pPr>
              <w:pStyle w:val="aff0"/>
              <w:spacing w:before="0" w:after="0" w:line="240" w:lineRule="auto"/>
              <w:ind w:firstLine="142"/>
              <w:jc w:val="left"/>
              <w:rPr>
                <w:rFonts w:ascii="Times New Roman" w:hAnsi="Times New Roman"/>
                <w:sz w:val="24"/>
                <w:szCs w:val="24"/>
              </w:rPr>
            </w:pPr>
            <w:r w:rsidRPr="00152361">
              <w:rPr>
                <w:rFonts w:ascii="Times New Roman" w:hAnsi="Times New Roman"/>
                <w:sz w:val="24"/>
                <w:szCs w:val="24"/>
              </w:rPr>
              <w:t>- диверсификация туристического спроса: сезонный и ситуационный туризм (событийный, фестивальный, сельский, круизный, кооперативно-производственный и пр.)</w:t>
            </w:r>
          </w:p>
          <w:p w:rsidR="0012332B" w:rsidRPr="00152361" w:rsidRDefault="0012332B" w:rsidP="0012332B">
            <w:pPr>
              <w:pStyle w:val="aff0"/>
              <w:spacing w:before="0" w:after="0" w:line="240" w:lineRule="auto"/>
              <w:jc w:val="left"/>
              <w:rPr>
                <w:rFonts w:ascii="Times New Roman" w:hAnsi="Times New Roman"/>
                <w:sz w:val="24"/>
                <w:szCs w:val="24"/>
              </w:rPr>
            </w:pPr>
          </w:p>
        </w:tc>
        <w:tc>
          <w:tcPr>
            <w:tcW w:w="4394" w:type="dxa"/>
          </w:tcPr>
          <w:p w:rsidR="0012332B" w:rsidRPr="00152361" w:rsidRDefault="0012332B"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присутствие теневого бизнеса/наличие теневой экономики</w:t>
            </w:r>
          </w:p>
        </w:tc>
      </w:tr>
      <w:tr w:rsidR="0012332B" w:rsidRPr="00CA74B8" w:rsidTr="000276D4">
        <w:tc>
          <w:tcPr>
            <w:tcW w:w="4786" w:type="dxa"/>
          </w:tcPr>
          <w:p w:rsidR="0012332B" w:rsidRPr="00152361" w:rsidRDefault="0012332B" w:rsidP="0012332B">
            <w:pPr>
              <w:pStyle w:val="aff0"/>
              <w:spacing w:before="0" w:after="0" w:line="240" w:lineRule="auto"/>
              <w:rPr>
                <w:rFonts w:ascii="Times New Roman" w:hAnsi="Times New Roman"/>
                <w:sz w:val="24"/>
                <w:szCs w:val="24"/>
              </w:rPr>
            </w:pPr>
            <w:r w:rsidRPr="00152361">
              <w:rPr>
                <w:rFonts w:ascii="Times New Roman" w:hAnsi="Times New Roman"/>
                <w:sz w:val="24"/>
                <w:szCs w:val="24"/>
              </w:rPr>
              <w:t>природный потенциал для развития биотехнологий на основе морских водорослей и развития морской аквакультуры</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т</w:t>
            </w:r>
            <w:r w:rsidRPr="00152361">
              <w:rPr>
                <w:rFonts w:ascii="Times New Roman" w:hAnsi="Times New Roman"/>
                <w:sz w:val="24"/>
                <w:szCs w:val="24"/>
              </w:rPr>
              <w:t>руднопрогнозируемая политика собственников хозяйствующих субъектов, находящихся на территории города, в отношении перспектив развития бизнеса</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развитие механизмов частно -</w:t>
            </w:r>
            <w:r w:rsidRPr="00152361">
              <w:rPr>
                <w:rFonts w:ascii="Times New Roman" w:hAnsi="Times New Roman"/>
                <w:sz w:val="24"/>
                <w:szCs w:val="24"/>
              </w:rPr>
              <w:t>муниципального</w:t>
            </w:r>
            <w:r>
              <w:rPr>
                <w:rFonts w:ascii="Times New Roman" w:hAnsi="Times New Roman"/>
                <w:sz w:val="24"/>
                <w:szCs w:val="24"/>
              </w:rPr>
              <w:t xml:space="preserve"> партнерства</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угроза техногенных аварий в силу изношенности фондов и высокой концентрации промышленных предприятий</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и</w:t>
            </w:r>
            <w:r w:rsidRPr="00152361">
              <w:rPr>
                <w:rFonts w:ascii="Times New Roman" w:hAnsi="Times New Roman"/>
                <w:sz w:val="24"/>
                <w:szCs w:val="24"/>
              </w:rPr>
              <w:t>нвестиционная активность зарубежных и российских инвесторов;</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э</w:t>
            </w:r>
            <w:r w:rsidRPr="00152361">
              <w:rPr>
                <w:rFonts w:ascii="Times New Roman" w:hAnsi="Times New Roman"/>
                <w:sz w:val="24"/>
                <w:szCs w:val="24"/>
              </w:rPr>
              <w:t>кономическая нестабильность</w:t>
            </w:r>
          </w:p>
        </w:tc>
      </w:tr>
      <w:tr w:rsidR="0012332B" w:rsidRPr="00CA74B8" w:rsidTr="000276D4">
        <w:tc>
          <w:tcPr>
            <w:tcW w:w="4786" w:type="dxa"/>
          </w:tcPr>
          <w:p w:rsidR="0012332B" w:rsidRPr="00152361" w:rsidRDefault="0012332B" w:rsidP="0012332B">
            <w:pPr>
              <w:pStyle w:val="aff0"/>
              <w:spacing w:line="240" w:lineRule="auto"/>
              <w:ind w:firstLine="0"/>
              <w:jc w:val="left"/>
              <w:rPr>
                <w:rFonts w:ascii="Times New Roman" w:hAnsi="Times New Roman"/>
                <w:sz w:val="24"/>
                <w:szCs w:val="24"/>
              </w:rPr>
            </w:pPr>
            <w:r>
              <w:rPr>
                <w:rFonts w:ascii="Times New Roman" w:hAnsi="Times New Roman"/>
                <w:sz w:val="24"/>
                <w:szCs w:val="24"/>
              </w:rPr>
              <w:t>н</w:t>
            </w:r>
            <w:r w:rsidRPr="00152361">
              <w:rPr>
                <w:rFonts w:ascii="Times New Roman" w:hAnsi="Times New Roman"/>
                <w:sz w:val="24"/>
                <w:szCs w:val="24"/>
              </w:rPr>
              <w:t>аращивание потока туристов</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в</w:t>
            </w:r>
            <w:r w:rsidRPr="00152361">
              <w:rPr>
                <w:rFonts w:ascii="Times New Roman" w:hAnsi="Times New Roman"/>
                <w:sz w:val="24"/>
                <w:szCs w:val="24"/>
              </w:rPr>
              <w:t>ысокая зависимость от завозного топлива (цена, доставка).</w:t>
            </w:r>
          </w:p>
        </w:tc>
      </w:tr>
    </w:tbl>
    <w:p w:rsidR="00E21247" w:rsidRDefault="00E21247" w:rsidP="00E21247">
      <w:pPr>
        <w:pStyle w:val="aff0"/>
        <w:ind w:firstLine="426"/>
      </w:pPr>
      <w:r>
        <w:lastRenderedPageBreak/>
        <w:t xml:space="preserve">Проведенный SWOT-анализ позволил выделить конкурентные преимущества Дальнегорского городского округа, обозначить уязвимые его стороны, а также представить возможные направления его развития в среднесрочной перспективе. Анализ дает возможность сформулировать наиболее характерные для современного этапа тенденции, учет которых может стать одним из условий достижения городским округом поставленных целей. </w:t>
      </w:r>
    </w:p>
    <w:p w:rsidR="00EB744C" w:rsidRDefault="00EB744C" w:rsidP="00C44BCA">
      <w:pPr>
        <w:pStyle w:val="aff0"/>
        <w:ind w:firstLine="0"/>
      </w:pPr>
    </w:p>
    <w:p w:rsidR="000276D4" w:rsidRPr="00E072A7" w:rsidRDefault="00C932BF" w:rsidP="00FC0AA2">
      <w:pPr>
        <w:pStyle w:val="10"/>
        <w:numPr>
          <w:ilvl w:val="0"/>
          <w:numId w:val="0"/>
        </w:numPr>
        <w:jc w:val="center"/>
        <w:rPr>
          <w:b w:val="0"/>
        </w:rPr>
      </w:pPr>
      <w:bookmarkStart w:id="51" w:name="_Toc137489052"/>
      <w:r w:rsidRPr="00E072A7">
        <w:rPr>
          <w:b w:val="0"/>
          <w:lang w:val="en-US"/>
        </w:rPr>
        <w:t>IV</w:t>
      </w:r>
      <w:r w:rsidR="000276D4" w:rsidRPr="00E072A7">
        <w:rPr>
          <w:b w:val="0"/>
        </w:rPr>
        <w:t>.</w:t>
      </w:r>
      <w:r w:rsidR="000276D4" w:rsidRPr="00E072A7">
        <w:rPr>
          <w:b w:val="0"/>
        </w:rPr>
        <w:tab/>
      </w:r>
      <w:r w:rsidR="00C44BCA" w:rsidRPr="00E072A7">
        <w:rPr>
          <w:b w:val="0"/>
        </w:rPr>
        <w:t xml:space="preserve">ПРОГНОЗНЫЕ </w:t>
      </w:r>
      <w:r w:rsidR="000276D4" w:rsidRPr="00E072A7">
        <w:rPr>
          <w:b w:val="0"/>
        </w:rPr>
        <w:t>СЦЕНАРИ</w:t>
      </w:r>
      <w:r w:rsidR="00765095" w:rsidRPr="00E072A7">
        <w:rPr>
          <w:b w:val="0"/>
        </w:rPr>
        <w:t>И</w:t>
      </w:r>
      <w:r w:rsidR="00C44BCA" w:rsidRPr="00E072A7">
        <w:rPr>
          <w:b w:val="0"/>
        </w:rPr>
        <w:t xml:space="preserve"> </w:t>
      </w:r>
      <w:r w:rsidR="000276D4" w:rsidRPr="00E072A7">
        <w:rPr>
          <w:b w:val="0"/>
        </w:rPr>
        <w:t xml:space="preserve">СОЦИАЛЬНО-ЭКОНОМИЧЕСКОГО РАЗВИТИЯ </w:t>
      </w:r>
      <w:r w:rsidR="005D40AD" w:rsidRPr="00E072A7">
        <w:rPr>
          <w:b w:val="0"/>
        </w:rPr>
        <w:t>ДАЛЬНЕГОРСКОГО ГОРОДСКОГО ОКРУГА</w:t>
      </w:r>
      <w:bookmarkEnd w:id="51"/>
    </w:p>
    <w:p w:rsidR="000276D4" w:rsidRPr="0020354F" w:rsidRDefault="00C932BF" w:rsidP="0020354F">
      <w:pPr>
        <w:pStyle w:val="2"/>
        <w:numPr>
          <w:ilvl w:val="0"/>
          <w:numId w:val="0"/>
        </w:numPr>
        <w:ind w:left="142"/>
        <w:jc w:val="center"/>
        <w:rPr>
          <w:b w:val="0"/>
          <w:u w:val="single"/>
        </w:rPr>
      </w:pPr>
      <w:bookmarkStart w:id="52" w:name="_Toc137489053"/>
      <w:r w:rsidRPr="0020354F">
        <w:rPr>
          <w:b w:val="0"/>
        </w:rPr>
        <w:t>4</w:t>
      </w:r>
      <w:r w:rsidR="000276D4" w:rsidRPr="0020354F">
        <w:rPr>
          <w:b w:val="0"/>
        </w:rPr>
        <w:t>.1.</w:t>
      </w:r>
      <w:r w:rsidR="000276D4" w:rsidRPr="0020354F">
        <w:rPr>
          <w:b w:val="0"/>
        </w:rPr>
        <w:tab/>
      </w:r>
      <w:r w:rsidR="000276D4" w:rsidRPr="0020354F">
        <w:rPr>
          <w:b w:val="0"/>
          <w:u w:val="single"/>
        </w:rPr>
        <w:t>Характеристика сценариев развития</w:t>
      </w:r>
      <w:bookmarkEnd w:id="52"/>
    </w:p>
    <w:p w:rsidR="000276D4" w:rsidRPr="000276D4" w:rsidRDefault="00C932BF" w:rsidP="000276D4">
      <w:pPr>
        <w:spacing w:line="360" w:lineRule="auto"/>
        <w:ind w:firstLine="720"/>
        <w:jc w:val="both"/>
        <w:rPr>
          <w:i/>
          <w:sz w:val="28"/>
          <w:szCs w:val="28"/>
          <w:u w:val="single"/>
        </w:rPr>
      </w:pPr>
      <w:r w:rsidRPr="009B7926">
        <w:rPr>
          <w:i/>
          <w:sz w:val="28"/>
          <w:szCs w:val="28"/>
          <w:u w:val="single"/>
        </w:rPr>
        <w:t>4</w:t>
      </w:r>
      <w:r w:rsidR="000276D4" w:rsidRPr="000276D4">
        <w:rPr>
          <w:i/>
          <w:sz w:val="28"/>
          <w:szCs w:val="28"/>
          <w:u w:val="single"/>
        </w:rPr>
        <w:t>.1.1.</w:t>
      </w:r>
      <w:r w:rsidR="000276D4" w:rsidRPr="000276D4">
        <w:rPr>
          <w:i/>
          <w:sz w:val="28"/>
          <w:szCs w:val="28"/>
          <w:u w:val="single"/>
        </w:rPr>
        <w:tab/>
        <w:t>Сценарии регионального развития</w:t>
      </w:r>
    </w:p>
    <w:p w:rsidR="00C932BF" w:rsidRDefault="00C932BF" w:rsidP="000276D4">
      <w:pPr>
        <w:spacing w:line="360" w:lineRule="auto"/>
        <w:ind w:firstLine="720"/>
        <w:jc w:val="both"/>
        <w:rPr>
          <w:sz w:val="28"/>
          <w:szCs w:val="28"/>
        </w:rPr>
      </w:pPr>
      <w:r w:rsidRPr="00C932BF">
        <w:rPr>
          <w:sz w:val="28"/>
          <w:szCs w:val="28"/>
        </w:rPr>
        <w:t xml:space="preserve">Сценарии социально-экономического развития </w:t>
      </w:r>
      <w:r>
        <w:rPr>
          <w:sz w:val="28"/>
          <w:szCs w:val="28"/>
        </w:rPr>
        <w:t>Дальнегорского</w:t>
      </w:r>
      <w:r w:rsidRPr="00C932BF">
        <w:rPr>
          <w:sz w:val="28"/>
          <w:szCs w:val="28"/>
        </w:rPr>
        <w:t xml:space="preserve"> городского округа сформированы с учетом влияния внутренних и внешних факторов, а также приоритетных направлений развития экономики, заданных в Стратегии социально-экономического развития Приморского края до 2030 года, утвержденной постановлением Администрации Приморского края от 28.12.2018 № 668-па, документах стратегического планирования Российской Федерации и Дальневосточного федерального округа.</w:t>
      </w:r>
    </w:p>
    <w:p w:rsidR="000276D4" w:rsidRPr="000276D4" w:rsidRDefault="000276D4" w:rsidP="000276D4">
      <w:pPr>
        <w:spacing w:line="360" w:lineRule="auto"/>
        <w:ind w:firstLine="720"/>
        <w:jc w:val="both"/>
        <w:rPr>
          <w:sz w:val="28"/>
          <w:szCs w:val="28"/>
        </w:rPr>
      </w:pPr>
      <w:r w:rsidRPr="000276D4">
        <w:rPr>
          <w:sz w:val="28"/>
          <w:szCs w:val="28"/>
        </w:rPr>
        <w:t xml:space="preserve">В Стратегии социально-экономического развития </w:t>
      </w:r>
      <w:r w:rsidR="000F7E08">
        <w:rPr>
          <w:sz w:val="28"/>
          <w:szCs w:val="28"/>
        </w:rPr>
        <w:t xml:space="preserve">Приморского края </w:t>
      </w:r>
      <w:r w:rsidRPr="000276D4">
        <w:rPr>
          <w:sz w:val="28"/>
          <w:szCs w:val="28"/>
        </w:rPr>
        <w:t>на период до 2030 г.</w:t>
      </w:r>
      <w:r>
        <w:rPr>
          <w:sz w:val="28"/>
          <w:szCs w:val="28"/>
        </w:rPr>
        <w:t xml:space="preserve"> сф</w:t>
      </w:r>
      <w:r w:rsidRPr="000276D4">
        <w:rPr>
          <w:sz w:val="28"/>
          <w:szCs w:val="28"/>
        </w:rPr>
        <w:t>ормир</w:t>
      </w:r>
      <w:r>
        <w:rPr>
          <w:sz w:val="28"/>
          <w:szCs w:val="28"/>
        </w:rPr>
        <w:t>овано четыре сценария социально –</w:t>
      </w:r>
      <w:r w:rsidRPr="000276D4">
        <w:rPr>
          <w:sz w:val="28"/>
          <w:szCs w:val="28"/>
        </w:rPr>
        <w:t>экономического развития Приморского края: «Эволюционный сценарий»,</w:t>
      </w:r>
    </w:p>
    <w:p w:rsidR="000276D4" w:rsidRPr="000276D4" w:rsidRDefault="000276D4" w:rsidP="000276D4">
      <w:pPr>
        <w:spacing w:line="360" w:lineRule="auto"/>
        <w:jc w:val="both"/>
        <w:rPr>
          <w:sz w:val="28"/>
          <w:szCs w:val="28"/>
        </w:rPr>
      </w:pPr>
      <w:r w:rsidRPr="000276D4">
        <w:rPr>
          <w:sz w:val="28"/>
          <w:szCs w:val="28"/>
        </w:rPr>
        <w:t xml:space="preserve">«Инфраструктурное развитие», </w:t>
      </w:r>
      <w:r w:rsidR="00D026B0">
        <w:rPr>
          <w:sz w:val="28"/>
          <w:szCs w:val="28"/>
        </w:rPr>
        <w:t xml:space="preserve">«Опора на частного инвестора» и </w:t>
      </w:r>
      <w:r w:rsidRPr="000276D4">
        <w:rPr>
          <w:sz w:val="28"/>
          <w:szCs w:val="28"/>
        </w:rPr>
        <w:t>«Созидательный рост».</w:t>
      </w:r>
    </w:p>
    <w:p w:rsidR="000276D4" w:rsidRPr="000276D4" w:rsidRDefault="0020354F" w:rsidP="00D026B0">
      <w:pPr>
        <w:spacing w:line="360" w:lineRule="auto"/>
        <w:jc w:val="both"/>
        <w:rPr>
          <w:sz w:val="28"/>
          <w:szCs w:val="28"/>
        </w:rPr>
      </w:pPr>
      <w:r>
        <w:rPr>
          <w:i/>
          <w:sz w:val="28"/>
          <w:szCs w:val="28"/>
        </w:rPr>
        <w:tab/>
      </w:r>
      <w:r w:rsidR="000276D4" w:rsidRPr="00FC0AA2">
        <w:rPr>
          <w:i/>
          <w:sz w:val="28"/>
          <w:szCs w:val="28"/>
        </w:rPr>
        <w:t xml:space="preserve">В </w:t>
      </w:r>
      <w:r>
        <w:rPr>
          <w:i/>
          <w:sz w:val="28"/>
          <w:szCs w:val="28"/>
        </w:rPr>
        <w:t>«</w:t>
      </w:r>
      <w:r w:rsidR="000276D4" w:rsidRPr="0020354F">
        <w:rPr>
          <w:sz w:val="28"/>
          <w:szCs w:val="28"/>
        </w:rPr>
        <w:t>эволюционном сценарии</w:t>
      </w:r>
      <w:r w:rsidRPr="0020354F">
        <w:rPr>
          <w:sz w:val="28"/>
          <w:szCs w:val="28"/>
        </w:rPr>
        <w:t>»</w:t>
      </w:r>
      <w:r w:rsidR="000276D4" w:rsidRPr="00FC0AA2">
        <w:rPr>
          <w:sz w:val="28"/>
          <w:szCs w:val="28"/>
        </w:rPr>
        <w:t xml:space="preserve"> </w:t>
      </w:r>
      <w:r w:rsidR="000276D4" w:rsidRPr="000276D4">
        <w:rPr>
          <w:sz w:val="28"/>
          <w:szCs w:val="28"/>
        </w:rPr>
        <w:t>инвестиции в развитие инфраструктуры</w:t>
      </w:r>
      <w:r w:rsidR="00203C53">
        <w:rPr>
          <w:sz w:val="28"/>
          <w:szCs w:val="28"/>
        </w:rPr>
        <w:t xml:space="preserve"> </w:t>
      </w:r>
      <w:r w:rsidR="000276D4" w:rsidRPr="000276D4">
        <w:rPr>
          <w:sz w:val="28"/>
          <w:szCs w:val="28"/>
        </w:rPr>
        <w:t>сохраняются на текущем уровне при низких темпах реализации</w:t>
      </w:r>
      <w:r w:rsidR="000F7E08">
        <w:rPr>
          <w:sz w:val="28"/>
          <w:szCs w:val="28"/>
        </w:rPr>
        <w:t xml:space="preserve"> </w:t>
      </w:r>
      <w:r w:rsidR="000276D4" w:rsidRPr="000276D4">
        <w:rPr>
          <w:sz w:val="28"/>
          <w:szCs w:val="28"/>
        </w:rPr>
        <w:t xml:space="preserve">системообразующих проектов. </w:t>
      </w:r>
      <w:r w:rsidR="000F7E08">
        <w:rPr>
          <w:sz w:val="28"/>
          <w:szCs w:val="28"/>
        </w:rPr>
        <w:t>При этом</w:t>
      </w:r>
      <w:r w:rsidR="000276D4" w:rsidRPr="000276D4">
        <w:rPr>
          <w:sz w:val="28"/>
          <w:szCs w:val="28"/>
        </w:rPr>
        <w:t xml:space="preserve"> сохр</w:t>
      </w:r>
      <w:r w:rsidR="000276D4">
        <w:rPr>
          <w:sz w:val="28"/>
          <w:szCs w:val="28"/>
        </w:rPr>
        <w:t xml:space="preserve">анятся существующие тенденции и </w:t>
      </w:r>
      <w:r w:rsidR="000276D4" w:rsidRPr="000276D4">
        <w:rPr>
          <w:sz w:val="28"/>
          <w:szCs w:val="28"/>
        </w:rPr>
        <w:t xml:space="preserve">ограничения демографического, социального </w:t>
      </w:r>
      <w:r w:rsidR="000276D4" w:rsidRPr="000276D4">
        <w:rPr>
          <w:sz w:val="28"/>
          <w:szCs w:val="28"/>
        </w:rPr>
        <w:lastRenderedPageBreak/>
        <w:t>и экономического развит</w:t>
      </w:r>
      <w:r w:rsidR="000276D4">
        <w:rPr>
          <w:sz w:val="28"/>
          <w:szCs w:val="28"/>
        </w:rPr>
        <w:t xml:space="preserve">ия. </w:t>
      </w:r>
      <w:r w:rsidR="000276D4" w:rsidRPr="000276D4">
        <w:rPr>
          <w:sz w:val="28"/>
          <w:szCs w:val="28"/>
        </w:rPr>
        <w:t>Этот сценар</w:t>
      </w:r>
      <w:r w:rsidR="000276D4">
        <w:rPr>
          <w:sz w:val="28"/>
          <w:szCs w:val="28"/>
        </w:rPr>
        <w:t xml:space="preserve">ий содержит риски отставания от </w:t>
      </w:r>
      <w:r w:rsidR="000276D4" w:rsidRPr="000276D4">
        <w:rPr>
          <w:sz w:val="28"/>
          <w:szCs w:val="28"/>
        </w:rPr>
        <w:t>среднероссийского уровня роста</w:t>
      </w:r>
      <w:r w:rsidR="000276D4">
        <w:rPr>
          <w:sz w:val="28"/>
          <w:szCs w:val="28"/>
        </w:rPr>
        <w:t xml:space="preserve"> на фоне реализации негативного </w:t>
      </w:r>
      <w:r w:rsidR="000276D4" w:rsidRPr="000276D4">
        <w:rPr>
          <w:sz w:val="28"/>
          <w:szCs w:val="28"/>
        </w:rPr>
        <w:t>демографического прогноза.</w:t>
      </w:r>
    </w:p>
    <w:p w:rsidR="000F7E08" w:rsidRPr="000F7E08" w:rsidRDefault="000276D4" w:rsidP="000F7E08">
      <w:pPr>
        <w:spacing w:line="360" w:lineRule="auto"/>
        <w:ind w:firstLine="720"/>
        <w:jc w:val="both"/>
        <w:rPr>
          <w:rStyle w:val="markedcontent"/>
          <w:sz w:val="28"/>
          <w:szCs w:val="28"/>
        </w:rPr>
      </w:pPr>
      <w:r w:rsidRPr="000276D4">
        <w:rPr>
          <w:sz w:val="28"/>
          <w:szCs w:val="28"/>
        </w:rPr>
        <w:t xml:space="preserve">В сценарии </w:t>
      </w:r>
      <w:r w:rsidR="0020354F" w:rsidRPr="0020354F">
        <w:rPr>
          <w:sz w:val="28"/>
          <w:szCs w:val="28"/>
        </w:rPr>
        <w:t>«</w:t>
      </w:r>
      <w:r w:rsidRPr="0020354F">
        <w:rPr>
          <w:sz w:val="28"/>
          <w:szCs w:val="28"/>
        </w:rPr>
        <w:t>инфраструктурного развития</w:t>
      </w:r>
      <w:r w:rsidR="0020354F" w:rsidRPr="0020354F">
        <w:rPr>
          <w:sz w:val="28"/>
          <w:szCs w:val="28"/>
        </w:rPr>
        <w:t>»</w:t>
      </w:r>
      <w:r w:rsidRPr="00FC0AA2">
        <w:rPr>
          <w:sz w:val="28"/>
          <w:szCs w:val="28"/>
        </w:rPr>
        <w:t xml:space="preserve"> инвестиции</w:t>
      </w:r>
      <w:r w:rsidRPr="000276D4">
        <w:rPr>
          <w:sz w:val="28"/>
          <w:szCs w:val="28"/>
        </w:rPr>
        <w:t xml:space="preserve"> в развитие</w:t>
      </w:r>
      <w:r w:rsidRPr="000276D4">
        <w:t xml:space="preserve"> </w:t>
      </w:r>
      <w:r w:rsidR="00203C53" w:rsidRPr="00203C53">
        <w:rPr>
          <w:sz w:val="28"/>
          <w:szCs w:val="28"/>
        </w:rPr>
        <w:t>и</w:t>
      </w:r>
      <w:r w:rsidRPr="00203C53">
        <w:rPr>
          <w:sz w:val="28"/>
          <w:szCs w:val="28"/>
        </w:rPr>
        <w:t>нф</w:t>
      </w:r>
      <w:r w:rsidRPr="000276D4">
        <w:rPr>
          <w:sz w:val="28"/>
          <w:szCs w:val="28"/>
        </w:rPr>
        <w:t>раструктуры существенно возраста</w:t>
      </w:r>
      <w:r>
        <w:rPr>
          <w:sz w:val="28"/>
          <w:szCs w:val="28"/>
        </w:rPr>
        <w:t xml:space="preserve">ют при низких темпах реализации </w:t>
      </w:r>
      <w:r w:rsidRPr="000276D4">
        <w:rPr>
          <w:sz w:val="28"/>
          <w:szCs w:val="28"/>
        </w:rPr>
        <w:t>проектов из-за санкционных посл</w:t>
      </w:r>
      <w:r>
        <w:rPr>
          <w:sz w:val="28"/>
          <w:szCs w:val="28"/>
        </w:rPr>
        <w:t xml:space="preserve">едствий (отсутствия необходимых </w:t>
      </w:r>
      <w:r w:rsidRPr="000276D4">
        <w:rPr>
          <w:sz w:val="28"/>
          <w:szCs w:val="28"/>
        </w:rPr>
        <w:t xml:space="preserve">технологий). </w:t>
      </w:r>
      <w:r>
        <w:rPr>
          <w:sz w:val="28"/>
          <w:szCs w:val="28"/>
        </w:rPr>
        <w:t xml:space="preserve">Этот сценарий предполагает </w:t>
      </w:r>
      <w:r w:rsidRPr="000276D4">
        <w:rPr>
          <w:sz w:val="28"/>
          <w:szCs w:val="28"/>
        </w:rPr>
        <w:t>ориентацию на умеренные темпы реализации</w:t>
      </w:r>
      <w:r>
        <w:rPr>
          <w:sz w:val="28"/>
          <w:szCs w:val="28"/>
        </w:rPr>
        <w:t xml:space="preserve"> проектов федерального уровня с </w:t>
      </w:r>
      <w:r w:rsidRPr="000276D4">
        <w:rPr>
          <w:sz w:val="28"/>
          <w:szCs w:val="28"/>
        </w:rPr>
        <w:t>участием институтов развития и компаний с госучастием</w:t>
      </w:r>
      <w:r>
        <w:rPr>
          <w:sz w:val="28"/>
          <w:szCs w:val="28"/>
        </w:rPr>
        <w:t xml:space="preserve">, имеющих </w:t>
      </w:r>
      <w:r w:rsidRPr="000276D4">
        <w:rPr>
          <w:sz w:val="28"/>
          <w:szCs w:val="28"/>
        </w:rPr>
        <w:t>долгоср</w:t>
      </w:r>
      <w:r>
        <w:rPr>
          <w:sz w:val="28"/>
          <w:szCs w:val="28"/>
        </w:rPr>
        <w:t>очный эффект для развития края</w:t>
      </w:r>
      <w:r w:rsidR="00203C53">
        <w:rPr>
          <w:sz w:val="28"/>
          <w:szCs w:val="28"/>
        </w:rPr>
        <w:t xml:space="preserve"> и</w:t>
      </w:r>
      <w:r w:rsidRPr="000F7E08">
        <w:rPr>
          <w:rStyle w:val="markedcontent"/>
          <w:sz w:val="28"/>
          <w:szCs w:val="28"/>
        </w:rPr>
        <w:t xml:space="preserve"> создает условия для умеренного варианта</w:t>
      </w:r>
      <w:r w:rsidR="00D026B0" w:rsidRPr="000F7E08">
        <w:rPr>
          <w:sz w:val="28"/>
          <w:szCs w:val="28"/>
        </w:rPr>
        <w:t xml:space="preserve"> </w:t>
      </w:r>
      <w:r w:rsidRPr="000F7E08">
        <w:rPr>
          <w:rStyle w:val="markedcontent"/>
          <w:sz w:val="28"/>
          <w:szCs w:val="28"/>
        </w:rPr>
        <w:t xml:space="preserve">демографического прогноза, </w:t>
      </w:r>
      <w:r w:rsidR="00D026B0" w:rsidRPr="000F7E08">
        <w:rPr>
          <w:rStyle w:val="markedcontent"/>
          <w:sz w:val="28"/>
          <w:szCs w:val="28"/>
        </w:rPr>
        <w:t>не предполагающего существенного</w:t>
      </w:r>
      <w:r w:rsidR="000F7E08" w:rsidRPr="000F7E08">
        <w:rPr>
          <w:rStyle w:val="markedcontent"/>
          <w:sz w:val="28"/>
          <w:szCs w:val="28"/>
        </w:rPr>
        <w:t xml:space="preserve"> </w:t>
      </w:r>
      <w:r w:rsidR="00D026B0" w:rsidRPr="000F7E08">
        <w:rPr>
          <w:rStyle w:val="markedcontent"/>
          <w:sz w:val="28"/>
          <w:szCs w:val="28"/>
        </w:rPr>
        <w:t xml:space="preserve">миграционного </w:t>
      </w:r>
      <w:r w:rsidRPr="000F7E08">
        <w:rPr>
          <w:rStyle w:val="markedcontent"/>
          <w:sz w:val="28"/>
          <w:szCs w:val="28"/>
        </w:rPr>
        <w:t>прироста.</w:t>
      </w:r>
      <w:r w:rsidR="00D026B0" w:rsidRPr="00D026B0">
        <w:rPr>
          <w:rStyle w:val="markedcontent"/>
        </w:rPr>
        <w:t xml:space="preserve"> </w:t>
      </w:r>
    </w:p>
    <w:p w:rsidR="000276D4" w:rsidRPr="00D026B0" w:rsidRDefault="000276D4" w:rsidP="000276D4">
      <w:pPr>
        <w:pStyle w:val="aff0"/>
        <w:rPr>
          <w:rStyle w:val="markedcontent"/>
        </w:rPr>
      </w:pPr>
      <w:r w:rsidRPr="00D026B0">
        <w:rPr>
          <w:rStyle w:val="markedcontent"/>
        </w:rPr>
        <w:t>В сценарии</w:t>
      </w:r>
      <w:r w:rsidR="0020354F">
        <w:rPr>
          <w:rStyle w:val="markedcontent"/>
        </w:rPr>
        <w:t xml:space="preserve"> «</w:t>
      </w:r>
      <w:r w:rsidRPr="0020354F">
        <w:rPr>
          <w:rStyle w:val="markedcontent"/>
        </w:rPr>
        <w:t>с опорой на частного инвестора</w:t>
      </w:r>
      <w:r w:rsidR="0020354F">
        <w:rPr>
          <w:rStyle w:val="markedcontent"/>
        </w:rPr>
        <w:t>»</w:t>
      </w:r>
      <w:r w:rsidRPr="0020354F">
        <w:rPr>
          <w:rStyle w:val="markedcontent"/>
        </w:rPr>
        <w:t xml:space="preserve"> </w:t>
      </w:r>
      <w:r w:rsidRPr="00D026B0">
        <w:rPr>
          <w:rStyle w:val="markedcontent"/>
        </w:rPr>
        <w:t>возможности получения</w:t>
      </w:r>
      <w:r w:rsidR="00D026B0">
        <w:rPr>
          <w:rStyle w:val="markedcontent"/>
        </w:rPr>
        <w:t xml:space="preserve"> </w:t>
      </w:r>
      <w:r w:rsidRPr="00D026B0">
        <w:rPr>
          <w:rStyle w:val="markedcontent"/>
        </w:rPr>
        <w:t>федеральных инвестиций ограничены при высокой степени взаимной</w:t>
      </w:r>
      <w:r w:rsidR="00D026B0">
        <w:rPr>
          <w:rStyle w:val="markedcontent"/>
        </w:rPr>
        <w:t xml:space="preserve"> </w:t>
      </w:r>
      <w:r w:rsidRPr="00D026B0">
        <w:rPr>
          <w:rStyle w:val="markedcontent"/>
        </w:rPr>
        <w:t xml:space="preserve">открытости рынков Приморского края и АТР. </w:t>
      </w:r>
    </w:p>
    <w:p w:rsidR="000276D4" w:rsidRPr="00D026B0" w:rsidRDefault="000276D4" w:rsidP="000276D4">
      <w:pPr>
        <w:pStyle w:val="aff0"/>
        <w:rPr>
          <w:rStyle w:val="markedcontent"/>
        </w:rPr>
      </w:pPr>
      <w:r w:rsidRPr="00D026B0">
        <w:rPr>
          <w:rStyle w:val="markedcontent"/>
        </w:rPr>
        <w:t xml:space="preserve">Сценарий предполагает необходимый и синхронизированный темп развития инфраструктуры и социальной сферы, поэтому положительный миграционный прирост может в большей степени обеспечиваться за счет иностранных граждан, а не за счет сокращения оттока и внутрироссийской </w:t>
      </w:r>
      <w:r w:rsidR="00E41C65">
        <w:rPr>
          <w:rStyle w:val="markedcontent"/>
        </w:rPr>
        <w:t xml:space="preserve">миграции. </w:t>
      </w:r>
    </w:p>
    <w:p w:rsidR="00840EE4" w:rsidRDefault="000276D4" w:rsidP="00203C53">
      <w:pPr>
        <w:pStyle w:val="aff0"/>
        <w:rPr>
          <w:rStyle w:val="markedcontent"/>
        </w:rPr>
      </w:pPr>
      <w:r w:rsidRPr="00D026B0">
        <w:rPr>
          <w:rStyle w:val="markedcontent"/>
        </w:rPr>
        <w:t xml:space="preserve">В качестве целевого рассматривается сценарий </w:t>
      </w:r>
      <w:r w:rsidR="0020354F" w:rsidRPr="0020354F">
        <w:rPr>
          <w:rStyle w:val="markedcontent"/>
        </w:rPr>
        <w:t>«</w:t>
      </w:r>
      <w:r w:rsidRPr="0020354F">
        <w:rPr>
          <w:rStyle w:val="markedcontent"/>
        </w:rPr>
        <w:t>созидательного роста</w:t>
      </w:r>
      <w:r w:rsidR="0020354F" w:rsidRPr="0020354F">
        <w:rPr>
          <w:rStyle w:val="markedcontent"/>
        </w:rPr>
        <w:t>»</w:t>
      </w:r>
      <w:r w:rsidR="00D026B0" w:rsidRPr="0020354F">
        <w:rPr>
          <w:rStyle w:val="markedcontent"/>
        </w:rPr>
        <w:t>,</w:t>
      </w:r>
      <w:r w:rsidR="00D026B0" w:rsidRPr="00FC0AA2">
        <w:rPr>
          <w:rStyle w:val="markedcontent"/>
        </w:rPr>
        <w:t xml:space="preserve"> при </w:t>
      </w:r>
      <w:r w:rsidRPr="00FC0AA2">
        <w:rPr>
          <w:rStyle w:val="markedcontent"/>
        </w:rPr>
        <w:t>реализации которого инвестиции в разв</w:t>
      </w:r>
      <w:r w:rsidR="00D026B0" w:rsidRPr="00FC0AA2">
        <w:rPr>
          <w:rStyle w:val="markedcontent"/>
        </w:rPr>
        <w:t>итие инф</w:t>
      </w:r>
      <w:r w:rsidR="00D026B0">
        <w:rPr>
          <w:rStyle w:val="markedcontent"/>
        </w:rPr>
        <w:t xml:space="preserve">раструктуры существенно </w:t>
      </w:r>
      <w:r w:rsidRPr="00D026B0">
        <w:rPr>
          <w:rStyle w:val="markedcontent"/>
        </w:rPr>
        <w:t>возрастают при высокой степени взаимодействия Приморского края и А</w:t>
      </w:r>
      <w:r w:rsidR="00D026B0">
        <w:rPr>
          <w:rStyle w:val="markedcontent"/>
        </w:rPr>
        <w:t xml:space="preserve">ТР. </w:t>
      </w:r>
      <w:r w:rsidR="00D026B0" w:rsidRPr="00D026B0">
        <w:rPr>
          <w:rStyle w:val="markedcontent"/>
        </w:rPr>
        <w:t>Предполагается, что при данном сценари</w:t>
      </w:r>
      <w:r w:rsidR="00D026B0">
        <w:rPr>
          <w:rStyle w:val="markedcontent"/>
        </w:rPr>
        <w:t xml:space="preserve">и будет реализовано большинство </w:t>
      </w:r>
      <w:r w:rsidR="00D026B0" w:rsidRPr="00D026B0">
        <w:rPr>
          <w:rStyle w:val="markedcontent"/>
        </w:rPr>
        <w:t>ключевых инвестиционных проектов, что об</w:t>
      </w:r>
      <w:r w:rsidR="00D026B0">
        <w:rPr>
          <w:rStyle w:val="markedcontent"/>
        </w:rPr>
        <w:t xml:space="preserve">еспечит существенное увеличение </w:t>
      </w:r>
      <w:r w:rsidR="00D026B0" w:rsidRPr="00D026B0">
        <w:rPr>
          <w:rStyle w:val="markedcontent"/>
        </w:rPr>
        <w:t>темпов экономического р</w:t>
      </w:r>
      <w:r w:rsidR="00203C53">
        <w:rPr>
          <w:rStyle w:val="markedcontent"/>
        </w:rPr>
        <w:t>оста экономики Приморского края. В данном сценарии д</w:t>
      </w:r>
      <w:r w:rsidR="00203C53" w:rsidRPr="00203C53">
        <w:rPr>
          <w:rStyle w:val="markedcontent"/>
        </w:rPr>
        <w:t>инамика демографических показателе</w:t>
      </w:r>
      <w:r w:rsidR="00203C53">
        <w:rPr>
          <w:rStyle w:val="markedcontent"/>
        </w:rPr>
        <w:t xml:space="preserve">й </w:t>
      </w:r>
      <w:r w:rsidR="00203C53" w:rsidRPr="00203C53">
        <w:rPr>
          <w:rStyle w:val="markedcontent"/>
        </w:rPr>
        <w:t xml:space="preserve">задаётся следующими оптимистическими тенденциями: (1) </w:t>
      </w:r>
      <w:r w:rsidR="00203C53" w:rsidRPr="00152361">
        <w:rPr>
          <w:rStyle w:val="markedcontent"/>
        </w:rPr>
        <w:t>медленное у</w:t>
      </w:r>
      <w:r w:rsidR="00203C53" w:rsidRPr="00203C53">
        <w:rPr>
          <w:rStyle w:val="markedcontent"/>
        </w:rPr>
        <w:t>величение уровня рождаемости, (2) быстр</w:t>
      </w:r>
      <w:r w:rsidR="00203C53">
        <w:rPr>
          <w:rStyle w:val="markedcontent"/>
        </w:rPr>
        <w:t xml:space="preserve">ое </w:t>
      </w:r>
      <w:r w:rsidR="00203C53">
        <w:rPr>
          <w:rStyle w:val="markedcontent"/>
        </w:rPr>
        <w:lastRenderedPageBreak/>
        <w:t xml:space="preserve">увеличение продолжительности </w:t>
      </w:r>
      <w:r w:rsidR="00203C53" w:rsidRPr="00203C53">
        <w:rPr>
          <w:rStyle w:val="markedcontent"/>
        </w:rPr>
        <w:t>жизни, (3) смена миграционного оттока миграционным притоком.</w:t>
      </w:r>
    </w:p>
    <w:p w:rsidR="00C932BF" w:rsidRPr="00FC0AA2" w:rsidRDefault="00C932BF" w:rsidP="00C932BF">
      <w:pPr>
        <w:pStyle w:val="aff0"/>
        <w:rPr>
          <w:rStyle w:val="markedcontent"/>
          <w:i/>
        </w:rPr>
      </w:pPr>
      <w:r w:rsidRPr="0020354F">
        <w:rPr>
          <w:rStyle w:val="markedcontent"/>
          <w:i/>
          <w:u w:val="single"/>
        </w:rPr>
        <w:t>4.1.2.</w:t>
      </w:r>
      <w:r w:rsidRPr="0020354F">
        <w:rPr>
          <w:rStyle w:val="markedcontent"/>
          <w:i/>
          <w:u w:val="single"/>
        </w:rPr>
        <w:tab/>
        <w:t>Сценарные условия развития Дальнегорского городского округа (формализация сценарных факторов трех альтернативны</w:t>
      </w:r>
      <w:r w:rsidR="00CC2C81" w:rsidRPr="0020354F">
        <w:rPr>
          <w:rStyle w:val="markedcontent"/>
          <w:i/>
          <w:u w:val="single"/>
        </w:rPr>
        <w:t>х сценариев развития</w:t>
      </w:r>
      <w:r w:rsidRPr="0020354F">
        <w:rPr>
          <w:rStyle w:val="markedcontent"/>
          <w:i/>
          <w:u w:val="single"/>
        </w:rPr>
        <w:t>, определение основных преимуществ, рисков и долгосрочных трендов при реализации каждого из сценариев</w:t>
      </w:r>
      <w:r w:rsidRPr="00FC0AA2">
        <w:rPr>
          <w:rStyle w:val="markedcontent"/>
          <w:i/>
        </w:rPr>
        <w:t>)</w:t>
      </w:r>
    </w:p>
    <w:p w:rsidR="00C932BF" w:rsidRPr="00C932BF" w:rsidRDefault="009A6A50" w:rsidP="00C932BF">
      <w:pPr>
        <w:pStyle w:val="aff0"/>
        <w:rPr>
          <w:rStyle w:val="markedcontent"/>
        </w:rPr>
      </w:pPr>
      <w:r w:rsidRPr="009A6A50">
        <w:rPr>
          <w:rStyle w:val="markedcontent"/>
        </w:rPr>
        <w:t>На основе анализа основных параметров вне</w:t>
      </w:r>
      <w:r>
        <w:rPr>
          <w:rStyle w:val="markedcontent"/>
        </w:rPr>
        <w:t>шних и внутренних условий сфор</w:t>
      </w:r>
      <w:r w:rsidRPr="009A6A50">
        <w:rPr>
          <w:rStyle w:val="markedcontent"/>
        </w:rPr>
        <w:t xml:space="preserve">мированы три наиболее вероятных сценария долгосрочного социально-экономического развития </w:t>
      </w:r>
      <w:r w:rsidR="00C932BF">
        <w:rPr>
          <w:rStyle w:val="markedcontent"/>
        </w:rPr>
        <w:t>Дальнегорского городского округа</w:t>
      </w:r>
      <w:r w:rsidR="00C932BF" w:rsidRPr="00C932BF">
        <w:rPr>
          <w:rStyle w:val="markedcontent"/>
        </w:rPr>
        <w:t xml:space="preserve"> в долгосрочной перспективе:</w:t>
      </w:r>
    </w:p>
    <w:p w:rsidR="00C932BF" w:rsidRDefault="00C932BF" w:rsidP="0020354F">
      <w:pPr>
        <w:pStyle w:val="aff0"/>
        <w:spacing w:line="240" w:lineRule="auto"/>
        <w:rPr>
          <w:rStyle w:val="markedcontent"/>
        </w:rPr>
      </w:pPr>
      <w:r w:rsidRPr="00C932BF">
        <w:rPr>
          <w:rStyle w:val="markedcontent"/>
        </w:rPr>
        <w:t>1.</w:t>
      </w:r>
      <w:r w:rsidRPr="00C932BF">
        <w:t xml:space="preserve"> </w:t>
      </w:r>
      <w:r w:rsidRPr="00C932BF">
        <w:rPr>
          <w:rStyle w:val="markedcontent"/>
        </w:rPr>
        <w:t>Сжатие/закрытие моногорода (консервативный)</w:t>
      </w:r>
      <w:r w:rsidRPr="00C932BF">
        <w:rPr>
          <w:rStyle w:val="markedcontent"/>
        </w:rPr>
        <w:tab/>
      </w:r>
    </w:p>
    <w:p w:rsidR="00C932BF" w:rsidRDefault="00123105" w:rsidP="0020354F">
      <w:pPr>
        <w:pStyle w:val="aff0"/>
        <w:spacing w:line="240" w:lineRule="auto"/>
        <w:rPr>
          <w:rStyle w:val="markedcontent"/>
        </w:rPr>
      </w:pPr>
      <w:r w:rsidRPr="0078358F">
        <w:rPr>
          <w:rStyle w:val="markedcontent"/>
        </w:rPr>
        <w:t>2</w:t>
      </w:r>
      <w:r w:rsidR="00C932BF" w:rsidRPr="0078358F">
        <w:rPr>
          <w:rStyle w:val="markedcontent"/>
        </w:rPr>
        <w:t>. Консервация положения</w:t>
      </w:r>
      <w:r w:rsidR="00C932BF" w:rsidRPr="00C932BF">
        <w:rPr>
          <w:rStyle w:val="markedcontent"/>
        </w:rPr>
        <w:t xml:space="preserve"> </w:t>
      </w:r>
    </w:p>
    <w:p w:rsidR="00123105" w:rsidRDefault="00123105" w:rsidP="0020354F">
      <w:pPr>
        <w:pStyle w:val="aff0"/>
        <w:spacing w:line="240" w:lineRule="auto"/>
        <w:rPr>
          <w:rStyle w:val="markedcontent"/>
        </w:rPr>
      </w:pPr>
      <w:r>
        <w:rPr>
          <w:rStyle w:val="markedcontent"/>
        </w:rPr>
        <w:t>3</w:t>
      </w:r>
      <w:r w:rsidRPr="00123105">
        <w:rPr>
          <w:rStyle w:val="markedcontent"/>
        </w:rPr>
        <w:t>. Диверсификация экономики (оптимистический</w:t>
      </w:r>
      <w:r>
        <w:rPr>
          <w:rStyle w:val="markedcontent"/>
        </w:rPr>
        <w:t>)</w:t>
      </w:r>
    </w:p>
    <w:p w:rsidR="00F422C4" w:rsidRDefault="00F422C4" w:rsidP="00C932BF">
      <w:pPr>
        <w:pStyle w:val="aff0"/>
        <w:sectPr w:rsidR="00F422C4" w:rsidSect="00B513A7">
          <w:headerReference w:type="default" r:id="rId16"/>
          <w:footerReference w:type="first" r:id="rId17"/>
          <w:pgSz w:w="11906" w:h="16838"/>
          <w:pgMar w:top="1134" w:right="1304" w:bottom="295" w:left="1531" w:header="720" w:footer="720" w:gutter="0"/>
          <w:cols w:space="720"/>
          <w:titlePg/>
          <w:docGrid w:linePitch="272"/>
        </w:sectPr>
      </w:pPr>
    </w:p>
    <w:p w:rsidR="00F422C4" w:rsidRDefault="00F422C4" w:rsidP="00C932BF">
      <w:pPr>
        <w:pStyle w:val="aff0"/>
      </w:pPr>
    </w:p>
    <w:p w:rsidR="00F422C4" w:rsidRPr="00F422C4" w:rsidRDefault="00F422C4" w:rsidP="0020354F">
      <w:pPr>
        <w:pStyle w:val="aff0"/>
        <w:ind w:left="1536" w:firstLine="0"/>
        <w:jc w:val="center"/>
      </w:pPr>
      <w:r w:rsidRPr="00F422C4">
        <w:rPr>
          <w:u w:val="single"/>
        </w:rPr>
        <w:t>SWOT–анализ сценариев развития</w:t>
      </w:r>
    </w:p>
    <w:p w:rsidR="00F422C4" w:rsidRPr="00F422C4" w:rsidRDefault="00F422C4" w:rsidP="00F422C4">
      <w:pPr>
        <w:pStyle w:val="aff0"/>
      </w:pPr>
    </w:p>
    <w:p w:rsidR="00F422C4" w:rsidRPr="00FC0AA2" w:rsidRDefault="00F422C4" w:rsidP="00FC0AA2">
      <w:pPr>
        <w:pStyle w:val="aff0"/>
        <w:ind w:left="199" w:firstLine="0"/>
        <w:jc w:val="center"/>
        <w:rPr>
          <w:bCs/>
        </w:rPr>
      </w:pPr>
      <w:r w:rsidRPr="00FC0AA2">
        <w:rPr>
          <w:bCs/>
        </w:rPr>
        <w:t>Характеристика альтернативных сценариев развития Дальнегорского городского округа</w:t>
      </w:r>
    </w:p>
    <w:p w:rsidR="00FC0AA2" w:rsidRPr="00FC0AA2" w:rsidRDefault="00FC0AA2" w:rsidP="00FC0AA2">
      <w:pPr>
        <w:pStyle w:val="aff0"/>
        <w:ind w:left="199" w:firstLine="0"/>
        <w:jc w:val="right"/>
        <w:rPr>
          <w:bCs/>
        </w:rPr>
      </w:pPr>
      <w:r w:rsidRPr="00FC0AA2">
        <w:rPr>
          <w:bCs/>
        </w:rPr>
        <w:t>Таблица 1</w:t>
      </w:r>
      <w:r w:rsidR="0020354F">
        <w:rPr>
          <w:bCs/>
        </w:rPr>
        <w:t>7</w:t>
      </w:r>
    </w:p>
    <w:p w:rsidR="00F422C4" w:rsidRPr="00F422C4" w:rsidRDefault="00F422C4" w:rsidP="00F422C4">
      <w:pPr>
        <w:pStyle w:val="aff0"/>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3828"/>
        <w:gridCol w:w="4789"/>
        <w:gridCol w:w="5529"/>
      </w:tblGrid>
      <w:tr w:rsidR="00F422C4" w:rsidRPr="00F422C4" w:rsidTr="00B37216">
        <w:trPr>
          <w:trHeight w:val="493"/>
          <w:tblHeader/>
        </w:trPr>
        <w:tc>
          <w:tcPr>
            <w:tcW w:w="1698" w:type="dxa"/>
            <w:shd w:val="clear" w:color="auto" w:fill="DADADA"/>
          </w:tcPr>
          <w:p w:rsidR="00F422C4" w:rsidRPr="00F422C4" w:rsidRDefault="00F422C4" w:rsidP="00F422C4">
            <w:pPr>
              <w:pStyle w:val="aff0"/>
            </w:pPr>
          </w:p>
        </w:tc>
        <w:tc>
          <w:tcPr>
            <w:tcW w:w="3828" w:type="dxa"/>
            <w:shd w:val="clear" w:color="auto" w:fill="DADADA"/>
          </w:tcPr>
          <w:p w:rsidR="00F422C4" w:rsidRPr="00F422C4" w:rsidRDefault="00F422C4" w:rsidP="00F422C4">
            <w:pPr>
              <w:pStyle w:val="aff0"/>
              <w:rPr>
                <w:b/>
              </w:rPr>
            </w:pPr>
            <w:r w:rsidRPr="00F422C4">
              <w:rPr>
                <w:b/>
              </w:rPr>
              <w:t>Сжатие/закрытие моногорода</w:t>
            </w:r>
          </w:p>
        </w:tc>
        <w:tc>
          <w:tcPr>
            <w:tcW w:w="4789" w:type="dxa"/>
            <w:shd w:val="clear" w:color="auto" w:fill="DADADA"/>
          </w:tcPr>
          <w:p w:rsidR="00F422C4" w:rsidRPr="00F422C4" w:rsidRDefault="00F422C4" w:rsidP="00F422C4">
            <w:pPr>
              <w:pStyle w:val="aff0"/>
              <w:rPr>
                <w:b/>
              </w:rPr>
            </w:pPr>
            <w:r w:rsidRPr="00F422C4">
              <w:rPr>
                <w:b/>
              </w:rPr>
              <w:t>Консервация положения</w:t>
            </w:r>
          </w:p>
        </w:tc>
        <w:tc>
          <w:tcPr>
            <w:tcW w:w="5529" w:type="dxa"/>
            <w:shd w:val="clear" w:color="auto" w:fill="DADADA"/>
          </w:tcPr>
          <w:p w:rsidR="00F422C4" w:rsidRPr="00F422C4" w:rsidRDefault="00F422C4" w:rsidP="00F422C4">
            <w:pPr>
              <w:pStyle w:val="aff0"/>
              <w:rPr>
                <w:b/>
              </w:rPr>
            </w:pPr>
            <w:r w:rsidRPr="00F422C4">
              <w:rPr>
                <w:b/>
              </w:rPr>
              <w:t>Диверсификация экономики</w:t>
            </w:r>
          </w:p>
        </w:tc>
      </w:tr>
      <w:tr w:rsidR="00F422C4" w:rsidRPr="00F422C4" w:rsidTr="00B37216">
        <w:trPr>
          <w:trHeight w:val="4406"/>
        </w:trPr>
        <w:tc>
          <w:tcPr>
            <w:tcW w:w="1698" w:type="dxa"/>
          </w:tcPr>
          <w:p w:rsidR="00F422C4" w:rsidRPr="009B7926" w:rsidRDefault="00F422C4" w:rsidP="00B37216">
            <w:pPr>
              <w:pStyle w:val="aff0"/>
              <w:spacing w:line="240" w:lineRule="auto"/>
              <w:ind w:firstLine="37"/>
              <w:rPr>
                <w:sz w:val="26"/>
                <w:szCs w:val="26"/>
              </w:rPr>
            </w:pPr>
            <w:r w:rsidRPr="009B7926">
              <w:rPr>
                <w:sz w:val="26"/>
                <w:szCs w:val="26"/>
              </w:rPr>
              <w:t>Основные гипотезы</w:t>
            </w:r>
          </w:p>
        </w:tc>
        <w:tc>
          <w:tcPr>
            <w:tcW w:w="3828" w:type="dxa"/>
          </w:tcPr>
          <w:p w:rsidR="00F422C4" w:rsidRPr="009B7926" w:rsidRDefault="00F422C4" w:rsidP="009B7926">
            <w:pPr>
              <w:pStyle w:val="aff0"/>
              <w:spacing w:line="240" w:lineRule="auto"/>
              <w:rPr>
                <w:sz w:val="26"/>
                <w:szCs w:val="26"/>
              </w:rPr>
            </w:pPr>
            <w:r w:rsidRPr="009B7926">
              <w:rPr>
                <w:sz w:val="26"/>
                <w:szCs w:val="26"/>
              </w:rPr>
              <w:t xml:space="preserve">Сохранение монопрофильной структуры экономики </w:t>
            </w:r>
            <w:r w:rsidR="009B7926" w:rsidRPr="009B7926">
              <w:rPr>
                <w:sz w:val="26"/>
                <w:szCs w:val="26"/>
              </w:rPr>
              <w:t>Дальнегорского городского округа</w:t>
            </w:r>
            <w:r w:rsidRPr="009B7926">
              <w:rPr>
                <w:sz w:val="26"/>
                <w:szCs w:val="26"/>
              </w:rPr>
              <w:t xml:space="preserve">. Максимальная степень зависимости всех параметров социального развития от финансово- экономического состояния предприятий единого технологического комплекса и постепенное переселение населения </w:t>
            </w:r>
            <w:r w:rsidR="009B7926" w:rsidRPr="009B7926">
              <w:rPr>
                <w:sz w:val="26"/>
                <w:szCs w:val="26"/>
              </w:rPr>
              <w:t>Дальнегорского городского округа</w:t>
            </w:r>
            <w:r w:rsidRPr="009B7926">
              <w:rPr>
                <w:sz w:val="26"/>
                <w:szCs w:val="26"/>
              </w:rPr>
              <w:t xml:space="preserve"> в другие муниципальные образования </w:t>
            </w:r>
            <w:r w:rsidR="009B7926" w:rsidRPr="009B7926">
              <w:rPr>
                <w:sz w:val="26"/>
                <w:szCs w:val="26"/>
              </w:rPr>
              <w:t>Приморского края</w:t>
            </w:r>
            <w:r w:rsidRPr="009B7926">
              <w:rPr>
                <w:sz w:val="26"/>
                <w:szCs w:val="26"/>
              </w:rPr>
              <w:t xml:space="preserve"> при переходе работы предприятий на вахтовый метод.</w:t>
            </w:r>
          </w:p>
        </w:tc>
        <w:tc>
          <w:tcPr>
            <w:tcW w:w="4789" w:type="dxa"/>
          </w:tcPr>
          <w:p w:rsidR="00F422C4" w:rsidRPr="009B7926" w:rsidRDefault="00F422C4" w:rsidP="00B37216">
            <w:pPr>
              <w:pStyle w:val="aff0"/>
              <w:spacing w:line="240" w:lineRule="auto"/>
              <w:rPr>
                <w:sz w:val="26"/>
                <w:szCs w:val="26"/>
              </w:rPr>
            </w:pPr>
            <w:r w:rsidRPr="009B7926">
              <w:rPr>
                <w:sz w:val="26"/>
                <w:szCs w:val="26"/>
              </w:rPr>
              <w:t>Сохранение сложившейся структуры экономики муниципального образования при использовании дос</w:t>
            </w:r>
            <w:r w:rsidR="00B37216">
              <w:rPr>
                <w:sz w:val="26"/>
                <w:szCs w:val="26"/>
              </w:rPr>
              <w:t xml:space="preserve">тупных природных, человеческих, </w:t>
            </w:r>
            <w:r w:rsidRPr="009B7926">
              <w:rPr>
                <w:sz w:val="26"/>
                <w:szCs w:val="26"/>
              </w:rPr>
              <w:t>технологич</w:t>
            </w:r>
            <w:r w:rsidR="00B37216">
              <w:rPr>
                <w:sz w:val="26"/>
                <w:szCs w:val="26"/>
              </w:rPr>
              <w:t xml:space="preserve">еских </w:t>
            </w:r>
            <w:r w:rsidRPr="009B7926">
              <w:rPr>
                <w:sz w:val="26"/>
                <w:szCs w:val="26"/>
              </w:rPr>
              <w:t>и производственных ресурсов. Закрепление существующей модели экономического развития, то есть ключевая роль будет отводиться градообразующим предприятиям</w:t>
            </w:r>
          </w:p>
        </w:tc>
        <w:tc>
          <w:tcPr>
            <w:tcW w:w="5529" w:type="dxa"/>
          </w:tcPr>
          <w:p w:rsidR="00F422C4" w:rsidRPr="009B7926" w:rsidRDefault="00B37216" w:rsidP="009B7926">
            <w:pPr>
              <w:pStyle w:val="aff0"/>
              <w:spacing w:line="240" w:lineRule="auto"/>
              <w:rPr>
                <w:sz w:val="26"/>
                <w:szCs w:val="26"/>
              </w:rPr>
            </w:pPr>
            <w:r>
              <w:rPr>
                <w:sz w:val="26"/>
                <w:szCs w:val="26"/>
              </w:rPr>
              <w:t xml:space="preserve">Комплексное повышение </w:t>
            </w:r>
            <w:r w:rsidR="00F422C4" w:rsidRPr="009B7926">
              <w:rPr>
                <w:sz w:val="26"/>
                <w:szCs w:val="26"/>
              </w:rPr>
              <w:t xml:space="preserve">инвестиционной </w:t>
            </w:r>
            <w:r>
              <w:rPr>
                <w:sz w:val="26"/>
                <w:szCs w:val="26"/>
              </w:rPr>
              <w:t>привлекательности муниципального</w:t>
            </w:r>
            <w:r w:rsidR="00F422C4" w:rsidRPr="009B7926">
              <w:rPr>
                <w:sz w:val="26"/>
                <w:szCs w:val="26"/>
              </w:rPr>
              <w:t xml:space="preserve"> образования. Создание новых и развитие существующих институтов привлечения инвестиций в экономику, а также создание новых современных производств, позволяющих снизить зависимость город</w:t>
            </w:r>
            <w:r>
              <w:rPr>
                <w:sz w:val="26"/>
                <w:szCs w:val="26"/>
              </w:rPr>
              <w:t>ского округа</w:t>
            </w:r>
            <w:r w:rsidR="00F422C4" w:rsidRPr="009B7926">
              <w:rPr>
                <w:sz w:val="26"/>
                <w:szCs w:val="26"/>
              </w:rPr>
              <w:t xml:space="preserve"> от градообразующих предприятий.</w:t>
            </w:r>
          </w:p>
          <w:p w:rsidR="00F422C4" w:rsidRPr="009B7926" w:rsidRDefault="00F422C4" w:rsidP="00B37216">
            <w:pPr>
              <w:pStyle w:val="aff0"/>
              <w:spacing w:line="240" w:lineRule="auto"/>
              <w:rPr>
                <w:sz w:val="26"/>
                <w:szCs w:val="26"/>
              </w:rPr>
            </w:pPr>
            <w:r w:rsidRPr="009B7926">
              <w:rPr>
                <w:sz w:val="26"/>
                <w:szCs w:val="26"/>
              </w:rPr>
              <w:t>Адресная работа с потенциальными инвесторами, поддержка среднего и малого бизнеса, повышение привлекательности инвестиционных п</w:t>
            </w:r>
            <w:r w:rsidR="00B37216">
              <w:rPr>
                <w:sz w:val="26"/>
                <w:szCs w:val="26"/>
              </w:rPr>
              <w:t>лощадок</w:t>
            </w:r>
            <w:r w:rsidRPr="009B7926">
              <w:rPr>
                <w:sz w:val="26"/>
                <w:szCs w:val="26"/>
              </w:rPr>
              <w:t>, создание новых рабочих мест</w:t>
            </w:r>
          </w:p>
        </w:tc>
      </w:tr>
      <w:tr w:rsidR="00F422C4" w:rsidRPr="00F422C4" w:rsidTr="00B37216">
        <w:trPr>
          <w:trHeight w:val="3383"/>
        </w:trPr>
        <w:tc>
          <w:tcPr>
            <w:tcW w:w="1698" w:type="dxa"/>
          </w:tcPr>
          <w:p w:rsidR="00F422C4" w:rsidRPr="009B7926" w:rsidRDefault="00F422C4" w:rsidP="00B37216">
            <w:pPr>
              <w:pStyle w:val="aff0"/>
              <w:spacing w:line="240" w:lineRule="auto"/>
              <w:ind w:right="-246" w:firstLine="0"/>
              <w:rPr>
                <w:sz w:val="26"/>
                <w:szCs w:val="26"/>
              </w:rPr>
            </w:pPr>
            <w:r w:rsidRPr="009B7926">
              <w:rPr>
                <w:sz w:val="26"/>
                <w:szCs w:val="26"/>
              </w:rPr>
              <w:lastRenderedPageBreak/>
              <w:t>Предпосылки к реализации</w:t>
            </w:r>
          </w:p>
        </w:tc>
        <w:tc>
          <w:tcPr>
            <w:tcW w:w="3828" w:type="dxa"/>
          </w:tcPr>
          <w:p w:rsidR="00F422C4" w:rsidRPr="009B7926" w:rsidRDefault="00F422C4" w:rsidP="009B7926">
            <w:pPr>
              <w:pStyle w:val="aff0"/>
              <w:spacing w:line="240" w:lineRule="auto"/>
              <w:rPr>
                <w:sz w:val="26"/>
                <w:szCs w:val="26"/>
              </w:rPr>
            </w:pPr>
            <w:r w:rsidRPr="009B7926">
              <w:rPr>
                <w:sz w:val="26"/>
                <w:szCs w:val="26"/>
              </w:rPr>
              <w:t>Сценари</w:t>
            </w:r>
            <w:r w:rsidR="009B7926">
              <w:rPr>
                <w:sz w:val="26"/>
                <w:szCs w:val="26"/>
              </w:rPr>
              <w:t xml:space="preserve">й основан на тенденции снижение </w:t>
            </w:r>
            <w:r w:rsidR="00B37216">
              <w:rPr>
                <w:sz w:val="26"/>
                <w:szCs w:val="26"/>
              </w:rPr>
              <w:t xml:space="preserve">потребностей </w:t>
            </w:r>
            <w:r w:rsidRPr="009B7926">
              <w:rPr>
                <w:sz w:val="26"/>
                <w:szCs w:val="26"/>
              </w:rPr>
              <w:t>градообразующих предприятий в рабочей силе и потребности переселения населения город</w:t>
            </w:r>
            <w:r w:rsidR="009B7926" w:rsidRPr="009B7926">
              <w:rPr>
                <w:sz w:val="26"/>
                <w:szCs w:val="26"/>
              </w:rPr>
              <w:t>ского округа</w:t>
            </w:r>
            <w:r w:rsidRPr="009B7926">
              <w:rPr>
                <w:sz w:val="26"/>
                <w:szCs w:val="26"/>
              </w:rPr>
              <w:t xml:space="preserve"> в другие муниципальные образования </w:t>
            </w:r>
            <w:r w:rsidR="009B7926" w:rsidRPr="009B7926">
              <w:rPr>
                <w:sz w:val="26"/>
                <w:szCs w:val="26"/>
              </w:rPr>
              <w:t>Приморского края</w:t>
            </w:r>
          </w:p>
        </w:tc>
        <w:tc>
          <w:tcPr>
            <w:tcW w:w="4789" w:type="dxa"/>
          </w:tcPr>
          <w:p w:rsidR="00F422C4" w:rsidRPr="009B7926" w:rsidRDefault="00F422C4" w:rsidP="009B7926">
            <w:pPr>
              <w:pStyle w:val="aff0"/>
              <w:spacing w:line="240" w:lineRule="auto"/>
              <w:rPr>
                <w:sz w:val="26"/>
                <w:szCs w:val="26"/>
              </w:rPr>
            </w:pPr>
            <w:r w:rsidRPr="009B7926">
              <w:rPr>
                <w:sz w:val="26"/>
                <w:szCs w:val="26"/>
              </w:rPr>
              <w:t>Сценарий основан на сложившихся тенденциях социально-экономического развития, на сохранении и развитии текущей отраслевой специализации и у</w:t>
            </w:r>
            <w:r w:rsidR="00B37216">
              <w:rPr>
                <w:sz w:val="26"/>
                <w:szCs w:val="26"/>
              </w:rPr>
              <w:t>ровня инвестиционной активности</w:t>
            </w:r>
          </w:p>
        </w:tc>
        <w:tc>
          <w:tcPr>
            <w:tcW w:w="5529" w:type="dxa"/>
          </w:tcPr>
          <w:p w:rsidR="00F422C4" w:rsidRPr="009B7926" w:rsidRDefault="00F422C4" w:rsidP="00B37216">
            <w:pPr>
              <w:pStyle w:val="aff0"/>
              <w:spacing w:line="240" w:lineRule="auto"/>
              <w:rPr>
                <w:sz w:val="26"/>
                <w:szCs w:val="26"/>
              </w:rPr>
            </w:pPr>
            <w:r w:rsidRPr="009B7926">
              <w:rPr>
                <w:sz w:val="26"/>
                <w:szCs w:val="26"/>
              </w:rPr>
              <w:t xml:space="preserve">Сценарий основан на эффективной реализации мероприятий настоящей Стратегии, результативном функционировании созданных и существующих институтов поддержки инвестиционной деятельности, активном привлечении инвестиций в экономику города и создании новых рабочих мест, как в отраслях традиционной специализации, так и в вновь созданных </w:t>
            </w:r>
            <w:r w:rsidR="00B37216">
              <w:rPr>
                <w:sz w:val="26"/>
                <w:szCs w:val="26"/>
              </w:rPr>
              <w:t>предприятиях</w:t>
            </w:r>
          </w:p>
        </w:tc>
      </w:tr>
      <w:tr w:rsidR="009B7926" w:rsidRPr="00F422C4" w:rsidTr="009B7926">
        <w:trPr>
          <w:trHeight w:val="578"/>
        </w:trPr>
        <w:tc>
          <w:tcPr>
            <w:tcW w:w="15844" w:type="dxa"/>
            <w:gridSpan w:val="4"/>
          </w:tcPr>
          <w:p w:rsidR="009B7926" w:rsidRPr="00B37216" w:rsidRDefault="009B7926" w:rsidP="00B37216">
            <w:pPr>
              <w:pStyle w:val="aff0"/>
              <w:spacing w:line="240" w:lineRule="auto"/>
              <w:rPr>
                <w:sz w:val="26"/>
                <w:szCs w:val="26"/>
              </w:rPr>
            </w:pPr>
            <w:r w:rsidRPr="00B37216">
              <w:rPr>
                <w:sz w:val="26"/>
                <w:szCs w:val="26"/>
              </w:rPr>
              <w:t>Влияние сценария на:</w:t>
            </w:r>
          </w:p>
        </w:tc>
      </w:tr>
      <w:tr w:rsidR="00B37216" w:rsidRPr="00F422C4" w:rsidTr="00B37216">
        <w:trPr>
          <w:trHeight w:val="3383"/>
        </w:trPr>
        <w:tc>
          <w:tcPr>
            <w:tcW w:w="1698" w:type="dxa"/>
            <w:tcBorders>
              <w:bottom w:val="nil"/>
            </w:tcBorders>
          </w:tcPr>
          <w:p w:rsidR="00B37216" w:rsidRPr="00B37216" w:rsidRDefault="00B37216" w:rsidP="00B37216">
            <w:pPr>
              <w:pStyle w:val="aff0"/>
              <w:spacing w:line="240" w:lineRule="auto"/>
              <w:ind w:firstLine="0"/>
              <w:rPr>
                <w:sz w:val="26"/>
                <w:szCs w:val="26"/>
              </w:rPr>
            </w:pPr>
            <w:r w:rsidRPr="00B37216">
              <w:rPr>
                <w:sz w:val="26"/>
                <w:szCs w:val="26"/>
              </w:rPr>
              <w:t>экономику муниципального образования</w:t>
            </w:r>
          </w:p>
        </w:tc>
        <w:tc>
          <w:tcPr>
            <w:tcW w:w="3828" w:type="dxa"/>
            <w:tcBorders>
              <w:bottom w:val="nil"/>
            </w:tcBorders>
          </w:tcPr>
          <w:p w:rsidR="00B37216" w:rsidRPr="00B37216" w:rsidRDefault="00B37216" w:rsidP="00B37216">
            <w:pPr>
              <w:pStyle w:val="aff0"/>
              <w:spacing w:line="240" w:lineRule="auto"/>
              <w:ind w:firstLine="0"/>
              <w:rPr>
                <w:sz w:val="26"/>
                <w:szCs w:val="26"/>
              </w:rPr>
            </w:pPr>
            <w:r w:rsidRPr="00B37216">
              <w:rPr>
                <w:sz w:val="26"/>
                <w:szCs w:val="26"/>
              </w:rPr>
              <w:t>Сокращение потребительского рынка, связанное с переселением основной части населения городского округа.</w:t>
            </w:r>
          </w:p>
          <w:p w:rsidR="00B37216" w:rsidRPr="00B37216" w:rsidRDefault="00B37216" w:rsidP="00B37216">
            <w:pPr>
              <w:pStyle w:val="aff0"/>
              <w:spacing w:line="240" w:lineRule="auto"/>
              <w:ind w:firstLine="0"/>
              <w:rPr>
                <w:sz w:val="26"/>
                <w:szCs w:val="26"/>
              </w:rPr>
            </w:pPr>
            <w:r w:rsidRPr="00B37216">
              <w:rPr>
                <w:sz w:val="26"/>
                <w:szCs w:val="26"/>
              </w:rPr>
              <w:t>Сжатие экономики города до масштабов градообразующих предприятий.</w:t>
            </w:r>
          </w:p>
        </w:tc>
        <w:tc>
          <w:tcPr>
            <w:tcW w:w="4789" w:type="dxa"/>
            <w:tcBorders>
              <w:bottom w:val="nil"/>
            </w:tcBorders>
          </w:tcPr>
          <w:p w:rsidR="00B37216" w:rsidRPr="00B37216" w:rsidRDefault="00B37216" w:rsidP="00B37216">
            <w:pPr>
              <w:pStyle w:val="aff0"/>
              <w:spacing w:line="240" w:lineRule="auto"/>
              <w:ind w:hanging="110"/>
              <w:jc w:val="left"/>
              <w:rPr>
                <w:sz w:val="26"/>
                <w:szCs w:val="26"/>
              </w:rPr>
            </w:pPr>
            <w:r w:rsidRPr="00B37216">
              <w:rPr>
                <w:sz w:val="26"/>
                <w:szCs w:val="26"/>
              </w:rPr>
              <w:t>Экстенсивное разви</w:t>
            </w:r>
            <w:r>
              <w:rPr>
                <w:sz w:val="26"/>
                <w:szCs w:val="26"/>
              </w:rPr>
              <w:t xml:space="preserve">тие промышленности, закрепление </w:t>
            </w:r>
            <w:r w:rsidRPr="00B37216">
              <w:rPr>
                <w:sz w:val="26"/>
                <w:szCs w:val="26"/>
              </w:rPr>
              <w:t>имеющейся технологической специализации.</w:t>
            </w:r>
          </w:p>
          <w:p w:rsidR="00B37216" w:rsidRPr="00B37216" w:rsidRDefault="00B37216" w:rsidP="00B37216">
            <w:pPr>
              <w:pStyle w:val="aff0"/>
              <w:spacing w:line="240" w:lineRule="auto"/>
              <w:jc w:val="left"/>
              <w:rPr>
                <w:sz w:val="26"/>
                <w:szCs w:val="26"/>
              </w:rPr>
            </w:pPr>
            <w:r w:rsidRPr="00B37216">
              <w:rPr>
                <w:sz w:val="26"/>
                <w:szCs w:val="26"/>
              </w:rPr>
              <w:t>Усиление зависимости экономики города от деятельности градообразующих предприятий</w:t>
            </w:r>
          </w:p>
        </w:tc>
        <w:tc>
          <w:tcPr>
            <w:tcW w:w="5529" w:type="dxa"/>
            <w:tcBorders>
              <w:bottom w:val="nil"/>
            </w:tcBorders>
          </w:tcPr>
          <w:p w:rsidR="00B37216" w:rsidRPr="00B37216" w:rsidRDefault="00B37216" w:rsidP="00B37216">
            <w:pPr>
              <w:pStyle w:val="aff0"/>
              <w:spacing w:line="240" w:lineRule="auto"/>
              <w:rPr>
                <w:sz w:val="26"/>
                <w:szCs w:val="26"/>
              </w:rPr>
            </w:pPr>
            <w:r w:rsidRPr="00B37216">
              <w:rPr>
                <w:sz w:val="26"/>
                <w:szCs w:val="26"/>
              </w:rPr>
              <w:t>Увеличение объемов производства, внедрение новейших производственных те</w:t>
            </w:r>
            <w:r>
              <w:rPr>
                <w:sz w:val="26"/>
                <w:szCs w:val="26"/>
              </w:rPr>
              <w:t>хнологий на предприятиях</w:t>
            </w:r>
            <w:r w:rsidRPr="00B37216">
              <w:rPr>
                <w:sz w:val="26"/>
                <w:szCs w:val="26"/>
              </w:rPr>
              <w:t>.</w:t>
            </w:r>
          </w:p>
          <w:p w:rsidR="00B37216" w:rsidRPr="00B37216" w:rsidRDefault="00B37216" w:rsidP="00B37216">
            <w:pPr>
              <w:pStyle w:val="aff0"/>
              <w:spacing w:line="240" w:lineRule="auto"/>
              <w:rPr>
                <w:sz w:val="26"/>
                <w:szCs w:val="26"/>
              </w:rPr>
            </w:pPr>
            <w:r w:rsidRPr="00B37216">
              <w:rPr>
                <w:sz w:val="26"/>
                <w:szCs w:val="26"/>
              </w:rPr>
              <w:t>Поддержка инновационных инициатив на базе сформированных компетенций.</w:t>
            </w:r>
          </w:p>
          <w:p w:rsidR="00B37216" w:rsidRPr="00B37216" w:rsidRDefault="00B37216" w:rsidP="00B37216">
            <w:pPr>
              <w:pStyle w:val="aff0"/>
              <w:spacing w:line="240" w:lineRule="auto"/>
              <w:rPr>
                <w:sz w:val="26"/>
                <w:szCs w:val="26"/>
              </w:rPr>
            </w:pPr>
            <w:r w:rsidRPr="00B37216">
              <w:rPr>
                <w:sz w:val="26"/>
                <w:szCs w:val="26"/>
              </w:rPr>
              <w:t>Рост потребительского рынка и рынка общественного питания.</w:t>
            </w:r>
            <w:r>
              <w:t xml:space="preserve"> </w:t>
            </w:r>
            <w:r w:rsidRPr="00B37216">
              <w:rPr>
                <w:sz w:val="26"/>
                <w:szCs w:val="26"/>
              </w:rPr>
              <w:t>Организация эффективного сотрудничества между учреждениями среднего профессионального образования и крупными промышленными предприятиями.</w:t>
            </w:r>
          </w:p>
          <w:p w:rsidR="00B37216" w:rsidRDefault="00B37216" w:rsidP="00B37216">
            <w:pPr>
              <w:pStyle w:val="aff0"/>
              <w:spacing w:before="0" w:after="0" w:line="240" w:lineRule="auto"/>
              <w:rPr>
                <w:sz w:val="26"/>
                <w:szCs w:val="26"/>
              </w:rPr>
            </w:pPr>
            <w:r w:rsidRPr="00B37216">
              <w:rPr>
                <w:sz w:val="26"/>
                <w:szCs w:val="26"/>
              </w:rPr>
              <w:t>Стимулирование деятельности малых предприятий, ориентированных на обслуживание потребностей промышленности и населения</w:t>
            </w:r>
          </w:p>
          <w:p w:rsidR="00B37216" w:rsidRPr="00B37216" w:rsidRDefault="00B37216" w:rsidP="00B37216">
            <w:pPr>
              <w:pStyle w:val="aff0"/>
              <w:spacing w:before="0" w:after="0" w:line="240" w:lineRule="auto"/>
              <w:rPr>
                <w:sz w:val="26"/>
                <w:szCs w:val="26"/>
              </w:rPr>
            </w:pPr>
          </w:p>
        </w:tc>
      </w:tr>
    </w:tbl>
    <w:p w:rsidR="00F422C4" w:rsidRPr="00F422C4" w:rsidRDefault="00F422C4" w:rsidP="00F422C4">
      <w:pPr>
        <w:pStyle w:val="aff0"/>
        <w:sectPr w:rsidR="00F422C4" w:rsidRPr="00F422C4">
          <w:headerReference w:type="default" r:id="rId18"/>
          <w:pgSz w:w="16840" w:h="11910" w:orient="landscape"/>
          <w:pgMar w:top="740" w:right="300" w:bottom="280" w:left="460" w:header="429" w:footer="0" w:gutter="0"/>
          <w:pgNumType w:start="60"/>
          <w:cols w:space="720"/>
        </w:sectPr>
      </w:pPr>
    </w:p>
    <w:p w:rsidR="00F422C4" w:rsidRPr="00F422C4" w:rsidRDefault="00F422C4" w:rsidP="00F422C4">
      <w:pPr>
        <w:pStyle w:val="aff0"/>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0"/>
        <w:gridCol w:w="3798"/>
        <w:gridCol w:w="4819"/>
        <w:gridCol w:w="5529"/>
      </w:tblGrid>
      <w:tr w:rsidR="00F422C4" w:rsidRPr="00F422C4" w:rsidTr="00673E2C">
        <w:trPr>
          <w:trHeight w:val="494"/>
        </w:trPr>
        <w:tc>
          <w:tcPr>
            <w:tcW w:w="1668" w:type="dxa"/>
            <w:shd w:val="clear" w:color="auto" w:fill="DADADA"/>
          </w:tcPr>
          <w:p w:rsidR="00F422C4" w:rsidRPr="00F422C4" w:rsidRDefault="00F422C4" w:rsidP="00F422C4">
            <w:pPr>
              <w:pStyle w:val="aff0"/>
            </w:pPr>
          </w:p>
        </w:tc>
        <w:tc>
          <w:tcPr>
            <w:tcW w:w="3828" w:type="dxa"/>
            <w:gridSpan w:val="2"/>
            <w:shd w:val="clear" w:color="auto" w:fill="DADADA"/>
          </w:tcPr>
          <w:p w:rsidR="00F422C4" w:rsidRPr="00F422C4" w:rsidRDefault="00F422C4" w:rsidP="00F422C4">
            <w:pPr>
              <w:pStyle w:val="aff0"/>
              <w:rPr>
                <w:b/>
              </w:rPr>
            </w:pPr>
            <w:r w:rsidRPr="00F422C4">
              <w:rPr>
                <w:b/>
              </w:rPr>
              <w:t>Сжатие/закрытие моногорода</w:t>
            </w:r>
          </w:p>
        </w:tc>
        <w:tc>
          <w:tcPr>
            <w:tcW w:w="4819" w:type="dxa"/>
            <w:shd w:val="clear" w:color="auto" w:fill="DADADA"/>
          </w:tcPr>
          <w:p w:rsidR="00F422C4" w:rsidRPr="00F422C4" w:rsidRDefault="00F422C4" w:rsidP="00F422C4">
            <w:pPr>
              <w:pStyle w:val="aff0"/>
              <w:rPr>
                <w:b/>
              </w:rPr>
            </w:pPr>
            <w:r w:rsidRPr="00F422C4">
              <w:rPr>
                <w:b/>
              </w:rPr>
              <w:t>Консервация положения</w:t>
            </w:r>
          </w:p>
        </w:tc>
        <w:tc>
          <w:tcPr>
            <w:tcW w:w="5529" w:type="dxa"/>
            <w:shd w:val="clear" w:color="auto" w:fill="DADADA"/>
          </w:tcPr>
          <w:p w:rsidR="00F422C4" w:rsidRPr="00F422C4" w:rsidRDefault="00F422C4" w:rsidP="00F422C4">
            <w:pPr>
              <w:pStyle w:val="aff0"/>
              <w:rPr>
                <w:b/>
              </w:rPr>
            </w:pPr>
            <w:r w:rsidRPr="00F422C4">
              <w:rPr>
                <w:b/>
              </w:rPr>
              <w:t>Диверсификация экономики</w:t>
            </w:r>
          </w:p>
        </w:tc>
      </w:tr>
      <w:tr w:rsidR="00F422C4" w:rsidRPr="00F422C4" w:rsidTr="00B37216">
        <w:trPr>
          <w:trHeight w:val="2442"/>
        </w:trPr>
        <w:tc>
          <w:tcPr>
            <w:tcW w:w="1698" w:type="dxa"/>
            <w:gridSpan w:val="2"/>
            <w:tcBorders>
              <w:bottom w:val="nil"/>
            </w:tcBorders>
          </w:tcPr>
          <w:p w:rsidR="00F422C4" w:rsidRPr="00B37216" w:rsidRDefault="00F422C4" w:rsidP="00B37216">
            <w:pPr>
              <w:pStyle w:val="aff0"/>
              <w:spacing w:before="0" w:after="0" w:line="240" w:lineRule="auto"/>
              <w:ind w:firstLine="37"/>
              <w:rPr>
                <w:sz w:val="26"/>
                <w:szCs w:val="26"/>
              </w:rPr>
            </w:pPr>
            <w:r w:rsidRPr="00B37216">
              <w:rPr>
                <w:sz w:val="26"/>
                <w:szCs w:val="26"/>
              </w:rPr>
              <w:t>инвестиционную активность предприятий</w:t>
            </w:r>
          </w:p>
        </w:tc>
        <w:tc>
          <w:tcPr>
            <w:tcW w:w="3798" w:type="dxa"/>
            <w:tcBorders>
              <w:bottom w:val="nil"/>
            </w:tcBorders>
          </w:tcPr>
          <w:p w:rsidR="00F422C4" w:rsidRPr="00B37216" w:rsidRDefault="00F422C4" w:rsidP="00B37216">
            <w:pPr>
              <w:pStyle w:val="aff0"/>
              <w:spacing w:before="0" w:after="0" w:line="240" w:lineRule="auto"/>
              <w:rPr>
                <w:sz w:val="26"/>
                <w:szCs w:val="26"/>
              </w:rPr>
            </w:pPr>
            <w:r w:rsidRPr="00B37216">
              <w:rPr>
                <w:sz w:val="26"/>
                <w:szCs w:val="26"/>
              </w:rPr>
              <w:t>Инвестиции в отраслях традиционной специализации преимущественно за счет собственных</w:t>
            </w:r>
            <w:r w:rsidR="00B37216">
              <w:rPr>
                <w:sz w:val="26"/>
                <w:szCs w:val="26"/>
              </w:rPr>
              <w:t xml:space="preserve"> </w:t>
            </w:r>
            <w:r w:rsidRPr="00B37216">
              <w:rPr>
                <w:sz w:val="26"/>
                <w:szCs w:val="26"/>
              </w:rPr>
              <w:tab/>
              <w:t>средств предприятий и участия в муниципальных/государственных программах развития</w:t>
            </w:r>
          </w:p>
        </w:tc>
        <w:tc>
          <w:tcPr>
            <w:tcW w:w="4819" w:type="dxa"/>
            <w:tcBorders>
              <w:bottom w:val="nil"/>
            </w:tcBorders>
          </w:tcPr>
          <w:p w:rsidR="00F422C4" w:rsidRPr="00B37216" w:rsidRDefault="00F422C4" w:rsidP="00B37216">
            <w:pPr>
              <w:pStyle w:val="aff0"/>
              <w:spacing w:before="0" w:after="0" w:line="240" w:lineRule="auto"/>
              <w:rPr>
                <w:sz w:val="26"/>
                <w:szCs w:val="26"/>
              </w:rPr>
            </w:pPr>
            <w:r w:rsidRPr="00B37216">
              <w:rPr>
                <w:sz w:val="26"/>
                <w:szCs w:val="26"/>
              </w:rPr>
              <w:t>Заинтересованность крупных национальных и региональных инвесторов в реализации инвестиционных проектов на территории города.</w:t>
            </w:r>
          </w:p>
          <w:p w:rsidR="00F422C4" w:rsidRPr="00B37216" w:rsidRDefault="00F422C4" w:rsidP="00B37216">
            <w:pPr>
              <w:pStyle w:val="aff0"/>
              <w:spacing w:before="0" w:after="0" w:line="240" w:lineRule="auto"/>
              <w:rPr>
                <w:sz w:val="26"/>
                <w:szCs w:val="26"/>
              </w:rPr>
            </w:pPr>
            <w:r w:rsidRPr="00B37216">
              <w:rPr>
                <w:sz w:val="26"/>
                <w:szCs w:val="26"/>
              </w:rPr>
              <w:t>Умеренный рост числа малых предприятий преимущественно в сфере обслуживания потребностей градообразующих предприятий.</w:t>
            </w:r>
          </w:p>
        </w:tc>
        <w:tc>
          <w:tcPr>
            <w:tcW w:w="5529" w:type="dxa"/>
            <w:tcBorders>
              <w:bottom w:val="nil"/>
            </w:tcBorders>
          </w:tcPr>
          <w:p w:rsidR="00F422C4" w:rsidRPr="00B37216" w:rsidRDefault="00F422C4" w:rsidP="00B37216">
            <w:pPr>
              <w:pStyle w:val="aff0"/>
              <w:spacing w:before="0" w:after="0" w:line="240" w:lineRule="auto"/>
              <w:rPr>
                <w:sz w:val="26"/>
                <w:szCs w:val="26"/>
              </w:rPr>
            </w:pPr>
            <w:r w:rsidRPr="00B37216">
              <w:rPr>
                <w:sz w:val="26"/>
                <w:szCs w:val="26"/>
              </w:rPr>
              <w:t>Привлечение крупных инвесторов для реализации крупных инвестиционных проектов регионального значения.</w:t>
            </w:r>
          </w:p>
          <w:p w:rsidR="00F422C4" w:rsidRPr="00B37216" w:rsidRDefault="00F422C4" w:rsidP="00B37216">
            <w:pPr>
              <w:pStyle w:val="aff0"/>
              <w:spacing w:before="0" w:after="0" w:line="240" w:lineRule="auto"/>
              <w:rPr>
                <w:sz w:val="26"/>
                <w:szCs w:val="26"/>
              </w:rPr>
            </w:pPr>
            <w:r w:rsidRPr="00B37216">
              <w:rPr>
                <w:sz w:val="26"/>
                <w:szCs w:val="26"/>
              </w:rPr>
              <w:t>Предоставление индивидуального сопровождения, а также максимальных льгот и гарантий крупным инвесторам.</w:t>
            </w:r>
          </w:p>
          <w:p w:rsidR="00F422C4" w:rsidRPr="00B37216" w:rsidRDefault="00F422C4" w:rsidP="00B37216">
            <w:pPr>
              <w:pStyle w:val="aff0"/>
              <w:spacing w:before="0" w:after="0" w:line="240" w:lineRule="auto"/>
              <w:rPr>
                <w:sz w:val="26"/>
                <w:szCs w:val="26"/>
              </w:rPr>
            </w:pPr>
            <w:r w:rsidRPr="00B37216">
              <w:rPr>
                <w:sz w:val="26"/>
                <w:szCs w:val="26"/>
              </w:rPr>
              <w:t>Развитие муниципально-частного партнерства в проектах инфраструктуры и коммунального хозяйства.</w:t>
            </w:r>
          </w:p>
        </w:tc>
      </w:tr>
      <w:tr w:rsidR="00F422C4" w:rsidRPr="00F422C4" w:rsidTr="00B37216">
        <w:trPr>
          <w:trHeight w:val="625"/>
        </w:trPr>
        <w:tc>
          <w:tcPr>
            <w:tcW w:w="1698" w:type="dxa"/>
            <w:gridSpan w:val="2"/>
            <w:tcBorders>
              <w:top w:val="nil"/>
              <w:bottom w:val="nil"/>
            </w:tcBorders>
          </w:tcPr>
          <w:p w:rsidR="00F422C4" w:rsidRPr="00B37216" w:rsidRDefault="00F422C4" w:rsidP="00B37216">
            <w:pPr>
              <w:pStyle w:val="aff0"/>
              <w:spacing w:before="0" w:after="0" w:line="240" w:lineRule="auto"/>
              <w:rPr>
                <w:sz w:val="26"/>
                <w:szCs w:val="26"/>
              </w:rPr>
            </w:pPr>
          </w:p>
        </w:tc>
        <w:tc>
          <w:tcPr>
            <w:tcW w:w="3798" w:type="dxa"/>
            <w:tcBorders>
              <w:top w:val="nil"/>
              <w:bottom w:val="nil"/>
            </w:tcBorders>
          </w:tcPr>
          <w:p w:rsidR="00F422C4" w:rsidRPr="00B37216" w:rsidRDefault="00F422C4" w:rsidP="00B37216">
            <w:pPr>
              <w:pStyle w:val="aff0"/>
              <w:spacing w:before="0" w:after="0" w:line="240" w:lineRule="auto"/>
              <w:rPr>
                <w:sz w:val="26"/>
                <w:szCs w:val="26"/>
              </w:rPr>
            </w:pPr>
          </w:p>
        </w:tc>
        <w:tc>
          <w:tcPr>
            <w:tcW w:w="4819" w:type="dxa"/>
            <w:tcBorders>
              <w:top w:val="nil"/>
              <w:bottom w:val="nil"/>
            </w:tcBorders>
          </w:tcPr>
          <w:p w:rsidR="00F422C4" w:rsidRPr="00B37216" w:rsidRDefault="00F422C4" w:rsidP="00B37216">
            <w:pPr>
              <w:pStyle w:val="aff0"/>
              <w:spacing w:before="0" w:after="0" w:line="240" w:lineRule="auto"/>
              <w:rPr>
                <w:sz w:val="26"/>
                <w:szCs w:val="26"/>
              </w:rPr>
            </w:pPr>
          </w:p>
        </w:tc>
        <w:tc>
          <w:tcPr>
            <w:tcW w:w="5529" w:type="dxa"/>
            <w:tcBorders>
              <w:top w:val="nil"/>
              <w:bottom w:val="nil"/>
            </w:tcBorders>
          </w:tcPr>
          <w:p w:rsidR="00F422C4" w:rsidRPr="00B37216" w:rsidRDefault="00F422C4" w:rsidP="00B37216">
            <w:pPr>
              <w:pStyle w:val="aff0"/>
              <w:spacing w:before="0" w:after="0" w:line="240" w:lineRule="auto"/>
              <w:rPr>
                <w:sz w:val="26"/>
                <w:szCs w:val="26"/>
              </w:rPr>
            </w:pPr>
            <w:r w:rsidRPr="00B37216">
              <w:rPr>
                <w:sz w:val="26"/>
                <w:szCs w:val="26"/>
              </w:rPr>
              <w:t>Предоставление льготных условий для резидентов инвестиционных площадок.</w:t>
            </w:r>
          </w:p>
        </w:tc>
      </w:tr>
      <w:tr w:rsidR="00F422C4" w:rsidRPr="00F422C4" w:rsidTr="00B37216">
        <w:trPr>
          <w:trHeight w:val="1314"/>
        </w:trPr>
        <w:tc>
          <w:tcPr>
            <w:tcW w:w="1698" w:type="dxa"/>
            <w:gridSpan w:val="2"/>
            <w:tcBorders>
              <w:top w:val="nil"/>
            </w:tcBorders>
          </w:tcPr>
          <w:p w:rsidR="00F422C4" w:rsidRPr="00B37216" w:rsidRDefault="00F422C4" w:rsidP="00B37216">
            <w:pPr>
              <w:pStyle w:val="aff0"/>
              <w:spacing w:before="0" w:after="0" w:line="240" w:lineRule="auto"/>
              <w:rPr>
                <w:sz w:val="26"/>
                <w:szCs w:val="26"/>
              </w:rPr>
            </w:pPr>
          </w:p>
        </w:tc>
        <w:tc>
          <w:tcPr>
            <w:tcW w:w="3798" w:type="dxa"/>
            <w:tcBorders>
              <w:top w:val="nil"/>
            </w:tcBorders>
          </w:tcPr>
          <w:p w:rsidR="00F422C4" w:rsidRPr="00B37216" w:rsidRDefault="00F422C4" w:rsidP="00B37216">
            <w:pPr>
              <w:pStyle w:val="aff0"/>
              <w:spacing w:before="0" w:after="0" w:line="240" w:lineRule="auto"/>
              <w:rPr>
                <w:sz w:val="26"/>
                <w:szCs w:val="26"/>
              </w:rPr>
            </w:pPr>
          </w:p>
        </w:tc>
        <w:tc>
          <w:tcPr>
            <w:tcW w:w="4819" w:type="dxa"/>
            <w:tcBorders>
              <w:top w:val="nil"/>
            </w:tcBorders>
          </w:tcPr>
          <w:p w:rsidR="00F422C4" w:rsidRPr="00B37216" w:rsidRDefault="00F422C4" w:rsidP="00B37216">
            <w:pPr>
              <w:pStyle w:val="aff0"/>
              <w:spacing w:before="0" w:after="0" w:line="240" w:lineRule="auto"/>
              <w:rPr>
                <w:sz w:val="26"/>
                <w:szCs w:val="26"/>
              </w:rPr>
            </w:pPr>
          </w:p>
        </w:tc>
        <w:tc>
          <w:tcPr>
            <w:tcW w:w="5529" w:type="dxa"/>
            <w:tcBorders>
              <w:top w:val="nil"/>
            </w:tcBorders>
          </w:tcPr>
          <w:p w:rsidR="00F422C4" w:rsidRPr="00B37216" w:rsidRDefault="00F422C4" w:rsidP="00B37216">
            <w:pPr>
              <w:pStyle w:val="aff0"/>
              <w:spacing w:before="0" w:after="0" w:line="240" w:lineRule="auto"/>
              <w:rPr>
                <w:sz w:val="26"/>
                <w:szCs w:val="26"/>
              </w:rPr>
            </w:pPr>
            <w:r w:rsidRPr="00B37216">
              <w:rPr>
                <w:sz w:val="26"/>
                <w:szCs w:val="26"/>
              </w:rPr>
              <w:t>Повышение инвестиционной привлекательности и инвестиционного потенциала город</w:t>
            </w:r>
            <w:r w:rsidR="00B37216">
              <w:rPr>
                <w:sz w:val="26"/>
                <w:szCs w:val="26"/>
              </w:rPr>
              <w:t>ского округа</w:t>
            </w:r>
            <w:r w:rsidRPr="00B37216">
              <w:rPr>
                <w:sz w:val="26"/>
                <w:szCs w:val="26"/>
              </w:rPr>
              <w:t>, реализация инновационных инвестиционных проектов.</w:t>
            </w:r>
          </w:p>
        </w:tc>
      </w:tr>
    </w:tbl>
    <w:p w:rsidR="00F422C4" w:rsidRPr="00F422C4" w:rsidRDefault="00F422C4" w:rsidP="00F422C4">
      <w:pPr>
        <w:pStyle w:val="aff0"/>
        <w:sectPr w:rsidR="00F422C4" w:rsidRPr="00F422C4">
          <w:pgSz w:w="16840" w:h="11910" w:orient="landscape"/>
          <w:pgMar w:top="740" w:right="300" w:bottom="280" w:left="460" w:header="429" w:footer="0" w:gutter="0"/>
          <w:cols w:space="720"/>
        </w:sectPr>
      </w:pPr>
    </w:p>
    <w:p w:rsidR="00F422C4" w:rsidRPr="00F422C4" w:rsidRDefault="00F422C4" w:rsidP="00F422C4">
      <w:pPr>
        <w:pStyle w:val="aff0"/>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828"/>
        <w:gridCol w:w="4819"/>
        <w:gridCol w:w="5529"/>
      </w:tblGrid>
      <w:tr w:rsidR="00F422C4" w:rsidRPr="00F422C4" w:rsidTr="00673E2C">
        <w:trPr>
          <w:trHeight w:val="494"/>
        </w:trPr>
        <w:tc>
          <w:tcPr>
            <w:tcW w:w="1668" w:type="dxa"/>
            <w:shd w:val="clear" w:color="auto" w:fill="DADADA"/>
          </w:tcPr>
          <w:p w:rsidR="00F422C4" w:rsidRPr="00F422C4" w:rsidRDefault="00F422C4" w:rsidP="00F422C4">
            <w:pPr>
              <w:pStyle w:val="aff0"/>
            </w:pPr>
          </w:p>
        </w:tc>
        <w:tc>
          <w:tcPr>
            <w:tcW w:w="3828" w:type="dxa"/>
            <w:shd w:val="clear" w:color="auto" w:fill="DADADA"/>
          </w:tcPr>
          <w:p w:rsidR="00F422C4" w:rsidRPr="00F422C4" w:rsidRDefault="00F422C4" w:rsidP="00F422C4">
            <w:pPr>
              <w:pStyle w:val="aff0"/>
              <w:rPr>
                <w:b/>
              </w:rPr>
            </w:pPr>
            <w:r w:rsidRPr="00F422C4">
              <w:rPr>
                <w:b/>
              </w:rPr>
              <w:t>Сжатие/закрытие моногорода</w:t>
            </w:r>
          </w:p>
        </w:tc>
        <w:tc>
          <w:tcPr>
            <w:tcW w:w="4819" w:type="dxa"/>
            <w:shd w:val="clear" w:color="auto" w:fill="DADADA"/>
          </w:tcPr>
          <w:p w:rsidR="00F422C4" w:rsidRPr="00F422C4" w:rsidRDefault="00F422C4" w:rsidP="00F422C4">
            <w:pPr>
              <w:pStyle w:val="aff0"/>
              <w:rPr>
                <w:b/>
              </w:rPr>
            </w:pPr>
            <w:r w:rsidRPr="00F422C4">
              <w:rPr>
                <w:b/>
              </w:rPr>
              <w:t>Консервация положения</w:t>
            </w:r>
          </w:p>
        </w:tc>
        <w:tc>
          <w:tcPr>
            <w:tcW w:w="5529" w:type="dxa"/>
            <w:shd w:val="clear" w:color="auto" w:fill="DADADA"/>
          </w:tcPr>
          <w:p w:rsidR="00F422C4" w:rsidRPr="00F422C4" w:rsidRDefault="00F422C4" w:rsidP="00F422C4">
            <w:pPr>
              <w:pStyle w:val="aff0"/>
              <w:rPr>
                <w:b/>
              </w:rPr>
            </w:pPr>
            <w:r w:rsidRPr="00F422C4">
              <w:rPr>
                <w:b/>
              </w:rPr>
              <w:t>Диверсификация экономики</w:t>
            </w:r>
          </w:p>
        </w:tc>
      </w:tr>
      <w:tr w:rsidR="00F422C4" w:rsidRPr="00F422C4" w:rsidTr="00673E2C">
        <w:trPr>
          <w:trHeight w:val="491"/>
        </w:trPr>
        <w:tc>
          <w:tcPr>
            <w:tcW w:w="15844" w:type="dxa"/>
            <w:gridSpan w:val="4"/>
          </w:tcPr>
          <w:p w:rsidR="00F422C4" w:rsidRPr="00B37216" w:rsidRDefault="00F422C4" w:rsidP="00F422C4">
            <w:pPr>
              <w:pStyle w:val="aff0"/>
              <w:rPr>
                <w:sz w:val="26"/>
                <w:szCs w:val="26"/>
              </w:rPr>
            </w:pPr>
            <w:r w:rsidRPr="00B37216">
              <w:rPr>
                <w:sz w:val="26"/>
                <w:szCs w:val="26"/>
              </w:rPr>
              <w:t>Влияние сценария на:</w:t>
            </w:r>
          </w:p>
        </w:tc>
      </w:tr>
      <w:tr w:rsidR="00F422C4" w:rsidRPr="00F422C4" w:rsidTr="00673E2C">
        <w:trPr>
          <w:trHeight w:val="2265"/>
        </w:trPr>
        <w:tc>
          <w:tcPr>
            <w:tcW w:w="1668" w:type="dxa"/>
          </w:tcPr>
          <w:p w:rsidR="00F422C4" w:rsidRPr="00B37216" w:rsidRDefault="00F422C4" w:rsidP="00B37216">
            <w:pPr>
              <w:pStyle w:val="aff0"/>
              <w:spacing w:line="240" w:lineRule="auto"/>
              <w:ind w:firstLine="0"/>
              <w:rPr>
                <w:sz w:val="26"/>
                <w:szCs w:val="26"/>
              </w:rPr>
            </w:pPr>
            <w:r w:rsidRPr="00B37216">
              <w:rPr>
                <w:sz w:val="26"/>
                <w:szCs w:val="26"/>
              </w:rPr>
              <w:t>занятость</w:t>
            </w:r>
          </w:p>
        </w:tc>
        <w:tc>
          <w:tcPr>
            <w:tcW w:w="3828" w:type="dxa"/>
          </w:tcPr>
          <w:p w:rsidR="00F422C4" w:rsidRPr="00B37216" w:rsidRDefault="00F422C4" w:rsidP="00B37216">
            <w:pPr>
              <w:pStyle w:val="aff0"/>
              <w:spacing w:line="240" w:lineRule="auto"/>
              <w:rPr>
                <w:sz w:val="26"/>
                <w:szCs w:val="26"/>
              </w:rPr>
            </w:pPr>
            <w:r w:rsidRPr="00B37216">
              <w:rPr>
                <w:sz w:val="26"/>
                <w:szCs w:val="26"/>
              </w:rPr>
              <w:t>Снижение текущего уровня безработицы, за счет сокращения населения, переход на вахтовый метод работы. Создании новых рабочих мест зависит от развития градообразующих предприятий в случае увеличения рынков сбыта и объемов производства</w:t>
            </w:r>
          </w:p>
        </w:tc>
        <w:tc>
          <w:tcPr>
            <w:tcW w:w="4819" w:type="dxa"/>
          </w:tcPr>
          <w:p w:rsidR="00F422C4" w:rsidRPr="00B37216" w:rsidRDefault="00F422C4" w:rsidP="00B37216">
            <w:pPr>
              <w:pStyle w:val="aff0"/>
              <w:spacing w:line="240" w:lineRule="auto"/>
              <w:rPr>
                <w:sz w:val="26"/>
                <w:szCs w:val="26"/>
              </w:rPr>
            </w:pPr>
            <w:r w:rsidRPr="00B37216">
              <w:rPr>
                <w:sz w:val="26"/>
                <w:szCs w:val="26"/>
              </w:rPr>
              <w:t>Создание небольшого числа новых рабочих мест за счет развития малого и среднего бизнеса</w:t>
            </w:r>
          </w:p>
        </w:tc>
        <w:tc>
          <w:tcPr>
            <w:tcW w:w="5529" w:type="dxa"/>
          </w:tcPr>
          <w:p w:rsidR="00F422C4" w:rsidRPr="00B37216" w:rsidRDefault="00F422C4" w:rsidP="00B37216">
            <w:pPr>
              <w:pStyle w:val="aff0"/>
              <w:spacing w:line="240" w:lineRule="auto"/>
              <w:rPr>
                <w:sz w:val="26"/>
                <w:szCs w:val="26"/>
              </w:rPr>
            </w:pPr>
            <w:r w:rsidRPr="00B37216">
              <w:rPr>
                <w:sz w:val="26"/>
                <w:szCs w:val="26"/>
              </w:rPr>
              <w:t>Повышение занятости на крупных инвестиционных проектах, реализуемых на территории муниципального образования.</w:t>
            </w:r>
          </w:p>
          <w:p w:rsidR="00F422C4" w:rsidRPr="00B37216" w:rsidRDefault="00F422C4" w:rsidP="00B37216">
            <w:pPr>
              <w:pStyle w:val="aff0"/>
              <w:spacing w:line="240" w:lineRule="auto"/>
              <w:rPr>
                <w:sz w:val="26"/>
                <w:szCs w:val="26"/>
              </w:rPr>
            </w:pPr>
            <w:r w:rsidRPr="00B37216">
              <w:rPr>
                <w:sz w:val="26"/>
                <w:szCs w:val="26"/>
              </w:rPr>
              <w:t>Рост занятости на малых предприятиях и увеличение числа индивидуальных предпринимателей</w:t>
            </w:r>
          </w:p>
        </w:tc>
      </w:tr>
      <w:tr w:rsidR="00F422C4" w:rsidRPr="00F422C4" w:rsidTr="00673E2C">
        <w:trPr>
          <w:trHeight w:val="2130"/>
        </w:trPr>
        <w:tc>
          <w:tcPr>
            <w:tcW w:w="1668" w:type="dxa"/>
          </w:tcPr>
          <w:p w:rsidR="00F422C4" w:rsidRPr="00B37216" w:rsidRDefault="00F422C4" w:rsidP="00B37216">
            <w:pPr>
              <w:pStyle w:val="aff0"/>
              <w:spacing w:line="240" w:lineRule="auto"/>
              <w:ind w:firstLine="0"/>
              <w:rPr>
                <w:sz w:val="26"/>
                <w:szCs w:val="26"/>
              </w:rPr>
            </w:pPr>
            <w:r w:rsidRPr="00B37216">
              <w:rPr>
                <w:sz w:val="26"/>
                <w:szCs w:val="26"/>
              </w:rPr>
              <w:t>доходы населения</w:t>
            </w:r>
          </w:p>
        </w:tc>
        <w:tc>
          <w:tcPr>
            <w:tcW w:w="3828" w:type="dxa"/>
          </w:tcPr>
          <w:p w:rsidR="00F422C4" w:rsidRPr="00B37216" w:rsidRDefault="00F422C4" w:rsidP="00B37216">
            <w:pPr>
              <w:pStyle w:val="aff0"/>
              <w:spacing w:line="240" w:lineRule="auto"/>
              <w:rPr>
                <w:sz w:val="26"/>
                <w:szCs w:val="26"/>
              </w:rPr>
            </w:pPr>
            <w:r w:rsidRPr="00B37216">
              <w:rPr>
                <w:sz w:val="26"/>
                <w:szCs w:val="26"/>
              </w:rPr>
              <w:t>Сохранение тенденции умеренного роста доходов населения, при снижении реального уровня доходов, уровень начисленной месячной заработной платы остается на существующем уровне</w:t>
            </w:r>
          </w:p>
        </w:tc>
        <w:tc>
          <w:tcPr>
            <w:tcW w:w="4819" w:type="dxa"/>
          </w:tcPr>
          <w:p w:rsidR="00F422C4" w:rsidRPr="00B37216" w:rsidRDefault="00F422C4" w:rsidP="00B37216">
            <w:pPr>
              <w:pStyle w:val="aff0"/>
              <w:spacing w:line="240" w:lineRule="auto"/>
              <w:ind w:hanging="80"/>
              <w:rPr>
                <w:sz w:val="26"/>
                <w:szCs w:val="26"/>
              </w:rPr>
            </w:pPr>
            <w:r w:rsidRPr="00B37216">
              <w:rPr>
                <w:sz w:val="26"/>
                <w:szCs w:val="26"/>
              </w:rPr>
              <w:t>Относительное увеличение темпов роста доходов населения, при умеренном росте реального уровня доходов.</w:t>
            </w:r>
          </w:p>
          <w:p w:rsidR="00F422C4" w:rsidRPr="00B37216" w:rsidRDefault="00F422C4" w:rsidP="00B37216">
            <w:pPr>
              <w:pStyle w:val="aff0"/>
              <w:spacing w:line="240" w:lineRule="auto"/>
              <w:ind w:firstLine="61"/>
              <w:rPr>
                <w:sz w:val="26"/>
                <w:szCs w:val="26"/>
              </w:rPr>
            </w:pPr>
            <w:r w:rsidRPr="00B37216">
              <w:rPr>
                <w:sz w:val="26"/>
                <w:szCs w:val="26"/>
              </w:rPr>
              <w:t xml:space="preserve">Уровень начисленной месячной заработной платы превышает </w:t>
            </w:r>
            <w:r w:rsidR="009B7926" w:rsidRPr="00B37216">
              <w:rPr>
                <w:sz w:val="26"/>
                <w:szCs w:val="26"/>
              </w:rPr>
              <w:t xml:space="preserve">средней уровень в ряде отраслей </w:t>
            </w:r>
            <w:r w:rsidRPr="00B37216">
              <w:rPr>
                <w:sz w:val="26"/>
                <w:szCs w:val="26"/>
              </w:rPr>
              <w:t>региона,</w:t>
            </w:r>
            <w:r w:rsidR="009B7926" w:rsidRPr="00B37216">
              <w:rPr>
                <w:sz w:val="26"/>
                <w:szCs w:val="26"/>
              </w:rPr>
              <w:t xml:space="preserve"> например, </w:t>
            </w:r>
            <w:r w:rsidRPr="00B37216">
              <w:rPr>
                <w:sz w:val="26"/>
                <w:szCs w:val="26"/>
              </w:rPr>
              <w:t>в обрабатывающей промышленности</w:t>
            </w:r>
          </w:p>
        </w:tc>
        <w:tc>
          <w:tcPr>
            <w:tcW w:w="5529" w:type="dxa"/>
          </w:tcPr>
          <w:p w:rsidR="00F422C4" w:rsidRPr="00B37216" w:rsidRDefault="00F422C4" w:rsidP="00B37216">
            <w:pPr>
              <w:pStyle w:val="aff0"/>
              <w:spacing w:line="240" w:lineRule="auto"/>
              <w:rPr>
                <w:sz w:val="26"/>
                <w:szCs w:val="26"/>
              </w:rPr>
            </w:pPr>
            <w:r w:rsidRPr="00B37216">
              <w:rPr>
                <w:sz w:val="26"/>
                <w:szCs w:val="26"/>
              </w:rPr>
              <w:t>Опережающий рост доходов населения, уровень начисленной месячной заработной платы превышает средней уровень заработной платы по региону в отраслях обрабатывающей промышленности и соответствует среднему уровню заработной платы в регионе в остальных отраслях</w:t>
            </w:r>
          </w:p>
        </w:tc>
      </w:tr>
      <w:tr w:rsidR="00F422C4" w:rsidRPr="00F422C4" w:rsidTr="00B37216">
        <w:trPr>
          <w:trHeight w:val="417"/>
        </w:trPr>
        <w:tc>
          <w:tcPr>
            <w:tcW w:w="1668" w:type="dxa"/>
          </w:tcPr>
          <w:p w:rsidR="00F422C4" w:rsidRPr="00B37216" w:rsidRDefault="00F422C4" w:rsidP="00B37216">
            <w:pPr>
              <w:pStyle w:val="aff0"/>
              <w:spacing w:line="240" w:lineRule="auto"/>
              <w:ind w:firstLine="0"/>
              <w:rPr>
                <w:sz w:val="26"/>
                <w:szCs w:val="26"/>
              </w:rPr>
            </w:pPr>
            <w:r w:rsidRPr="00B37216">
              <w:rPr>
                <w:sz w:val="26"/>
                <w:szCs w:val="26"/>
              </w:rPr>
              <w:t>доходы бюджета</w:t>
            </w:r>
          </w:p>
        </w:tc>
        <w:tc>
          <w:tcPr>
            <w:tcW w:w="3828" w:type="dxa"/>
          </w:tcPr>
          <w:p w:rsidR="00F422C4" w:rsidRPr="00B37216" w:rsidRDefault="00B37216" w:rsidP="00B37216">
            <w:pPr>
              <w:pStyle w:val="aff0"/>
              <w:spacing w:line="240" w:lineRule="auto"/>
              <w:ind w:hanging="83"/>
              <w:jc w:val="left"/>
              <w:rPr>
                <w:sz w:val="26"/>
                <w:szCs w:val="26"/>
              </w:rPr>
            </w:pPr>
            <w:r>
              <w:rPr>
                <w:sz w:val="26"/>
                <w:szCs w:val="26"/>
              </w:rPr>
              <w:t xml:space="preserve">Сохранение уровня </w:t>
            </w:r>
            <w:r w:rsidR="00F422C4" w:rsidRPr="00B37216">
              <w:rPr>
                <w:sz w:val="26"/>
                <w:szCs w:val="26"/>
              </w:rPr>
              <w:t>дотационности местного бюджета</w:t>
            </w:r>
          </w:p>
        </w:tc>
        <w:tc>
          <w:tcPr>
            <w:tcW w:w="4819" w:type="dxa"/>
          </w:tcPr>
          <w:p w:rsidR="00F422C4" w:rsidRPr="00B37216" w:rsidRDefault="00F422C4" w:rsidP="00B37216">
            <w:pPr>
              <w:pStyle w:val="aff0"/>
              <w:spacing w:line="240" w:lineRule="auto"/>
              <w:ind w:firstLine="0"/>
              <w:rPr>
                <w:sz w:val="26"/>
                <w:szCs w:val="26"/>
              </w:rPr>
            </w:pPr>
            <w:r w:rsidRPr="00B37216">
              <w:rPr>
                <w:sz w:val="26"/>
                <w:szCs w:val="26"/>
              </w:rPr>
              <w:t>Рост налоговых доходов бюджета от крупных предприятий и малого предпринимательства при сохранении общей дотационности местного бюджета.</w:t>
            </w:r>
          </w:p>
          <w:p w:rsidR="00F422C4" w:rsidRPr="00B37216" w:rsidRDefault="00F422C4" w:rsidP="00B37216">
            <w:pPr>
              <w:pStyle w:val="aff0"/>
              <w:spacing w:line="240" w:lineRule="auto"/>
              <w:rPr>
                <w:sz w:val="26"/>
                <w:szCs w:val="26"/>
              </w:rPr>
            </w:pPr>
            <w:r w:rsidRPr="00B37216">
              <w:rPr>
                <w:sz w:val="26"/>
                <w:szCs w:val="26"/>
              </w:rPr>
              <w:t xml:space="preserve">Повышение эффективности бюджетного планирования посредством перехода на программно-целевой метод </w:t>
            </w:r>
            <w:r w:rsidRPr="00B37216">
              <w:rPr>
                <w:sz w:val="26"/>
                <w:szCs w:val="26"/>
              </w:rPr>
              <w:lastRenderedPageBreak/>
              <w:t>планирования</w:t>
            </w:r>
          </w:p>
        </w:tc>
        <w:tc>
          <w:tcPr>
            <w:tcW w:w="5529" w:type="dxa"/>
          </w:tcPr>
          <w:p w:rsidR="00F422C4" w:rsidRPr="00B37216" w:rsidRDefault="00F422C4" w:rsidP="00B37216">
            <w:pPr>
              <w:pStyle w:val="aff0"/>
              <w:spacing w:line="240" w:lineRule="auto"/>
              <w:rPr>
                <w:sz w:val="26"/>
                <w:szCs w:val="26"/>
              </w:rPr>
            </w:pPr>
            <w:r w:rsidRPr="00B37216">
              <w:rPr>
                <w:sz w:val="26"/>
                <w:szCs w:val="26"/>
              </w:rPr>
              <w:lastRenderedPageBreak/>
              <w:t>Рост налоговых доходов бюджета от малого предпринимательства и реализации крупных инвестиционных проектов, заметное сокращение дотационности местного бюджета.</w:t>
            </w:r>
          </w:p>
          <w:p w:rsidR="00F422C4" w:rsidRPr="00B37216" w:rsidRDefault="00B37216" w:rsidP="00B37216">
            <w:pPr>
              <w:pStyle w:val="aff0"/>
              <w:spacing w:line="240" w:lineRule="auto"/>
              <w:ind w:hanging="76"/>
              <w:rPr>
                <w:sz w:val="26"/>
                <w:szCs w:val="26"/>
              </w:rPr>
            </w:pPr>
            <w:r>
              <w:rPr>
                <w:sz w:val="26"/>
                <w:szCs w:val="26"/>
              </w:rPr>
              <w:t xml:space="preserve">Повышение эффективности </w:t>
            </w:r>
            <w:r w:rsidR="00F422C4" w:rsidRPr="00B37216">
              <w:rPr>
                <w:sz w:val="26"/>
                <w:szCs w:val="26"/>
              </w:rPr>
              <w:t>межбюджетных отношений.</w:t>
            </w:r>
          </w:p>
        </w:tc>
      </w:tr>
      <w:tr w:rsidR="00F422C4" w:rsidRPr="00F422C4" w:rsidTr="00673E2C">
        <w:trPr>
          <w:trHeight w:val="2130"/>
        </w:trPr>
        <w:tc>
          <w:tcPr>
            <w:tcW w:w="1668" w:type="dxa"/>
          </w:tcPr>
          <w:p w:rsidR="00F422C4" w:rsidRPr="00B37216" w:rsidRDefault="00F422C4" w:rsidP="00B37216">
            <w:pPr>
              <w:pStyle w:val="aff0"/>
              <w:spacing w:line="240" w:lineRule="auto"/>
              <w:ind w:firstLine="37"/>
              <w:rPr>
                <w:sz w:val="26"/>
                <w:szCs w:val="26"/>
              </w:rPr>
            </w:pPr>
            <w:r w:rsidRPr="00B37216">
              <w:rPr>
                <w:sz w:val="26"/>
                <w:szCs w:val="26"/>
              </w:rPr>
              <w:t>экологию</w:t>
            </w:r>
          </w:p>
        </w:tc>
        <w:tc>
          <w:tcPr>
            <w:tcW w:w="3828" w:type="dxa"/>
          </w:tcPr>
          <w:p w:rsidR="00F422C4" w:rsidRPr="00B37216" w:rsidRDefault="00B37216" w:rsidP="00B37216">
            <w:pPr>
              <w:pStyle w:val="aff0"/>
              <w:spacing w:line="240" w:lineRule="auto"/>
              <w:ind w:firstLine="0"/>
              <w:rPr>
                <w:sz w:val="26"/>
                <w:szCs w:val="26"/>
              </w:rPr>
            </w:pPr>
            <w:r>
              <w:rPr>
                <w:sz w:val="26"/>
                <w:szCs w:val="26"/>
              </w:rPr>
              <w:t xml:space="preserve">Дальнейшее </w:t>
            </w:r>
            <w:r w:rsidR="00F422C4" w:rsidRPr="00B37216">
              <w:rPr>
                <w:sz w:val="26"/>
                <w:szCs w:val="26"/>
              </w:rPr>
              <w:t>ухудшение экологической ситуации</w:t>
            </w:r>
          </w:p>
        </w:tc>
        <w:tc>
          <w:tcPr>
            <w:tcW w:w="4819" w:type="dxa"/>
          </w:tcPr>
          <w:p w:rsidR="00F422C4" w:rsidRPr="00B37216" w:rsidRDefault="00F422C4" w:rsidP="00B37216">
            <w:pPr>
              <w:pStyle w:val="aff0"/>
              <w:spacing w:line="240" w:lineRule="auto"/>
              <w:ind w:firstLine="61"/>
              <w:rPr>
                <w:sz w:val="26"/>
                <w:szCs w:val="26"/>
              </w:rPr>
            </w:pPr>
            <w:r w:rsidRPr="00B37216">
              <w:rPr>
                <w:sz w:val="26"/>
                <w:szCs w:val="26"/>
              </w:rPr>
              <w:t>Реализация единой экологической политики на территории города.</w:t>
            </w:r>
          </w:p>
          <w:p w:rsidR="00F422C4" w:rsidRPr="00B37216" w:rsidRDefault="00B37216" w:rsidP="00B37216">
            <w:pPr>
              <w:pStyle w:val="aff0"/>
              <w:spacing w:line="240" w:lineRule="auto"/>
              <w:ind w:firstLine="61"/>
              <w:rPr>
                <w:sz w:val="26"/>
                <w:szCs w:val="26"/>
              </w:rPr>
            </w:pPr>
            <w:r>
              <w:rPr>
                <w:sz w:val="26"/>
                <w:szCs w:val="26"/>
              </w:rPr>
              <w:t>Сохранение</w:t>
            </w:r>
            <w:r>
              <w:rPr>
                <w:sz w:val="26"/>
                <w:szCs w:val="26"/>
              </w:rPr>
              <w:tab/>
              <w:t xml:space="preserve">текущего уровня </w:t>
            </w:r>
            <w:r w:rsidR="00F422C4" w:rsidRPr="00B37216">
              <w:rPr>
                <w:sz w:val="26"/>
                <w:szCs w:val="26"/>
              </w:rPr>
              <w:t>загрязнения окружающей среды</w:t>
            </w:r>
          </w:p>
        </w:tc>
        <w:tc>
          <w:tcPr>
            <w:tcW w:w="5529" w:type="dxa"/>
          </w:tcPr>
          <w:p w:rsidR="00F422C4" w:rsidRPr="00B37216" w:rsidRDefault="00F422C4" w:rsidP="00B37216">
            <w:pPr>
              <w:pStyle w:val="aff0"/>
              <w:spacing w:line="240" w:lineRule="auto"/>
              <w:rPr>
                <w:sz w:val="26"/>
                <w:szCs w:val="26"/>
              </w:rPr>
            </w:pPr>
            <w:r w:rsidRPr="00B37216">
              <w:rPr>
                <w:sz w:val="26"/>
                <w:szCs w:val="26"/>
              </w:rPr>
              <w:t>Повышение экологической безопасности и устранение имеющегося уровня загрязнения природных ресурсов, включая активизацию деятельности некоммерческих организаций, повышение внимания к данным вопросам на региональном уровне.</w:t>
            </w:r>
          </w:p>
          <w:p w:rsidR="00F422C4" w:rsidRPr="00B37216" w:rsidRDefault="00F422C4" w:rsidP="00B37216">
            <w:pPr>
              <w:pStyle w:val="aff0"/>
              <w:spacing w:line="240" w:lineRule="auto"/>
              <w:rPr>
                <w:sz w:val="26"/>
                <w:szCs w:val="26"/>
              </w:rPr>
            </w:pPr>
            <w:r w:rsidRPr="00B37216">
              <w:rPr>
                <w:sz w:val="26"/>
                <w:szCs w:val="26"/>
              </w:rPr>
              <w:t>Совместное решение экологических проблем с крупными инвесторами</w:t>
            </w:r>
          </w:p>
        </w:tc>
      </w:tr>
      <w:tr w:rsidR="00F422C4" w:rsidRPr="00F422C4" w:rsidTr="00673E2C">
        <w:trPr>
          <w:trHeight w:val="2130"/>
        </w:trPr>
        <w:tc>
          <w:tcPr>
            <w:tcW w:w="1668" w:type="dxa"/>
          </w:tcPr>
          <w:p w:rsidR="00F422C4" w:rsidRPr="00B37216" w:rsidRDefault="00F422C4" w:rsidP="00B37216">
            <w:pPr>
              <w:pStyle w:val="aff0"/>
              <w:spacing w:line="240" w:lineRule="auto"/>
              <w:ind w:firstLine="0"/>
              <w:rPr>
                <w:sz w:val="26"/>
                <w:szCs w:val="26"/>
              </w:rPr>
            </w:pPr>
            <w:r w:rsidRPr="00B37216">
              <w:rPr>
                <w:sz w:val="26"/>
                <w:szCs w:val="26"/>
              </w:rPr>
              <w:t>риски, связанные с реализацией сценария</w:t>
            </w:r>
          </w:p>
        </w:tc>
        <w:tc>
          <w:tcPr>
            <w:tcW w:w="3828" w:type="dxa"/>
          </w:tcPr>
          <w:p w:rsidR="009B7926" w:rsidRPr="00B37216" w:rsidRDefault="009B7926" w:rsidP="00B37216">
            <w:pPr>
              <w:pStyle w:val="aff0"/>
              <w:spacing w:line="240" w:lineRule="auto"/>
              <w:ind w:firstLine="59"/>
              <w:jc w:val="left"/>
              <w:rPr>
                <w:sz w:val="26"/>
                <w:szCs w:val="26"/>
              </w:rPr>
            </w:pPr>
            <w:r w:rsidRPr="00B37216">
              <w:rPr>
                <w:sz w:val="26"/>
                <w:szCs w:val="26"/>
              </w:rPr>
              <w:t xml:space="preserve"> сохранение инфраструктурных ограничений развития (высокая степень износа инженерных сетей);</w:t>
            </w:r>
          </w:p>
          <w:p w:rsidR="00B37216" w:rsidRDefault="009B7926" w:rsidP="00B37216">
            <w:pPr>
              <w:pStyle w:val="aff0"/>
              <w:spacing w:line="240" w:lineRule="auto"/>
              <w:ind w:firstLine="0"/>
              <w:rPr>
                <w:sz w:val="26"/>
                <w:szCs w:val="26"/>
              </w:rPr>
            </w:pPr>
            <w:r w:rsidRPr="00B37216">
              <w:rPr>
                <w:sz w:val="26"/>
                <w:szCs w:val="26"/>
              </w:rPr>
              <w:t>дефицит рабочей силы;</w:t>
            </w:r>
          </w:p>
          <w:p w:rsidR="00F422C4" w:rsidRPr="00B37216" w:rsidRDefault="009B7926" w:rsidP="00B37216">
            <w:pPr>
              <w:pStyle w:val="aff0"/>
              <w:spacing w:line="240" w:lineRule="auto"/>
              <w:ind w:firstLine="0"/>
              <w:rPr>
                <w:sz w:val="26"/>
                <w:szCs w:val="26"/>
              </w:rPr>
            </w:pPr>
            <w:r w:rsidRPr="00B37216">
              <w:rPr>
                <w:sz w:val="26"/>
                <w:szCs w:val="26"/>
              </w:rPr>
              <w:t>возможное</w:t>
            </w:r>
            <w:r w:rsidR="00B37216">
              <w:rPr>
                <w:sz w:val="26"/>
                <w:szCs w:val="26"/>
              </w:rPr>
              <w:t xml:space="preserve"> </w:t>
            </w:r>
            <w:r w:rsidRPr="00B37216">
              <w:rPr>
                <w:sz w:val="26"/>
                <w:szCs w:val="26"/>
              </w:rPr>
              <w:t xml:space="preserve">снижение конкурентоспособности продукции </w:t>
            </w:r>
            <w:r w:rsidRPr="00152361">
              <w:rPr>
                <w:sz w:val="26"/>
                <w:szCs w:val="26"/>
              </w:rPr>
              <w:t>ГРОП</w:t>
            </w:r>
            <w:r w:rsidRPr="00B37216">
              <w:rPr>
                <w:sz w:val="26"/>
                <w:szCs w:val="26"/>
              </w:rPr>
              <w:t xml:space="preserve"> как по ценовым, так и по качественным параметрам в сравнении с аналогичными </w:t>
            </w:r>
            <w:r w:rsidR="00B37216">
              <w:rPr>
                <w:sz w:val="26"/>
                <w:szCs w:val="26"/>
              </w:rPr>
              <w:t xml:space="preserve">зарубежными предприятиями </w:t>
            </w:r>
            <w:r w:rsidRPr="00B37216">
              <w:rPr>
                <w:sz w:val="26"/>
                <w:szCs w:val="26"/>
              </w:rPr>
              <w:t>вследствие недостаточной модернизации и оптимизации ГРОП.</w:t>
            </w:r>
          </w:p>
          <w:p w:rsidR="009B7926" w:rsidRPr="00B37216" w:rsidRDefault="009B7926" w:rsidP="00B37216">
            <w:pPr>
              <w:pStyle w:val="aff0"/>
              <w:spacing w:line="240" w:lineRule="auto"/>
              <w:rPr>
                <w:sz w:val="26"/>
                <w:szCs w:val="26"/>
              </w:rPr>
            </w:pPr>
          </w:p>
        </w:tc>
        <w:tc>
          <w:tcPr>
            <w:tcW w:w="4819" w:type="dxa"/>
          </w:tcPr>
          <w:p w:rsidR="00F422C4" w:rsidRPr="00B37216" w:rsidRDefault="00F422C4" w:rsidP="00B37216">
            <w:pPr>
              <w:pStyle w:val="aff0"/>
              <w:spacing w:line="240" w:lineRule="auto"/>
              <w:rPr>
                <w:sz w:val="26"/>
                <w:szCs w:val="26"/>
              </w:rPr>
            </w:pPr>
          </w:p>
        </w:tc>
        <w:tc>
          <w:tcPr>
            <w:tcW w:w="5529" w:type="dxa"/>
          </w:tcPr>
          <w:p w:rsidR="009B7926" w:rsidRPr="00B37216" w:rsidRDefault="009B7926" w:rsidP="00B37216">
            <w:pPr>
              <w:pStyle w:val="aff0"/>
              <w:spacing w:before="0" w:after="0" w:line="240" w:lineRule="auto"/>
              <w:rPr>
                <w:sz w:val="26"/>
                <w:szCs w:val="26"/>
              </w:rPr>
            </w:pPr>
            <w:r w:rsidRPr="00B37216">
              <w:rPr>
                <w:sz w:val="26"/>
                <w:szCs w:val="26"/>
              </w:rPr>
              <w:t>изменение параметров реализации заявленных инвестиционных и инфраструктурных проектов;</w:t>
            </w:r>
          </w:p>
          <w:p w:rsidR="009B7926" w:rsidRPr="00B37216" w:rsidRDefault="00B37216" w:rsidP="00B37216">
            <w:pPr>
              <w:pStyle w:val="aff0"/>
              <w:spacing w:before="0" w:after="0" w:line="240" w:lineRule="auto"/>
              <w:rPr>
                <w:sz w:val="26"/>
                <w:szCs w:val="26"/>
              </w:rPr>
            </w:pPr>
            <w:r>
              <w:rPr>
                <w:sz w:val="26"/>
                <w:szCs w:val="26"/>
              </w:rPr>
              <w:t xml:space="preserve">отсутствие институциональных </w:t>
            </w:r>
            <w:r w:rsidR="009B7926" w:rsidRPr="00B37216">
              <w:rPr>
                <w:sz w:val="26"/>
                <w:szCs w:val="26"/>
              </w:rPr>
              <w:t>условий, стимулирующих инновационное предпринимательство в производственной и социальной сферах;</w:t>
            </w:r>
          </w:p>
          <w:p w:rsidR="009B7926" w:rsidRPr="00B37216" w:rsidRDefault="009B7926" w:rsidP="00B37216">
            <w:pPr>
              <w:pStyle w:val="aff0"/>
              <w:spacing w:before="0" w:after="0" w:line="240" w:lineRule="auto"/>
              <w:rPr>
                <w:sz w:val="26"/>
                <w:szCs w:val="26"/>
              </w:rPr>
            </w:pPr>
            <w:r w:rsidRPr="00B37216">
              <w:rPr>
                <w:sz w:val="26"/>
                <w:szCs w:val="26"/>
              </w:rPr>
              <w:t xml:space="preserve">конкуренция с другими муниципальными </w:t>
            </w:r>
            <w:r w:rsidR="00B37216">
              <w:rPr>
                <w:sz w:val="26"/>
                <w:szCs w:val="26"/>
              </w:rPr>
              <w:t>образованиями</w:t>
            </w:r>
            <w:r w:rsidRPr="00B37216">
              <w:rPr>
                <w:sz w:val="26"/>
                <w:szCs w:val="26"/>
              </w:rPr>
              <w:t xml:space="preserve"> за привлечение молодых специалистов;</w:t>
            </w:r>
          </w:p>
          <w:p w:rsidR="00F422C4" w:rsidRPr="00B37216" w:rsidRDefault="009B7926" w:rsidP="00B37216">
            <w:pPr>
              <w:pStyle w:val="aff0"/>
              <w:spacing w:before="0" w:after="0" w:line="240" w:lineRule="auto"/>
              <w:rPr>
                <w:sz w:val="26"/>
                <w:szCs w:val="26"/>
              </w:rPr>
            </w:pPr>
            <w:r w:rsidRPr="00B37216">
              <w:rPr>
                <w:sz w:val="26"/>
                <w:szCs w:val="26"/>
              </w:rPr>
              <w:t>рост затрат на коммунальные услуги, превышающий темпы увеличения доходов населения</w:t>
            </w:r>
          </w:p>
        </w:tc>
      </w:tr>
    </w:tbl>
    <w:p w:rsidR="00F422C4" w:rsidRPr="00F422C4" w:rsidRDefault="00F422C4" w:rsidP="00F422C4">
      <w:pPr>
        <w:pStyle w:val="aff0"/>
        <w:sectPr w:rsidR="00F422C4" w:rsidRPr="00F422C4">
          <w:pgSz w:w="16840" w:h="11910" w:orient="landscape"/>
          <w:pgMar w:top="740" w:right="300" w:bottom="280" w:left="460" w:header="429" w:footer="0" w:gutter="0"/>
          <w:cols w:space="720"/>
        </w:sectPr>
      </w:pPr>
    </w:p>
    <w:p w:rsidR="00F422C4" w:rsidRDefault="00F422C4" w:rsidP="00C932BF">
      <w:pPr>
        <w:pStyle w:val="aff0"/>
      </w:pPr>
    </w:p>
    <w:p w:rsidR="00F422C4" w:rsidRPr="0020354F" w:rsidRDefault="00F422C4" w:rsidP="00F422C4">
      <w:pPr>
        <w:pStyle w:val="aff0"/>
        <w:rPr>
          <w:i/>
          <w:u w:val="single"/>
        </w:rPr>
      </w:pPr>
      <w:r w:rsidRPr="0020354F">
        <w:rPr>
          <w:i/>
          <w:u w:val="single"/>
        </w:rPr>
        <w:t>4.</w:t>
      </w:r>
      <w:r w:rsidR="00CC2C81" w:rsidRPr="0020354F">
        <w:rPr>
          <w:i/>
          <w:u w:val="single"/>
        </w:rPr>
        <w:t>1</w:t>
      </w:r>
      <w:r w:rsidRPr="0020354F">
        <w:rPr>
          <w:i/>
          <w:u w:val="single"/>
        </w:rPr>
        <w:t>.</w:t>
      </w:r>
      <w:r w:rsidR="00CC2C81" w:rsidRPr="0020354F">
        <w:rPr>
          <w:i/>
          <w:u w:val="single"/>
        </w:rPr>
        <w:t>3</w:t>
      </w:r>
      <w:r w:rsidRPr="0020354F">
        <w:rPr>
          <w:i/>
          <w:u w:val="single"/>
        </w:rPr>
        <w:t>.</w:t>
      </w:r>
      <w:r w:rsidRPr="0020354F">
        <w:rPr>
          <w:i/>
          <w:u w:val="single"/>
        </w:rPr>
        <w:tab/>
        <w:t>Система индикативно-прогнозных показателей развития по выделенным сценариям</w:t>
      </w:r>
    </w:p>
    <w:p w:rsidR="00F422C4" w:rsidRPr="00B513A7" w:rsidRDefault="00F422C4" w:rsidP="00F422C4">
      <w:pPr>
        <w:pStyle w:val="aff0"/>
      </w:pPr>
      <w:r>
        <w:t xml:space="preserve">С целью обеспечения визуализации выделенных сценариев социально-экономического развития разработана система индикативно-прогнозных показателей, наглядно отражающая вариацию каждого предлагаемого сценария. При этом в качестве индикативно-прогнозных показателей </w:t>
      </w:r>
      <w:r w:rsidRPr="00B513A7">
        <w:t>используются статистические показатели, в том числе установленные для оценки эффективности деятельности органов местного самоуправления городских округов и муниципальных районов.</w:t>
      </w:r>
    </w:p>
    <w:p w:rsidR="00F422C4" w:rsidRDefault="00F422C4" w:rsidP="00F422C4">
      <w:pPr>
        <w:pStyle w:val="aff0"/>
      </w:pPr>
      <w:r w:rsidRPr="00B513A7">
        <w:t>Индикативно-прогнозные показатели выделены в соответствии с</w:t>
      </w:r>
      <w:r>
        <w:t xml:space="preserve"> приоритетными направлениями по развитию муниципального образования как конкурентоспособного, инвестиционно-привлекательного муниципального образования, определенные по результатам проведенного анализа социально-экономического развития:</w:t>
      </w:r>
    </w:p>
    <w:p w:rsidR="00F422C4" w:rsidRDefault="00F422C4" w:rsidP="00F422C4">
      <w:pPr>
        <w:pStyle w:val="aff0"/>
      </w:pPr>
      <w:r>
        <w:t>−</w:t>
      </w:r>
      <w:r>
        <w:tab/>
        <w:t>Численность населения, тыс. человек</w:t>
      </w:r>
    </w:p>
    <w:p w:rsidR="00F422C4" w:rsidRDefault="00F422C4" w:rsidP="00F422C4">
      <w:pPr>
        <w:pStyle w:val="aff0"/>
      </w:pPr>
      <w:r>
        <w:t>−</w:t>
      </w:r>
      <w:r>
        <w:tab/>
        <w:t>Численность трудовых ресурсов, тыс. человек</w:t>
      </w:r>
    </w:p>
    <w:p w:rsidR="00F422C4" w:rsidRDefault="00F422C4" w:rsidP="00F422C4">
      <w:pPr>
        <w:pStyle w:val="aff0"/>
      </w:pPr>
      <w:r>
        <w:t>−</w:t>
      </w:r>
      <w:r>
        <w:tab/>
        <w:t>Численность занятых в экономике, тыс. человек</w:t>
      </w:r>
    </w:p>
    <w:p w:rsidR="00F422C4" w:rsidRDefault="00F422C4" w:rsidP="00F422C4">
      <w:pPr>
        <w:pStyle w:val="aff0"/>
      </w:pPr>
      <w:r>
        <w:t>−</w:t>
      </w:r>
      <w:r>
        <w:tab/>
        <w:t>Численность безработных, зарегистрированных в службе занятости, человек</w:t>
      </w:r>
    </w:p>
    <w:p w:rsidR="00F422C4" w:rsidRDefault="00F422C4" w:rsidP="00F422C4">
      <w:pPr>
        <w:pStyle w:val="aff0"/>
      </w:pPr>
      <w:r>
        <w:t>−</w:t>
      </w:r>
      <w:r>
        <w:tab/>
        <w:t>Уровень зарегистрированной безработицы, %</w:t>
      </w:r>
    </w:p>
    <w:p w:rsidR="00F422C4" w:rsidRDefault="00F422C4" w:rsidP="00F422C4">
      <w:pPr>
        <w:pStyle w:val="aff0"/>
      </w:pPr>
      <w:r>
        <w:t>−</w:t>
      </w:r>
      <w:r>
        <w:tab/>
        <w:t>Средняя заработная плата одного работника, руб.</w:t>
      </w:r>
    </w:p>
    <w:p w:rsidR="00F422C4" w:rsidRDefault="00F422C4" w:rsidP="00F422C4">
      <w:pPr>
        <w:pStyle w:val="aff0"/>
      </w:pPr>
      <w:r>
        <w:t>−</w:t>
      </w:r>
      <w:r>
        <w:tab/>
        <w:t>Объем отгруженной продукции, млн. руб.</w:t>
      </w:r>
    </w:p>
    <w:p w:rsidR="00F422C4" w:rsidRDefault="00F422C4" w:rsidP="00FC0AA2">
      <w:pPr>
        <w:pStyle w:val="aff0"/>
        <w:jc w:val="left"/>
        <w:sectPr w:rsidR="00F422C4" w:rsidSect="00F422C4">
          <w:pgSz w:w="11906" w:h="16838"/>
          <w:pgMar w:top="1134" w:right="1304" w:bottom="295" w:left="1531" w:header="720" w:footer="720" w:gutter="0"/>
          <w:cols w:space="720"/>
          <w:titlePg/>
          <w:docGrid w:linePitch="272"/>
        </w:sectPr>
      </w:pPr>
      <w:r>
        <w:t>−</w:t>
      </w:r>
      <w:r>
        <w:tab/>
        <w:t>Оборот розничной торговли, млн. руб.</w:t>
      </w:r>
    </w:p>
    <w:p w:rsidR="00F422C4" w:rsidRPr="00FC0AA2" w:rsidRDefault="00F422C4" w:rsidP="00F422C4">
      <w:pPr>
        <w:pStyle w:val="2"/>
        <w:numPr>
          <w:ilvl w:val="0"/>
          <w:numId w:val="0"/>
        </w:numPr>
        <w:spacing w:before="5"/>
        <w:ind w:left="540" w:right="1475"/>
        <w:jc w:val="center"/>
        <w:rPr>
          <w:b w:val="0"/>
        </w:rPr>
      </w:pPr>
      <w:bookmarkStart w:id="53" w:name="_Toc135400580"/>
      <w:bookmarkStart w:id="54" w:name="_Toc137301310"/>
      <w:bookmarkStart w:id="55" w:name="_Toc137301993"/>
      <w:bookmarkStart w:id="56" w:name="_Toc137303157"/>
      <w:bookmarkStart w:id="57" w:name="_Toc137489054"/>
      <w:r w:rsidRPr="00FC0AA2">
        <w:rPr>
          <w:b w:val="0"/>
        </w:rPr>
        <w:lastRenderedPageBreak/>
        <w:t>Система индикативно-прогнозных показателей социально-экономического развития по выделенным сценариям</w:t>
      </w:r>
      <w:bookmarkEnd w:id="53"/>
      <w:bookmarkEnd w:id="54"/>
      <w:bookmarkEnd w:id="55"/>
      <w:bookmarkEnd w:id="56"/>
      <w:bookmarkEnd w:id="57"/>
    </w:p>
    <w:p w:rsidR="00FC0AA2" w:rsidRPr="00FC0AA2" w:rsidRDefault="00FC0AA2" w:rsidP="00FC0AA2">
      <w:pPr>
        <w:jc w:val="right"/>
        <w:rPr>
          <w:sz w:val="28"/>
          <w:szCs w:val="28"/>
        </w:rPr>
      </w:pPr>
      <w:r w:rsidRPr="00FC0AA2">
        <w:rPr>
          <w:sz w:val="28"/>
          <w:szCs w:val="28"/>
        </w:rPr>
        <w:t>Таблица 1</w:t>
      </w:r>
      <w:r w:rsidR="0020354F">
        <w:rPr>
          <w:sz w:val="28"/>
          <w:szCs w:val="28"/>
        </w:rPr>
        <w:t>8</w:t>
      </w:r>
    </w:p>
    <w:p w:rsidR="00F422C4" w:rsidRDefault="00F422C4" w:rsidP="00F422C4">
      <w:pPr>
        <w:pStyle w:val="ac"/>
        <w:spacing w:after="1"/>
        <w:rPr>
          <w:b/>
          <w:sz w:val="9"/>
        </w:rPr>
      </w:pPr>
    </w:p>
    <w:tbl>
      <w:tblPr>
        <w:tblStyle w:val="TableNormal"/>
        <w:tblW w:w="1562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1501"/>
        <w:gridCol w:w="1203"/>
        <w:gridCol w:w="1323"/>
        <w:gridCol w:w="1042"/>
        <w:gridCol w:w="1168"/>
        <w:gridCol w:w="1134"/>
        <w:gridCol w:w="1134"/>
        <w:gridCol w:w="992"/>
        <w:gridCol w:w="1134"/>
        <w:gridCol w:w="993"/>
        <w:gridCol w:w="1134"/>
      </w:tblGrid>
      <w:tr w:rsidR="00F422C4" w:rsidRPr="000924C8" w:rsidTr="00C348C9">
        <w:trPr>
          <w:trHeight w:val="488"/>
        </w:trPr>
        <w:tc>
          <w:tcPr>
            <w:tcW w:w="2870" w:type="dxa"/>
            <w:vMerge w:val="restart"/>
          </w:tcPr>
          <w:p w:rsidR="00F422C4" w:rsidRPr="00BF0406" w:rsidRDefault="00F422C4" w:rsidP="00673E2C">
            <w:pPr>
              <w:pStyle w:val="TableParagraph"/>
              <w:spacing w:before="9"/>
              <w:rPr>
                <w:rFonts w:ascii="Times New Roman" w:hAnsi="Times New Roman"/>
                <w:b/>
                <w:sz w:val="26"/>
                <w:szCs w:val="26"/>
                <w:lang w:val="ru-RU"/>
              </w:rPr>
            </w:pPr>
          </w:p>
          <w:p w:rsidR="00F422C4" w:rsidRPr="000924C8" w:rsidRDefault="00F422C4" w:rsidP="00673E2C">
            <w:pPr>
              <w:pStyle w:val="TableParagraph"/>
              <w:ind w:left="1046"/>
              <w:rPr>
                <w:rFonts w:ascii="Times New Roman" w:hAnsi="Times New Roman"/>
                <w:b/>
                <w:sz w:val="26"/>
                <w:szCs w:val="26"/>
              </w:rPr>
            </w:pPr>
            <w:r w:rsidRPr="000924C8">
              <w:rPr>
                <w:rFonts w:ascii="Times New Roman" w:hAnsi="Times New Roman"/>
                <w:b/>
                <w:sz w:val="26"/>
                <w:szCs w:val="26"/>
              </w:rPr>
              <w:t>Показатели</w:t>
            </w:r>
          </w:p>
          <w:p w:rsidR="00F40D83" w:rsidRPr="000924C8" w:rsidRDefault="00F40D83" w:rsidP="00673E2C">
            <w:pPr>
              <w:pStyle w:val="TableParagraph"/>
              <w:ind w:left="1046"/>
              <w:rPr>
                <w:rFonts w:ascii="Times New Roman" w:hAnsi="Times New Roman"/>
                <w:b/>
                <w:sz w:val="26"/>
                <w:szCs w:val="26"/>
              </w:rPr>
            </w:pPr>
          </w:p>
        </w:tc>
        <w:tc>
          <w:tcPr>
            <w:tcW w:w="1501" w:type="dxa"/>
            <w:vMerge w:val="restart"/>
          </w:tcPr>
          <w:p w:rsidR="00F422C4" w:rsidRPr="000924C8" w:rsidRDefault="00F422C4" w:rsidP="00673E2C">
            <w:pPr>
              <w:pStyle w:val="TableParagraph"/>
              <w:spacing w:before="9"/>
              <w:rPr>
                <w:rFonts w:ascii="Times New Roman" w:hAnsi="Times New Roman"/>
                <w:b/>
                <w:sz w:val="26"/>
                <w:szCs w:val="26"/>
              </w:rPr>
            </w:pPr>
          </w:p>
          <w:p w:rsidR="00F422C4" w:rsidRPr="000924C8" w:rsidRDefault="00F422C4" w:rsidP="004C6116">
            <w:pPr>
              <w:pStyle w:val="TableParagraph"/>
              <w:ind w:left="342"/>
              <w:rPr>
                <w:rFonts w:ascii="Times New Roman" w:hAnsi="Times New Roman"/>
                <w:b/>
                <w:sz w:val="26"/>
                <w:szCs w:val="26"/>
              </w:rPr>
            </w:pPr>
            <w:r w:rsidRPr="000924C8">
              <w:rPr>
                <w:rFonts w:ascii="Times New Roman" w:hAnsi="Times New Roman"/>
                <w:b/>
                <w:sz w:val="26"/>
                <w:szCs w:val="26"/>
              </w:rPr>
              <w:t>20</w:t>
            </w:r>
            <w:r w:rsidR="004C6116" w:rsidRPr="000924C8">
              <w:rPr>
                <w:rFonts w:ascii="Times New Roman" w:hAnsi="Times New Roman"/>
                <w:b/>
                <w:sz w:val="26"/>
                <w:szCs w:val="26"/>
              </w:rPr>
              <w:t>20</w:t>
            </w:r>
          </w:p>
        </w:tc>
        <w:tc>
          <w:tcPr>
            <w:tcW w:w="1203" w:type="dxa"/>
            <w:vMerge w:val="restart"/>
          </w:tcPr>
          <w:p w:rsidR="00F422C4" w:rsidRPr="000924C8" w:rsidRDefault="00F422C4" w:rsidP="00673E2C">
            <w:pPr>
              <w:pStyle w:val="TableParagraph"/>
              <w:spacing w:before="9"/>
              <w:rPr>
                <w:rFonts w:ascii="Times New Roman" w:hAnsi="Times New Roman"/>
                <w:b/>
                <w:sz w:val="26"/>
                <w:szCs w:val="26"/>
              </w:rPr>
            </w:pPr>
          </w:p>
          <w:p w:rsidR="00F422C4" w:rsidRPr="000924C8" w:rsidRDefault="00F40D83" w:rsidP="004C6116">
            <w:pPr>
              <w:pStyle w:val="TableParagraph"/>
              <w:ind w:left="399"/>
              <w:rPr>
                <w:rFonts w:ascii="Times New Roman" w:hAnsi="Times New Roman"/>
                <w:b/>
                <w:sz w:val="26"/>
                <w:szCs w:val="26"/>
              </w:rPr>
            </w:pPr>
            <w:r w:rsidRPr="000924C8">
              <w:rPr>
                <w:rFonts w:ascii="Times New Roman" w:hAnsi="Times New Roman"/>
                <w:b/>
                <w:sz w:val="26"/>
                <w:szCs w:val="26"/>
              </w:rPr>
              <w:t>202</w:t>
            </w:r>
            <w:r w:rsidR="004C6116" w:rsidRPr="000924C8">
              <w:rPr>
                <w:rFonts w:ascii="Times New Roman" w:hAnsi="Times New Roman"/>
                <w:b/>
                <w:sz w:val="26"/>
                <w:szCs w:val="26"/>
              </w:rPr>
              <w:t>1</w:t>
            </w:r>
          </w:p>
        </w:tc>
        <w:tc>
          <w:tcPr>
            <w:tcW w:w="3533" w:type="dxa"/>
            <w:gridSpan w:val="3"/>
          </w:tcPr>
          <w:p w:rsidR="00F422C4" w:rsidRPr="000924C8" w:rsidRDefault="00F422C4" w:rsidP="00C348C9">
            <w:pPr>
              <w:pStyle w:val="TableParagraph"/>
              <w:spacing w:before="75"/>
              <w:ind w:left="1505" w:right="1413"/>
              <w:jc w:val="center"/>
              <w:rPr>
                <w:rFonts w:ascii="Times New Roman" w:hAnsi="Times New Roman"/>
                <w:b/>
                <w:sz w:val="26"/>
                <w:szCs w:val="26"/>
              </w:rPr>
            </w:pPr>
            <w:r w:rsidRPr="000924C8">
              <w:rPr>
                <w:rFonts w:ascii="Times New Roman" w:hAnsi="Times New Roman"/>
                <w:b/>
                <w:sz w:val="26"/>
                <w:szCs w:val="26"/>
              </w:rPr>
              <w:t>202</w:t>
            </w:r>
            <w:r w:rsidR="00C348C9" w:rsidRPr="000924C8">
              <w:rPr>
                <w:rFonts w:ascii="Times New Roman" w:hAnsi="Times New Roman"/>
                <w:b/>
                <w:sz w:val="26"/>
                <w:szCs w:val="26"/>
              </w:rPr>
              <w:t>5</w:t>
            </w:r>
          </w:p>
        </w:tc>
        <w:tc>
          <w:tcPr>
            <w:tcW w:w="3260" w:type="dxa"/>
            <w:gridSpan w:val="3"/>
          </w:tcPr>
          <w:p w:rsidR="00F422C4" w:rsidRPr="000924C8" w:rsidRDefault="00F422C4" w:rsidP="00C348C9">
            <w:pPr>
              <w:pStyle w:val="TableParagraph"/>
              <w:spacing w:before="75"/>
              <w:ind w:left="1403" w:right="1314"/>
              <w:jc w:val="center"/>
              <w:rPr>
                <w:rFonts w:ascii="Times New Roman" w:hAnsi="Times New Roman"/>
                <w:b/>
                <w:sz w:val="26"/>
                <w:szCs w:val="26"/>
              </w:rPr>
            </w:pPr>
            <w:r w:rsidRPr="000924C8">
              <w:rPr>
                <w:rFonts w:ascii="Times New Roman" w:hAnsi="Times New Roman"/>
                <w:b/>
                <w:sz w:val="26"/>
                <w:szCs w:val="26"/>
              </w:rPr>
              <w:t>20</w:t>
            </w:r>
            <w:r w:rsidR="00C348C9" w:rsidRPr="000924C8">
              <w:rPr>
                <w:rFonts w:ascii="Times New Roman" w:hAnsi="Times New Roman"/>
                <w:b/>
                <w:sz w:val="26"/>
                <w:szCs w:val="26"/>
              </w:rPr>
              <w:t>30</w:t>
            </w:r>
          </w:p>
        </w:tc>
        <w:tc>
          <w:tcPr>
            <w:tcW w:w="3261" w:type="dxa"/>
            <w:gridSpan w:val="3"/>
          </w:tcPr>
          <w:p w:rsidR="00F422C4" w:rsidRPr="000924C8" w:rsidRDefault="00F422C4" w:rsidP="00C348C9">
            <w:pPr>
              <w:pStyle w:val="TableParagraph"/>
              <w:spacing w:before="75"/>
              <w:ind w:left="1402" w:right="1316"/>
              <w:jc w:val="center"/>
              <w:rPr>
                <w:rFonts w:ascii="Times New Roman" w:hAnsi="Times New Roman"/>
                <w:b/>
                <w:sz w:val="26"/>
                <w:szCs w:val="26"/>
              </w:rPr>
            </w:pPr>
            <w:r w:rsidRPr="000924C8">
              <w:rPr>
                <w:rFonts w:ascii="Times New Roman" w:hAnsi="Times New Roman"/>
                <w:b/>
                <w:sz w:val="26"/>
                <w:szCs w:val="26"/>
              </w:rPr>
              <w:t>203</w:t>
            </w:r>
            <w:r w:rsidR="00C348C9" w:rsidRPr="000924C8">
              <w:rPr>
                <w:rFonts w:ascii="Times New Roman" w:hAnsi="Times New Roman"/>
                <w:b/>
                <w:sz w:val="26"/>
                <w:szCs w:val="26"/>
              </w:rPr>
              <w:t>5</w:t>
            </w:r>
          </w:p>
        </w:tc>
      </w:tr>
      <w:tr w:rsidR="00F422C4" w:rsidRPr="000924C8" w:rsidTr="00C348C9">
        <w:trPr>
          <w:trHeight w:val="455"/>
        </w:trPr>
        <w:tc>
          <w:tcPr>
            <w:tcW w:w="2870" w:type="dxa"/>
            <w:vMerge/>
            <w:tcBorders>
              <w:top w:val="nil"/>
            </w:tcBorders>
          </w:tcPr>
          <w:p w:rsidR="00F422C4" w:rsidRPr="000924C8" w:rsidRDefault="00F422C4" w:rsidP="00673E2C">
            <w:pPr>
              <w:rPr>
                <w:rFonts w:ascii="Times New Roman" w:hAnsi="Times New Roman"/>
                <w:sz w:val="26"/>
                <w:szCs w:val="26"/>
              </w:rPr>
            </w:pPr>
          </w:p>
        </w:tc>
        <w:tc>
          <w:tcPr>
            <w:tcW w:w="1501" w:type="dxa"/>
            <w:vMerge/>
            <w:tcBorders>
              <w:top w:val="nil"/>
            </w:tcBorders>
          </w:tcPr>
          <w:p w:rsidR="00F422C4" w:rsidRPr="000924C8" w:rsidRDefault="00F422C4" w:rsidP="00673E2C">
            <w:pPr>
              <w:rPr>
                <w:rFonts w:ascii="Times New Roman" w:hAnsi="Times New Roman"/>
                <w:sz w:val="26"/>
                <w:szCs w:val="26"/>
              </w:rPr>
            </w:pPr>
          </w:p>
        </w:tc>
        <w:tc>
          <w:tcPr>
            <w:tcW w:w="1203" w:type="dxa"/>
            <w:vMerge/>
            <w:tcBorders>
              <w:top w:val="nil"/>
            </w:tcBorders>
          </w:tcPr>
          <w:p w:rsidR="00F422C4" w:rsidRPr="000924C8" w:rsidRDefault="00F422C4" w:rsidP="00673E2C">
            <w:pPr>
              <w:rPr>
                <w:rFonts w:ascii="Times New Roman" w:hAnsi="Times New Roman"/>
                <w:sz w:val="26"/>
                <w:szCs w:val="26"/>
              </w:rPr>
            </w:pPr>
          </w:p>
        </w:tc>
        <w:tc>
          <w:tcPr>
            <w:tcW w:w="1323" w:type="dxa"/>
          </w:tcPr>
          <w:p w:rsidR="00F422C4" w:rsidRPr="000924C8" w:rsidRDefault="00F422C4" w:rsidP="00673E2C">
            <w:pPr>
              <w:pStyle w:val="TableParagraph"/>
              <w:spacing w:before="75"/>
              <w:ind w:left="90"/>
              <w:jc w:val="center"/>
              <w:rPr>
                <w:rFonts w:ascii="Times New Roman" w:hAnsi="Times New Roman"/>
                <w:b/>
                <w:sz w:val="26"/>
                <w:szCs w:val="26"/>
              </w:rPr>
            </w:pPr>
            <w:r w:rsidRPr="000924C8">
              <w:rPr>
                <w:rFonts w:ascii="Times New Roman" w:hAnsi="Times New Roman"/>
                <w:b/>
                <w:sz w:val="26"/>
                <w:szCs w:val="26"/>
              </w:rPr>
              <w:t>1</w:t>
            </w:r>
          </w:p>
        </w:tc>
        <w:tc>
          <w:tcPr>
            <w:tcW w:w="1042" w:type="dxa"/>
          </w:tcPr>
          <w:p w:rsidR="00F422C4" w:rsidRPr="000924C8" w:rsidRDefault="00F422C4" w:rsidP="00673E2C">
            <w:pPr>
              <w:pStyle w:val="TableParagraph"/>
              <w:spacing w:before="75"/>
              <w:ind w:left="92"/>
              <w:jc w:val="center"/>
              <w:rPr>
                <w:rFonts w:ascii="Times New Roman" w:hAnsi="Times New Roman"/>
                <w:b/>
                <w:sz w:val="26"/>
                <w:szCs w:val="26"/>
              </w:rPr>
            </w:pPr>
            <w:r w:rsidRPr="000924C8">
              <w:rPr>
                <w:rFonts w:ascii="Times New Roman" w:hAnsi="Times New Roman"/>
                <w:b/>
                <w:sz w:val="26"/>
                <w:szCs w:val="26"/>
              </w:rPr>
              <w:t>2</w:t>
            </w:r>
          </w:p>
        </w:tc>
        <w:tc>
          <w:tcPr>
            <w:tcW w:w="1168" w:type="dxa"/>
          </w:tcPr>
          <w:p w:rsidR="00F422C4" w:rsidRPr="000924C8" w:rsidRDefault="00F422C4" w:rsidP="00673E2C">
            <w:pPr>
              <w:pStyle w:val="TableParagraph"/>
              <w:spacing w:before="75"/>
              <w:ind w:left="88"/>
              <w:jc w:val="center"/>
              <w:rPr>
                <w:rFonts w:ascii="Times New Roman" w:hAnsi="Times New Roman"/>
                <w:b/>
                <w:sz w:val="26"/>
                <w:szCs w:val="26"/>
              </w:rPr>
            </w:pPr>
            <w:r w:rsidRPr="000924C8">
              <w:rPr>
                <w:rFonts w:ascii="Times New Roman" w:hAnsi="Times New Roman"/>
                <w:b/>
                <w:sz w:val="26"/>
                <w:szCs w:val="26"/>
              </w:rPr>
              <w:t>3</w:t>
            </w:r>
          </w:p>
        </w:tc>
        <w:tc>
          <w:tcPr>
            <w:tcW w:w="1134" w:type="dxa"/>
          </w:tcPr>
          <w:p w:rsidR="00F422C4" w:rsidRPr="000924C8" w:rsidRDefault="00F422C4" w:rsidP="00673E2C">
            <w:pPr>
              <w:pStyle w:val="TableParagraph"/>
              <w:spacing w:before="75"/>
              <w:ind w:left="87"/>
              <w:jc w:val="center"/>
              <w:rPr>
                <w:rFonts w:ascii="Times New Roman" w:hAnsi="Times New Roman"/>
                <w:b/>
                <w:sz w:val="26"/>
                <w:szCs w:val="26"/>
              </w:rPr>
            </w:pPr>
            <w:r w:rsidRPr="000924C8">
              <w:rPr>
                <w:rFonts w:ascii="Times New Roman" w:hAnsi="Times New Roman"/>
                <w:b/>
                <w:sz w:val="26"/>
                <w:szCs w:val="26"/>
              </w:rPr>
              <w:t>1</w:t>
            </w:r>
          </w:p>
        </w:tc>
        <w:tc>
          <w:tcPr>
            <w:tcW w:w="1134" w:type="dxa"/>
          </w:tcPr>
          <w:p w:rsidR="00F422C4" w:rsidRPr="000924C8" w:rsidRDefault="00F422C4" w:rsidP="00673E2C">
            <w:pPr>
              <w:pStyle w:val="TableParagraph"/>
              <w:spacing w:before="75"/>
              <w:ind w:left="84"/>
              <w:jc w:val="center"/>
              <w:rPr>
                <w:rFonts w:ascii="Times New Roman" w:hAnsi="Times New Roman"/>
                <w:b/>
                <w:sz w:val="26"/>
                <w:szCs w:val="26"/>
              </w:rPr>
            </w:pPr>
            <w:r w:rsidRPr="000924C8">
              <w:rPr>
                <w:rFonts w:ascii="Times New Roman" w:hAnsi="Times New Roman"/>
                <w:b/>
                <w:sz w:val="26"/>
                <w:szCs w:val="26"/>
              </w:rPr>
              <w:t>2</w:t>
            </w:r>
          </w:p>
        </w:tc>
        <w:tc>
          <w:tcPr>
            <w:tcW w:w="992" w:type="dxa"/>
          </w:tcPr>
          <w:p w:rsidR="00F422C4" w:rsidRPr="000924C8" w:rsidRDefault="00F422C4" w:rsidP="00673E2C">
            <w:pPr>
              <w:pStyle w:val="TableParagraph"/>
              <w:spacing w:before="75"/>
              <w:ind w:left="81"/>
              <w:jc w:val="center"/>
              <w:rPr>
                <w:rFonts w:ascii="Times New Roman" w:hAnsi="Times New Roman"/>
                <w:b/>
                <w:sz w:val="26"/>
                <w:szCs w:val="26"/>
              </w:rPr>
            </w:pPr>
            <w:r w:rsidRPr="000924C8">
              <w:rPr>
                <w:rFonts w:ascii="Times New Roman" w:hAnsi="Times New Roman"/>
                <w:b/>
                <w:sz w:val="26"/>
                <w:szCs w:val="26"/>
              </w:rPr>
              <w:t>3</w:t>
            </w:r>
          </w:p>
        </w:tc>
        <w:tc>
          <w:tcPr>
            <w:tcW w:w="1134" w:type="dxa"/>
          </w:tcPr>
          <w:p w:rsidR="00F422C4" w:rsidRPr="000924C8" w:rsidRDefault="00F422C4" w:rsidP="00673E2C">
            <w:pPr>
              <w:pStyle w:val="TableParagraph"/>
              <w:spacing w:before="75"/>
              <w:ind w:left="84"/>
              <w:jc w:val="center"/>
              <w:rPr>
                <w:rFonts w:ascii="Times New Roman" w:hAnsi="Times New Roman"/>
                <w:b/>
                <w:sz w:val="26"/>
                <w:szCs w:val="26"/>
              </w:rPr>
            </w:pPr>
            <w:r w:rsidRPr="000924C8">
              <w:rPr>
                <w:rFonts w:ascii="Times New Roman" w:hAnsi="Times New Roman"/>
                <w:b/>
                <w:sz w:val="26"/>
                <w:szCs w:val="26"/>
              </w:rPr>
              <w:t>1</w:t>
            </w:r>
          </w:p>
        </w:tc>
        <w:tc>
          <w:tcPr>
            <w:tcW w:w="993" w:type="dxa"/>
          </w:tcPr>
          <w:p w:rsidR="00F422C4" w:rsidRPr="000924C8" w:rsidRDefault="00F422C4" w:rsidP="00673E2C">
            <w:pPr>
              <w:pStyle w:val="TableParagraph"/>
              <w:spacing w:before="75"/>
              <w:ind w:left="83"/>
              <w:jc w:val="center"/>
              <w:rPr>
                <w:rFonts w:ascii="Times New Roman" w:hAnsi="Times New Roman"/>
                <w:b/>
                <w:sz w:val="26"/>
                <w:szCs w:val="26"/>
              </w:rPr>
            </w:pPr>
            <w:r w:rsidRPr="000924C8">
              <w:rPr>
                <w:rFonts w:ascii="Times New Roman" w:hAnsi="Times New Roman"/>
                <w:b/>
                <w:sz w:val="26"/>
                <w:szCs w:val="26"/>
              </w:rPr>
              <w:t>2</w:t>
            </w:r>
          </w:p>
        </w:tc>
        <w:tc>
          <w:tcPr>
            <w:tcW w:w="1134" w:type="dxa"/>
          </w:tcPr>
          <w:p w:rsidR="00F422C4" w:rsidRPr="000924C8" w:rsidRDefault="00F422C4" w:rsidP="00673E2C">
            <w:pPr>
              <w:pStyle w:val="TableParagraph"/>
              <w:spacing w:before="75"/>
              <w:ind w:left="80"/>
              <w:jc w:val="center"/>
              <w:rPr>
                <w:rFonts w:ascii="Times New Roman" w:hAnsi="Times New Roman"/>
                <w:b/>
                <w:sz w:val="26"/>
                <w:szCs w:val="26"/>
              </w:rPr>
            </w:pPr>
            <w:r w:rsidRPr="000924C8">
              <w:rPr>
                <w:rFonts w:ascii="Times New Roman" w:hAnsi="Times New Roman"/>
                <w:b/>
                <w:sz w:val="26"/>
                <w:szCs w:val="26"/>
              </w:rPr>
              <w:t>3</w:t>
            </w:r>
          </w:p>
        </w:tc>
      </w:tr>
      <w:tr w:rsidR="00F422C4" w:rsidRPr="000924C8" w:rsidTr="00C348C9">
        <w:trPr>
          <w:trHeight w:val="733"/>
        </w:trPr>
        <w:tc>
          <w:tcPr>
            <w:tcW w:w="2870" w:type="dxa"/>
          </w:tcPr>
          <w:p w:rsidR="00F422C4" w:rsidRPr="000924C8" w:rsidRDefault="00F422C4" w:rsidP="00673E2C">
            <w:pPr>
              <w:pStyle w:val="TableParagraph"/>
              <w:spacing w:before="78" w:line="237" w:lineRule="auto"/>
              <w:ind w:left="198" w:right="586" w:hanging="5"/>
              <w:rPr>
                <w:rFonts w:ascii="Times New Roman" w:hAnsi="Times New Roman"/>
                <w:sz w:val="26"/>
                <w:szCs w:val="26"/>
              </w:rPr>
            </w:pPr>
            <w:r w:rsidRPr="000924C8">
              <w:rPr>
                <w:rFonts w:ascii="Times New Roman" w:hAnsi="Times New Roman"/>
                <w:sz w:val="26"/>
                <w:szCs w:val="26"/>
              </w:rPr>
              <w:t>Численность населения, тыс. человек</w:t>
            </w:r>
          </w:p>
        </w:tc>
        <w:tc>
          <w:tcPr>
            <w:tcW w:w="1501" w:type="dxa"/>
          </w:tcPr>
          <w:p w:rsidR="00F422C4" w:rsidRPr="000924C8" w:rsidRDefault="004C6116" w:rsidP="00673E2C">
            <w:pPr>
              <w:pStyle w:val="TableParagraph"/>
              <w:spacing w:before="210"/>
              <w:ind w:left="313"/>
              <w:rPr>
                <w:rFonts w:ascii="Times New Roman" w:hAnsi="Times New Roman"/>
                <w:sz w:val="26"/>
                <w:szCs w:val="26"/>
              </w:rPr>
            </w:pPr>
            <w:r w:rsidRPr="000924C8">
              <w:rPr>
                <w:rFonts w:ascii="Times New Roman" w:hAnsi="Times New Roman"/>
                <w:sz w:val="26"/>
                <w:szCs w:val="26"/>
              </w:rPr>
              <w:t>41,428</w:t>
            </w:r>
          </w:p>
        </w:tc>
        <w:tc>
          <w:tcPr>
            <w:tcW w:w="1203" w:type="dxa"/>
          </w:tcPr>
          <w:p w:rsidR="00F422C4" w:rsidRPr="00152361" w:rsidRDefault="000924C8" w:rsidP="00673E2C">
            <w:pPr>
              <w:pStyle w:val="TableParagraph"/>
              <w:spacing w:before="210"/>
              <w:ind w:left="371"/>
              <w:rPr>
                <w:rFonts w:ascii="Times New Roman" w:hAnsi="Times New Roman"/>
                <w:sz w:val="26"/>
                <w:szCs w:val="26"/>
                <w:lang w:val="ru-RU"/>
              </w:rPr>
            </w:pPr>
            <w:r w:rsidRPr="00152361">
              <w:rPr>
                <w:rFonts w:ascii="Times New Roman" w:hAnsi="Times New Roman"/>
                <w:sz w:val="26"/>
                <w:szCs w:val="26"/>
                <w:lang w:val="ru-RU"/>
              </w:rPr>
              <w:t>39,541</w:t>
            </w:r>
          </w:p>
        </w:tc>
        <w:tc>
          <w:tcPr>
            <w:tcW w:w="1323" w:type="dxa"/>
          </w:tcPr>
          <w:p w:rsidR="00F422C4" w:rsidRPr="000924C8" w:rsidRDefault="00CC2FDF" w:rsidP="00673E2C">
            <w:pPr>
              <w:pStyle w:val="TableParagraph"/>
              <w:spacing w:before="210"/>
              <w:ind w:left="433"/>
              <w:rPr>
                <w:rFonts w:ascii="Times New Roman" w:hAnsi="Times New Roman"/>
                <w:sz w:val="26"/>
                <w:szCs w:val="26"/>
              </w:rPr>
            </w:pPr>
            <w:r w:rsidRPr="000924C8">
              <w:rPr>
                <w:rFonts w:ascii="Times New Roman" w:hAnsi="Times New Roman"/>
                <w:sz w:val="26"/>
                <w:szCs w:val="26"/>
              </w:rPr>
              <w:t>37,841</w:t>
            </w:r>
          </w:p>
        </w:tc>
        <w:tc>
          <w:tcPr>
            <w:tcW w:w="1042" w:type="dxa"/>
          </w:tcPr>
          <w:p w:rsidR="00F422C4" w:rsidRPr="000924C8" w:rsidRDefault="00CC2FDF" w:rsidP="00673E2C">
            <w:pPr>
              <w:pStyle w:val="TableParagraph"/>
              <w:spacing w:before="210"/>
              <w:ind w:left="290"/>
              <w:rPr>
                <w:rFonts w:ascii="Times New Roman" w:hAnsi="Times New Roman"/>
                <w:sz w:val="26"/>
                <w:szCs w:val="26"/>
              </w:rPr>
            </w:pPr>
            <w:r w:rsidRPr="000924C8">
              <w:rPr>
                <w:rFonts w:ascii="Times New Roman" w:hAnsi="Times New Roman"/>
                <w:sz w:val="26"/>
                <w:szCs w:val="26"/>
              </w:rPr>
              <w:t>38,253</w:t>
            </w:r>
          </w:p>
        </w:tc>
        <w:tc>
          <w:tcPr>
            <w:tcW w:w="1168" w:type="dxa"/>
          </w:tcPr>
          <w:p w:rsidR="00F422C4" w:rsidRPr="000924C8" w:rsidRDefault="004C6116" w:rsidP="00673E2C">
            <w:pPr>
              <w:pStyle w:val="TableParagraph"/>
              <w:spacing w:before="210"/>
              <w:ind w:left="312"/>
              <w:rPr>
                <w:rFonts w:ascii="Times New Roman" w:hAnsi="Times New Roman"/>
                <w:sz w:val="26"/>
                <w:szCs w:val="26"/>
              </w:rPr>
            </w:pPr>
            <w:r w:rsidRPr="000924C8">
              <w:rPr>
                <w:rFonts w:ascii="Times New Roman" w:hAnsi="Times New Roman"/>
                <w:sz w:val="26"/>
                <w:szCs w:val="26"/>
              </w:rPr>
              <w:t>38,954</w:t>
            </w:r>
          </w:p>
        </w:tc>
        <w:tc>
          <w:tcPr>
            <w:tcW w:w="1134" w:type="dxa"/>
          </w:tcPr>
          <w:p w:rsidR="00F422C4" w:rsidRPr="000924C8" w:rsidRDefault="00CC2FDF" w:rsidP="00673E2C">
            <w:pPr>
              <w:pStyle w:val="TableParagraph"/>
              <w:spacing w:before="210"/>
              <w:ind w:right="219"/>
              <w:jc w:val="right"/>
              <w:rPr>
                <w:rFonts w:ascii="Times New Roman" w:hAnsi="Times New Roman"/>
                <w:sz w:val="26"/>
                <w:szCs w:val="26"/>
              </w:rPr>
            </w:pPr>
            <w:r w:rsidRPr="000924C8">
              <w:rPr>
                <w:rFonts w:ascii="Times New Roman" w:hAnsi="Times New Roman"/>
                <w:sz w:val="26"/>
                <w:szCs w:val="26"/>
              </w:rPr>
              <w:t>32,171</w:t>
            </w:r>
          </w:p>
        </w:tc>
        <w:tc>
          <w:tcPr>
            <w:tcW w:w="1134" w:type="dxa"/>
          </w:tcPr>
          <w:p w:rsidR="00F422C4" w:rsidRPr="000924C8" w:rsidRDefault="00CC2FDF" w:rsidP="00673E2C">
            <w:pPr>
              <w:pStyle w:val="TableParagraph"/>
              <w:spacing w:before="210"/>
              <w:ind w:right="222"/>
              <w:jc w:val="right"/>
              <w:rPr>
                <w:rFonts w:ascii="Times New Roman" w:hAnsi="Times New Roman"/>
                <w:sz w:val="26"/>
                <w:szCs w:val="26"/>
              </w:rPr>
            </w:pPr>
            <w:r w:rsidRPr="000924C8">
              <w:rPr>
                <w:rFonts w:ascii="Times New Roman" w:hAnsi="Times New Roman"/>
                <w:sz w:val="26"/>
                <w:szCs w:val="26"/>
              </w:rPr>
              <w:t>39,309</w:t>
            </w:r>
          </w:p>
        </w:tc>
        <w:tc>
          <w:tcPr>
            <w:tcW w:w="992" w:type="dxa"/>
          </w:tcPr>
          <w:p w:rsidR="00F422C4" w:rsidRPr="000924C8" w:rsidRDefault="004C6116" w:rsidP="00673E2C">
            <w:pPr>
              <w:pStyle w:val="TableParagraph"/>
              <w:spacing w:before="210"/>
              <w:ind w:right="222"/>
              <w:jc w:val="right"/>
              <w:rPr>
                <w:rFonts w:ascii="Times New Roman" w:hAnsi="Times New Roman"/>
                <w:sz w:val="26"/>
                <w:szCs w:val="26"/>
              </w:rPr>
            </w:pPr>
            <w:r w:rsidRPr="000924C8">
              <w:rPr>
                <w:rFonts w:ascii="Times New Roman" w:hAnsi="Times New Roman"/>
                <w:sz w:val="26"/>
                <w:szCs w:val="26"/>
              </w:rPr>
              <w:t>39,791</w:t>
            </w:r>
          </w:p>
        </w:tc>
        <w:tc>
          <w:tcPr>
            <w:tcW w:w="1134" w:type="dxa"/>
          </w:tcPr>
          <w:p w:rsidR="00F422C4" w:rsidRPr="000924C8" w:rsidRDefault="00CC2FDF" w:rsidP="00673E2C">
            <w:pPr>
              <w:pStyle w:val="TableParagraph"/>
              <w:spacing w:before="210"/>
              <w:ind w:right="222"/>
              <w:jc w:val="right"/>
              <w:rPr>
                <w:rFonts w:ascii="Times New Roman" w:hAnsi="Times New Roman"/>
                <w:sz w:val="26"/>
                <w:szCs w:val="26"/>
              </w:rPr>
            </w:pPr>
            <w:r w:rsidRPr="000924C8">
              <w:rPr>
                <w:rFonts w:ascii="Times New Roman" w:hAnsi="Times New Roman"/>
                <w:sz w:val="26"/>
                <w:szCs w:val="26"/>
              </w:rPr>
              <w:t>26,794</w:t>
            </w:r>
          </w:p>
        </w:tc>
        <w:tc>
          <w:tcPr>
            <w:tcW w:w="993" w:type="dxa"/>
          </w:tcPr>
          <w:p w:rsidR="00F422C4" w:rsidRPr="000924C8" w:rsidRDefault="00CC2FDF" w:rsidP="00673E2C">
            <w:pPr>
              <w:pStyle w:val="TableParagraph"/>
              <w:spacing w:before="210"/>
              <w:ind w:right="221"/>
              <w:jc w:val="right"/>
              <w:rPr>
                <w:rFonts w:ascii="Times New Roman" w:hAnsi="Times New Roman"/>
                <w:sz w:val="26"/>
                <w:szCs w:val="26"/>
              </w:rPr>
            </w:pPr>
            <w:r w:rsidRPr="000924C8">
              <w:rPr>
                <w:rFonts w:ascii="Times New Roman" w:hAnsi="Times New Roman"/>
                <w:sz w:val="26"/>
                <w:szCs w:val="26"/>
              </w:rPr>
              <w:t>39,114</w:t>
            </w:r>
          </w:p>
        </w:tc>
        <w:tc>
          <w:tcPr>
            <w:tcW w:w="1134" w:type="dxa"/>
          </w:tcPr>
          <w:p w:rsidR="00F422C4" w:rsidRPr="000924C8" w:rsidRDefault="004C6116" w:rsidP="00673E2C">
            <w:pPr>
              <w:pStyle w:val="TableParagraph"/>
              <w:spacing w:before="210"/>
              <w:ind w:right="224"/>
              <w:jc w:val="right"/>
              <w:rPr>
                <w:rFonts w:ascii="Times New Roman" w:hAnsi="Times New Roman"/>
                <w:sz w:val="26"/>
                <w:szCs w:val="26"/>
              </w:rPr>
            </w:pPr>
            <w:r w:rsidRPr="000924C8">
              <w:rPr>
                <w:rFonts w:ascii="Times New Roman" w:hAnsi="Times New Roman"/>
                <w:sz w:val="26"/>
                <w:szCs w:val="26"/>
              </w:rPr>
              <w:t>42,986</w:t>
            </w:r>
          </w:p>
        </w:tc>
      </w:tr>
      <w:tr w:rsidR="00F422C4" w:rsidRPr="000924C8" w:rsidTr="00152361">
        <w:trPr>
          <w:trHeight w:val="731"/>
        </w:trPr>
        <w:tc>
          <w:tcPr>
            <w:tcW w:w="2870" w:type="dxa"/>
          </w:tcPr>
          <w:p w:rsidR="00F422C4" w:rsidRPr="00BF0406" w:rsidRDefault="00F422C4" w:rsidP="00673E2C">
            <w:pPr>
              <w:pStyle w:val="TableParagraph"/>
              <w:spacing w:before="75" w:line="237" w:lineRule="auto"/>
              <w:ind w:left="198" w:right="706" w:hanging="5"/>
              <w:rPr>
                <w:rFonts w:ascii="Times New Roman" w:hAnsi="Times New Roman"/>
                <w:sz w:val="26"/>
                <w:szCs w:val="26"/>
                <w:lang w:val="ru-RU"/>
              </w:rPr>
            </w:pPr>
            <w:r w:rsidRPr="00BF0406">
              <w:rPr>
                <w:rFonts w:ascii="Times New Roman" w:hAnsi="Times New Roman"/>
                <w:sz w:val="26"/>
                <w:szCs w:val="26"/>
                <w:lang w:val="ru-RU"/>
              </w:rPr>
              <w:t>Численность трудовых ресурсов, тыс. человек</w:t>
            </w:r>
          </w:p>
        </w:tc>
        <w:tc>
          <w:tcPr>
            <w:tcW w:w="1501" w:type="dxa"/>
          </w:tcPr>
          <w:p w:rsidR="00F422C4" w:rsidRPr="000924C8" w:rsidRDefault="004C6116" w:rsidP="00673E2C">
            <w:pPr>
              <w:pStyle w:val="TableParagraph"/>
              <w:spacing w:before="207"/>
              <w:ind w:left="313"/>
              <w:rPr>
                <w:rFonts w:ascii="Times New Roman" w:hAnsi="Times New Roman"/>
                <w:sz w:val="26"/>
                <w:szCs w:val="26"/>
              </w:rPr>
            </w:pPr>
            <w:r w:rsidRPr="000924C8">
              <w:rPr>
                <w:rFonts w:ascii="Times New Roman" w:hAnsi="Times New Roman"/>
                <w:sz w:val="26"/>
                <w:szCs w:val="26"/>
              </w:rPr>
              <w:t>26,547</w:t>
            </w:r>
          </w:p>
        </w:tc>
        <w:tc>
          <w:tcPr>
            <w:tcW w:w="1203" w:type="dxa"/>
          </w:tcPr>
          <w:p w:rsidR="00F422C4" w:rsidRPr="000924C8" w:rsidRDefault="004C6116" w:rsidP="00673E2C">
            <w:pPr>
              <w:pStyle w:val="TableParagraph"/>
              <w:spacing w:before="207"/>
              <w:ind w:left="371"/>
              <w:rPr>
                <w:rFonts w:ascii="Times New Roman" w:hAnsi="Times New Roman"/>
                <w:sz w:val="26"/>
                <w:szCs w:val="26"/>
              </w:rPr>
            </w:pPr>
            <w:r w:rsidRPr="000924C8">
              <w:rPr>
                <w:rFonts w:ascii="Times New Roman" w:hAnsi="Times New Roman"/>
                <w:sz w:val="26"/>
                <w:szCs w:val="26"/>
              </w:rPr>
              <w:t>25,723</w:t>
            </w:r>
          </w:p>
        </w:tc>
        <w:tc>
          <w:tcPr>
            <w:tcW w:w="1323" w:type="dxa"/>
          </w:tcPr>
          <w:p w:rsidR="00F422C4" w:rsidRPr="000924C8" w:rsidRDefault="002E0682" w:rsidP="00673E2C">
            <w:pPr>
              <w:pStyle w:val="TableParagraph"/>
              <w:spacing w:before="207"/>
              <w:ind w:left="433"/>
              <w:rPr>
                <w:rFonts w:ascii="Times New Roman" w:hAnsi="Times New Roman"/>
                <w:sz w:val="26"/>
                <w:szCs w:val="26"/>
              </w:rPr>
            </w:pPr>
            <w:r w:rsidRPr="000924C8">
              <w:rPr>
                <w:rFonts w:ascii="Times New Roman" w:hAnsi="Times New Roman"/>
                <w:sz w:val="26"/>
                <w:szCs w:val="26"/>
              </w:rPr>
              <w:t>24,554</w:t>
            </w:r>
          </w:p>
        </w:tc>
        <w:tc>
          <w:tcPr>
            <w:tcW w:w="1042" w:type="dxa"/>
          </w:tcPr>
          <w:p w:rsidR="00F422C4" w:rsidRPr="000924C8" w:rsidRDefault="002E0682" w:rsidP="00673E2C">
            <w:pPr>
              <w:pStyle w:val="TableParagraph"/>
              <w:spacing w:before="207"/>
              <w:ind w:left="290"/>
              <w:rPr>
                <w:rFonts w:ascii="Times New Roman" w:hAnsi="Times New Roman"/>
                <w:sz w:val="26"/>
                <w:szCs w:val="26"/>
              </w:rPr>
            </w:pPr>
            <w:r w:rsidRPr="000924C8">
              <w:rPr>
                <w:rFonts w:ascii="Times New Roman" w:hAnsi="Times New Roman"/>
                <w:sz w:val="26"/>
                <w:szCs w:val="26"/>
              </w:rPr>
              <w:t>24,054</w:t>
            </w:r>
          </w:p>
        </w:tc>
        <w:tc>
          <w:tcPr>
            <w:tcW w:w="1168" w:type="dxa"/>
          </w:tcPr>
          <w:p w:rsidR="00F422C4" w:rsidRPr="000924C8" w:rsidRDefault="004C6116" w:rsidP="00673E2C">
            <w:pPr>
              <w:pStyle w:val="TableParagraph"/>
              <w:spacing w:before="207"/>
              <w:ind w:left="312"/>
              <w:rPr>
                <w:rFonts w:ascii="Times New Roman" w:hAnsi="Times New Roman"/>
                <w:sz w:val="26"/>
                <w:szCs w:val="26"/>
              </w:rPr>
            </w:pPr>
            <w:r w:rsidRPr="000924C8">
              <w:rPr>
                <w:rFonts w:ascii="Times New Roman" w:hAnsi="Times New Roman"/>
                <w:sz w:val="26"/>
                <w:szCs w:val="26"/>
              </w:rPr>
              <w:t>24,144</w:t>
            </w:r>
          </w:p>
        </w:tc>
        <w:tc>
          <w:tcPr>
            <w:tcW w:w="1134" w:type="dxa"/>
          </w:tcPr>
          <w:p w:rsidR="00F422C4" w:rsidRPr="00152361" w:rsidRDefault="005D3924" w:rsidP="00673E2C">
            <w:pPr>
              <w:pStyle w:val="TableParagraph"/>
              <w:spacing w:before="207"/>
              <w:ind w:left="371"/>
              <w:rPr>
                <w:rFonts w:ascii="Times New Roman" w:hAnsi="Times New Roman"/>
                <w:sz w:val="26"/>
                <w:szCs w:val="26"/>
              </w:rPr>
            </w:pPr>
            <w:r w:rsidRPr="00152361">
              <w:rPr>
                <w:rFonts w:ascii="Times New Roman" w:hAnsi="Times New Roman"/>
                <w:sz w:val="26"/>
                <w:szCs w:val="26"/>
              </w:rPr>
              <w:t>18,696</w:t>
            </w:r>
          </w:p>
        </w:tc>
        <w:tc>
          <w:tcPr>
            <w:tcW w:w="1134" w:type="dxa"/>
          </w:tcPr>
          <w:p w:rsidR="00F422C4" w:rsidRPr="00152361" w:rsidRDefault="002E0682" w:rsidP="00673E2C">
            <w:pPr>
              <w:pStyle w:val="TableParagraph"/>
              <w:spacing w:before="207"/>
              <w:ind w:right="222"/>
              <w:jc w:val="right"/>
              <w:rPr>
                <w:rFonts w:ascii="Times New Roman" w:hAnsi="Times New Roman"/>
                <w:sz w:val="26"/>
                <w:szCs w:val="26"/>
              </w:rPr>
            </w:pPr>
            <w:r w:rsidRPr="00152361">
              <w:rPr>
                <w:rFonts w:ascii="Times New Roman" w:hAnsi="Times New Roman"/>
                <w:sz w:val="26"/>
                <w:szCs w:val="26"/>
              </w:rPr>
              <w:t>23,676</w:t>
            </w:r>
          </w:p>
        </w:tc>
        <w:tc>
          <w:tcPr>
            <w:tcW w:w="992" w:type="dxa"/>
          </w:tcPr>
          <w:p w:rsidR="00F422C4" w:rsidRPr="00152361" w:rsidRDefault="004C6116" w:rsidP="00673E2C">
            <w:pPr>
              <w:pStyle w:val="TableParagraph"/>
              <w:spacing w:before="207"/>
              <w:ind w:right="222"/>
              <w:jc w:val="right"/>
              <w:rPr>
                <w:rFonts w:ascii="Times New Roman" w:hAnsi="Times New Roman"/>
                <w:sz w:val="26"/>
                <w:szCs w:val="26"/>
              </w:rPr>
            </w:pPr>
            <w:r w:rsidRPr="00152361">
              <w:rPr>
                <w:rFonts w:ascii="Times New Roman" w:hAnsi="Times New Roman"/>
                <w:sz w:val="26"/>
                <w:szCs w:val="26"/>
              </w:rPr>
              <w:t>24,806</w:t>
            </w:r>
          </w:p>
        </w:tc>
        <w:tc>
          <w:tcPr>
            <w:tcW w:w="1134" w:type="dxa"/>
            <w:shd w:val="clear" w:color="auto" w:fill="auto"/>
          </w:tcPr>
          <w:p w:rsidR="00F422C4" w:rsidRPr="00152361" w:rsidRDefault="005D3924" w:rsidP="005B1940">
            <w:pPr>
              <w:pStyle w:val="TableParagraph"/>
              <w:spacing w:before="207"/>
              <w:ind w:left="370" w:hanging="227"/>
              <w:rPr>
                <w:rFonts w:ascii="Times New Roman" w:hAnsi="Times New Roman"/>
                <w:sz w:val="26"/>
                <w:szCs w:val="26"/>
              </w:rPr>
            </w:pPr>
            <w:r w:rsidRPr="00152361">
              <w:rPr>
                <w:rFonts w:ascii="Times New Roman" w:hAnsi="Times New Roman"/>
                <w:sz w:val="26"/>
                <w:szCs w:val="26"/>
              </w:rPr>
              <w:t>19,673</w:t>
            </w:r>
          </w:p>
        </w:tc>
        <w:tc>
          <w:tcPr>
            <w:tcW w:w="993" w:type="dxa"/>
          </w:tcPr>
          <w:p w:rsidR="00F422C4" w:rsidRPr="000924C8" w:rsidRDefault="005D3924" w:rsidP="00673E2C">
            <w:pPr>
              <w:pStyle w:val="TableParagraph"/>
              <w:spacing w:before="207"/>
              <w:ind w:right="221"/>
              <w:jc w:val="right"/>
              <w:rPr>
                <w:rFonts w:ascii="Times New Roman" w:hAnsi="Times New Roman"/>
                <w:sz w:val="26"/>
                <w:szCs w:val="26"/>
              </w:rPr>
            </w:pPr>
            <w:r w:rsidRPr="000924C8">
              <w:rPr>
                <w:rFonts w:ascii="Times New Roman" w:hAnsi="Times New Roman"/>
                <w:sz w:val="26"/>
                <w:szCs w:val="26"/>
              </w:rPr>
              <w:t>24,993</w:t>
            </w:r>
          </w:p>
        </w:tc>
        <w:tc>
          <w:tcPr>
            <w:tcW w:w="1134" w:type="dxa"/>
          </w:tcPr>
          <w:p w:rsidR="00F422C4" w:rsidRPr="000924C8" w:rsidRDefault="004C6116" w:rsidP="00673E2C">
            <w:pPr>
              <w:pStyle w:val="TableParagraph"/>
              <w:spacing w:before="207"/>
              <w:ind w:right="224"/>
              <w:jc w:val="right"/>
              <w:rPr>
                <w:rFonts w:ascii="Times New Roman" w:hAnsi="Times New Roman"/>
                <w:sz w:val="26"/>
                <w:szCs w:val="26"/>
              </w:rPr>
            </w:pPr>
            <w:r w:rsidRPr="000924C8">
              <w:rPr>
                <w:rFonts w:ascii="Times New Roman" w:hAnsi="Times New Roman"/>
                <w:sz w:val="26"/>
                <w:szCs w:val="26"/>
              </w:rPr>
              <w:t>26,953</w:t>
            </w:r>
          </w:p>
        </w:tc>
      </w:tr>
      <w:tr w:rsidR="00F422C4" w:rsidRPr="000924C8" w:rsidTr="00152361">
        <w:trPr>
          <w:trHeight w:val="731"/>
        </w:trPr>
        <w:tc>
          <w:tcPr>
            <w:tcW w:w="2870" w:type="dxa"/>
          </w:tcPr>
          <w:p w:rsidR="00F422C4" w:rsidRPr="00BF0406" w:rsidRDefault="00F422C4" w:rsidP="00673E2C">
            <w:pPr>
              <w:pStyle w:val="TableParagraph"/>
              <w:spacing w:before="75" w:line="237" w:lineRule="auto"/>
              <w:ind w:left="198" w:right="550" w:hanging="5"/>
              <w:rPr>
                <w:rFonts w:ascii="Times New Roman" w:hAnsi="Times New Roman"/>
                <w:sz w:val="26"/>
                <w:szCs w:val="26"/>
                <w:lang w:val="ru-RU"/>
              </w:rPr>
            </w:pPr>
            <w:r w:rsidRPr="00BF0406">
              <w:rPr>
                <w:rFonts w:ascii="Times New Roman" w:hAnsi="Times New Roman"/>
                <w:sz w:val="26"/>
                <w:szCs w:val="26"/>
                <w:lang w:val="ru-RU"/>
              </w:rPr>
              <w:t>Численность занятых в экономике, тыс. человек</w:t>
            </w:r>
          </w:p>
        </w:tc>
        <w:tc>
          <w:tcPr>
            <w:tcW w:w="1501" w:type="dxa"/>
          </w:tcPr>
          <w:p w:rsidR="00F422C4" w:rsidRPr="000924C8" w:rsidRDefault="004C6116" w:rsidP="00673E2C">
            <w:pPr>
              <w:pStyle w:val="TableParagraph"/>
              <w:spacing w:before="207"/>
              <w:ind w:left="373"/>
              <w:rPr>
                <w:rFonts w:ascii="Times New Roman" w:hAnsi="Times New Roman"/>
                <w:sz w:val="26"/>
                <w:szCs w:val="26"/>
              </w:rPr>
            </w:pPr>
            <w:r w:rsidRPr="000924C8">
              <w:rPr>
                <w:rFonts w:ascii="Times New Roman" w:hAnsi="Times New Roman"/>
                <w:sz w:val="26"/>
                <w:szCs w:val="26"/>
              </w:rPr>
              <w:t>29,543</w:t>
            </w:r>
          </w:p>
        </w:tc>
        <w:tc>
          <w:tcPr>
            <w:tcW w:w="1203" w:type="dxa"/>
          </w:tcPr>
          <w:p w:rsidR="00F422C4" w:rsidRPr="000924C8" w:rsidRDefault="004C6116" w:rsidP="00673E2C">
            <w:pPr>
              <w:pStyle w:val="TableParagraph"/>
              <w:spacing w:before="207"/>
              <w:ind w:left="431"/>
              <w:rPr>
                <w:rFonts w:ascii="Times New Roman" w:hAnsi="Times New Roman"/>
                <w:sz w:val="26"/>
                <w:szCs w:val="26"/>
              </w:rPr>
            </w:pPr>
            <w:r w:rsidRPr="000924C8">
              <w:rPr>
                <w:rFonts w:ascii="Times New Roman" w:hAnsi="Times New Roman"/>
                <w:sz w:val="26"/>
                <w:szCs w:val="26"/>
              </w:rPr>
              <w:t>28,828</w:t>
            </w:r>
          </w:p>
        </w:tc>
        <w:tc>
          <w:tcPr>
            <w:tcW w:w="1323" w:type="dxa"/>
          </w:tcPr>
          <w:p w:rsidR="00F422C4" w:rsidRPr="000924C8" w:rsidRDefault="002E4A0F" w:rsidP="00673E2C">
            <w:pPr>
              <w:pStyle w:val="TableParagraph"/>
              <w:spacing w:before="207"/>
              <w:ind w:left="493"/>
              <w:rPr>
                <w:rFonts w:ascii="Times New Roman" w:hAnsi="Times New Roman"/>
                <w:sz w:val="26"/>
                <w:szCs w:val="26"/>
              </w:rPr>
            </w:pPr>
            <w:r w:rsidRPr="000924C8">
              <w:rPr>
                <w:rFonts w:ascii="Times New Roman" w:hAnsi="Times New Roman"/>
                <w:sz w:val="26"/>
                <w:szCs w:val="26"/>
              </w:rPr>
              <w:t>22,502</w:t>
            </w:r>
          </w:p>
        </w:tc>
        <w:tc>
          <w:tcPr>
            <w:tcW w:w="1042" w:type="dxa"/>
          </w:tcPr>
          <w:p w:rsidR="00F422C4" w:rsidRPr="000924C8" w:rsidRDefault="002E4A0F" w:rsidP="002E4A0F">
            <w:pPr>
              <w:pStyle w:val="TableParagraph"/>
              <w:spacing w:before="207"/>
              <w:ind w:left="345" w:hanging="262"/>
              <w:rPr>
                <w:rFonts w:ascii="Times New Roman" w:hAnsi="Times New Roman"/>
                <w:sz w:val="26"/>
                <w:szCs w:val="26"/>
              </w:rPr>
            </w:pPr>
            <w:r w:rsidRPr="000924C8">
              <w:rPr>
                <w:rFonts w:ascii="Times New Roman" w:hAnsi="Times New Roman"/>
                <w:sz w:val="26"/>
                <w:szCs w:val="26"/>
              </w:rPr>
              <w:t>24,951</w:t>
            </w:r>
          </w:p>
        </w:tc>
        <w:tc>
          <w:tcPr>
            <w:tcW w:w="1168" w:type="dxa"/>
          </w:tcPr>
          <w:p w:rsidR="00F422C4" w:rsidRPr="000924C8" w:rsidRDefault="004C6116" w:rsidP="00673E2C">
            <w:pPr>
              <w:pStyle w:val="TableParagraph"/>
              <w:spacing w:before="207"/>
              <w:ind w:left="372"/>
              <w:rPr>
                <w:rFonts w:ascii="Times New Roman" w:hAnsi="Times New Roman"/>
                <w:sz w:val="26"/>
                <w:szCs w:val="26"/>
              </w:rPr>
            </w:pPr>
            <w:r w:rsidRPr="000924C8">
              <w:rPr>
                <w:rFonts w:ascii="Times New Roman" w:hAnsi="Times New Roman"/>
                <w:sz w:val="26"/>
                <w:szCs w:val="26"/>
              </w:rPr>
              <w:t>27,272</w:t>
            </w:r>
          </w:p>
        </w:tc>
        <w:tc>
          <w:tcPr>
            <w:tcW w:w="1134" w:type="dxa"/>
          </w:tcPr>
          <w:p w:rsidR="00F422C4" w:rsidRPr="00152361" w:rsidRDefault="002E4A0F" w:rsidP="00673E2C">
            <w:pPr>
              <w:pStyle w:val="TableParagraph"/>
              <w:spacing w:before="207"/>
              <w:ind w:left="371"/>
              <w:rPr>
                <w:rFonts w:ascii="Times New Roman" w:hAnsi="Times New Roman"/>
                <w:sz w:val="26"/>
                <w:szCs w:val="26"/>
              </w:rPr>
            </w:pPr>
            <w:r w:rsidRPr="00152361">
              <w:rPr>
                <w:rFonts w:ascii="Times New Roman" w:hAnsi="Times New Roman"/>
                <w:sz w:val="26"/>
                <w:szCs w:val="26"/>
              </w:rPr>
              <w:t>20,293</w:t>
            </w:r>
          </w:p>
        </w:tc>
        <w:tc>
          <w:tcPr>
            <w:tcW w:w="1134" w:type="dxa"/>
          </w:tcPr>
          <w:p w:rsidR="00F422C4" w:rsidRPr="00152361" w:rsidRDefault="002E4A0F" w:rsidP="00673E2C">
            <w:pPr>
              <w:pStyle w:val="TableParagraph"/>
              <w:spacing w:before="207"/>
              <w:ind w:left="370"/>
              <w:rPr>
                <w:rFonts w:ascii="Times New Roman" w:hAnsi="Times New Roman"/>
                <w:sz w:val="26"/>
                <w:szCs w:val="26"/>
              </w:rPr>
            </w:pPr>
            <w:r w:rsidRPr="00152361">
              <w:rPr>
                <w:rFonts w:ascii="Times New Roman" w:hAnsi="Times New Roman"/>
                <w:sz w:val="26"/>
                <w:szCs w:val="26"/>
              </w:rPr>
              <w:t>25,721</w:t>
            </w:r>
          </w:p>
        </w:tc>
        <w:tc>
          <w:tcPr>
            <w:tcW w:w="992" w:type="dxa"/>
          </w:tcPr>
          <w:p w:rsidR="00F422C4" w:rsidRPr="00152361" w:rsidRDefault="004C6116" w:rsidP="005B1940">
            <w:pPr>
              <w:pStyle w:val="TableParagraph"/>
              <w:spacing w:before="207"/>
              <w:ind w:left="149"/>
              <w:rPr>
                <w:rFonts w:ascii="Times New Roman" w:hAnsi="Times New Roman"/>
                <w:sz w:val="26"/>
                <w:szCs w:val="26"/>
              </w:rPr>
            </w:pPr>
            <w:r w:rsidRPr="00152361">
              <w:rPr>
                <w:rFonts w:ascii="Times New Roman" w:hAnsi="Times New Roman"/>
                <w:sz w:val="26"/>
                <w:szCs w:val="26"/>
              </w:rPr>
              <w:t>27,955</w:t>
            </w:r>
          </w:p>
        </w:tc>
        <w:tc>
          <w:tcPr>
            <w:tcW w:w="1134" w:type="dxa"/>
            <w:shd w:val="clear" w:color="auto" w:fill="auto"/>
          </w:tcPr>
          <w:p w:rsidR="00F422C4" w:rsidRPr="00152361" w:rsidRDefault="002E4A0F" w:rsidP="002E4A0F">
            <w:pPr>
              <w:pStyle w:val="TableParagraph"/>
              <w:spacing w:before="207"/>
              <w:ind w:left="285" w:hanging="142"/>
              <w:rPr>
                <w:rFonts w:ascii="Times New Roman" w:hAnsi="Times New Roman"/>
                <w:sz w:val="26"/>
                <w:szCs w:val="26"/>
              </w:rPr>
            </w:pPr>
            <w:r w:rsidRPr="00152361">
              <w:rPr>
                <w:rFonts w:ascii="Times New Roman" w:hAnsi="Times New Roman"/>
                <w:sz w:val="26"/>
                <w:szCs w:val="26"/>
              </w:rPr>
              <w:t>21,428</w:t>
            </w:r>
          </w:p>
        </w:tc>
        <w:tc>
          <w:tcPr>
            <w:tcW w:w="993" w:type="dxa"/>
          </w:tcPr>
          <w:p w:rsidR="00F422C4" w:rsidRPr="000924C8" w:rsidRDefault="002E4A0F" w:rsidP="002E4A0F">
            <w:pPr>
              <w:pStyle w:val="TableParagraph"/>
              <w:spacing w:before="207"/>
              <w:ind w:left="429" w:hanging="284"/>
              <w:rPr>
                <w:rFonts w:ascii="Times New Roman" w:hAnsi="Times New Roman"/>
                <w:sz w:val="26"/>
                <w:szCs w:val="26"/>
              </w:rPr>
            </w:pPr>
            <w:r w:rsidRPr="000924C8">
              <w:rPr>
                <w:rFonts w:ascii="Times New Roman" w:hAnsi="Times New Roman"/>
                <w:sz w:val="26"/>
                <w:szCs w:val="26"/>
              </w:rPr>
              <w:t>27,450</w:t>
            </w:r>
          </w:p>
        </w:tc>
        <w:tc>
          <w:tcPr>
            <w:tcW w:w="1134" w:type="dxa"/>
          </w:tcPr>
          <w:p w:rsidR="00F422C4" w:rsidRPr="000924C8" w:rsidRDefault="004C6116" w:rsidP="00673E2C">
            <w:pPr>
              <w:pStyle w:val="TableParagraph"/>
              <w:spacing w:before="207"/>
              <w:ind w:left="368"/>
              <w:rPr>
                <w:rFonts w:ascii="Times New Roman" w:hAnsi="Times New Roman"/>
                <w:sz w:val="26"/>
                <w:szCs w:val="26"/>
              </w:rPr>
            </w:pPr>
            <w:r w:rsidRPr="000924C8">
              <w:rPr>
                <w:rFonts w:ascii="Times New Roman" w:hAnsi="Times New Roman"/>
                <w:sz w:val="26"/>
                <w:szCs w:val="26"/>
              </w:rPr>
              <w:t>30,155</w:t>
            </w:r>
          </w:p>
        </w:tc>
      </w:tr>
      <w:tr w:rsidR="00F422C4" w:rsidRPr="000924C8" w:rsidTr="00C348C9">
        <w:trPr>
          <w:trHeight w:val="1007"/>
        </w:trPr>
        <w:tc>
          <w:tcPr>
            <w:tcW w:w="2870" w:type="dxa"/>
          </w:tcPr>
          <w:p w:rsidR="00F422C4" w:rsidRPr="00BF0406" w:rsidRDefault="00F422C4" w:rsidP="00673E2C">
            <w:pPr>
              <w:pStyle w:val="TableParagraph"/>
              <w:spacing w:before="73"/>
              <w:ind w:left="198" w:right="321" w:hanging="5"/>
              <w:rPr>
                <w:rFonts w:ascii="Times New Roman" w:hAnsi="Times New Roman"/>
                <w:sz w:val="26"/>
                <w:szCs w:val="26"/>
                <w:lang w:val="ru-RU"/>
              </w:rPr>
            </w:pPr>
            <w:r w:rsidRPr="00BF0406">
              <w:rPr>
                <w:rFonts w:ascii="Times New Roman" w:hAnsi="Times New Roman"/>
                <w:sz w:val="26"/>
                <w:szCs w:val="26"/>
                <w:lang w:val="ru-RU"/>
              </w:rPr>
              <w:t>Численность безработных, зарегистрированных в службе занятости, человек</w:t>
            </w:r>
          </w:p>
        </w:tc>
        <w:tc>
          <w:tcPr>
            <w:tcW w:w="1501" w:type="dxa"/>
          </w:tcPr>
          <w:p w:rsidR="00F422C4" w:rsidRPr="000924C8" w:rsidRDefault="004C6116" w:rsidP="00673E2C">
            <w:pPr>
              <w:pStyle w:val="TableParagraph"/>
              <w:spacing w:before="1"/>
              <w:ind w:left="442" w:right="352"/>
              <w:jc w:val="center"/>
              <w:rPr>
                <w:rFonts w:ascii="Times New Roman" w:hAnsi="Times New Roman"/>
                <w:sz w:val="26"/>
                <w:szCs w:val="26"/>
              </w:rPr>
            </w:pPr>
            <w:r w:rsidRPr="000924C8">
              <w:rPr>
                <w:rFonts w:ascii="Times New Roman" w:hAnsi="Times New Roman"/>
                <w:sz w:val="26"/>
                <w:szCs w:val="26"/>
              </w:rPr>
              <w:t>491</w:t>
            </w:r>
          </w:p>
        </w:tc>
        <w:tc>
          <w:tcPr>
            <w:tcW w:w="1203" w:type="dxa"/>
          </w:tcPr>
          <w:p w:rsidR="00F422C4" w:rsidRPr="000924C8" w:rsidRDefault="004C6116" w:rsidP="00673E2C">
            <w:pPr>
              <w:pStyle w:val="TableParagraph"/>
              <w:spacing w:before="1"/>
              <w:ind w:left="371"/>
              <w:rPr>
                <w:rFonts w:ascii="Times New Roman" w:hAnsi="Times New Roman"/>
                <w:sz w:val="26"/>
                <w:szCs w:val="26"/>
              </w:rPr>
            </w:pPr>
            <w:r w:rsidRPr="000924C8">
              <w:rPr>
                <w:rFonts w:ascii="Times New Roman" w:hAnsi="Times New Roman"/>
                <w:sz w:val="26"/>
                <w:szCs w:val="26"/>
              </w:rPr>
              <w:t>420</w:t>
            </w:r>
          </w:p>
        </w:tc>
        <w:tc>
          <w:tcPr>
            <w:tcW w:w="1323" w:type="dxa"/>
          </w:tcPr>
          <w:p w:rsidR="00F422C4" w:rsidRPr="000924C8" w:rsidRDefault="00FF01B7" w:rsidP="00673E2C">
            <w:pPr>
              <w:pStyle w:val="TableParagraph"/>
              <w:spacing w:before="1"/>
              <w:ind w:left="432"/>
              <w:rPr>
                <w:rFonts w:ascii="Times New Roman" w:hAnsi="Times New Roman"/>
                <w:sz w:val="26"/>
                <w:szCs w:val="26"/>
              </w:rPr>
            </w:pPr>
            <w:r w:rsidRPr="000924C8">
              <w:rPr>
                <w:rFonts w:ascii="Times New Roman" w:hAnsi="Times New Roman"/>
                <w:sz w:val="26"/>
                <w:szCs w:val="26"/>
              </w:rPr>
              <w:t>486</w:t>
            </w:r>
          </w:p>
        </w:tc>
        <w:tc>
          <w:tcPr>
            <w:tcW w:w="1042" w:type="dxa"/>
          </w:tcPr>
          <w:p w:rsidR="00F422C4" w:rsidRPr="000924C8" w:rsidRDefault="00FF01B7" w:rsidP="00673E2C">
            <w:pPr>
              <w:pStyle w:val="TableParagraph"/>
              <w:spacing w:before="1"/>
              <w:ind w:left="290"/>
              <w:rPr>
                <w:rFonts w:ascii="Times New Roman" w:hAnsi="Times New Roman"/>
                <w:sz w:val="26"/>
                <w:szCs w:val="26"/>
              </w:rPr>
            </w:pPr>
            <w:r w:rsidRPr="000924C8">
              <w:rPr>
                <w:rFonts w:ascii="Times New Roman" w:hAnsi="Times New Roman"/>
                <w:sz w:val="26"/>
                <w:szCs w:val="26"/>
              </w:rPr>
              <w:t>354</w:t>
            </w:r>
          </w:p>
        </w:tc>
        <w:tc>
          <w:tcPr>
            <w:tcW w:w="1168" w:type="dxa"/>
          </w:tcPr>
          <w:p w:rsidR="00F422C4" w:rsidRPr="000924C8" w:rsidRDefault="004C6116" w:rsidP="00FF01B7">
            <w:pPr>
              <w:pStyle w:val="TableParagraph"/>
              <w:spacing w:before="1"/>
              <w:ind w:left="311"/>
              <w:rPr>
                <w:rFonts w:ascii="Times New Roman" w:hAnsi="Times New Roman"/>
                <w:sz w:val="26"/>
                <w:szCs w:val="26"/>
              </w:rPr>
            </w:pPr>
            <w:r w:rsidRPr="000924C8">
              <w:rPr>
                <w:rFonts w:ascii="Times New Roman" w:hAnsi="Times New Roman"/>
                <w:sz w:val="26"/>
                <w:szCs w:val="26"/>
              </w:rPr>
              <w:t>28</w:t>
            </w:r>
            <w:r w:rsidR="00FF01B7" w:rsidRPr="000924C8">
              <w:rPr>
                <w:rFonts w:ascii="Times New Roman" w:hAnsi="Times New Roman"/>
                <w:sz w:val="26"/>
                <w:szCs w:val="26"/>
              </w:rPr>
              <w:t>7</w:t>
            </w:r>
          </w:p>
        </w:tc>
        <w:tc>
          <w:tcPr>
            <w:tcW w:w="1134" w:type="dxa"/>
          </w:tcPr>
          <w:p w:rsidR="00F422C4" w:rsidRPr="00152361" w:rsidRDefault="00FF01B7" w:rsidP="00673E2C">
            <w:pPr>
              <w:pStyle w:val="TableParagraph"/>
              <w:spacing w:before="1"/>
              <w:ind w:right="219"/>
              <w:jc w:val="right"/>
              <w:rPr>
                <w:rFonts w:ascii="Times New Roman" w:hAnsi="Times New Roman"/>
                <w:sz w:val="26"/>
                <w:szCs w:val="26"/>
              </w:rPr>
            </w:pPr>
            <w:r w:rsidRPr="00152361">
              <w:rPr>
                <w:rFonts w:ascii="Times New Roman" w:hAnsi="Times New Roman"/>
                <w:sz w:val="26"/>
                <w:szCs w:val="26"/>
              </w:rPr>
              <w:t>222</w:t>
            </w:r>
          </w:p>
        </w:tc>
        <w:tc>
          <w:tcPr>
            <w:tcW w:w="1134" w:type="dxa"/>
          </w:tcPr>
          <w:p w:rsidR="00F422C4" w:rsidRPr="00152361" w:rsidRDefault="00FF01B7" w:rsidP="00673E2C">
            <w:pPr>
              <w:pStyle w:val="TableParagraph"/>
              <w:spacing w:before="1"/>
              <w:ind w:right="222"/>
              <w:jc w:val="right"/>
              <w:rPr>
                <w:rFonts w:ascii="Times New Roman" w:hAnsi="Times New Roman"/>
                <w:sz w:val="26"/>
                <w:szCs w:val="26"/>
              </w:rPr>
            </w:pPr>
            <w:r w:rsidRPr="00152361">
              <w:rPr>
                <w:rFonts w:ascii="Times New Roman" w:hAnsi="Times New Roman"/>
                <w:sz w:val="26"/>
                <w:szCs w:val="26"/>
              </w:rPr>
              <w:t>287</w:t>
            </w:r>
          </w:p>
        </w:tc>
        <w:tc>
          <w:tcPr>
            <w:tcW w:w="992" w:type="dxa"/>
          </w:tcPr>
          <w:p w:rsidR="00F422C4" w:rsidRPr="00152361" w:rsidRDefault="004C6116" w:rsidP="00FF01B7">
            <w:pPr>
              <w:pStyle w:val="TableParagraph"/>
              <w:spacing w:before="1"/>
              <w:ind w:right="222"/>
              <w:jc w:val="right"/>
              <w:rPr>
                <w:rFonts w:ascii="Times New Roman" w:hAnsi="Times New Roman"/>
                <w:sz w:val="26"/>
                <w:szCs w:val="26"/>
              </w:rPr>
            </w:pPr>
            <w:r w:rsidRPr="00152361">
              <w:rPr>
                <w:rFonts w:ascii="Times New Roman" w:hAnsi="Times New Roman"/>
                <w:sz w:val="26"/>
                <w:szCs w:val="26"/>
              </w:rPr>
              <w:t>27</w:t>
            </w:r>
            <w:r w:rsidR="00FF01B7" w:rsidRPr="00152361">
              <w:rPr>
                <w:rFonts w:ascii="Times New Roman" w:hAnsi="Times New Roman"/>
                <w:sz w:val="26"/>
                <w:szCs w:val="26"/>
              </w:rPr>
              <w:t>6</w:t>
            </w:r>
          </w:p>
        </w:tc>
        <w:tc>
          <w:tcPr>
            <w:tcW w:w="1134" w:type="dxa"/>
          </w:tcPr>
          <w:p w:rsidR="00F422C4" w:rsidRPr="000924C8" w:rsidRDefault="00FF01B7" w:rsidP="00673E2C">
            <w:pPr>
              <w:pStyle w:val="TableParagraph"/>
              <w:spacing w:before="1"/>
              <w:ind w:right="222"/>
              <w:jc w:val="right"/>
              <w:rPr>
                <w:rFonts w:ascii="Times New Roman" w:hAnsi="Times New Roman"/>
                <w:sz w:val="26"/>
                <w:szCs w:val="26"/>
              </w:rPr>
            </w:pPr>
            <w:r w:rsidRPr="000924C8">
              <w:rPr>
                <w:rFonts w:ascii="Times New Roman" w:hAnsi="Times New Roman"/>
                <w:sz w:val="26"/>
                <w:szCs w:val="26"/>
              </w:rPr>
              <w:t>44</w:t>
            </w:r>
          </w:p>
        </w:tc>
        <w:tc>
          <w:tcPr>
            <w:tcW w:w="993" w:type="dxa"/>
          </w:tcPr>
          <w:p w:rsidR="00F422C4" w:rsidRPr="000924C8" w:rsidRDefault="00FF01B7" w:rsidP="00673E2C">
            <w:pPr>
              <w:pStyle w:val="TableParagraph"/>
              <w:spacing w:before="1"/>
              <w:ind w:right="221"/>
              <w:jc w:val="right"/>
              <w:rPr>
                <w:rFonts w:ascii="Times New Roman" w:hAnsi="Times New Roman"/>
                <w:sz w:val="26"/>
                <w:szCs w:val="26"/>
              </w:rPr>
            </w:pPr>
            <w:r w:rsidRPr="000924C8">
              <w:rPr>
                <w:rFonts w:ascii="Times New Roman" w:hAnsi="Times New Roman"/>
                <w:sz w:val="26"/>
                <w:szCs w:val="26"/>
              </w:rPr>
              <w:t>111</w:t>
            </w:r>
          </w:p>
        </w:tc>
        <w:tc>
          <w:tcPr>
            <w:tcW w:w="1134" w:type="dxa"/>
          </w:tcPr>
          <w:p w:rsidR="00F422C4" w:rsidRPr="000924C8" w:rsidRDefault="00FF01B7" w:rsidP="00673E2C">
            <w:pPr>
              <w:pStyle w:val="TableParagraph"/>
              <w:spacing w:before="1"/>
              <w:ind w:right="224"/>
              <w:jc w:val="right"/>
              <w:rPr>
                <w:rFonts w:ascii="Times New Roman" w:hAnsi="Times New Roman"/>
                <w:sz w:val="26"/>
                <w:szCs w:val="26"/>
              </w:rPr>
            </w:pPr>
            <w:r w:rsidRPr="000924C8">
              <w:rPr>
                <w:rFonts w:ascii="Times New Roman" w:hAnsi="Times New Roman"/>
                <w:sz w:val="26"/>
                <w:szCs w:val="26"/>
              </w:rPr>
              <w:t>77</w:t>
            </w:r>
          </w:p>
        </w:tc>
      </w:tr>
      <w:tr w:rsidR="00F422C4" w:rsidRPr="000924C8" w:rsidTr="00C348C9">
        <w:trPr>
          <w:trHeight w:val="1007"/>
        </w:trPr>
        <w:tc>
          <w:tcPr>
            <w:tcW w:w="2870" w:type="dxa"/>
          </w:tcPr>
          <w:p w:rsidR="00F422C4" w:rsidRPr="000924C8" w:rsidRDefault="00F422C4" w:rsidP="00673E2C">
            <w:pPr>
              <w:pStyle w:val="TableParagraph"/>
              <w:spacing w:before="73"/>
              <w:ind w:left="198" w:right="978" w:hanging="5"/>
              <w:rPr>
                <w:rFonts w:ascii="Times New Roman" w:hAnsi="Times New Roman"/>
                <w:sz w:val="26"/>
                <w:szCs w:val="26"/>
              </w:rPr>
            </w:pPr>
            <w:r w:rsidRPr="000924C8">
              <w:rPr>
                <w:rFonts w:ascii="Times New Roman" w:hAnsi="Times New Roman"/>
                <w:sz w:val="26"/>
                <w:szCs w:val="26"/>
              </w:rPr>
              <w:t>Уровень</w:t>
            </w:r>
            <w:r w:rsidR="003C5E95" w:rsidRPr="000924C8">
              <w:rPr>
                <w:rFonts w:ascii="Times New Roman" w:hAnsi="Times New Roman"/>
                <w:sz w:val="26"/>
                <w:szCs w:val="26"/>
              </w:rPr>
              <w:t xml:space="preserve"> зарегистриров</w:t>
            </w:r>
            <w:r w:rsidRPr="000924C8">
              <w:rPr>
                <w:rFonts w:ascii="Times New Roman" w:hAnsi="Times New Roman"/>
                <w:sz w:val="26"/>
                <w:szCs w:val="26"/>
              </w:rPr>
              <w:t>анной безработицы, %</w:t>
            </w:r>
          </w:p>
        </w:tc>
        <w:tc>
          <w:tcPr>
            <w:tcW w:w="1501" w:type="dxa"/>
          </w:tcPr>
          <w:p w:rsidR="00F422C4" w:rsidRPr="000924C8" w:rsidRDefault="00F422C4" w:rsidP="00673E2C">
            <w:pPr>
              <w:pStyle w:val="TableParagraph"/>
              <w:spacing w:before="1"/>
              <w:rPr>
                <w:rFonts w:ascii="Times New Roman" w:hAnsi="Times New Roman"/>
                <w:b/>
                <w:sz w:val="26"/>
                <w:szCs w:val="26"/>
              </w:rPr>
            </w:pPr>
          </w:p>
          <w:p w:rsidR="00F422C4" w:rsidRPr="000924C8" w:rsidRDefault="004C6116" w:rsidP="00673E2C">
            <w:pPr>
              <w:pStyle w:val="TableParagraph"/>
              <w:spacing w:before="1"/>
              <w:ind w:left="373"/>
              <w:rPr>
                <w:rFonts w:ascii="Times New Roman" w:hAnsi="Times New Roman"/>
                <w:sz w:val="26"/>
                <w:szCs w:val="26"/>
              </w:rPr>
            </w:pPr>
            <w:r w:rsidRPr="000924C8">
              <w:rPr>
                <w:rFonts w:ascii="Times New Roman" w:hAnsi="Times New Roman"/>
                <w:sz w:val="26"/>
                <w:szCs w:val="26"/>
              </w:rPr>
              <w:t>2,1</w:t>
            </w:r>
          </w:p>
        </w:tc>
        <w:tc>
          <w:tcPr>
            <w:tcW w:w="1203" w:type="dxa"/>
          </w:tcPr>
          <w:p w:rsidR="00534D8A" w:rsidRPr="000924C8" w:rsidRDefault="004C6116" w:rsidP="00E143F5">
            <w:pPr>
              <w:pStyle w:val="TableParagraph"/>
              <w:spacing w:before="1"/>
              <w:ind w:left="-4342" w:right="3827" w:firstLine="851"/>
              <w:rPr>
                <w:rFonts w:ascii="Times New Roman" w:hAnsi="Times New Roman"/>
                <w:sz w:val="26"/>
                <w:szCs w:val="26"/>
              </w:rPr>
            </w:pPr>
            <w:r w:rsidRPr="000924C8">
              <w:rPr>
                <w:rFonts w:ascii="Times New Roman" w:hAnsi="Times New Roman"/>
                <w:b/>
                <w:sz w:val="26"/>
                <w:szCs w:val="26"/>
              </w:rPr>
              <w:t>1,</w:t>
            </w:r>
          </w:p>
          <w:p w:rsidR="00F422C4" w:rsidRPr="000924C8" w:rsidRDefault="00534D8A" w:rsidP="00534D8A">
            <w:pPr>
              <w:jc w:val="center"/>
              <w:rPr>
                <w:rFonts w:ascii="Times New Roman" w:hAnsi="Times New Roman"/>
                <w:sz w:val="24"/>
                <w:szCs w:val="24"/>
              </w:rPr>
            </w:pPr>
            <w:r w:rsidRPr="000924C8">
              <w:rPr>
                <w:rFonts w:ascii="Times New Roman" w:hAnsi="Times New Roman"/>
                <w:sz w:val="24"/>
                <w:szCs w:val="24"/>
              </w:rPr>
              <w:t>1,9</w:t>
            </w:r>
          </w:p>
        </w:tc>
        <w:tc>
          <w:tcPr>
            <w:tcW w:w="1323" w:type="dxa"/>
          </w:tcPr>
          <w:p w:rsidR="00FF01B7" w:rsidRPr="000924C8" w:rsidRDefault="00FF01B7" w:rsidP="00673E2C">
            <w:pPr>
              <w:pStyle w:val="TableParagraph"/>
              <w:spacing w:before="1"/>
              <w:ind w:left="436" w:right="343"/>
              <w:jc w:val="center"/>
              <w:rPr>
                <w:rFonts w:ascii="Times New Roman" w:hAnsi="Times New Roman"/>
                <w:sz w:val="26"/>
                <w:szCs w:val="26"/>
              </w:rPr>
            </w:pPr>
          </w:p>
          <w:p w:rsidR="00F422C4" w:rsidRPr="000924C8" w:rsidRDefault="00FF01B7" w:rsidP="00673E2C">
            <w:pPr>
              <w:pStyle w:val="TableParagraph"/>
              <w:spacing w:before="1"/>
              <w:ind w:left="436" w:right="343"/>
              <w:jc w:val="center"/>
              <w:rPr>
                <w:rFonts w:ascii="Times New Roman" w:hAnsi="Times New Roman"/>
                <w:sz w:val="26"/>
                <w:szCs w:val="26"/>
              </w:rPr>
            </w:pPr>
            <w:r w:rsidRPr="000924C8">
              <w:rPr>
                <w:rFonts w:ascii="Times New Roman" w:hAnsi="Times New Roman"/>
                <w:sz w:val="26"/>
                <w:szCs w:val="26"/>
              </w:rPr>
              <w:t>2,2</w:t>
            </w:r>
          </w:p>
        </w:tc>
        <w:tc>
          <w:tcPr>
            <w:tcW w:w="1042" w:type="dxa"/>
          </w:tcPr>
          <w:p w:rsidR="00FF01B7" w:rsidRPr="000924C8" w:rsidRDefault="00FF01B7" w:rsidP="00673E2C">
            <w:pPr>
              <w:pStyle w:val="TableParagraph"/>
              <w:spacing w:before="1"/>
              <w:ind w:left="410"/>
              <w:rPr>
                <w:rFonts w:ascii="Times New Roman" w:hAnsi="Times New Roman"/>
                <w:sz w:val="26"/>
                <w:szCs w:val="26"/>
              </w:rPr>
            </w:pPr>
          </w:p>
          <w:p w:rsidR="00F422C4" w:rsidRPr="000924C8" w:rsidRDefault="00FF01B7" w:rsidP="00673E2C">
            <w:pPr>
              <w:pStyle w:val="TableParagraph"/>
              <w:spacing w:before="1"/>
              <w:ind w:left="410"/>
              <w:rPr>
                <w:rFonts w:ascii="Times New Roman" w:hAnsi="Times New Roman"/>
                <w:sz w:val="26"/>
                <w:szCs w:val="26"/>
              </w:rPr>
            </w:pPr>
            <w:r w:rsidRPr="000924C8">
              <w:rPr>
                <w:rFonts w:ascii="Times New Roman" w:hAnsi="Times New Roman"/>
                <w:sz w:val="26"/>
                <w:szCs w:val="26"/>
              </w:rPr>
              <w:t>1,6</w:t>
            </w:r>
          </w:p>
        </w:tc>
        <w:tc>
          <w:tcPr>
            <w:tcW w:w="1168" w:type="dxa"/>
          </w:tcPr>
          <w:p w:rsidR="00F422C4" w:rsidRPr="000924C8" w:rsidRDefault="00F422C4" w:rsidP="00673E2C">
            <w:pPr>
              <w:pStyle w:val="TableParagraph"/>
              <w:spacing w:before="1"/>
              <w:rPr>
                <w:rFonts w:ascii="Times New Roman" w:hAnsi="Times New Roman"/>
                <w:b/>
                <w:sz w:val="26"/>
                <w:szCs w:val="26"/>
              </w:rPr>
            </w:pPr>
          </w:p>
          <w:p w:rsidR="00F422C4" w:rsidRPr="000924C8" w:rsidRDefault="004C6116" w:rsidP="00673E2C">
            <w:pPr>
              <w:pStyle w:val="TableParagraph"/>
              <w:spacing w:before="1"/>
              <w:ind w:left="372"/>
              <w:rPr>
                <w:rFonts w:ascii="Times New Roman" w:hAnsi="Times New Roman"/>
                <w:sz w:val="26"/>
                <w:szCs w:val="26"/>
              </w:rPr>
            </w:pPr>
            <w:r w:rsidRPr="000924C8">
              <w:rPr>
                <w:rFonts w:ascii="Times New Roman" w:hAnsi="Times New Roman"/>
                <w:sz w:val="26"/>
                <w:szCs w:val="26"/>
              </w:rPr>
              <w:t>1,3</w:t>
            </w:r>
          </w:p>
        </w:tc>
        <w:tc>
          <w:tcPr>
            <w:tcW w:w="1134" w:type="dxa"/>
          </w:tcPr>
          <w:p w:rsidR="00FF01B7" w:rsidRPr="00152361" w:rsidRDefault="00FF01B7" w:rsidP="00673E2C">
            <w:pPr>
              <w:pStyle w:val="TableParagraph"/>
              <w:spacing w:before="1"/>
              <w:ind w:left="431"/>
              <w:rPr>
                <w:rFonts w:ascii="Times New Roman" w:hAnsi="Times New Roman"/>
                <w:sz w:val="26"/>
                <w:szCs w:val="26"/>
              </w:rPr>
            </w:pPr>
          </w:p>
          <w:p w:rsidR="00F422C4" w:rsidRPr="00152361" w:rsidRDefault="00FF01B7" w:rsidP="00FF01B7">
            <w:pPr>
              <w:pStyle w:val="TableParagraph"/>
              <w:spacing w:before="1"/>
              <w:ind w:left="431"/>
              <w:rPr>
                <w:rFonts w:ascii="Times New Roman" w:hAnsi="Times New Roman"/>
                <w:sz w:val="26"/>
                <w:szCs w:val="26"/>
              </w:rPr>
            </w:pPr>
            <w:r w:rsidRPr="00152361">
              <w:rPr>
                <w:rFonts w:ascii="Times New Roman" w:hAnsi="Times New Roman"/>
                <w:sz w:val="26"/>
                <w:szCs w:val="26"/>
              </w:rPr>
              <w:t>1,7</w:t>
            </w:r>
          </w:p>
        </w:tc>
        <w:tc>
          <w:tcPr>
            <w:tcW w:w="1134" w:type="dxa"/>
          </w:tcPr>
          <w:p w:rsidR="00FF01B7" w:rsidRPr="00152361" w:rsidRDefault="00FF01B7" w:rsidP="00673E2C">
            <w:pPr>
              <w:pStyle w:val="TableParagraph"/>
              <w:spacing w:before="1"/>
              <w:ind w:left="370"/>
              <w:rPr>
                <w:rFonts w:ascii="Times New Roman" w:hAnsi="Times New Roman"/>
                <w:sz w:val="26"/>
                <w:szCs w:val="26"/>
              </w:rPr>
            </w:pPr>
          </w:p>
          <w:p w:rsidR="00F422C4" w:rsidRPr="00152361" w:rsidRDefault="00FF01B7" w:rsidP="00673E2C">
            <w:pPr>
              <w:pStyle w:val="TableParagraph"/>
              <w:spacing w:before="1"/>
              <w:ind w:left="370"/>
              <w:rPr>
                <w:rFonts w:ascii="Times New Roman" w:hAnsi="Times New Roman"/>
                <w:sz w:val="26"/>
                <w:szCs w:val="26"/>
              </w:rPr>
            </w:pPr>
            <w:r w:rsidRPr="00152361">
              <w:rPr>
                <w:rFonts w:ascii="Times New Roman" w:hAnsi="Times New Roman"/>
                <w:sz w:val="26"/>
                <w:szCs w:val="26"/>
              </w:rPr>
              <w:t>1,3</w:t>
            </w:r>
          </w:p>
        </w:tc>
        <w:tc>
          <w:tcPr>
            <w:tcW w:w="992" w:type="dxa"/>
          </w:tcPr>
          <w:p w:rsidR="00F422C4" w:rsidRPr="00152361" w:rsidRDefault="00F422C4" w:rsidP="00673E2C">
            <w:pPr>
              <w:pStyle w:val="TableParagraph"/>
              <w:spacing w:before="1"/>
              <w:rPr>
                <w:rFonts w:ascii="Times New Roman" w:hAnsi="Times New Roman"/>
                <w:b/>
                <w:sz w:val="26"/>
                <w:szCs w:val="26"/>
              </w:rPr>
            </w:pPr>
          </w:p>
          <w:p w:rsidR="00F422C4" w:rsidRPr="00152361" w:rsidRDefault="004C6116" w:rsidP="004C6116">
            <w:pPr>
              <w:pStyle w:val="TableParagraph"/>
              <w:spacing w:before="1"/>
              <w:ind w:left="428"/>
              <w:rPr>
                <w:rFonts w:ascii="Times New Roman" w:hAnsi="Times New Roman"/>
                <w:sz w:val="26"/>
                <w:szCs w:val="26"/>
              </w:rPr>
            </w:pPr>
            <w:r w:rsidRPr="00152361">
              <w:rPr>
                <w:rFonts w:ascii="Times New Roman" w:hAnsi="Times New Roman"/>
                <w:sz w:val="26"/>
                <w:szCs w:val="26"/>
              </w:rPr>
              <w:t>1,25</w:t>
            </w:r>
          </w:p>
        </w:tc>
        <w:tc>
          <w:tcPr>
            <w:tcW w:w="1134" w:type="dxa"/>
          </w:tcPr>
          <w:p w:rsidR="00FF01B7" w:rsidRPr="000924C8" w:rsidRDefault="00FF01B7" w:rsidP="00673E2C">
            <w:pPr>
              <w:pStyle w:val="TableParagraph"/>
              <w:spacing w:before="1"/>
              <w:ind w:left="370"/>
              <w:rPr>
                <w:rFonts w:ascii="Times New Roman" w:hAnsi="Times New Roman"/>
                <w:sz w:val="26"/>
                <w:szCs w:val="26"/>
              </w:rPr>
            </w:pPr>
          </w:p>
          <w:p w:rsidR="00F422C4" w:rsidRPr="000924C8" w:rsidRDefault="00FF01B7" w:rsidP="00673E2C">
            <w:pPr>
              <w:pStyle w:val="TableParagraph"/>
              <w:spacing w:before="1"/>
              <w:ind w:left="370"/>
              <w:rPr>
                <w:rFonts w:ascii="Times New Roman" w:hAnsi="Times New Roman"/>
                <w:sz w:val="26"/>
                <w:szCs w:val="26"/>
              </w:rPr>
            </w:pPr>
            <w:r w:rsidRPr="000924C8">
              <w:rPr>
                <w:rFonts w:ascii="Times New Roman" w:hAnsi="Times New Roman"/>
                <w:sz w:val="26"/>
                <w:szCs w:val="26"/>
              </w:rPr>
              <w:t>0,2</w:t>
            </w:r>
          </w:p>
        </w:tc>
        <w:tc>
          <w:tcPr>
            <w:tcW w:w="993" w:type="dxa"/>
          </w:tcPr>
          <w:p w:rsidR="00FF01B7" w:rsidRPr="000924C8" w:rsidRDefault="00FF01B7" w:rsidP="00673E2C">
            <w:pPr>
              <w:pStyle w:val="TableParagraph"/>
              <w:spacing w:before="1"/>
              <w:ind w:left="429"/>
              <w:rPr>
                <w:rFonts w:ascii="Times New Roman" w:hAnsi="Times New Roman"/>
                <w:sz w:val="26"/>
                <w:szCs w:val="26"/>
              </w:rPr>
            </w:pPr>
          </w:p>
          <w:p w:rsidR="00F422C4" w:rsidRPr="000924C8" w:rsidRDefault="00FF01B7" w:rsidP="00673E2C">
            <w:pPr>
              <w:pStyle w:val="TableParagraph"/>
              <w:spacing w:before="1"/>
              <w:ind w:left="429"/>
              <w:rPr>
                <w:rFonts w:ascii="Times New Roman" w:hAnsi="Times New Roman"/>
                <w:sz w:val="26"/>
                <w:szCs w:val="26"/>
              </w:rPr>
            </w:pPr>
            <w:r w:rsidRPr="000924C8">
              <w:rPr>
                <w:rFonts w:ascii="Times New Roman" w:hAnsi="Times New Roman"/>
                <w:sz w:val="26"/>
                <w:szCs w:val="26"/>
              </w:rPr>
              <w:t>0,5</w:t>
            </w:r>
          </w:p>
        </w:tc>
        <w:tc>
          <w:tcPr>
            <w:tcW w:w="1134" w:type="dxa"/>
          </w:tcPr>
          <w:p w:rsidR="00F422C4" w:rsidRPr="000924C8" w:rsidRDefault="00F422C4" w:rsidP="00673E2C">
            <w:pPr>
              <w:pStyle w:val="TableParagraph"/>
              <w:spacing w:before="1"/>
              <w:rPr>
                <w:rFonts w:ascii="Times New Roman" w:hAnsi="Times New Roman"/>
                <w:b/>
                <w:sz w:val="26"/>
                <w:szCs w:val="26"/>
              </w:rPr>
            </w:pPr>
          </w:p>
          <w:p w:rsidR="00F422C4" w:rsidRPr="000924C8" w:rsidRDefault="00F422C4" w:rsidP="00673E2C">
            <w:pPr>
              <w:pStyle w:val="TableParagraph"/>
              <w:spacing w:before="1"/>
              <w:ind w:left="428"/>
              <w:rPr>
                <w:rFonts w:ascii="Times New Roman" w:hAnsi="Times New Roman"/>
                <w:sz w:val="26"/>
                <w:szCs w:val="26"/>
              </w:rPr>
            </w:pPr>
            <w:r w:rsidRPr="000924C8">
              <w:rPr>
                <w:rFonts w:ascii="Times New Roman" w:hAnsi="Times New Roman"/>
                <w:sz w:val="26"/>
                <w:szCs w:val="26"/>
              </w:rPr>
              <w:t>0,3</w:t>
            </w:r>
            <w:r w:rsidR="004C6116" w:rsidRPr="000924C8">
              <w:rPr>
                <w:rFonts w:ascii="Times New Roman" w:hAnsi="Times New Roman"/>
                <w:sz w:val="26"/>
                <w:szCs w:val="26"/>
              </w:rPr>
              <w:t>5</w:t>
            </w:r>
          </w:p>
        </w:tc>
      </w:tr>
      <w:tr w:rsidR="00F422C4" w:rsidRPr="000924C8" w:rsidTr="00C348C9">
        <w:trPr>
          <w:trHeight w:val="731"/>
        </w:trPr>
        <w:tc>
          <w:tcPr>
            <w:tcW w:w="2870" w:type="dxa"/>
          </w:tcPr>
          <w:p w:rsidR="00F40D83" w:rsidRPr="00BF0406" w:rsidRDefault="00F422C4" w:rsidP="00673E2C">
            <w:pPr>
              <w:pStyle w:val="TableParagraph"/>
              <w:spacing w:before="73"/>
              <w:ind w:left="198" w:right="398" w:hanging="5"/>
              <w:rPr>
                <w:rFonts w:ascii="Times New Roman" w:hAnsi="Times New Roman"/>
                <w:sz w:val="26"/>
                <w:szCs w:val="26"/>
                <w:lang w:val="ru-RU"/>
              </w:rPr>
            </w:pPr>
            <w:r w:rsidRPr="00BF0406">
              <w:rPr>
                <w:rFonts w:ascii="Times New Roman" w:hAnsi="Times New Roman"/>
                <w:sz w:val="26"/>
                <w:szCs w:val="26"/>
                <w:lang w:val="ru-RU"/>
              </w:rPr>
              <w:lastRenderedPageBreak/>
              <w:t xml:space="preserve">Средняя заработная плата одного </w:t>
            </w:r>
          </w:p>
          <w:p w:rsidR="00F422C4" w:rsidRPr="00BF0406" w:rsidRDefault="00F422C4" w:rsidP="00673E2C">
            <w:pPr>
              <w:pStyle w:val="TableParagraph"/>
              <w:spacing w:before="73"/>
              <w:ind w:left="198" w:right="398" w:hanging="5"/>
              <w:rPr>
                <w:rFonts w:ascii="Times New Roman" w:hAnsi="Times New Roman"/>
                <w:sz w:val="26"/>
                <w:szCs w:val="26"/>
                <w:lang w:val="ru-RU"/>
              </w:rPr>
            </w:pPr>
            <w:r w:rsidRPr="00BF0406">
              <w:rPr>
                <w:rFonts w:ascii="Times New Roman" w:hAnsi="Times New Roman"/>
                <w:sz w:val="26"/>
                <w:szCs w:val="26"/>
                <w:lang w:val="ru-RU"/>
              </w:rPr>
              <w:t>работника, руб.</w:t>
            </w:r>
          </w:p>
        </w:tc>
        <w:tc>
          <w:tcPr>
            <w:tcW w:w="1501" w:type="dxa"/>
          </w:tcPr>
          <w:p w:rsidR="00F422C4" w:rsidRPr="000924C8" w:rsidRDefault="004C6116" w:rsidP="00673E2C">
            <w:pPr>
              <w:pStyle w:val="TableParagraph"/>
              <w:spacing w:before="210"/>
              <w:ind w:left="155"/>
              <w:rPr>
                <w:rFonts w:ascii="Times New Roman" w:hAnsi="Times New Roman"/>
                <w:sz w:val="26"/>
                <w:szCs w:val="26"/>
              </w:rPr>
            </w:pPr>
            <w:r w:rsidRPr="000924C8">
              <w:rPr>
                <w:rFonts w:ascii="Times New Roman" w:hAnsi="Times New Roman"/>
                <w:sz w:val="26"/>
                <w:szCs w:val="26"/>
              </w:rPr>
              <w:t>43622,8</w:t>
            </w:r>
          </w:p>
        </w:tc>
        <w:tc>
          <w:tcPr>
            <w:tcW w:w="1203" w:type="dxa"/>
          </w:tcPr>
          <w:p w:rsidR="00F422C4" w:rsidRPr="000924C8" w:rsidRDefault="004C6116" w:rsidP="00673E2C">
            <w:pPr>
              <w:pStyle w:val="TableParagraph"/>
              <w:spacing w:before="210"/>
              <w:ind w:left="212"/>
              <w:rPr>
                <w:rFonts w:ascii="Times New Roman" w:hAnsi="Times New Roman"/>
                <w:sz w:val="26"/>
                <w:szCs w:val="26"/>
              </w:rPr>
            </w:pPr>
            <w:r w:rsidRPr="000924C8">
              <w:rPr>
                <w:rFonts w:ascii="Times New Roman" w:hAnsi="Times New Roman"/>
                <w:sz w:val="26"/>
                <w:szCs w:val="26"/>
              </w:rPr>
              <w:t>48295</w:t>
            </w:r>
          </w:p>
        </w:tc>
        <w:tc>
          <w:tcPr>
            <w:tcW w:w="1323" w:type="dxa"/>
          </w:tcPr>
          <w:p w:rsidR="00F422C4" w:rsidRPr="000924C8" w:rsidRDefault="000C26A3" w:rsidP="00673E2C">
            <w:pPr>
              <w:pStyle w:val="TableParagraph"/>
              <w:spacing w:before="210"/>
              <w:ind w:left="274"/>
              <w:rPr>
                <w:rFonts w:ascii="Times New Roman" w:hAnsi="Times New Roman"/>
                <w:sz w:val="26"/>
                <w:szCs w:val="26"/>
              </w:rPr>
            </w:pPr>
            <w:r w:rsidRPr="000924C8">
              <w:rPr>
                <w:rFonts w:ascii="Times New Roman" w:hAnsi="Times New Roman"/>
                <w:sz w:val="26"/>
                <w:szCs w:val="26"/>
              </w:rPr>
              <w:t>50227</w:t>
            </w:r>
          </w:p>
        </w:tc>
        <w:tc>
          <w:tcPr>
            <w:tcW w:w="1042" w:type="dxa"/>
          </w:tcPr>
          <w:p w:rsidR="00F422C4" w:rsidRPr="000924C8" w:rsidRDefault="000C26A3" w:rsidP="000C26A3">
            <w:pPr>
              <w:pStyle w:val="TableParagraph"/>
              <w:spacing w:before="210"/>
              <w:ind w:left="132"/>
              <w:rPr>
                <w:rFonts w:ascii="Times New Roman" w:hAnsi="Times New Roman"/>
                <w:sz w:val="26"/>
                <w:szCs w:val="26"/>
              </w:rPr>
            </w:pPr>
            <w:r w:rsidRPr="000924C8">
              <w:rPr>
                <w:rFonts w:ascii="Times New Roman" w:hAnsi="Times New Roman"/>
                <w:sz w:val="26"/>
                <w:szCs w:val="26"/>
              </w:rPr>
              <w:t>57195</w:t>
            </w:r>
          </w:p>
        </w:tc>
        <w:tc>
          <w:tcPr>
            <w:tcW w:w="1168" w:type="dxa"/>
          </w:tcPr>
          <w:p w:rsidR="00F422C4" w:rsidRPr="000924C8" w:rsidRDefault="004C6116" w:rsidP="00673E2C">
            <w:pPr>
              <w:pStyle w:val="TableParagraph"/>
              <w:spacing w:before="210"/>
              <w:ind w:left="153"/>
              <w:rPr>
                <w:rFonts w:ascii="Times New Roman" w:hAnsi="Times New Roman"/>
                <w:sz w:val="26"/>
                <w:szCs w:val="26"/>
              </w:rPr>
            </w:pPr>
            <w:r w:rsidRPr="000924C8">
              <w:rPr>
                <w:rFonts w:ascii="Times New Roman" w:hAnsi="Times New Roman"/>
                <w:sz w:val="26"/>
                <w:szCs w:val="26"/>
              </w:rPr>
              <w:t>66144</w:t>
            </w:r>
          </w:p>
        </w:tc>
        <w:tc>
          <w:tcPr>
            <w:tcW w:w="1134" w:type="dxa"/>
          </w:tcPr>
          <w:p w:rsidR="00F422C4" w:rsidRPr="000924C8" w:rsidRDefault="000C26A3" w:rsidP="00673E2C">
            <w:pPr>
              <w:pStyle w:val="TableParagraph"/>
              <w:spacing w:before="210"/>
              <w:ind w:left="152"/>
              <w:rPr>
                <w:rFonts w:ascii="Times New Roman" w:hAnsi="Times New Roman"/>
                <w:sz w:val="26"/>
                <w:szCs w:val="26"/>
              </w:rPr>
            </w:pPr>
            <w:r w:rsidRPr="000924C8">
              <w:rPr>
                <w:rFonts w:ascii="Times New Roman" w:hAnsi="Times New Roman"/>
                <w:sz w:val="26"/>
                <w:szCs w:val="26"/>
              </w:rPr>
              <w:t>52236</w:t>
            </w:r>
          </w:p>
        </w:tc>
        <w:tc>
          <w:tcPr>
            <w:tcW w:w="1134" w:type="dxa"/>
          </w:tcPr>
          <w:p w:rsidR="00F422C4" w:rsidRPr="000924C8" w:rsidRDefault="000C26A3" w:rsidP="00673E2C">
            <w:pPr>
              <w:pStyle w:val="TableParagraph"/>
              <w:spacing w:before="210"/>
              <w:ind w:right="260"/>
              <w:jc w:val="right"/>
              <w:rPr>
                <w:rFonts w:ascii="Times New Roman" w:hAnsi="Times New Roman"/>
                <w:sz w:val="26"/>
                <w:szCs w:val="26"/>
              </w:rPr>
            </w:pPr>
            <w:r w:rsidRPr="000924C8">
              <w:rPr>
                <w:rFonts w:ascii="Times New Roman" w:hAnsi="Times New Roman"/>
                <w:sz w:val="26"/>
                <w:szCs w:val="26"/>
              </w:rPr>
              <w:t>59483</w:t>
            </w:r>
          </w:p>
        </w:tc>
        <w:tc>
          <w:tcPr>
            <w:tcW w:w="992" w:type="dxa"/>
          </w:tcPr>
          <w:p w:rsidR="00F422C4" w:rsidRPr="000924C8" w:rsidRDefault="004C6116" w:rsidP="00673E2C">
            <w:pPr>
              <w:pStyle w:val="TableParagraph"/>
              <w:spacing w:before="210"/>
              <w:ind w:left="149"/>
              <w:rPr>
                <w:rFonts w:ascii="Times New Roman" w:hAnsi="Times New Roman"/>
                <w:sz w:val="26"/>
                <w:szCs w:val="26"/>
              </w:rPr>
            </w:pPr>
            <w:r w:rsidRPr="000924C8">
              <w:rPr>
                <w:rFonts w:ascii="Times New Roman" w:hAnsi="Times New Roman"/>
                <w:sz w:val="26"/>
                <w:szCs w:val="26"/>
              </w:rPr>
              <w:t>70775</w:t>
            </w:r>
          </w:p>
        </w:tc>
        <w:tc>
          <w:tcPr>
            <w:tcW w:w="1134" w:type="dxa"/>
          </w:tcPr>
          <w:p w:rsidR="00F422C4" w:rsidRPr="000924C8" w:rsidRDefault="000C26A3" w:rsidP="00673E2C">
            <w:pPr>
              <w:pStyle w:val="TableParagraph"/>
              <w:spacing w:before="210"/>
              <w:ind w:right="259"/>
              <w:jc w:val="right"/>
              <w:rPr>
                <w:rFonts w:ascii="Times New Roman" w:hAnsi="Times New Roman"/>
                <w:sz w:val="26"/>
                <w:szCs w:val="26"/>
              </w:rPr>
            </w:pPr>
            <w:r w:rsidRPr="000924C8">
              <w:rPr>
                <w:rFonts w:ascii="Times New Roman" w:hAnsi="Times New Roman"/>
                <w:sz w:val="26"/>
                <w:szCs w:val="26"/>
              </w:rPr>
              <w:t>54325</w:t>
            </w:r>
          </w:p>
        </w:tc>
        <w:tc>
          <w:tcPr>
            <w:tcW w:w="993" w:type="dxa"/>
          </w:tcPr>
          <w:p w:rsidR="00F422C4" w:rsidRPr="000924C8" w:rsidRDefault="000C26A3" w:rsidP="00673E2C">
            <w:pPr>
              <w:pStyle w:val="TableParagraph"/>
              <w:spacing w:before="210"/>
              <w:ind w:left="151"/>
              <w:rPr>
                <w:rFonts w:ascii="Times New Roman" w:hAnsi="Times New Roman"/>
                <w:sz w:val="26"/>
                <w:szCs w:val="26"/>
              </w:rPr>
            </w:pPr>
            <w:r w:rsidRPr="000924C8">
              <w:rPr>
                <w:rFonts w:ascii="Times New Roman" w:hAnsi="Times New Roman"/>
                <w:sz w:val="26"/>
                <w:szCs w:val="26"/>
              </w:rPr>
              <w:t>61862</w:t>
            </w:r>
          </w:p>
        </w:tc>
        <w:tc>
          <w:tcPr>
            <w:tcW w:w="1134" w:type="dxa"/>
          </w:tcPr>
          <w:p w:rsidR="00F422C4" w:rsidRPr="000924C8" w:rsidRDefault="004C6116" w:rsidP="00673E2C">
            <w:pPr>
              <w:pStyle w:val="TableParagraph"/>
              <w:spacing w:before="210"/>
              <w:ind w:right="262"/>
              <w:jc w:val="right"/>
              <w:rPr>
                <w:rFonts w:ascii="Times New Roman" w:hAnsi="Times New Roman"/>
                <w:sz w:val="26"/>
                <w:szCs w:val="26"/>
              </w:rPr>
            </w:pPr>
            <w:r w:rsidRPr="000924C8">
              <w:rPr>
                <w:rFonts w:ascii="Times New Roman" w:hAnsi="Times New Roman"/>
                <w:sz w:val="26"/>
                <w:szCs w:val="26"/>
              </w:rPr>
              <w:t>82048</w:t>
            </w:r>
          </w:p>
        </w:tc>
      </w:tr>
      <w:tr w:rsidR="00F422C4" w:rsidRPr="000924C8" w:rsidTr="00C348C9">
        <w:trPr>
          <w:trHeight w:val="731"/>
        </w:trPr>
        <w:tc>
          <w:tcPr>
            <w:tcW w:w="2870" w:type="dxa"/>
          </w:tcPr>
          <w:p w:rsidR="00F422C4" w:rsidRPr="00BF0406" w:rsidRDefault="00F422C4" w:rsidP="00673E2C">
            <w:pPr>
              <w:pStyle w:val="TableParagraph"/>
              <w:spacing w:before="73"/>
              <w:ind w:left="198" w:hanging="5"/>
              <w:rPr>
                <w:rFonts w:ascii="Times New Roman" w:hAnsi="Times New Roman"/>
                <w:sz w:val="26"/>
                <w:szCs w:val="26"/>
                <w:lang w:val="ru-RU"/>
              </w:rPr>
            </w:pPr>
            <w:r w:rsidRPr="00BF0406">
              <w:rPr>
                <w:rFonts w:ascii="Times New Roman" w:hAnsi="Times New Roman"/>
                <w:sz w:val="26"/>
                <w:szCs w:val="26"/>
                <w:lang w:val="ru-RU"/>
              </w:rPr>
              <w:t>Объем отгруженной продукции, млн. руб.</w:t>
            </w:r>
          </w:p>
        </w:tc>
        <w:tc>
          <w:tcPr>
            <w:tcW w:w="1501" w:type="dxa"/>
          </w:tcPr>
          <w:p w:rsidR="00F422C4" w:rsidRPr="000924C8" w:rsidRDefault="004C6116" w:rsidP="00673E2C">
            <w:pPr>
              <w:pStyle w:val="TableParagraph"/>
              <w:spacing w:before="210"/>
              <w:ind w:left="64"/>
              <w:rPr>
                <w:rFonts w:ascii="Times New Roman" w:hAnsi="Times New Roman"/>
                <w:sz w:val="26"/>
                <w:szCs w:val="26"/>
              </w:rPr>
            </w:pPr>
            <w:r w:rsidRPr="000924C8">
              <w:rPr>
                <w:rFonts w:ascii="Times New Roman" w:hAnsi="Times New Roman"/>
                <w:sz w:val="26"/>
                <w:szCs w:val="26"/>
              </w:rPr>
              <w:t>7284,6</w:t>
            </w:r>
          </w:p>
        </w:tc>
        <w:tc>
          <w:tcPr>
            <w:tcW w:w="1203" w:type="dxa"/>
          </w:tcPr>
          <w:p w:rsidR="00F422C4" w:rsidRPr="000924C8" w:rsidRDefault="004C6116" w:rsidP="00673E2C">
            <w:pPr>
              <w:pStyle w:val="TableParagraph"/>
              <w:spacing w:before="210"/>
              <w:ind w:left="61"/>
              <w:rPr>
                <w:rFonts w:ascii="Times New Roman" w:hAnsi="Times New Roman"/>
                <w:sz w:val="26"/>
                <w:szCs w:val="26"/>
              </w:rPr>
            </w:pPr>
            <w:r w:rsidRPr="000924C8">
              <w:rPr>
                <w:rFonts w:ascii="Times New Roman" w:hAnsi="Times New Roman"/>
                <w:sz w:val="26"/>
                <w:szCs w:val="26"/>
              </w:rPr>
              <w:t>8130,3</w:t>
            </w:r>
          </w:p>
        </w:tc>
        <w:tc>
          <w:tcPr>
            <w:tcW w:w="1323" w:type="dxa"/>
          </w:tcPr>
          <w:p w:rsidR="00F422C4" w:rsidRPr="000924C8" w:rsidRDefault="001136FE" w:rsidP="00673E2C">
            <w:pPr>
              <w:pStyle w:val="TableParagraph"/>
              <w:spacing w:before="210"/>
              <w:ind w:left="183"/>
              <w:rPr>
                <w:rFonts w:ascii="Times New Roman" w:hAnsi="Times New Roman"/>
                <w:sz w:val="26"/>
                <w:szCs w:val="26"/>
              </w:rPr>
            </w:pPr>
            <w:r w:rsidRPr="000924C8">
              <w:rPr>
                <w:rFonts w:ascii="Times New Roman" w:hAnsi="Times New Roman"/>
                <w:sz w:val="26"/>
                <w:szCs w:val="26"/>
              </w:rPr>
              <w:t>8220</w:t>
            </w:r>
          </w:p>
        </w:tc>
        <w:tc>
          <w:tcPr>
            <w:tcW w:w="1042" w:type="dxa"/>
          </w:tcPr>
          <w:p w:rsidR="00F422C4" w:rsidRPr="000924C8" w:rsidRDefault="001136FE" w:rsidP="00673E2C">
            <w:pPr>
              <w:pStyle w:val="TableParagraph"/>
              <w:spacing w:before="210"/>
              <w:ind w:left="43"/>
              <w:rPr>
                <w:rFonts w:ascii="Times New Roman" w:hAnsi="Times New Roman"/>
                <w:sz w:val="26"/>
                <w:szCs w:val="26"/>
              </w:rPr>
            </w:pPr>
            <w:r w:rsidRPr="000924C8">
              <w:rPr>
                <w:rFonts w:ascii="Times New Roman" w:hAnsi="Times New Roman"/>
                <w:sz w:val="26"/>
                <w:szCs w:val="26"/>
              </w:rPr>
              <w:t>8334</w:t>
            </w:r>
          </w:p>
        </w:tc>
        <w:tc>
          <w:tcPr>
            <w:tcW w:w="1168" w:type="dxa"/>
          </w:tcPr>
          <w:p w:rsidR="00F422C4" w:rsidRPr="000924C8" w:rsidRDefault="004C6116" w:rsidP="00673E2C">
            <w:pPr>
              <w:pStyle w:val="TableParagraph"/>
              <w:spacing w:before="210"/>
              <w:ind w:left="62"/>
              <w:rPr>
                <w:rFonts w:ascii="Times New Roman" w:hAnsi="Times New Roman"/>
                <w:sz w:val="26"/>
                <w:szCs w:val="26"/>
              </w:rPr>
            </w:pPr>
            <w:r w:rsidRPr="000924C8">
              <w:rPr>
                <w:rFonts w:ascii="Times New Roman" w:hAnsi="Times New Roman"/>
                <w:sz w:val="26"/>
                <w:szCs w:val="26"/>
              </w:rPr>
              <w:t>8766,3</w:t>
            </w:r>
          </w:p>
        </w:tc>
        <w:tc>
          <w:tcPr>
            <w:tcW w:w="1134" w:type="dxa"/>
          </w:tcPr>
          <w:p w:rsidR="00F422C4" w:rsidRPr="000924C8" w:rsidRDefault="001136FE" w:rsidP="00673E2C">
            <w:pPr>
              <w:pStyle w:val="TableParagraph"/>
              <w:spacing w:before="210"/>
              <w:ind w:right="169"/>
              <w:jc w:val="right"/>
              <w:rPr>
                <w:rFonts w:ascii="Times New Roman" w:hAnsi="Times New Roman"/>
                <w:sz w:val="26"/>
                <w:szCs w:val="26"/>
              </w:rPr>
            </w:pPr>
            <w:r w:rsidRPr="000924C8">
              <w:rPr>
                <w:rFonts w:ascii="Times New Roman" w:hAnsi="Times New Roman"/>
                <w:sz w:val="26"/>
                <w:szCs w:val="26"/>
              </w:rPr>
              <w:t>8334</w:t>
            </w:r>
          </w:p>
        </w:tc>
        <w:tc>
          <w:tcPr>
            <w:tcW w:w="1134" w:type="dxa"/>
          </w:tcPr>
          <w:p w:rsidR="00F422C4" w:rsidRPr="000924C8" w:rsidRDefault="001136FE" w:rsidP="00673E2C">
            <w:pPr>
              <w:pStyle w:val="TableParagraph"/>
              <w:spacing w:before="210"/>
              <w:ind w:right="171"/>
              <w:jc w:val="right"/>
              <w:rPr>
                <w:rFonts w:ascii="Times New Roman" w:hAnsi="Times New Roman"/>
                <w:sz w:val="26"/>
                <w:szCs w:val="26"/>
              </w:rPr>
            </w:pPr>
            <w:r w:rsidRPr="000924C8">
              <w:rPr>
                <w:rFonts w:ascii="Times New Roman" w:hAnsi="Times New Roman"/>
                <w:sz w:val="26"/>
                <w:szCs w:val="26"/>
              </w:rPr>
              <w:t>8766</w:t>
            </w:r>
          </w:p>
        </w:tc>
        <w:tc>
          <w:tcPr>
            <w:tcW w:w="992" w:type="dxa"/>
          </w:tcPr>
          <w:p w:rsidR="00F422C4" w:rsidRPr="000924C8" w:rsidRDefault="004C6116" w:rsidP="00673E2C">
            <w:pPr>
              <w:pStyle w:val="TableParagraph"/>
              <w:spacing w:before="210"/>
              <w:ind w:left="58"/>
              <w:rPr>
                <w:rFonts w:ascii="Times New Roman" w:hAnsi="Times New Roman"/>
                <w:sz w:val="26"/>
                <w:szCs w:val="26"/>
              </w:rPr>
            </w:pPr>
            <w:r w:rsidRPr="000924C8">
              <w:rPr>
                <w:rFonts w:ascii="Times New Roman" w:hAnsi="Times New Roman"/>
                <w:sz w:val="26"/>
                <w:szCs w:val="26"/>
              </w:rPr>
              <w:t>9025,1</w:t>
            </w:r>
          </w:p>
        </w:tc>
        <w:tc>
          <w:tcPr>
            <w:tcW w:w="1134" w:type="dxa"/>
          </w:tcPr>
          <w:p w:rsidR="00F422C4" w:rsidRPr="000924C8" w:rsidRDefault="001136FE" w:rsidP="00673E2C">
            <w:pPr>
              <w:pStyle w:val="TableParagraph"/>
              <w:spacing w:before="210"/>
              <w:ind w:right="170"/>
              <w:jc w:val="right"/>
              <w:rPr>
                <w:rFonts w:ascii="Times New Roman" w:hAnsi="Times New Roman"/>
                <w:sz w:val="26"/>
                <w:szCs w:val="26"/>
              </w:rPr>
            </w:pPr>
            <w:r w:rsidRPr="000924C8">
              <w:rPr>
                <w:rFonts w:ascii="Times New Roman" w:hAnsi="Times New Roman"/>
                <w:sz w:val="26"/>
                <w:szCs w:val="26"/>
              </w:rPr>
              <w:t>8334</w:t>
            </w:r>
          </w:p>
        </w:tc>
        <w:tc>
          <w:tcPr>
            <w:tcW w:w="993" w:type="dxa"/>
          </w:tcPr>
          <w:p w:rsidR="00F422C4" w:rsidRPr="000924C8" w:rsidRDefault="001136FE" w:rsidP="00673E2C">
            <w:pPr>
              <w:pStyle w:val="TableParagraph"/>
              <w:spacing w:before="210"/>
              <w:ind w:right="171"/>
              <w:jc w:val="right"/>
              <w:rPr>
                <w:rFonts w:ascii="Times New Roman" w:hAnsi="Times New Roman"/>
                <w:sz w:val="26"/>
                <w:szCs w:val="26"/>
              </w:rPr>
            </w:pPr>
            <w:r w:rsidRPr="000924C8">
              <w:rPr>
                <w:rFonts w:ascii="Times New Roman" w:hAnsi="Times New Roman"/>
                <w:sz w:val="26"/>
                <w:szCs w:val="26"/>
              </w:rPr>
              <w:t>9025</w:t>
            </w:r>
          </w:p>
        </w:tc>
        <w:tc>
          <w:tcPr>
            <w:tcW w:w="1134" w:type="dxa"/>
          </w:tcPr>
          <w:p w:rsidR="00F422C4" w:rsidRPr="000924C8" w:rsidRDefault="004C6116" w:rsidP="00673E2C">
            <w:pPr>
              <w:pStyle w:val="TableParagraph"/>
              <w:spacing w:before="210"/>
              <w:ind w:right="173"/>
              <w:jc w:val="right"/>
              <w:rPr>
                <w:rFonts w:ascii="Times New Roman" w:hAnsi="Times New Roman"/>
                <w:sz w:val="26"/>
                <w:szCs w:val="26"/>
              </w:rPr>
            </w:pPr>
            <w:r w:rsidRPr="000924C8">
              <w:rPr>
                <w:rFonts w:ascii="Times New Roman" w:hAnsi="Times New Roman"/>
                <w:sz w:val="26"/>
                <w:szCs w:val="26"/>
              </w:rPr>
              <w:t>10980,4</w:t>
            </w:r>
          </w:p>
        </w:tc>
      </w:tr>
      <w:tr w:rsidR="00F422C4" w:rsidRPr="000924C8" w:rsidTr="00C348C9">
        <w:trPr>
          <w:trHeight w:val="731"/>
        </w:trPr>
        <w:tc>
          <w:tcPr>
            <w:tcW w:w="2870" w:type="dxa"/>
          </w:tcPr>
          <w:p w:rsidR="00F422C4" w:rsidRPr="00BF0406" w:rsidRDefault="00F422C4" w:rsidP="00673E2C">
            <w:pPr>
              <w:pStyle w:val="TableParagraph"/>
              <w:spacing w:before="75" w:line="237" w:lineRule="auto"/>
              <w:ind w:left="198" w:right="108" w:hanging="5"/>
              <w:rPr>
                <w:rFonts w:ascii="Times New Roman" w:hAnsi="Times New Roman"/>
                <w:sz w:val="26"/>
                <w:szCs w:val="26"/>
                <w:lang w:val="ru-RU"/>
              </w:rPr>
            </w:pPr>
            <w:r w:rsidRPr="00BF0406">
              <w:rPr>
                <w:rFonts w:ascii="Times New Roman" w:hAnsi="Times New Roman"/>
                <w:sz w:val="26"/>
                <w:szCs w:val="26"/>
                <w:lang w:val="ru-RU"/>
              </w:rPr>
              <w:t>Оборот розничной торговли, млн. руб.</w:t>
            </w:r>
          </w:p>
        </w:tc>
        <w:tc>
          <w:tcPr>
            <w:tcW w:w="1501" w:type="dxa"/>
          </w:tcPr>
          <w:p w:rsidR="00F422C4" w:rsidRPr="000924C8" w:rsidRDefault="00446462" w:rsidP="00673E2C">
            <w:pPr>
              <w:pStyle w:val="TableParagraph"/>
              <w:spacing w:before="207"/>
              <w:ind w:left="155"/>
              <w:rPr>
                <w:rFonts w:ascii="Times New Roman" w:hAnsi="Times New Roman"/>
                <w:sz w:val="26"/>
                <w:szCs w:val="26"/>
              </w:rPr>
            </w:pPr>
            <w:r w:rsidRPr="000924C8">
              <w:rPr>
                <w:rFonts w:ascii="Times New Roman" w:hAnsi="Times New Roman"/>
                <w:sz w:val="26"/>
                <w:szCs w:val="26"/>
              </w:rPr>
              <w:t>160,6</w:t>
            </w:r>
          </w:p>
        </w:tc>
        <w:tc>
          <w:tcPr>
            <w:tcW w:w="1203" w:type="dxa"/>
          </w:tcPr>
          <w:p w:rsidR="00F422C4" w:rsidRPr="000924C8" w:rsidRDefault="00446462" w:rsidP="00673E2C">
            <w:pPr>
              <w:pStyle w:val="TableParagraph"/>
              <w:spacing w:before="207"/>
              <w:ind w:left="361"/>
              <w:rPr>
                <w:rFonts w:ascii="Times New Roman" w:hAnsi="Times New Roman"/>
                <w:sz w:val="26"/>
                <w:szCs w:val="26"/>
              </w:rPr>
            </w:pPr>
            <w:r w:rsidRPr="000924C8">
              <w:rPr>
                <w:rFonts w:ascii="Times New Roman" w:hAnsi="Times New Roman"/>
                <w:sz w:val="26"/>
                <w:szCs w:val="26"/>
              </w:rPr>
              <w:t>187,8</w:t>
            </w:r>
          </w:p>
        </w:tc>
        <w:tc>
          <w:tcPr>
            <w:tcW w:w="1323" w:type="dxa"/>
          </w:tcPr>
          <w:p w:rsidR="00F422C4" w:rsidRPr="000924C8" w:rsidRDefault="00A36878" w:rsidP="00673E2C">
            <w:pPr>
              <w:pStyle w:val="TableParagraph"/>
              <w:spacing w:before="207"/>
              <w:ind w:left="274"/>
              <w:rPr>
                <w:rFonts w:ascii="Times New Roman" w:hAnsi="Times New Roman"/>
                <w:sz w:val="26"/>
                <w:szCs w:val="26"/>
              </w:rPr>
            </w:pPr>
            <w:r w:rsidRPr="000924C8">
              <w:rPr>
                <w:rFonts w:ascii="Times New Roman" w:hAnsi="Times New Roman"/>
                <w:sz w:val="26"/>
                <w:szCs w:val="26"/>
              </w:rPr>
              <w:t>590</w:t>
            </w:r>
          </w:p>
        </w:tc>
        <w:tc>
          <w:tcPr>
            <w:tcW w:w="1042" w:type="dxa"/>
          </w:tcPr>
          <w:p w:rsidR="00F422C4" w:rsidRPr="000924C8" w:rsidRDefault="00A36878" w:rsidP="00673E2C">
            <w:pPr>
              <w:pStyle w:val="TableParagraph"/>
              <w:spacing w:before="207"/>
              <w:ind w:left="283"/>
              <w:rPr>
                <w:rFonts w:ascii="Times New Roman" w:hAnsi="Times New Roman"/>
                <w:sz w:val="26"/>
                <w:szCs w:val="26"/>
              </w:rPr>
            </w:pPr>
            <w:r w:rsidRPr="000924C8">
              <w:rPr>
                <w:rFonts w:ascii="Times New Roman" w:hAnsi="Times New Roman"/>
                <w:sz w:val="26"/>
                <w:szCs w:val="26"/>
              </w:rPr>
              <w:t>600</w:t>
            </w:r>
          </w:p>
        </w:tc>
        <w:tc>
          <w:tcPr>
            <w:tcW w:w="1168" w:type="dxa"/>
          </w:tcPr>
          <w:p w:rsidR="00F422C4" w:rsidRPr="000924C8" w:rsidRDefault="002409D2" w:rsidP="00673E2C">
            <w:pPr>
              <w:pStyle w:val="TableParagraph"/>
              <w:spacing w:before="207"/>
              <w:ind w:left="213"/>
              <w:rPr>
                <w:rFonts w:ascii="Times New Roman" w:hAnsi="Times New Roman"/>
                <w:sz w:val="26"/>
                <w:szCs w:val="26"/>
              </w:rPr>
            </w:pPr>
            <w:r w:rsidRPr="000924C8">
              <w:rPr>
                <w:rFonts w:ascii="Times New Roman" w:hAnsi="Times New Roman"/>
                <w:sz w:val="26"/>
                <w:szCs w:val="26"/>
              </w:rPr>
              <w:t>659,4</w:t>
            </w:r>
          </w:p>
        </w:tc>
        <w:tc>
          <w:tcPr>
            <w:tcW w:w="1134" w:type="dxa"/>
          </w:tcPr>
          <w:p w:rsidR="00F422C4" w:rsidRPr="000924C8" w:rsidRDefault="00A36878" w:rsidP="00673E2C">
            <w:pPr>
              <w:pStyle w:val="TableParagraph"/>
              <w:spacing w:before="207"/>
              <w:ind w:left="301"/>
              <w:rPr>
                <w:rFonts w:ascii="Times New Roman" w:hAnsi="Times New Roman"/>
                <w:sz w:val="26"/>
                <w:szCs w:val="26"/>
              </w:rPr>
            </w:pPr>
            <w:r w:rsidRPr="000924C8">
              <w:rPr>
                <w:rFonts w:ascii="Times New Roman" w:hAnsi="Times New Roman"/>
                <w:sz w:val="26"/>
                <w:szCs w:val="26"/>
              </w:rPr>
              <w:t>188</w:t>
            </w:r>
          </w:p>
        </w:tc>
        <w:tc>
          <w:tcPr>
            <w:tcW w:w="1134" w:type="dxa"/>
          </w:tcPr>
          <w:p w:rsidR="00F422C4" w:rsidRPr="000924C8" w:rsidRDefault="00A36878" w:rsidP="00673E2C">
            <w:pPr>
              <w:pStyle w:val="TableParagraph"/>
              <w:spacing w:before="207"/>
              <w:ind w:left="212"/>
              <w:rPr>
                <w:rFonts w:ascii="Times New Roman" w:hAnsi="Times New Roman"/>
                <w:sz w:val="26"/>
                <w:szCs w:val="26"/>
              </w:rPr>
            </w:pPr>
            <w:r w:rsidRPr="000924C8">
              <w:rPr>
                <w:rFonts w:ascii="Times New Roman" w:hAnsi="Times New Roman"/>
                <w:sz w:val="26"/>
                <w:szCs w:val="26"/>
              </w:rPr>
              <w:t>613</w:t>
            </w:r>
          </w:p>
        </w:tc>
        <w:tc>
          <w:tcPr>
            <w:tcW w:w="992" w:type="dxa"/>
          </w:tcPr>
          <w:p w:rsidR="00F422C4" w:rsidRPr="000924C8" w:rsidRDefault="002409D2" w:rsidP="00673E2C">
            <w:pPr>
              <w:pStyle w:val="TableParagraph"/>
              <w:spacing w:before="207"/>
              <w:ind w:left="89"/>
              <w:rPr>
                <w:rFonts w:ascii="Times New Roman" w:hAnsi="Times New Roman"/>
                <w:sz w:val="26"/>
                <w:szCs w:val="26"/>
              </w:rPr>
            </w:pPr>
            <w:r w:rsidRPr="000924C8">
              <w:rPr>
                <w:rFonts w:ascii="Times New Roman" w:hAnsi="Times New Roman"/>
                <w:sz w:val="26"/>
                <w:szCs w:val="26"/>
              </w:rPr>
              <w:t>773,5</w:t>
            </w:r>
          </w:p>
        </w:tc>
        <w:tc>
          <w:tcPr>
            <w:tcW w:w="1134" w:type="dxa"/>
          </w:tcPr>
          <w:p w:rsidR="00F422C4" w:rsidRPr="000924C8" w:rsidRDefault="00A36878" w:rsidP="00673E2C">
            <w:pPr>
              <w:pStyle w:val="TableParagraph"/>
              <w:spacing w:before="207"/>
              <w:ind w:left="211"/>
              <w:rPr>
                <w:rFonts w:ascii="Times New Roman" w:hAnsi="Times New Roman"/>
                <w:sz w:val="26"/>
                <w:szCs w:val="26"/>
              </w:rPr>
            </w:pPr>
            <w:r w:rsidRPr="000924C8">
              <w:rPr>
                <w:rFonts w:ascii="Times New Roman" w:hAnsi="Times New Roman"/>
                <w:sz w:val="26"/>
                <w:szCs w:val="26"/>
              </w:rPr>
              <w:t>160</w:t>
            </w:r>
          </w:p>
        </w:tc>
        <w:tc>
          <w:tcPr>
            <w:tcW w:w="993" w:type="dxa"/>
          </w:tcPr>
          <w:p w:rsidR="00F422C4" w:rsidRPr="000924C8" w:rsidRDefault="00A36878" w:rsidP="00673E2C">
            <w:pPr>
              <w:pStyle w:val="TableParagraph"/>
              <w:spacing w:before="207"/>
              <w:ind w:left="150"/>
              <w:rPr>
                <w:rFonts w:ascii="Times New Roman" w:hAnsi="Times New Roman"/>
                <w:sz w:val="26"/>
                <w:szCs w:val="26"/>
              </w:rPr>
            </w:pPr>
            <w:r w:rsidRPr="000924C8">
              <w:rPr>
                <w:rFonts w:ascii="Times New Roman" w:hAnsi="Times New Roman"/>
                <w:sz w:val="26"/>
                <w:szCs w:val="26"/>
              </w:rPr>
              <w:t>632</w:t>
            </w:r>
          </w:p>
        </w:tc>
        <w:tc>
          <w:tcPr>
            <w:tcW w:w="1134" w:type="dxa"/>
          </w:tcPr>
          <w:p w:rsidR="00F422C4" w:rsidRPr="000924C8" w:rsidRDefault="002409D2" w:rsidP="00673E2C">
            <w:pPr>
              <w:pStyle w:val="TableParagraph"/>
              <w:spacing w:before="207"/>
              <w:ind w:left="239"/>
              <w:rPr>
                <w:rFonts w:ascii="Times New Roman" w:hAnsi="Times New Roman"/>
                <w:sz w:val="26"/>
                <w:szCs w:val="26"/>
              </w:rPr>
            </w:pPr>
            <w:r w:rsidRPr="000924C8">
              <w:rPr>
                <w:rFonts w:ascii="Times New Roman" w:hAnsi="Times New Roman"/>
                <w:sz w:val="26"/>
                <w:szCs w:val="26"/>
              </w:rPr>
              <w:t>834,8</w:t>
            </w:r>
          </w:p>
        </w:tc>
      </w:tr>
    </w:tbl>
    <w:p w:rsidR="00F422C4" w:rsidRPr="00F40D83" w:rsidRDefault="00F422C4" w:rsidP="00F422C4">
      <w:pPr>
        <w:spacing w:before="112"/>
        <w:ind w:left="131"/>
        <w:rPr>
          <w:i/>
          <w:sz w:val="26"/>
          <w:szCs w:val="26"/>
        </w:rPr>
      </w:pPr>
      <w:r w:rsidRPr="00F40D83">
        <w:rPr>
          <w:i/>
          <w:sz w:val="26"/>
          <w:szCs w:val="26"/>
        </w:rPr>
        <w:t>Примечание: 1 – сценарий «Сжатия/закрытия моногорода»; 2 – сценарий «Консервация положения»; 3 – сценарий «Диверсификация экономики»</w:t>
      </w:r>
    </w:p>
    <w:p w:rsidR="00F422C4" w:rsidRDefault="00F422C4" w:rsidP="00C932BF">
      <w:pPr>
        <w:pStyle w:val="aff0"/>
      </w:pPr>
    </w:p>
    <w:p w:rsidR="00F422C4" w:rsidRDefault="00F422C4" w:rsidP="00C932BF">
      <w:pPr>
        <w:pStyle w:val="aff0"/>
      </w:pPr>
    </w:p>
    <w:p w:rsidR="00F422C4" w:rsidRDefault="00F422C4" w:rsidP="00C932BF">
      <w:pPr>
        <w:pStyle w:val="aff0"/>
      </w:pPr>
    </w:p>
    <w:p w:rsidR="00F422C4" w:rsidRDefault="00F422C4" w:rsidP="00C932BF">
      <w:pPr>
        <w:pStyle w:val="aff0"/>
        <w:sectPr w:rsidR="00F422C4" w:rsidSect="004C6116">
          <w:pgSz w:w="16838" w:h="11906" w:orient="landscape"/>
          <w:pgMar w:top="993" w:right="1134" w:bottom="1304" w:left="295" w:header="720" w:footer="720" w:gutter="0"/>
          <w:cols w:space="720"/>
          <w:titlePg/>
          <w:docGrid w:linePitch="272"/>
        </w:sectPr>
      </w:pPr>
    </w:p>
    <w:p w:rsidR="00B513A7" w:rsidRPr="00B513A7" w:rsidRDefault="00B513A7" w:rsidP="0020354F">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lastRenderedPageBreak/>
        <w:t>Сценарий № 1. «Сжатие/закрытие моногорода» коррелирует с «эволюционным сценарием» развития Приморского края. Данный сценарий предполагает сохранение монопрофильной структуры экономики Дальнегорского городского округа и максимальную степень зависимости всех параметров социального развития от финансово-экономического состояния предприятий единого технологического комплекса и предусматривает постепенное переселения населения Дальнегорского городского округа в другие муниципальные образования Приморского края при переходе работы предприятий на вахтовый метод. Основным итогом сценария может стать прекращение существования моногорода с сохранением небольшого поселения, удовлетворяющего потребности промышленного комплекса. Ключевыми источниками развития в рамках данного сценария являются развитие транспортной и инженерной инфраструктуры, соединяющей промышленные предприятия с ближайшими городами (Арсеньев, Уссурийск), для сокращения затрат населения на дорогу до рабочих мест, инвестирование собственных средств предприятий в существующие производства. Особенность предложенного сценария заключается в том, что он не обеспечивает устойчивости социально- экономического развития муниципального образования, опирается на усиление эксплуатации «портфеля» доступных ресурсов и его экстенсивное расширение.</w:t>
      </w:r>
    </w:p>
    <w:p w:rsidR="00B513A7" w:rsidRPr="00B513A7" w:rsidRDefault="00B513A7" w:rsidP="0020354F">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t>Таким образом, консервативный сценарий развития городского округа не может быть стратегическим выбором, так как не решает многие основные проблемы.</w:t>
      </w:r>
    </w:p>
    <w:p w:rsidR="00B513A7" w:rsidRPr="00B513A7" w:rsidRDefault="00B513A7" w:rsidP="0020354F">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t xml:space="preserve">Сценарий № 2. «Консервация положения» ориентирован на сохранение сложившейся структуры экономики муниципального образования при использовании доступных природных, человеческих, технологических и производственных ресурсов. Основным итогом сценария может стать закрепление существующей модели экономического развития, то есть предполагается отведение ключевой роли </w:t>
      </w:r>
      <w:r w:rsidRPr="00B513A7">
        <w:rPr>
          <w:rFonts w:eastAsia="Calibri"/>
          <w:sz w:val="28"/>
          <w:szCs w:val="28"/>
          <w:lang w:eastAsia="en-US"/>
        </w:rPr>
        <w:lastRenderedPageBreak/>
        <w:t>градообразующим предприятиям. При этом планируется усиление тенденций стягивания населения в Владивостокскую агломерацию и ближайшие города (Арсеньев, Уссурийск), с дальнейшим снижением числа трудоспособного населения в муниципальном образовании до уровня, необходимого для ведения хозяйственной деятельности ГОП. Ключевыми источниками развития в рамках данного сценария являются инвестирование собственных средств предприятий в существующие производства, сокращение неэффективных расходов, повышение устойчивости бюджетных показателей и совершенствование системы государственного управления, дальнейшая поддержка малого предпринимательства.</w:t>
      </w:r>
    </w:p>
    <w:p w:rsidR="00B513A7" w:rsidRPr="00B513A7" w:rsidRDefault="00B513A7" w:rsidP="00B513A7">
      <w:pPr>
        <w:autoSpaceDE w:val="0"/>
        <w:autoSpaceDN w:val="0"/>
        <w:adjustRightInd w:val="0"/>
        <w:spacing w:before="120" w:after="60" w:line="360" w:lineRule="auto"/>
        <w:ind w:firstLine="567"/>
        <w:jc w:val="both"/>
        <w:rPr>
          <w:rFonts w:eastAsia="Calibri"/>
          <w:sz w:val="28"/>
          <w:szCs w:val="28"/>
          <w:lang w:eastAsia="en-US"/>
        </w:rPr>
      </w:pPr>
      <w:r w:rsidRPr="00B513A7">
        <w:rPr>
          <w:rFonts w:eastAsia="Calibri"/>
          <w:sz w:val="28"/>
          <w:szCs w:val="28"/>
          <w:lang w:eastAsia="en-US"/>
        </w:rPr>
        <w:t xml:space="preserve">Сценарий № 3. «Диверсификация экономики» предполагает комплексное повышение инвестиционной привлекательности муниципального образования. Сценарий направлен на создание новых и развитие существующих институтов привлечения инвестиций в экономику, а также создание новых современных производств, позволяющих снизить зависимость города от градообразующих предприятий и развить новую промышленную специализацию. В результате размонопрофилизации занятость высвобожденных работников будет обеспечиваться за счет создания новых рабочих мест собственно в Дальнегорском городском округе. Реализация новых проектов в производственной и непроизводственной сферах будет сопровождаться постепенным увеличением численности занятых в экономике города. Сценарий предполагает развитие благоприятных демографических трендов, связанных с увеличением численности трудоспособного населения, в том числе за счет привлечения кадров из других районов Приморского края. В качестве основных сценарных условий развития экономики определяются: проведение адресной работы с потенциальными инвесторами, осуществление комплексной поддержки малого бизнеса, предоставление инвестиционной инфраструктуры — подготовленных </w:t>
      </w:r>
      <w:r w:rsidRPr="00B513A7">
        <w:rPr>
          <w:rFonts w:eastAsia="Calibri"/>
          <w:sz w:val="28"/>
          <w:szCs w:val="28"/>
          <w:lang w:eastAsia="en-US"/>
        </w:rPr>
        <w:lastRenderedPageBreak/>
        <w:t>инвестиционных и промышленных площадок с готовыми коммуникациями (в том числе свободных от застройки). В рамках сценария предполагается сохранение и дальнейшее развитие положительных тенденций потребительского рынка, направленных на достижение полного удовлетворения спроса жителей Дальнегорского городского округа на товары в широком ассортименте по доступным ценам, торговых и бытовых услуг при гарантированном качестве и безопасности, а также активизация работ по защите прав потребителей и внутреннего рынка от некачественной продукции. Таким образом, при реализации сценарных условий, произойдет улучшение предпринимательского климата, стимулирующее приток инвестиций в ключевые сектора экономики муниципального образования, что будет содействовать повышению доходов местного населения.</w:t>
      </w:r>
    </w:p>
    <w:p w:rsidR="00B513A7" w:rsidRPr="0020354F" w:rsidRDefault="00B513A7" w:rsidP="0020354F">
      <w:pPr>
        <w:pStyle w:val="2"/>
        <w:numPr>
          <w:ilvl w:val="0"/>
          <w:numId w:val="0"/>
        </w:numPr>
        <w:ind w:left="142"/>
        <w:jc w:val="center"/>
        <w:rPr>
          <w:rFonts w:eastAsia="Calibri"/>
          <w:u w:val="single"/>
          <w:lang w:eastAsia="en-US"/>
        </w:rPr>
      </w:pPr>
      <w:bookmarkStart w:id="58" w:name="_Toc137489055"/>
      <w:r w:rsidRPr="0020354F">
        <w:rPr>
          <w:rFonts w:eastAsia="Calibri"/>
          <w:b w:val="0"/>
          <w:lang w:eastAsia="en-US"/>
        </w:rPr>
        <w:t>4.2.</w:t>
      </w:r>
      <w:r w:rsidRPr="0020354F">
        <w:rPr>
          <w:rFonts w:eastAsia="Calibri"/>
          <w:b w:val="0"/>
          <w:lang w:eastAsia="en-US"/>
        </w:rPr>
        <w:tab/>
      </w:r>
      <w:r w:rsidRPr="0020354F">
        <w:rPr>
          <w:rFonts w:eastAsia="Calibri"/>
          <w:b w:val="0"/>
          <w:u w:val="single"/>
          <w:lang w:eastAsia="en-US"/>
        </w:rPr>
        <w:t>Выбор целевой модели развития и описание целевого сценария развития Дальнегорского городского округа</w:t>
      </w:r>
      <w:bookmarkEnd w:id="58"/>
    </w:p>
    <w:p w:rsidR="00B513A7" w:rsidRPr="0020354F" w:rsidRDefault="00B513A7" w:rsidP="0020354F">
      <w:pPr>
        <w:autoSpaceDE w:val="0"/>
        <w:autoSpaceDN w:val="0"/>
        <w:adjustRightInd w:val="0"/>
        <w:spacing w:before="120" w:after="60" w:line="360" w:lineRule="auto"/>
        <w:jc w:val="both"/>
        <w:rPr>
          <w:rFonts w:eastAsia="Calibri"/>
          <w:i/>
          <w:sz w:val="28"/>
          <w:szCs w:val="28"/>
          <w:u w:val="single"/>
          <w:lang w:eastAsia="en-US"/>
        </w:rPr>
      </w:pPr>
      <w:r w:rsidRPr="0020354F">
        <w:rPr>
          <w:rFonts w:eastAsia="Calibri"/>
          <w:i/>
          <w:sz w:val="28"/>
          <w:szCs w:val="28"/>
          <w:u w:val="single"/>
          <w:lang w:eastAsia="en-US"/>
        </w:rPr>
        <w:t>4.2.1.</w:t>
      </w:r>
      <w:r w:rsidRPr="0020354F">
        <w:rPr>
          <w:rFonts w:eastAsia="Calibri"/>
          <w:i/>
          <w:sz w:val="28"/>
          <w:szCs w:val="28"/>
          <w:u w:val="single"/>
          <w:lang w:eastAsia="en-US"/>
        </w:rPr>
        <w:tab/>
        <w:t>Выбор сценария социально-экономического развития</w:t>
      </w:r>
    </w:p>
    <w:p w:rsidR="00B513A7" w:rsidRPr="00B513A7" w:rsidRDefault="00B513A7" w:rsidP="00B513A7">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t>Выбор оптимального с точки зрения настоящих условий и перспектив хозяйствования сценария основывается в первую очередь на стратегическом выборе Дальнегорского городского округа, связанном с необходимостью диверсификации экономики города и повышением качества жизни населения на территории муниципального образования.</w:t>
      </w:r>
    </w:p>
    <w:p w:rsidR="00B513A7" w:rsidRPr="00B513A7" w:rsidRDefault="00B513A7" w:rsidP="0020354F">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t>Учитывая, что сценарий «сжатия/закрытия моногорода» и сценарий «консервации положения» в силу критических пороговых значений безработицы сопряжен с высокой долей риска социальных потрясений, рассмотрение варианта развития и прогноза рынка труда по данным сценариям представляется нецелесообразным.</w:t>
      </w:r>
    </w:p>
    <w:p w:rsidR="00B513A7" w:rsidRPr="00B513A7" w:rsidRDefault="00B513A7" w:rsidP="00B513A7">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t xml:space="preserve">Таким образом, при выборе ориентиров социально-экономического   развития Дальнегорского городского округа следует ориентироваться на сценарий «диверсификации экономики». При реализации данного сценария округ реализует стратегию диверсификации экономики и утратит </w:t>
      </w:r>
      <w:r w:rsidRPr="00B513A7">
        <w:rPr>
          <w:rFonts w:eastAsia="Calibri"/>
          <w:sz w:val="28"/>
          <w:szCs w:val="28"/>
          <w:lang w:eastAsia="en-US"/>
        </w:rPr>
        <w:lastRenderedPageBreak/>
        <w:t>формальные признаки, по которым его относят к моногородам. Однако при этом экономика города останется прежде всего индустриальной, поэтому диверсификация происходит в прежде всего в сфере промышленности.</w:t>
      </w:r>
    </w:p>
    <w:p w:rsidR="00B513A7" w:rsidRPr="00B513A7" w:rsidRDefault="00B513A7" w:rsidP="00B513A7">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t>На первом месте остается развитие градообразующих предприятий и их модернизация и диверсификация, оказывающая решающее влияние на ситуацию на рынке труда и формирование местного бюджета в долгосрочной перспективе. При этом главной задачей муниципальных властей остается работа над повышением инвестиционной привлекательности (реализацией инвестиционных проектов), качества городской среды и социальных стандартов. Решение этих задач требует от администраций высокого уровня компетентности. Все большую роль в экономики города будет играть малый и средний бизнес, предприниматели выдвигают интересные и содержательные проекты, направленные на расширения спектра услуг как для удовлетворения потребностей крупных предприятий, а также населения, так и для углубления переработки производимых на территории города промышленных товаров и локализации цепочек добавленной стоимости.</w:t>
      </w:r>
    </w:p>
    <w:p w:rsidR="00B513A7" w:rsidRPr="00B513A7" w:rsidRDefault="00B513A7" w:rsidP="00B513A7">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t>Важнейшую роль в улучшении социально-экономических показателей муниципального образования играют инвестиционные процессы, происходящие на его территории. В этом свете большую актуальность приобретает проблема создания эффективной системы управления инвестиционной активностью территории как важнейшей составной части действующего инвестиционного процесса.</w:t>
      </w:r>
    </w:p>
    <w:p w:rsidR="00B513A7" w:rsidRPr="0020354F" w:rsidRDefault="00B513A7" w:rsidP="00B513A7">
      <w:pPr>
        <w:autoSpaceDE w:val="0"/>
        <w:autoSpaceDN w:val="0"/>
        <w:adjustRightInd w:val="0"/>
        <w:spacing w:line="360" w:lineRule="auto"/>
        <w:ind w:firstLine="567"/>
        <w:jc w:val="both"/>
        <w:rPr>
          <w:rFonts w:eastAsia="Calibri"/>
          <w:sz w:val="28"/>
          <w:szCs w:val="28"/>
          <w:lang w:eastAsia="en-US"/>
        </w:rPr>
      </w:pPr>
      <w:r w:rsidRPr="00B513A7">
        <w:rPr>
          <w:rFonts w:eastAsia="Calibri"/>
          <w:sz w:val="28"/>
          <w:szCs w:val="28"/>
          <w:lang w:eastAsia="en-US"/>
        </w:rPr>
        <w:t xml:space="preserve">Повышение инвестиционной привлекательности способствует дополнительному притоку капитала и экономическому подъему. При этом инвестор при выборе территории для реализации своего инвестиционного проекта руководствуется определенными характеристиками: инвестиционным потенциалом и уровнем инвестиционного риска, наличием и качеством институтов сопровождения инвесторов, режима максимального благоприятствования инвестиционной </w:t>
      </w:r>
      <w:r w:rsidRPr="0020354F">
        <w:rPr>
          <w:rFonts w:eastAsia="Calibri"/>
          <w:sz w:val="28"/>
          <w:szCs w:val="28"/>
          <w:lang w:eastAsia="en-US"/>
        </w:rPr>
        <w:t xml:space="preserve">деятельности. </w:t>
      </w:r>
    </w:p>
    <w:p w:rsidR="00CC2C81" w:rsidRPr="0078358F" w:rsidRDefault="00B513A7" w:rsidP="0078358F">
      <w:pPr>
        <w:autoSpaceDE w:val="0"/>
        <w:autoSpaceDN w:val="0"/>
        <w:adjustRightInd w:val="0"/>
        <w:spacing w:before="120" w:after="60" w:line="360" w:lineRule="auto"/>
        <w:ind w:firstLine="567"/>
        <w:jc w:val="both"/>
        <w:rPr>
          <w:rFonts w:eastAsia="Calibri"/>
          <w:sz w:val="28"/>
          <w:szCs w:val="28"/>
          <w:lang w:eastAsia="en-US"/>
        </w:rPr>
      </w:pPr>
      <w:r w:rsidRPr="0020354F">
        <w:rPr>
          <w:rFonts w:eastAsia="Calibri"/>
          <w:sz w:val="28"/>
          <w:szCs w:val="28"/>
          <w:lang w:eastAsia="en-US"/>
        </w:rPr>
        <w:lastRenderedPageBreak/>
        <w:t>Не менее важным фактором, обеспечивающим взаимосвязь и взаимодействие подсистем муниципалитета, их интеграцию в единую</w:t>
      </w:r>
      <w:r w:rsidRPr="00B513A7">
        <w:rPr>
          <w:rFonts w:eastAsia="Calibri"/>
          <w:sz w:val="28"/>
          <w:szCs w:val="28"/>
          <w:lang w:eastAsia="en-US"/>
        </w:rPr>
        <w:t xml:space="preserve"> социально-экономическую систему является население. Вызовы современной экономики ставят на передний план проблему опережающего развития человеческого капитала. Важным показателем эффективности деятельности администрации муниципального образования выступает именно качество жизни населения. Человеческий капитал определяет возможность создания и реализации конкурентных преимуществ города, способность к созданию элементов новой экономики. В этих условиях улучшение качества жизни населения и повышение степени удовлетворения потребностей жителей Дальнегорского городского округа становится стратегическим приоритетом управления социально-экономическим развит</w:t>
      </w:r>
      <w:r w:rsidR="0078358F">
        <w:rPr>
          <w:rFonts w:eastAsia="Calibri"/>
          <w:sz w:val="28"/>
          <w:szCs w:val="28"/>
          <w:lang w:eastAsia="en-US"/>
        </w:rPr>
        <w:t>ием муниципального образования.</w:t>
      </w:r>
    </w:p>
    <w:p w:rsidR="00F422C4" w:rsidRPr="0020354F" w:rsidRDefault="004C6116" w:rsidP="00B656CD">
      <w:pPr>
        <w:pStyle w:val="aff0"/>
        <w:spacing w:line="240" w:lineRule="auto"/>
        <w:ind w:firstLine="0"/>
        <w:rPr>
          <w:i/>
          <w:u w:val="single"/>
        </w:rPr>
      </w:pPr>
      <w:r w:rsidRPr="0020354F">
        <w:rPr>
          <w:i/>
          <w:u w:val="single"/>
        </w:rPr>
        <w:t>4</w:t>
      </w:r>
      <w:r w:rsidR="00F422C4" w:rsidRPr="0020354F">
        <w:rPr>
          <w:i/>
          <w:u w:val="single"/>
        </w:rPr>
        <w:t>.2.</w:t>
      </w:r>
      <w:r w:rsidR="00CC2C81" w:rsidRPr="0020354F">
        <w:rPr>
          <w:i/>
          <w:u w:val="single"/>
        </w:rPr>
        <w:t>2</w:t>
      </w:r>
      <w:r w:rsidR="00F422C4" w:rsidRPr="0020354F">
        <w:rPr>
          <w:i/>
          <w:u w:val="single"/>
        </w:rPr>
        <w:t>.</w:t>
      </w:r>
      <w:r w:rsidR="00F422C4" w:rsidRPr="0020354F">
        <w:rPr>
          <w:i/>
          <w:u w:val="single"/>
        </w:rPr>
        <w:tab/>
        <w:t xml:space="preserve">Характеристики Дальнегорского городского округа в рамках </w:t>
      </w:r>
      <w:r w:rsidR="00C84B57" w:rsidRPr="0020354F">
        <w:rPr>
          <w:i/>
          <w:u w:val="single"/>
        </w:rPr>
        <w:t>оптимистического</w:t>
      </w:r>
      <w:r w:rsidR="00F422C4" w:rsidRPr="0020354F">
        <w:rPr>
          <w:i/>
          <w:u w:val="single"/>
        </w:rPr>
        <w:t xml:space="preserve"> сценария</w:t>
      </w:r>
    </w:p>
    <w:p w:rsidR="00F422C4" w:rsidRDefault="00F422C4" w:rsidP="0020354F">
      <w:pPr>
        <w:pStyle w:val="aff0"/>
        <w:spacing w:before="0" w:after="0"/>
      </w:pPr>
      <w:r>
        <w:t xml:space="preserve">Для наиболее эффективного развития муниципального образования за основной принимается сценарий </w:t>
      </w:r>
      <w:r w:rsidR="00C84B57">
        <w:t>Диверсификации экономики</w:t>
      </w:r>
      <w:r>
        <w:t xml:space="preserve">. При реализации этого сценария </w:t>
      </w:r>
      <w:r w:rsidR="00A0792D">
        <w:t>АО ГМК Дальполиметалл и ОАО «Рус</w:t>
      </w:r>
      <w:r w:rsidR="00327300">
        <w:t>с</w:t>
      </w:r>
      <w:r w:rsidR="00A0792D">
        <w:t>кий Бор»</w:t>
      </w:r>
      <w:r>
        <w:t xml:space="preserve"> провод</w:t>
      </w:r>
      <w:r w:rsidR="00A0792D">
        <w:t>ят</w:t>
      </w:r>
      <w:r>
        <w:t xml:space="preserve"> программу модернизации производства, а администрация муници</w:t>
      </w:r>
      <w:r w:rsidR="00A0792D">
        <w:t>пального образования продолжает</w:t>
      </w:r>
      <w:r>
        <w:t xml:space="preserve"> реализацию инвестиционных проектов. В этом случае город</w:t>
      </w:r>
      <w:r w:rsidR="00A0792D">
        <w:t>ской округ</w:t>
      </w:r>
      <w:r>
        <w:t xml:space="preserve"> выходит на траекторию устойчивого экономического развития, поле финансово- экономического маневра для администрации заметно вырастает, снижается зависимость от государственных бюджетов более высокого уровня. В среднесрочной перспективе </w:t>
      </w:r>
      <w:r w:rsidR="00A0792D">
        <w:t>Дальнегорский городской округ</w:t>
      </w:r>
      <w:r>
        <w:t xml:space="preserve"> становится </w:t>
      </w:r>
      <w:r w:rsidR="00A0792D">
        <w:t>территорией</w:t>
      </w:r>
      <w:r>
        <w:t xml:space="preserve"> с диверсифицированной промышленностью, что вполне отвечает устоявшемуся социально-психологическому стереотипу горожан.</w:t>
      </w:r>
    </w:p>
    <w:p w:rsidR="00F422C4" w:rsidRDefault="00F422C4" w:rsidP="0020354F">
      <w:pPr>
        <w:pStyle w:val="aff0"/>
        <w:spacing w:before="0" w:after="0"/>
      </w:pPr>
      <w:r>
        <w:t>При реализации предложенного сценария муниципальные и региональные власти должны реализовать ряд мер по поддержке малого и средн</w:t>
      </w:r>
      <w:r w:rsidR="00C84B57">
        <w:t>его предпринимательства в городском округе</w:t>
      </w:r>
      <w:r>
        <w:t xml:space="preserve">, а также по повышению качества городской среды. По мере развития малого и среднего бизнеса у </w:t>
      </w:r>
      <w:r>
        <w:lastRenderedPageBreak/>
        <w:t>его представителей будут появляться новые запросы. Очевидно, что неизбежно возникнет вопрос об экономическом и юридическом образовании молодых предпринимателей. Предложенный сценарий предполагает:</w:t>
      </w:r>
    </w:p>
    <w:p w:rsidR="00F422C4" w:rsidRPr="00025192" w:rsidRDefault="00F422C4" w:rsidP="00B656CD">
      <w:pPr>
        <w:pStyle w:val="aff0"/>
        <w:spacing w:line="240" w:lineRule="auto"/>
        <w:rPr>
          <w:i/>
        </w:rPr>
      </w:pPr>
      <w:r w:rsidRPr="00025192">
        <w:rPr>
          <w:i/>
        </w:rPr>
        <w:t>1)</w:t>
      </w:r>
      <w:r w:rsidRPr="00025192">
        <w:rPr>
          <w:i/>
        </w:rPr>
        <w:tab/>
        <w:t>Повышение эффективности деятельности ГРОП муниципального образования:</w:t>
      </w:r>
    </w:p>
    <w:p w:rsidR="00F422C4" w:rsidRDefault="00F422C4" w:rsidP="00025192">
      <w:pPr>
        <w:pStyle w:val="aff0"/>
      </w:pPr>
      <w:r>
        <w:t>1.</w:t>
      </w:r>
      <w:r>
        <w:tab/>
        <w:t>Организация эффективного сотрудничества между учреждениями среднего профессионального образования и крупными промышленными предприятиями.</w:t>
      </w:r>
    </w:p>
    <w:p w:rsidR="00F422C4" w:rsidRDefault="00F422C4" w:rsidP="00025192">
      <w:pPr>
        <w:pStyle w:val="aff0"/>
      </w:pPr>
      <w:r>
        <w:t>2.</w:t>
      </w:r>
      <w:r>
        <w:tab/>
        <w:t>Способствование благоприятному развитию профсоюзного движения на крупных промышленных предприятиях.</w:t>
      </w:r>
    </w:p>
    <w:p w:rsidR="00F422C4" w:rsidRDefault="00F422C4" w:rsidP="00025192">
      <w:pPr>
        <w:pStyle w:val="aff0"/>
      </w:pPr>
      <w:r>
        <w:t>3.</w:t>
      </w:r>
      <w:r>
        <w:tab/>
        <w:t>Стимулирование деятельности малых предприятий, ориентированных на обслуживание потребностей градообразующих предприятий.</w:t>
      </w:r>
    </w:p>
    <w:p w:rsidR="00F422C4" w:rsidRPr="00025192" w:rsidRDefault="00F422C4" w:rsidP="00F422C4">
      <w:pPr>
        <w:pStyle w:val="aff0"/>
        <w:rPr>
          <w:i/>
        </w:rPr>
      </w:pPr>
      <w:r w:rsidRPr="00025192">
        <w:rPr>
          <w:i/>
        </w:rPr>
        <w:t>2)</w:t>
      </w:r>
      <w:r w:rsidRPr="00025192">
        <w:rPr>
          <w:i/>
        </w:rPr>
        <w:tab/>
        <w:t>Формирование второго «полюса» роста экономики:</w:t>
      </w:r>
    </w:p>
    <w:p w:rsidR="00F422C4" w:rsidRDefault="00F422C4" w:rsidP="00F422C4">
      <w:pPr>
        <w:pStyle w:val="aff0"/>
      </w:pPr>
      <w:r>
        <w:t>4.</w:t>
      </w:r>
      <w:r>
        <w:tab/>
        <w:t>Поддержка инновационных инициатив.</w:t>
      </w:r>
    </w:p>
    <w:p w:rsidR="00F422C4" w:rsidRDefault="00F422C4" w:rsidP="00F422C4">
      <w:pPr>
        <w:pStyle w:val="aff0"/>
      </w:pPr>
      <w:r>
        <w:t>5.</w:t>
      </w:r>
      <w:r>
        <w:tab/>
        <w:t>Реализация на территории муниципального образования инвестиционных проектов в обрабатывающих отраслях, направленных на формирование производственных цепочек с существующими мощностями соседних муниципальных районов.</w:t>
      </w:r>
    </w:p>
    <w:p w:rsidR="00F422C4" w:rsidRPr="00025192" w:rsidRDefault="00F422C4" w:rsidP="00B656CD">
      <w:pPr>
        <w:pStyle w:val="aff0"/>
        <w:spacing w:line="240" w:lineRule="auto"/>
        <w:rPr>
          <w:i/>
        </w:rPr>
      </w:pPr>
      <w:r w:rsidRPr="00025192">
        <w:rPr>
          <w:i/>
        </w:rPr>
        <w:t>3)</w:t>
      </w:r>
      <w:r w:rsidRPr="00025192">
        <w:rPr>
          <w:i/>
        </w:rPr>
        <w:tab/>
        <w:t xml:space="preserve">Повышение качества жизни населения </w:t>
      </w:r>
      <w:r w:rsidR="00A0792D" w:rsidRPr="00025192">
        <w:rPr>
          <w:i/>
        </w:rPr>
        <w:t>Дальнегорского городского округа</w:t>
      </w:r>
    </w:p>
    <w:p w:rsidR="00F422C4" w:rsidRDefault="00F422C4" w:rsidP="00025192">
      <w:pPr>
        <w:pStyle w:val="aff0"/>
        <w:spacing w:before="0" w:after="0"/>
      </w:pPr>
      <w:r>
        <w:t>6.</w:t>
      </w:r>
      <w:r>
        <w:tab/>
        <w:t xml:space="preserve">Создание благоприятных условий (жилищных, социальных и иных) в целях сокращения оттока населения и привлечения </w:t>
      </w:r>
      <w:r w:rsidR="00327300" w:rsidRPr="00327300">
        <w:t>квалифицированных</w:t>
      </w:r>
      <w:r>
        <w:t xml:space="preserve"> кадров.</w:t>
      </w:r>
    </w:p>
    <w:p w:rsidR="00F422C4" w:rsidRDefault="00F422C4" w:rsidP="00025192">
      <w:pPr>
        <w:pStyle w:val="aff0"/>
        <w:spacing w:before="0" w:after="0"/>
      </w:pPr>
      <w:r>
        <w:t>7.</w:t>
      </w:r>
      <w:r>
        <w:tab/>
        <w:t>Способствование росту доходов населения и стимулирование самозанятости.</w:t>
      </w:r>
    </w:p>
    <w:p w:rsidR="00F422C4" w:rsidRDefault="00F422C4" w:rsidP="00025192">
      <w:pPr>
        <w:pStyle w:val="aff0"/>
        <w:spacing w:before="0" w:after="0"/>
      </w:pPr>
      <w:r>
        <w:t>8.</w:t>
      </w:r>
      <w:r>
        <w:tab/>
        <w:t xml:space="preserve">Повышение экологической безопасности и устранение имеющегося уровня загрязнения природных ресурсов, включая </w:t>
      </w:r>
      <w:r>
        <w:lastRenderedPageBreak/>
        <w:t>активизацию деятельности некоммерческих организаций, повышение внимания к данным вопросам на региональном уровне.</w:t>
      </w:r>
    </w:p>
    <w:p w:rsidR="00F422C4" w:rsidRDefault="00F422C4" w:rsidP="00025192">
      <w:pPr>
        <w:pStyle w:val="aff0"/>
        <w:spacing w:before="0" w:after="0"/>
      </w:pPr>
      <w:r>
        <w:t>9.</w:t>
      </w:r>
      <w:r>
        <w:tab/>
        <w:t>Развитие потребительского рынка, повышение обеспеченности территории инфраструктурой торговли и услуг.</w:t>
      </w:r>
    </w:p>
    <w:p w:rsidR="00F422C4" w:rsidRDefault="00F422C4" w:rsidP="00025192">
      <w:pPr>
        <w:pStyle w:val="aff0"/>
        <w:spacing w:before="0" w:after="0"/>
      </w:pPr>
      <w:r>
        <w:t>10.</w:t>
      </w:r>
      <w:r>
        <w:tab/>
        <w:t>Развитие системы общего образования в соответствии с федеральными стандартами с активным вовлечением социально-направленной молодежи (вовлечение в учебный процесс, в том числе на внештатной основе), общественных объединений и родителей обучающихся.</w:t>
      </w:r>
    </w:p>
    <w:p w:rsidR="00F422C4" w:rsidRDefault="00F422C4" w:rsidP="00025192">
      <w:pPr>
        <w:pStyle w:val="aff0"/>
        <w:spacing w:before="0" w:after="0"/>
      </w:pPr>
      <w:r>
        <w:t>11.</w:t>
      </w:r>
      <w:r>
        <w:tab/>
        <w:t>Организация комплекса мероприятий по нравственному, правовому, эстетическому, военно-патриотическому, гражданскому и физическому воспитанию подростков и молодежи, создание социально-культурной среды для развития творческого потенциала подростков и молодежи, расширение разнообразных форм досуговой и развлекательной деятельности, обеспечение доступности мероприятий по профилактике употребления наркотических средств.</w:t>
      </w:r>
    </w:p>
    <w:p w:rsidR="00F422C4" w:rsidRDefault="00F422C4" w:rsidP="00025192">
      <w:pPr>
        <w:pStyle w:val="aff0"/>
        <w:spacing w:before="0" w:after="0"/>
      </w:pPr>
      <w:r>
        <w:t>12.</w:t>
      </w:r>
      <w:r>
        <w:tab/>
        <w:t>Повышение эффективности системы здравоохранения на основе многоуровневой системы, привлечение компетентных специалистов, повышение доступности и качества оказания медицинских услуг.</w:t>
      </w:r>
    </w:p>
    <w:p w:rsidR="00F422C4" w:rsidRDefault="00F422C4" w:rsidP="00025192">
      <w:pPr>
        <w:pStyle w:val="aff0"/>
        <w:spacing w:before="0" w:after="0"/>
      </w:pPr>
      <w:r>
        <w:t>13.</w:t>
      </w:r>
      <w:r>
        <w:tab/>
      </w:r>
      <w:r w:rsidRPr="006538E6">
        <w:t>Развитие культурно-досугового и спортивного комплекса в целях удовлетворения современных потребностей населения в организации и проведении досуга и отдыха, включая активное вовлечение участников клубных движений, развитие муниципально-частного партнерства, внедрение современных подходов к деятельности спортивных и культурно</w:t>
      </w:r>
      <w:r w:rsidR="00C84B57">
        <w:t xml:space="preserve"> </w:t>
      </w:r>
      <w:r w:rsidRPr="006538E6">
        <w:t>- досуговых учреждений.</w:t>
      </w:r>
    </w:p>
    <w:p w:rsidR="00C932BF" w:rsidRPr="00203C53" w:rsidRDefault="00F422C4" w:rsidP="00025192">
      <w:pPr>
        <w:pStyle w:val="aff0"/>
        <w:spacing w:before="0" w:after="0"/>
      </w:pPr>
      <w:r>
        <w:t>14.</w:t>
      </w:r>
      <w:r>
        <w:tab/>
        <w:t>Формирование безбарьерной среды на территории города: адаптация объектов инфраструктуры в целях обеспечение доступа к ним инвалидов и</w:t>
      </w:r>
      <w:r w:rsidR="00381E49">
        <w:t xml:space="preserve"> маломобильных групп населения.</w:t>
      </w:r>
    </w:p>
    <w:p w:rsidR="00C03BDD" w:rsidRDefault="00C03BDD" w:rsidP="00C03BDD"/>
    <w:p w:rsidR="00C03BDD" w:rsidRDefault="00FE0DA0" w:rsidP="00FC0AA2">
      <w:pPr>
        <w:pStyle w:val="10"/>
        <w:numPr>
          <w:ilvl w:val="0"/>
          <w:numId w:val="0"/>
        </w:numPr>
        <w:jc w:val="center"/>
        <w:rPr>
          <w:rFonts w:eastAsia="Calibri"/>
        </w:rPr>
      </w:pPr>
      <w:bookmarkStart w:id="59" w:name="_Toc137489056"/>
      <w:r w:rsidRPr="00FC0AA2">
        <w:rPr>
          <w:rFonts w:eastAsia="Calibri"/>
          <w:b w:val="0"/>
          <w:lang w:val="en-US"/>
        </w:rPr>
        <w:lastRenderedPageBreak/>
        <w:t>V</w:t>
      </w:r>
      <w:r w:rsidR="00C44BCA" w:rsidRPr="00FC0AA2">
        <w:rPr>
          <w:rFonts w:eastAsia="Calibri"/>
          <w:b w:val="0"/>
        </w:rPr>
        <w:t>.</w:t>
      </w:r>
      <w:r w:rsidR="00E072A7">
        <w:rPr>
          <w:rFonts w:eastAsia="Calibri"/>
          <w:b w:val="0"/>
        </w:rPr>
        <w:tab/>
      </w:r>
      <w:r w:rsidR="00355E6D" w:rsidRPr="00FC0AA2">
        <w:rPr>
          <w:rFonts w:eastAsia="Calibri"/>
          <w:b w:val="0"/>
        </w:rPr>
        <w:t>ЦЕЛИ,</w:t>
      </w:r>
      <w:r w:rsidR="00C44BCA" w:rsidRPr="00FC0AA2">
        <w:rPr>
          <w:rFonts w:eastAsia="Calibri"/>
          <w:b w:val="0"/>
        </w:rPr>
        <w:t xml:space="preserve"> ЗАДАЧИ</w:t>
      </w:r>
      <w:r w:rsidR="00355E6D" w:rsidRPr="00FC0AA2">
        <w:rPr>
          <w:rFonts w:eastAsia="Calibri"/>
          <w:b w:val="0"/>
        </w:rPr>
        <w:t xml:space="preserve"> И ПРИОРИТЕТНЫЕ НАПРАВЛЕНИЯ </w:t>
      </w:r>
      <w:r w:rsidR="00C44BCA" w:rsidRPr="00FC0AA2">
        <w:rPr>
          <w:rFonts w:eastAsia="Calibri"/>
          <w:b w:val="0"/>
        </w:rPr>
        <w:t>СОЦИАЛЬНО-ЭКОНОМИЧЕСКОГО РАЗВИТИЯ</w:t>
      </w:r>
      <w:bookmarkEnd w:id="59"/>
    </w:p>
    <w:p w:rsidR="00402EA2" w:rsidRPr="00402EA2" w:rsidRDefault="00391E54" w:rsidP="00402EA2">
      <w:pPr>
        <w:spacing w:line="360" w:lineRule="auto"/>
        <w:ind w:firstLine="709"/>
        <w:jc w:val="both"/>
        <w:rPr>
          <w:sz w:val="28"/>
          <w:szCs w:val="28"/>
        </w:rPr>
      </w:pPr>
      <w:bookmarkStart w:id="60" w:name="_Toc137302720"/>
      <w:bookmarkEnd w:id="60"/>
      <w:r>
        <w:rPr>
          <w:sz w:val="28"/>
          <w:szCs w:val="28"/>
        </w:rPr>
        <w:t xml:space="preserve"> </w:t>
      </w:r>
      <w:r w:rsidR="00402EA2" w:rsidRPr="00402EA2">
        <w:rPr>
          <w:sz w:val="28"/>
          <w:szCs w:val="28"/>
        </w:rPr>
        <w:t>Основная задача Стратегии социально-экономического развития – четкое формулирование миссии муниципального образования. Миссия – сформулированное утверждение относительно социально-экономического значения, роли и места муниципального образования в регионе. Принятие миссии городского округа основной частью его жителей - путь к эффективной коммуникации властей, бизнеса и общества.</w:t>
      </w:r>
    </w:p>
    <w:p w:rsidR="00402EA2" w:rsidRPr="00402EA2" w:rsidRDefault="00402EA2" w:rsidP="00402EA2">
      <w:pPr>
        <w:spacing w:line="360" w:lineRule="auto"/>
        <w:ind w:firstLine="709"/>
        <w:jc w:val="both"/>
        <w:rPr>
          <w:sz w:val="28"/>
          <w:szCs w:val="28"/>
        </w:rPr>
      </w:pPr>
      <w:r w:rsidRPr="00402EA2">
        <w:rPr>
          <w:sz w:val="28"/>
          <w:szCs w:val="28"/>
        </w:rPr>
        <w:t>Миссия также играет ва</w:t>
      </w:r>
      <w:r w:rsidRPr="00A37DD4">
        <w:rPr>
          <w:sz w:val="28"/>
          <w:szCs w:val="28"/>
        </w:rPr>
        <w:t>жную роль в установлении связей</w:t>
      </w:r>
      <w:r w:rsidRPr="00402EA2">
        <w:rPr>
          <w:sz w:val="28"/>
          <w:szCs w:val="28"/>
        </w:rPr>
        <w:t xml:space="preserve"> сообщества с внешней средой. В этом случае миссия - это «визитная карточка» городского округа, призванная сообщить главное о городском округе его гостям и внешним партнерам.</w:t>
      </w:r>
    </w:p>
    <w:p w:rsidR="00402EA2" w:rsidRPr="00402EA2" w:rsidRDefault="00402EA2" w:rsidP="00402EA2">
      <w:pPr>
        <w:spacing w:line="360" w:lineRule="auto"/>
        <w:ind w:firstLine="709"/>
        <w:jc w:val="both"/>
        <w:rPr>
          <w:sz w:val="28"/>
          <w:szCs w:val="28"/>
        </w:rPr>
      </w:pPr>
      <w:r w:rsidRPr="00402EA2">
        <w:rPr>
          <w:sz w:val="28"/>
          <w:szCs w:val="28"/>
        </w:rPr>
        <w:t xml:space="preserve">Определение миссии необходимо как основание для стратегического самоопределения будущего развития городского округа и выбора </w:t>
      </w:r>
      <w:r w:rsidR="00654EB8">
        <w:rPr>
          <w:sz w:val="28"/>
          <w:szCs w:val="28"/>
        </w:rPr>
        <w:t xml:space="preserve">приоритетных стратегических </w:t>
      </w:r>
      <w:r w:rsidRPr="00402EA2">
        <w:rPr>
          <w:sz w:val="28"/>
          <w:szCs w:val="28"/>
        </w:rPr>
        <w:t xml:space="preserve">  направлений. </w:t>
      </w:r>
    </w:p>
    <w:p w:rsidR="00402EA2" w:rsidRPr="00402EA2" w:rsidRDefault="00402EA2" w:rsidP="00402EA2">
      <w:pPr>
        <w:spacing w:line="360" w:lineRule="auto"/>
        <w:ind w:firstLine="709"/>
        <w:jc w:val="both"/>
        <w:rPr>
          <w:sz w:val="28"/>
          <w:szCs w:val="28"/>
        </w:rPr>
      </w:pPr>
      <w:r w:rsidRPr="00402EA2">
        <w:rPr>
          <w:sz w:val="28"/>
          <w:szCs w:val="28"/>
        </w:rPr>
        <w:t xml:space="preserve">При выработке миссии </w:t>
      </w:r>
      <w:r w:rsidRPr="00A37DD4">
        <w:rPr>
          <w:sz w:val="28"/>
          <w:szCs w:val="28"/>
        </w:rPr>
        <w:t xml:space="preserve">Дальнегорского </w:t>
      </w:r>
      <w:r w:rsidRPr="00402EA2">
        <w:rPr>
          <w:sz w:val="28"/>
          <w:szCs w:val="28"/>
        </w:rPr>
        <w:t>городского округа учитывались следующие факторы:</w:t>
      </w:r>
    </w:p>
    <w:p w:rsidR="00402EA2" w:rsidRPr="00402EA2" w:rsidRDefault="00402EA2" w:rsidP="00402EA2">
      <w:pPr>
        <w:spacing w:line="360" w:lineRule="auto"/>
        <w:ind w:firstLine="709"/>
        <w:jc w:val="both"/>
        <w:rPr>
          <w:sz w:val="28"/>
          <w:szCs w:val="28"/>
        </w:rPr>
      </w:pPr>
      <w:r w:rsidRPr="00402EA2">
        <w:rPr>
          <w:sz w:val="28"/>
          <w:szCs w:val="28"/>
        </w:rPr>
        <w:t xml:space="preserve">всесторонний учет общероссийских и </w:t>
      </w:r>
      <w:r w:rsidRPr="00A37DD4">
        <w:rPr>
          <w:sz w:val="28"/>
          <w:szCs w:val="28"/>
        </w:rPr>
        <w:t>региональных</w:t>
      </w:r>
      <w:r w:rsidRPr="00402EA2">
        <w:rPr>
          <w:sz w:val="28"/>
          <w:szCs w:val="28"/>
        </w:rPr>
        <w:t xml:space="preserve"> направле</w:t>
      </w:r>
      <w:r w:rsidRPr="00402EA2">
        <w:rPr>
          <w:sz w:val="28"/>
          <w:szCs w:val="28"/>
        </w:rPr>
        <w:softHyphen/>
        <w:t>ний развития экономики и социальной сферы на долгосрочную перспективу;</w:t>
      </w:r>
    </w:p>
    <w:p w:rsidR="00402EA2" w:rsidRPr="00402EA2" w:rsidRDefault="00402EA2" w:rsidP="00402EA2">
      <w:pPr>
        <w:spacing w:line="360" w:lineRule="auto"/>
        <w:ind w:firstLine="709"/>
        <w:jc w:val="both"/>
        <w:rPr>
          <w:sz w:val="28"/>
          <w:szCs w:val="28"/>
        </w:rPr>
      </w:pPr>
      <w:r w:rsidRPr="00402EA2">
        <w:rPr>
          <w:sz w:val="28"/>
          <w:szCs w:val="28"/>
        </w:rPr>
        <w:t>соответствие национальным приоритетам в развитии экономики и со</w:t>
      </w:r>
      <w:r w:rsidRPr="00402EA2">
        <w:rPr>
          <w:sz w:val="28"/>
          <w:szCs w:val="28"/>
        </w:rPr>
        <w:softHyphen/>
        <w:t>циальной сферы Российской Федерации, положениям Бюджетного послания Президента Россий</w:t>
      </w:r>
      <w:r w:rsidRPr="00402EA2">
        <w:rPr>
          <w:sz w:val="28"/>
          <w:szCs w:val="28"/>
        </w:rPr>
        <w:softHyphen/>
        <w:t xml:space="preserve">ской Федерации Федеральному Собранию Российской Федерации; стратегии развития </w:t>
      </w:r>
      <w:r w:rsidRPr="00A37DD4">
        <w:rPr>
          <w:sz w:val="28"/>
          <w:szCs w:val="28"/>
        </w:rPr>
        <w:t>Приморского края</w:t>
      </w:r>
      <w:r w:rsidRPr="00402EA2">
        <w:rPr>
          <w:sz w:val="28"/>
          <w:szCs w:val="28"/>
        </w:rPr>
        <w:t>;</w:t>
      </w:r>
    </w:p>
    <w:p w:rsidR="00402EA2" w:rsidRPr="00402EA2" w:rsidRDefault="00402EA2" w:rsidP="00402EA2">
      <w:pPr>
        <w:spacing w:line="360" w:lineRule="auto"/>
        <w:ind w:firstLine="709"/>
        <w:jc w:val="both"/>
        <w:rPr>
          <w:sz w:val="28"/>
          <w:szCs w:val="28"/>
        </w:rPr>
      </w:pPr>
      <w:r w:rsidRPr="00402EA2">
        <w:rPr>
          <w:sz w:val="28"/>
          <w:szCs w:val="28"/>
        </w:rPr>
        <w:t xml:space="preserve">закономерность изменения социально-экономического положения </w:t>
      </w:r>
      <w:r w:rsidRPr="00A37DD4">
        <w:rPr>
          <w:sz w:val="28"/>
          <w:szCs w:val="28"/>
        </w:rPr>
        <w:t xml:space="preserve">Дальнегорского </w:t>
      </w:r>
      <w:r w:rsidRPr="00402EA2">
        <w:rPr>
          <w:sz w:val="28"/>
          <w:szCs w:val="28"/>
        </w:rPr>
        <w:t>городского округа;</w:t>
      </w:r>
    </w:p>
    <w:p w:rsidR="00402EA2" w:rsidRPr="00402EA2" w:rsidRDefault="00402EA2" w:rsidP="00402EA2">
      <w:pPr>
        <w:spacing w:line="360" w:lineRule="auto"/>
        <w:ind w:firstLine="709"/>
        <w:jc w:val="both"/>
        <w:rPr>
          <w:sz w:val="28"/>
          <w:szCs w:val="28"/>
        </w:rPr>
      </w:pPr>
      <w:r w:rsidRPr="00402EA2">
        <w:rPr>
          <w:sz w:val="28"/>
          <w:szCs w:val="28"/>
        </w:rPr>
        <w:t>адаптивность и гибкость системы управления муниципальным разви</w:t>
      </w:r>
      <w:r w:rsidRPr="00402EA2">
        <w:rPr>
          <w:sz w:val="28"/>
          <w:szCs w:val="28"/>
        </w:rPr>
        <w:softHyphen/>
        <w:t xml:space="preserve">тием; </w:t>
      </w:r>
    </w:p>
    <w:p w:rsidR="00402EA2" w:rsidRPr="00402EA2" w:rsidRDefault="00402EA2" w:rsidP="00402EA2">
      <w:pPr>
        <w:spacing w:line="360" w:lineRule="auto"/>
        <w:ind w:firstLine="709"/>
        <w:jc w:val="both"/>
        <w:rPr>
          <w:sz w:val="28"/>
          <w:szCs w:val="28"/>
        </w:rPr>
      </w:pPr>
      <w:r w:rsidRPr="00402EA2">
        <w:rPr>
          <w:sz w:val="28"/>
          <w:szCs w:val="28"/>
        </w:rPr>
        <w:t>максимальная ориентация на внутренние источники развития;</w:t>
      </w:r>
    </w:p>
    <w:p w:rsidR="00402EA2" w:rsidRPr="00402EA2" w:rsidRDefault="00402EA2" w:rsidP="00402EA2">
      <w:pPr>
        <w:spacing w:line="360" w:lineRule="auto"/>
        <w:ind w:firstLine="709"/>
        <w:jc w:val="both"/>
        <w:rPr>
          <w:sz w:val="28"/>
          <w:szCs w:val="28"/>
        </w:rPr>
      </w:pPr>
      <w:r w:rsidRPr="00402EA2">
        <w:rPr>
          <w:sz w:val="28"/>
          <w:szCs w:val="28"/>
        </w:rPr>
        <w:t xml:space="preserve">рациональное использование средств федерального, </w:t>
      </w:r>
      <w:r w:rsidRPr="00A37DD4">
        <w:rPr>
          <w:sz w:val="28"/>
          <w:szCs w:val="28"/>
        </w:rPr>
        <w:t>регионального</w:t>
      </w:r>
      <w:r w:rsidRPr="00402EA2">
        <w:rPr>
          <w:sz w:val="28"/>
          <w:szCs w:val="28"/>
        </w:rPr>
        <w:t xml:space="preserve"> бюдже</w:t>
      </w:r>
      <w:r w:rsidRPr="00402EA2">
        <w:rPr>
          <w:sz w:val="28"/>
          <w:szCs w:val="28"/>
        </w:rPr>
        <w:softHyphen/>
        <w:t>тов и бюджета городского округа;</w:t>
      </w:r>
    </w:p>
    <w:p w:rsidR="00402EA2" w:rsidRPr="00402EA2" w:rsidRDefault="00402EA2" w:rsidP="00402EA2">
      <w:pPr>
        <w:spacing w:line="360" w:lineRule="auto"/>
        <w:ind w:firstLine="709"/>
        <w:jc w:val="both"/>
        <w:rPr>
          <w:sz w:val="28"/>
          <w:szCs w:val="28"/>
        </w:rPr>
      </w:pPr>
      <w:r w:rsidRPr="00402EA2">
        <w:rPr>
          <w:sz w:val="28"/>
          <w:szCs w:val="28"/>
        </w:rPr>
        <w:lastRenderedPageBreak/>
        <w:t xml:space="preserve">состояние внешней среды, в которой происходит развитие </w:t>
      </w:r>
      <w:r w:rsidRPr="00A37DD4">
        <w:rPr>
          <w:sz w:val="28"/>
          <w:szCs w:val="28"/>
        </w:rPr>
        <w:t>Дальнегорского</w:t>
      </w:r>
      <w:r w:rsidRPr="00402EA2">
        <w:rPr>
          <w:sz w:val="28"/>
          <w:szCs w:val="28"/>
        </w:rPr>
        <w:t xml:space="preserve"> городского округа;</w:t>
      </w:r>
    </w:p>
    <w:p w:rsidR="00402EA2" w:rsidRPr="00402EA2" w:rsidRDefault="00402EA2" w:rsidP="00402EA2">
      <w:pPr>
        <w:spacing w:line="360" w:lineRule="auto"/>
        <w:ind w:firstLine="709"/>
        <w:jc w:val="both"/>
        <w:rPr>
          <w:sz w:val="28"/>
          <w:szCs w:val="28"/>
        </w:rPr>
      </w:pPr>
      <w:r w:rsidRPr="00402EA2">
        <w:rPr>
          <w:sz w:val="28"/>
          <w:szCs w:val="28"/>
        </w:rPr>
        <w:t>наличие с</w:t>
      </w:r>
      <w:r w:rsidRPr="00A37DD4">
        <w:rPr>
          <w:sz w:val="28"/>
          <w:szCs w:val="28"/>
        </w:rPr>
        <w:t>оциально-экономических ресурсов;</w:t>
      </w:r>
    </w:p>
    <w:p w:rsidR="00402EA2" w:rsidRPr="00402EA2" w:rsidRDefault="00402EA2" w:rsidP="00402EA2">
      <w:pPr>
        <w:spacing w:line="360" w:lineRule="auto"/>
        <w:ind w:firstLine="709"/>
        <w:jc w:val="both"/>
        <w:rPr>
          <w:sz w:val="28"/>
          <w:szCs w:val="28"/>
        </w:rPr>
      </w:pPr>
      <w:r w:rsidRPr="00A37DD4">
        <w:rPr>
          <w:sz w:val="28"/>
          <w:szCs w:val="28"/>
        </w:rPr>
        <w:t>отличительные особенности Дальнегорского</w:t>
      </w:r>
      <w:r w:rsidRPr="00402EA2">
        <w:rPr>
          <w:sz w:val="28"/>
          <w:szCs w:val="28"/>
        </w:rPr>
        <w:t xml:space="preserve"> городского округа.</w:t>
      </w:r>
    </w:p>
    <w:p w:rsidR="00355E6D" w:rsidRPr="00A37DD4" w:rsidRDefault="00402EA2" w:rsidP="00A37DD4">
      <w:pPr>
        <w:spacing w:line="360" w:lineRule="auto"/>
        <w:jc w:val="both"/>
        <w:rPr>
          <w:rFonts w:eastAsia="Calibri"/>
          <w:b/>
          <w:sz w:val="28"/>
          <w:szCs w:val="28"/>
          <w:lang w:eastAsia="en-US"/>
        </w:rPr>
      </w:pPr>
      <w:r w:rsidRPr="00A37DD4">
        <w:rPr>
          <w:rFonts w:eastAsia="Calibri"/>
          <w:sz w:val="28"/>
          <w:szCs w:val="28"/>
          <w:lang w:eastAsia="en-US"/>
        </w:rPr>
        <w:tab/>
      </w:r>
      <w:r w:rsidR="00F93C4F" w:rsidRPr="00A37DD4">
        <w:rPr>
          <w:rFonts w:eastAsia="Calibri"/>
          <w:b/>
          <w:sz w:val="28"/>
          <w:szCs w:val="28"/>
          <w:lang w:eastAsia="en-US"/>
        </w:rPr>
        <w:t xml:space="preserve">Миссия </w:t>
      </w:r>
      <w:r w:rsidR="00A37DD4" w:rsidRPr="00A37DD4">
        <w:rPr>
          <w:rFonts w:eastAsia="Calibri"/>
          <w:b/>
          <w:sz w:val="28"/>
          <w:szCs w:val="28"/>
          <w:lang w:eastAsia="en-US"/>
        </w:rPr>
        <w:t>Дальнегорского городского округа</w:t>
      </w:r>
      <w:r w:rsidR="00F93C4F" w:rsidRPr="00A37DD4">
        <w:rPr>
          <w:rFonts w:eastAsia="Calibri"/>
          <w:b/>
          <w:sz w:val="28"/>
          <w:szCs w:val="28"/>
          <w:lang w:eastAsia="en-US"/>
        </w:rPr>
        <w:t xml:space="preserve"> (в лице органов местного самоуправления) – </w:t>
      </w:r>
      <w:r w:rsidRPr="00A37DD4">
        <w:rPr>
          <w:rFonts w:eastAsia="Calibri"/>
          <w:b/>
          <w:sz w:val="28"/>
          <w:szCs w:val="28"/>
          <w:lang w:eastAsia="en-US"/>
        </w:rPr>
        <w:t>развитие инфраструктуры и диверсификация экономики с целью стабилизации демографического и экономического статуса</w:t>
      </w:r>
      <w:r w:rsidR="00A37DD4">
        <w:rPr>
          <w:rFonts w:eastAsia="Calibri"/>
          <w:b/>
          <w:sz w:val="28"/>
          <w:szCs w:val="28"/>
          <w:lang w:eastAsia="en-US"/>
        </w:rPr>
        <w:t>.</w:t>
      </w:r>
    </w:p>
    <w:p w:rsidR="00A829CF" w:rsidRDefault="00A37DD4" w:rsidP="00A37DD4">
      <w:pPr>
        <w:spacing w:line="360" w:lineRule="auto"/>
        <w:jc w:val="both"/>
        <w:rPr>
          <w:rFonts w:eastAsia="Calibri"/>
          <w:sz w:val="28"/>
          <w:szCs w:val="28"/>
          <w:lang w:eastAsia="en-US"/>
        </w:rPr>
      </w:pPr>
      <w:r>
        <w:rPr>
          <w:rFonts w:eastAsia="Calibri"/>
          <w:sz w:val="28"/>
          <w:szCs w:val="28"/>
          <w:lang w:eastAsia="en-US"/>
        </w:rPr>
        <w:tab/>
      </w:r>
      <w:r w:rsidRPr="00A37DD4">
        <w:rPr>
          <w:rFonts w:eastAsia="Calibri"/>
          <w:sz w:val="28"/>
          <w:szCs w:val="28"/>
          <w:lang w:eastAsia="en-US"/>
        </w:rPr>
        <w:t xml:space="preserve">Миссия </w:t>
      </w:r>
      <w:r>
        <w:rPr>
          <w:rFonts w:eastAsia="Calibri"/>
          <w:sz w:val="28"/>
          <w:szCs w:val="28"/>
          <w:lang w:eastAsia="en-US"/>
        </w:rPr>
        <w:t>Дальнегорского</w:t>
      </w:r>
      <w:r w:rsidRPr="00A37DD4">
        <w:rPr>
          <w:rFonts w:eastAsia="Calibri"/>
          <w:sz w:val="28"/>
          <w:szCs w:val="28"/>
          <w:lang w:eastAsia="en-US"/>
        </w:rPr>
        <w:t xml:space="preserve"> городского округ</w:t>
      </w:r>
      <w:r>
        <w:rPr>
          <w:rFonts w:eastAsia="Calibri"/>
          <w:sz w:val="28"/>
          <w:szCs w:val="28"/>
          <w:lang w:eastAsia="en-US"/>
        </w:rPr>
        <w:t xml:space="preserve">а задает достаточно широкие границы выбора </w:t>
      </w:r>
      <w:r w:rsidRPr="00A37DD4">
        <w:rPr>
          <w:rFonts w:eastAsia="Calibri"/>
          <w:sz w:val="28"/>
          <w:szCs w:val="28"/>
          <w:lang w:eastAsia="en-US"/>
        </w:rPr>
        <w:t>как направлений развития, так и сре</w:t>
      </w:r>
      <w:r>
        <w:rPr>
          <w:rFonts w:eastAsia="Calibri"/>
          <w:sz w:val="28"/>
          <w:szCs w:val="28"/>
          <w:lang w:eastAsia="en-US"/>
        </w:rPr>
        <w:t>дств достижения поставленных целей.</w:t>
      </w:r>
      <w:r w:rsidRPr="00A37DD4">
        <w:rPr>
          <w:rFonts w:eastAsia="Calibri"/>
          <w:sz w:val="28"/>
          <w:szCs w:val="28"/>
          <w:lang w:eastAsia="en-US"/>
        </w:rPr>
        <w:t xml:space="preserve"> Поэтому формируется система целей как со</w:t>
      </w:r>
      <w:r>
        <w:rPr>
          <w:rFonts w:eastAsia="Calibri"/>
          <w:sz w:val="28"/>
          <w:szCs w:val="28"/>
          <w:lang w:eastAsia="en-US"/>
        </w:rPr>
        <w:t>вокупность качественно и количе</w:t>
      </w:r>
      <w:r w:rsidRPr="00A37DD4">
        <w:rPr>
          <w:rFonts w:eastAsia="Calibri"/>
          <w:sz w:val="28"/>
          <w:szCs w:val="28"/>
          <w:lang w:eastAsia="en-US"/>
        </w:rPr>
        <w:t>ственно оцениваемых результатов, получение кото</w:t>
      </w:r>
      <w:r>
        <w:rPr>
          <w:rFonts w:eastAsia="Calibri"/>
          <w:sz w:val="28"/>
          <w:szCs w:val="28"/>
          <w:lang w:eastAsia="en-US"/>
        </w:rPr>
        <w:t>рых приближает муниципальное об</w:t>
      </w:r>
      <w:r w:rsidRPr="00A37DD4">
        <w:rPr>
          <w:rFonts w:eastAsia="Calibri"/>
          <w:sz w:val="28"/>
          <w:szCs w:val="28"/>
          <w:lang w:eastAsia="en-US"/>
        </w:rPr>
        <w:t xml:space="preserve">разование к выполнению миссии. В этой связи для </w:t>
      </w:r>
      <w:r>
        <w:rPr>
          <w:rFonts w:eastAsia="Calibri"/>
          <w:sz w:val="28"/>
          <w:szCs w:val="28"/>
          <w:lang w:eastAsia="en-US"/>
        </w:rPr>
        <w:t>Дальнегорского</w:t>
      </w:r>
      <w:r w:rsidRPr="00A37DD4">
        <w:rPr>
          <w:rFonts w:eastAsia="Calibri"/>
          <w:sz w:val="28"/>
          <w:szCs w:val="28"/>
          <w:lang w:eastAsia="en-US"/>
        </w:rPr>
        <w:t xml:space="preserve"> городского округа г</w:t>
      </w:r>
      <w:r>
        <w:rPr>
          <w:rFonts w:eastAsia="Calibri"/>
          <w:sz w:val="28"/>
          <w:szCs w:val="28"/>
          <w:lang w:eastAsia="en-US"/>
        </w:rPr>
        <w:t xml:space="preserve">лавная </w:t>
      </w:r>
      <w:r w:rsidRPr="00A37DD4">
        <w:rPr>
          <w:rFonts w:eastAsia="Calibri"/>
          <w:sz w:val="28"/>
          <w:szCs w:val="28"/>
          <w:lang w:eastAsia="en-US"/>
        </w:rPr>
        <w:t xml:space="preserve">цель социально-экономического развития принята в </w:t>
      </w:r>
      <w:r>
        <w:rPr>
          <w:rFonts w:eastAsia="Calibri"/>
          <w:sz w:val="28"/>
          <w:szCs w:val="28"/>
          <w:lang w:eastAsia="en-US"/>
        </w:rPr>
        <w:t>следующей формули</w:t>
      </w:r>
      <w:r w:rsidRPr="00A37DD4">
        <w:rPr>
          <w:rFonts w:eastAsia="Calibri"/>
          <w:sz w:val="28"/>
          <w:szCs w:val="28"/>
          <w:lang w:eastAsia="en-US"/>
        </w:rPr>
        <w:t>ровке</w:t>
      </w:r>
      <w:r>
        <w:rPr>
          <w:rFonts w:eastAsia="Calibri"/>
          <w:sz w:val="28"/>
          <w:szCs w:val="28"/>
          <w:lang w:eastAsia="en-US"/>
        </w:rPr>
        <w:t xml:space="preserve">: </w:t>
      </w:r>
      <w:r w:rsidRPr="00A37DD4">
        <w:rPr>
          <w:rFonts w:eastAsia="Calibri"/>
          <w:b/>
          <w:sz w:val="28"/>
          <w:szCs w:val="28"/>
          <w:lang w:eastAsia="en-US"/>
        </w:rPr>
        <w:t>«У</w:t>
      </w:r>
      <w:r w:rsidR="00A829CF" w:rsidRPr="00A37DD4">
        <w:rPr>
          <w:rFonts w:eastAsia="Calibri"/>
          <w:b/>
          <w:sz w:val="28"/>
          <w:szCs w:val="28"/>
          <w:lang w:eastAsia="en-US"/>
        </w:rPr>
        <w:t>стойчивое улучшение качества жизни всех категорий жителей Дальнегорского городского округа, на основе эффективного использования ресурсов и сбалансированного развития</w:t>
      </w:r>
      <w:r w:rsidRPr="00A37DD4">
        <w:rPr>
          <w:rFonts w:eastAsia="Calibri"/>
          <w:b/>
          <w:sz w:val="28"/>
          <w:szCs w:val="28"/>
          <w:lang w:eastAsia="en-US"/>
        </w:rPr>
        <w:t>»</w:t>
      </w:r>
      <w:r w:rsidR="00A829CF" w:rsidRPr="00A37DD4">
        <w:rPr>
          <w:rFonts w:eastAsia="Calibri"/>
          <w:b/>
          <w:sz w:val="28"/>
          <w:szCs w:val="28"/>
          <w:lang w:eastAsia="en-US"/>
        </w:rPr>
        <w:t>.</w:t>
      </w:r>
      <w:r w:rsidR="00A829CF" w:rsidRPr="00A37DD4">
        <w:rPr>
          <w:rFonts w:eastAsia="Calibri"/>
          <w:sz w:val="28"/>
          <w:szCs w:val="28"/>
          <w:lang w:eastAsia="en-US"/>
        </w:rPr>
        <w:t xml:space="preserve"> </w:t>
      </w:r>
    </w:p>
    <w:p w:rsidR="00D2723D" w:rsidRDefault="00355E6D" w:rsidP="00F64F24">
      <w:pPr>
        <w:spacing w:line="360" w:lineRule="auto"/>
        <w:jc w:val="both"/>
        <w:rPr>
          <w:rFonts w:eastAsia="Calibri"/>
          <w:sz w:val="28"/>
          <w:szCs w:val="28"/>
          <w:lang w:eastAsia="en-US"/>
        </w:rPr>
      </w:pPr>
      <w:r>
        <w:rPr>
          <w:rFonts w:eastAsia="Calibri"/>
          <w:sz w:val="28"/>
          <w:szCs w:val="28"/>
          <w:lang w:eastAsia="en-US"/>
        </w:rPr>
        <w:tab/>
      </w:r>
      <w:r w:rsidRPr="00355E6D">
        <w:rPr>
          <w:rFonts w:eastAsia="Calibri"/>
          <w:sz w:val="28"/>
          <w:szCs w:val="28"/>
          <w:lang w:eastAsia="en-US"/>
        </w:rPr>
        <w:t xml:space="preserve">На основании предложенной миссии и </w:t>
      </w:r>
      <w:r>
        <w:rPr>
          <w:rFonts w:eastAsia="Calibri"/>
          <w:sz w:val="28"/>
          <w:szCs w:val="28"/>
          <w:lang w:eastAsia="en-US"/>
        </w:rPr>
        <w:t xml:space="preserve">главной цели </w:t>
      </w:r>
      <w:r w:rsidRPr="00355E6D">
        <w:rPr>
          <w:rFonts w:eastAsia="Calibri"/>
          <w:sz w:val="28"/>
          <w:szCs w:val="28"/>
          <w:lang w:eastAsia="en-US"/>
        </w:rPr>
        <w:t>социально-экономического</w:t>
      </w:r>
      <w:r>
        <w:rPr>
          <w:rFonts w:eastAsia="Calibri"/>
          <w:sz w:val="28"/>
          <w:szCs w:val="28"/>
          <w:lang w:eastAsia="en-US"/>
        </w:rPr>
        <w:t xml:space="preserve"> развития </w:t>
      </w:r>
      <w:r w:rsidR="00D2723D">
        <w:rPr>
          <w:rFonts w:eastAsia="Calibri"/>
          <w:sz w:val="28"/>
          <w:szCs w:val="28"/>
          <w:lang w:eastAsia="en-US"/>
        </w:rPr>
        <w:t xml:space="preserve">определены </w:t>
      </w:r>
      <w:r w:rsidR="00DD69A0">
        <w:rPr>
          <w:rFonts w:eastAsia="Calibri"/>
          <w:sz w:val="28"/>
          <w:szCs w:val="28"/>
          <w:lang w:eastAsia="en-US"/>
        </w:rPr>
        <w:t>3</w:t>
      </w:r>
      <w:r w:rsidRPr="00355E6D">
        <w:rPr>
          <w:rFonts w:eastAsia="Calibri"/>
          <w:sz w:val="28"/>
          <w:szCs w:val="28"/>
          <w:lang w:eastAsia="en-US"/>
        </w:rPr>
        <w:t xml:space="preserve"> пр</w:t>
      </w:r>
      <w:r w:rsidR="00D2723D">
        <w:rPr>
          <w:rFonts w:eastAsia="Calibri"/>
          <w:sz w:val="28"/>
          <w:szCs w:val="28"/>
          <w:lang w:eastAsia="en-US"/>
        </w:rPr>
        <w:t>иоритетны</w:t>
      </w:r>
      <w:r w:rsidR="00DD69A0">
        <w:rPr>
          <w:rFonts w:eastAsia="Calibri"/>
          <w:sz w:val="28"/>
          <w:szCs w:val="28"/>
          <w:lang w:eastAsia="en-US"/>
        </w:rPr>
        <w:t>х</w:t>
      </w:r>
      <w:r w:rsidR="00D2723D">
        <w:rPr>
          <w:rFonts w:eastAsia="Calibri"/>
          <w:sz w:val="28"/>
          <w:szCs w:val="28"/>
          <w:lang w:eastAsia="en-US"/>
        </w:rPr>
        <w:t xml:space="preserve"> направления, </w:t>
      </w:r>
      <w:r w:rsidR="00D2723D" w:rsidRPr="00D2723D">
        <w:rPr>
          <w:rFonts w:eastAsia="Calibri"/>
          <w:sz w:val="28"/>
          <w:szCs w:val="28"/>
          <w:lang w:eastAsia="en-US"/>
        </w:rPr>
        <w:t xml:space="preserve">которые охватывают спектр проблематики развития </w:t>
      </w:r>
      <w:r w:rsidR="00D2723D">
        <w:rPr>
          <w:rFonts w:eastAsia="Calibri"/>
          <w:sz w:val="28"/>
          <w:szCs w:val="28"/>
          <w:lang w:eastAsia="en-US"/>
        </w:rPr>
        <w:t>Дальнегорского городского округа</w:t>
      </w:r>
      <w:r w:rsidR="00D2723D" w:rsidRPr="00D2723D">
        <w:rPr>
          <w:rFonts w:eastAsia="Calibri"/>
          <w:sz w:val="28"/>
          <w:szCs w:val="28"/>
          <w:lang w:eastAsia="en-US"/>
        </w:rPr>
        <w:t xml:space="preserve"> и все секторы его жизнедеятельности (экономику, </w:t>
      </w:r>
      <w:r w:rsidR="00DD69A0" w:rsidRPr="00DD69A0">
        <w:rPr>
          <w:rFonts w:eastAsia="Calibri"/>
          <w:sz w:val="28"/>
          <w:szCs w:val="28"/>
          <w:lang w:eastAsia="en-US"/>
        </w:rPr>
        <w:t>инфраструктуру</w:t>
      </w:r>
      <w:r w:rsidR="00DD69A0">
        <w:rPr>
          <w:rFonts w:eastAsia="Calibri"/>
          <w:sz w:val="28"/>
          <w:szCs w:val="28"/>
          <w:lang w:eastAsia="en-US"/>
        </w:rPr>
        <w:t>,</w:t>
      </w:r>
      <w:r w:rsidR="00DD69A0" w:rsidRPr="00DD69A0">
        <w:rPr>
          <w:rFonts w:eastAsia="Calibri"/>
          <w:sz w:val="28"/>
          <w:szCs w:val="28"/>
          <w:lang w:eastAsia="en-US"/>
        </w:rPr>
        <w:t xml:space="preserve"> </w:t>
      </w:r>
      <w:r w:rsidR="00DD69A0">
        <w:rPr>
          <w:rFonts w:eastAsia="Calibri"/>
          <w:sz w:val="28"/>
          <w:szCs w:val="28"/>
          <w:lang w:eastAsia="en-US"/>
        </w:rPr>
        <w:t>социальную сферу</w:t>
      </w:r>
      <w:r w:rsidR="00D2723D" w:rsidRPr="00D2723D">
        <w:rPr>
          <w:rFonts w:eastAsia="Calibri"/>
          <w:sz w:val="28"/>
          <w:szCs w:val="28"/>
          <w:lang w:eastAsia="en-US"/>
        </w:rPr>
        <w:t>).</w:t>
      </w:r>
    </w:p>
    <w:p w:rsidR="00A37DD4" w:rsidRDefault="00D2723D" w:rsidP="00F64F24">
      <w:pPr>
        <w:spacing w:line="360" w:lineRule="auto"/>
        <w:jc w:val="both"/>
        <w:rPr>
          <w:rFonts w:eastAsia="Calibri"/>
          <w:sz w:val="28"/>
          <w:szCs w:val="28"/>
          <w:lang w:eastAsia="en-US"/>
        </w:rPr>
      </w:pPr>
      <w:r>
        <w:rPr>
          <w:rFonts w:eastAsia="Calibri"/>
          <w:b/>
          <w:sz w:val="28"/>
          <w:szCs w:val="28"/>
          <w:lang w:eastAsia="en-US"/>
        </w:rPr>
        <w:tab/>
      </w:r>
      <w:r w:rsidR="00433940">
        <w:rPr>
          <w:rFonts w:eastAsia="Calibri"/>
          <w:b/>
          <w:sz w:val="28"/>
          <w:szCs w:val="28"/>
          <w:lang w:eastAsia="en-US"/>
        </w:rPr>
        <w:t xml:space="preserve"> Направление </w:t>
      </w:r>
      <w:r w:rsidR="00355E6D">
        <w:rPr>
          <w:rFonts w:eastAsia="Calibri"/>
          <w:b/>
          <w:sz w:val="28"/>
          <w:szCs w:val="28"/>
          <w:lang w:eastAsia="en-US"/>
        </w:rPr>
        <w:t xml:space="preserve">1 </w:t>
      </w:r>
      <w:r w:rsidR="00433940">
        <w:rPr>
          <w:rFonts w:eastAsia="Calibri"/>
          <w:b/>
          <w:sz w:val="28"/>
          <w:szCs w:val="28"/>
          <w:lang w:eastAsia="en-US"/>
        </w:rPr>
        <w:t>«</w:t>
      </w:r>
      <w:r w:rsidR="00355E6D">
        <w:rPr>
          <w:rFonts w:eastAsia="Calibri"/>
          <w:b/>
          <w:sz w:val="28"/>
          <w:szCs w:val="28"/>
          <w:lang w:eastAsia="en-US"/>
        </w:rPr>
        <w:t>Обеспечение</w:t>
      </w:r>
      <w:r w:rsidR="00A829CF" w:rsidRPr="00A37DD4">
        <w:rPr>
          <w:rFonts w:eastAsia="Calibri"/>
          <w:b/>
          <w:sz w:val="28"/>
          <w:szCs w:val="28"/>
          <w:lang w:eastAsia="en-US"/>
        </w:rPr>
        <w:t xml:space="preserve"> </w:t>
      </w:r>
      <w:r w:rsidR="00355E6D">
        <w:rPr>
          <w:rFonts w:eastAsia="Calibri"/>
          <w:b/>
          <w:sz w:val="28"/>
          <w:szCs w:val="28"/>
          <w:lang w:eastAsia="en-US"/>
        </w:rPr>
        <w:t>у</w:t>
      </w:r>
      <w:r w:rsidR="00A829CF" w:rsidRPr="00A37DD4">
        <w:rPr>
          <w:rFonts w:eastAsia="Calibri"/>
          <w:b/>
          <w:sz w:val="28"/>
          <w:szCs w:val="28"/>
          <w:lang w:eastAsia="en-US"/>
        </w:rPr>
        <w:t>стойчиво</w:t>
      </w:r>
      <w:r w:rsidR="00355E6D">
        <w:rPr>
          <w:rFonts w:eastAsia="Calibri"/>
          <w:b/>
          <w:sz w:val="28"/>
          <w:szCs w:val="28"/>
          <w:lang w:eastAsia="en-US"/>
        </w:rPr>
        <w:t>го</w:t>
      </w:r>
      <w:r w:rsidR="00A829CF" w:rsidRPr="00A37DD4">
        <w:rPr>
          <w:rFonts w:eastAsia="Calibri"/>
          <w:b/>
          <w:sz w:val="28"/>
          <w:szCs w:val="28"/>
          <w:lang w:eastAsia="en-US"/>
        </w:rPr>
        <w:t xml:space="preserve"> развити</w:t>
      </w:r>
      <w:r w:rsidR="00355E6D">
        <w:rPr>
          <w:rFonts w:eastAsia="Calibri"/>
          <w:b/>
          <w:sz w:val="28"/>
          <w:szCs w:val="28"/>
          <w:lang w:eastAsia="en-US"/>
        </w:rPr>
        <w:t>я</w:t>
      </w:r>
      <w:r w:rsidR="00A829CF" w:rsidRPr="00A37DD4">
        <w:rPr>
          <w:rFonts w:eastAsia="Calibri"/>
          <w:b/>
          <w:sz w:val="28"/>
          <w:szCs w:val="28"/>
          <w:lang w:eastAsia="en-US"/>
        </w:rPr>
        <w:t xml:space="preserve"> экономики</w:t>
      </w:r>
      <w:r w:rsidR="00433940">
        <w:rPr>
          <w:rFonts w:eastAsia="Calibri"/>
          <w:b/>
          <w:sz w:val="28"/>
          <w:szCs w:val="28"/>
          <w:lang w:eastAsia="en-US"/>
        </w:rPr>
        <w:t>»</w:t>
      </w:r>
      <w:r w:rsidR="00A829CF" w:rsidRPr="00A37DD4">
        <w:rPr>
          <w:rFonts w:eastAsia="Calibri"/>
          <w:b/>
          <w:sz w:val="28"/>
          <w:szCs w:val="28"/>
          <w:lang w:eastAsia="en-US"/>
        </w:rPr>
        <w:t xml:space="preserve"> </w:t>
      </w:r>
      <w:r w:rsidR="00A37DD4">
        <w:rPr>
          <w:rFonts w:eastAsia="Calibri"/>
          <w:sz w:val="28"/>
          <w:szCs w:val="28"/>
          <w:lang w:eastAsia="en-US"/>
        </w:rPr>
        <w:t>- на основе диверсификации экономики, развития новых производств.</w:t>
      </w:r>
    </w:p>
    <w:p w:rsidR="007549D3" w:rsidRDefault="00463523" w:rsidP="00F64F24">
      <w:pPr>
        <w:spacing w:line="360" w:lineRule="auto"/>
        <w:jc w:val="both"/>
        <w:rPr>
          <w:rFonts w:eastAsia="Calibri"/>
          <w:sz w:val="28"/>
          <w:szCs w:val="28"/>
          <w:lang w:eastAsia="en-US"/>
        </w:rPr>
      </w:pPr>
      <w:r>
        <w:rPr>
          <w:rFonts w:eastAsia="Calibri"/>
          <w:sz w:val="28"/>
          <w:szCs w:val="28"/>
          <w:lang w:eastAsia="en-US"/>
        </w:rPr>
        <w:tab/>
      </w:r>
      <w:r w:rsidR="007549D3">
        <w:rPr>
          <w:rFonts w:eastAsia="Calibri"/>
          <w:sz w:val="28"/>
          <w:szCs w:val="28"/>
          <w:lang w:eastAsia="en-US"/>
        </w:rPr>
        <w:t>В рамках данного направления</w:t>
      </w:r>
      <w:r w:rsidR="007549D3" w:rsidRPr="007549D3">
        <w:rPr>
          <w:rFonts w:eastAsia="Calibri"/>
          <w:sz w:val="28"/>
          <w:szCs w:val="28"/>
          <w:lang w:eastAsia="en-US"/>
        </w:rPr>
        <w:t xml:space="preserve"> определены </w:t>
      </w:r>
      <w:r w:rsidR="007549D3">
        <w:rPr>
          <w:rFonts w:eastAsia="Calibri"/>
          <w:sz w:val="28"/>
          <w:szCs w:val="28"/>
          <w:lang w:eastAsia="en-US"/>
        </w:rPr>
        <w:t xml:space="preserve">стратегические </w:t>
      </w:r>
      <w:r w:rsidR="007549D3" w:rsidRPr="007549D3">
        <w:rPr>
          <w:rFonts w:eastAsia="Calibri"/>
          <w:sz w:val="28"/>
          <w:szCs w:val="28"/>
          <w:lang w:eastAsia="en-US"/>
        </w:rPr>
        <w:t>цели, для достижения которых необходимо решить задачи.</w:t>
      </w:r>
    </w:p>
    <w:p w:rsidR="00D76218" w:rsidRDefault="009F062E" w:rsidP="00463523">
      <w:pPr>
        <w:spacing w:line="360" w:lineRule="auto"/>
        <w:jc w:val="both"/>
        <w:rPr>
          <w:rFonts w:eastAsia="Calibri"/>
          <w:sz w:val="28"/>
          <w:szCs w:val="28"/>
          <w:lang w:eastAsia="en-US"/>
        </w:rPr>
      </w:pPr>
      <w:r>
        <w:rPr>
          <w:rFonts w:eastAsia="Calibri"/>
          <w:sz w:val="28"/>
          <w:szCs w:val="28"/>
          <w:lang w:eastAsia="en-US"/>
        </w:rPr>
        <w:tab/>
      </w:r>
      <w:r w:rsidR="00463523" w:rsidRPr="00463523">
        <w:rPr>
          <w:rFonts w:eastAsia="Calibri"/>
          <w:sz w:val="28"/>
          <w:szCs w:val="28"/>
          <w:lang w:eastAsia="en-US"/>
        </w:rPr>
        <w:t xml:space="preserve">1. </w:t>
      </w:r>
      <w:r w:rsidR="00463523">
        <w:rPr>
          <w:rFonts w:eastAsia="Calibri"/>
          <w:sz w:val="28"/>
          <w:szCs w:val="28"/>
          <w:lang w:eastAsia="en-US"/>
        </w:rPr>
        <w:t xml:space="preserve">Стратегическая цель </w:t>
      </w:r>
      <w:r w:rsidR="00D76218">
        <w:rPr>
          <w:rFonts w:eastAsia="Calibri"/>
          <w:sz w:val="28"/>
          <w:szCs w:val="28"/>
          <w:lang w:eastAsia="en-US"/>
        </w:rPr>
        <w:t>–</w:t>
      </w:r>
      <w:r w:rsidR="00463523">
        <w:rPr>
          <w:rFonts w:eastAsia="Calibri"/>
          <w:sz w:val="28"/>
          <w:szCs w:val="28"/>
          <w:lang w:eastAsia="en-US"/>
        </w:rPr>
        <w:t xml:space="preserve"> </w:t>
      </w:r>
      <w:r w:rsidR="00D76218">
        <w:rPr>
          <w:rFonts w:eastAsia="Calibri"/>
          <w:sz w:val="28"/>
          <w:szCs w:val="28"/>
          <w:lang w:eastAsia="en-US"/>
        </w:rPr>
        <w:t>Обеспечение устойчивог</w:t>
      </w:r>
      <w:r w:rsidR="00D76218" w:rsidRPr="00D76218">
        <w:rPr>
          <w:rFonts w:eastAsia="Calibri"/>
          <w:sz w:val="28"/>
          <w:szCs w:val="28"/>
          <w:lang w:eastAsia="en-US"/>
        </w:rPr>
        <w:t xml:space="preserve">о развития </w:t>
      </w:r>
      <w:r w:rsidR="00D76218">
        <w:rPr>
          <w:rFonts w:eastAsia="Calibri"/>
          <w:sz w:val="28"/>
          <w:szCs w:val="28"/>
          <w:lang w:eastAsia="en-US"/>
        </w:rPr>
        <w:t>городского округа на основе ди</w:t>
      </w:r>
      <w:r w:rsidR="00D76218" w:rsidRPr="00D76218">
        <w:rPr>
          <w:rFonts w:eastAsia="Calibri"/>
          <w:sz w:val="28"/>
          <w:szCs w:val="28"/>
          <w:lang w:eastAsia="en-US"/>
        </w:rPr>
        <w:t>верс</w:t>
      </w:r>
      <w:r w:rsidR="00D76218">
        <w:rPr>
          <w:rFonts w:eastAsia="Calibri"/>
          <w:sz w:val="28"/>
          <w:szCs w:val="28"/>
          <w:lang w:eastAsia="en-US"/>
        </w:rPr>
        <w:t xml:space="preserve">ификации экономики, развития новых </w:t>
      </w:r>
      <w:r w:rsidR="00D76218" w:rsidRPr="00D76218">
        <w:rPr>
          <w:rFonts w:eastAsia="Calibri"/>
          <w:sz w:val="28"/>
          <w:szCs w:val="28"/>
          <w:lang w:eastAsia="en-US"/>
        </w:rPr>
        <w:t>производств</w:t>
      </w:r>
      <w:r w:rsidR="00B656CD">
        <w:rPr>
          <w:rFonts w:eastAsia="Calibri"/>
          <w:sz w:val="28"/>
          <w:szCs w:val="28"/>
          <w:lang w:eastAsia="en-US"/>
        </w:rPr>
        <w:t>.</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lastRenderedPageBreak/>
        <w:tab/>
        <w:t>Для достижения данной стратегической цели необходимо обеспечить решение следующих задач:</w:t>
      </w:r>
    </w:p>
    <w:p w:rsidR="00463523" w:rsidRPr="00777189" w:rsidRDefault="00463523" w:rsidP="00463523">
      <w:pPr>
        <w:spacing w:line="360" w:lineRule="auto"/>
        <w:jc w:val="both"/>
      </w:pPr>
      <w:r w:rsidRPr="00463523">
        <w:rPr>
          <w:rFonts w:eastAsia="Calibri"/>
          <w:sz w:val="28"/>
          <w:szCs w:val="28"/>
          <w:lang w:eastAsia="en-US"/>
        </w:rPr>
        <w:tab/>
        <w:t>1)</w:t>
      </w:r>
      <w:r w:rsidR="00D76218" w:rsidRPr="00D76218">
        <w:t xml:space="preserve"> </w:t>
      </w:r>
      <w:r w:rsidR="00B656CD" w:rsidRPr="00B656CD">
        <w:rPr>
          <w:sz w:val="28"/>
          <w:szCs w:val="28"/>
        </w:rPr>
        <w:t>развитие реального сектора экономики</w:t>
      </w:r>
      <w:r w:rsidR="00B656CD">
        <w:rPr>
          <w:sz w:val="28"/>
          <w:szCs w:val="28"/>
        </w:rPr>
        <w:t xml:space="preserve"> путем </w:t>
      </w:r>
      <w:r w:rsidR="006411B6" w:rsidRPr="006411B6">
        <w:rPr>
          <w:sz w:val="28"/>
          <w:szCs w:val="28"/>
        </w:rPr>
        <w:t>модернизаци</w:t>
      </w:r>
      <w:r w:rsidR="00B656CD">
        <w:rPr>
          <w:sz w:val="28"/>
          <w:szCs w:val="28"/>
        </w:rPr>
        <w:t>и</w:t>
      </w:r>
      <w:r w:rsidR="006411B6" w:rsidRPr="006411B6">
        <w:rPr>
          <w:sz w:val="28"/>
          <w:szCs w:val="28"/>
        </w:rPr>
        <w:t>, диверсификация производства промышленных предприятий</w:t>
      </w:r>
      <w:r w:rsidR="00777189" w:rsidRPr="00777189">
        <w:rPr>
          <w:sz w:val="28"/>
          <w:szCs w:val="28"/>
        </w:rPr>
        <w:t>;</w:t>
      </w:r>
    </w:p>
    <w:p w:rsidR="00463523" w:rsidRDefault="00463523" w:rsidP="00484FF7">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2</w:t>
      </w:r>
      <w:r w:rsidRPr="00463523">
        <w:rPr>
          <w:rFonts w:eastAsia="Calibri"/>
          <w:sz w:val="28"/>
          <w:szCs w:val="28"/>
          <w:lang w:eastAsia="en-US"/>
        </w:rPr>
        <w:t xml:space="preserve">) </w:t>
      </w:r>
      <w:r w:rsidR="009A3A83" w:rsidRPr="009A3A83">
        <w:rPr>
          <w:rFonts w:eastAsia="Calibri"/>
          <w:sz w:val="28"/>
          <w:szCs w:val="28"/>
          <w:lang w:eastAsia="en-US"/>
        </w:rPr>
        <w:t>повышение инвестиционной привлекательности города, комфортности ведения бизнеса в городе, привлечение инвестиций в различные отрасли экономики</w:t>
      </w:r>
      <w:r w:rsidR="00484FF7">
        <w:rPr>
          <w:rFonts w:eastAsia="Calibri"/>
          <w:sz w:val="28"/>
          <w:szCs w:val="28"/>
          <w:lang w:eastAsia="en-US"/>
        </w:rPr>
        <w:t>;</w:t>
      </w:r>
    </w:p>
    <w:p w:rsidR="00777189" w:rsidRPr="00777189" w:rsidRDefault="00777189" w:rsidP="00777189">
      <w:pPr>
        <w:spacing w:line="360" w:lineRule="auto"/>
        <w:jc w:val="both"/>
        <w:rPr>
          <w:rFonts w:eastAsia="Calibri"/>
          <w:sz w:val="28"/>
          <w:szCs w:val="28"/>
          <w:lang w:eastAsia="en-US"/>
        </w:rPr>
      </w:pPr>
      <w:r>
        <w:rPr>
          <w:rFonts w:eastAsia="Calibri"/>
          <w:sz w:val="28"/>
          <w:szCs w:val="28"/>
          <w:lang w:eastAsia="en-US"/>
        </w:rPr>
        <w:tab/>
        <w:t xml:space="preserve">3) </w:t>
      </w:r>
      <w:r w:rsidRPr="00777189">
        <w:rPr>
          <w:rFonts w:eastAsia="Calibri"/>
          <w:sz w:val="28"/>
          <w:szCs w:val="28"/>
          <w:lang w:eastAsia="en-US"/>
        </w:rPr>
        <w:t>повышение потенциала промышленного производства на основе стабильного роста инвестиций в экономику городского округа;</w:t>
      </w:r>
    </w:p>
    <w:p w:rsid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484FF7">
        <w:rPr>
          <w:rFonts w:eastAsia="Calibri"/>
          <w:sz w:val="28"/>
          <w:szCs w:val="28"/>
          <w:lang w:eastAsia="en-US"/>
        </w:rPr>
        <w:t>4</w:t>
      </w:r>
      <w:r w:rsidRPr="00463523">
        <w:rPr>
          <w:rFonts w:eastAsia="Calibri"/>
          <w:sz w:val="28"/>
          <w:szCs w:val="28"/>
          <w:lang w:eastAsia="en-US"/>
        </w:rPr>
        <w:t xml:space="preserve">) </w:t>
      </w:r>
      <w:r w:rsidR="00A31F99">
        <w:rPr>
          <w:rFonts w:eastAsia="Calibri"/>
          <w:sz w:val="28"/>
          <w:szCs w:val="28"/>
          <w:lang w:eastAsia="en-US"/>
        </w:rPr>
        <w:t>о</w:t>
      </w:r>
      <w:r w:rsidR="00A31F99" w:rsidRPr="00A31F99">
        <w:rPr>
          <w:rFonts w:eastAsia="Calibri"/>
          <w:sz w:val="28"/>
          <w:szCs w:val="28"/>
          <w:lang w:eastAsia="en-US"/>
        </w:rPr>
        <w:t>беспечение благоприятных условий для устойчивого развития субъектов малого и среднего предпринимательства</w:t>
      </w:r>
      <w:r w:rsidR="00484FF7" w:rsidRPr="00484FF7">
        <w:rPr>
          <w:rFonts w:eastAsia="Calibri"/>
          <w:sz w:val="28"/>
          <w:szCs w:val="28"/>
          <w:lang w:eastAsia="en-US"/>
        </w:rPr>
        <w:t>, в том ч</w:t>
      </w:r>
      <w:r w:rsidR="00484FF7">
        <w:rPr>
          <w:rFonts w:eastAsia="Calibri"/>
          <w:sz w:val="28"/>
          <w:szCs w:val="28"/>
          <w:lang w:eastAsia="en-US"/>
        </w:rPr>
        <w:t xml:space="preserve">исле </w:t>
      </w:r>
      <w:r w:rsidR="006C3968">
        <w:rPr>
          <w:rFonts w:eastAsia="Calibri"/>
          <w:sz w:val="28"/>
          <w:szCs w:val="28"/>
          <w:lang w:eastAsia="en-US"/>
        </w:rPr>
        <w:t>«</w:t>
      </w:r>
      <w:r w:rsidR="00484FF7">
        <w:rPr>
          <w:rFonts w:eastAsia="Calibri"/>
          <w:sz w:val="28"/>
          <w:szCs w:val="28"/>
          <w:lang w:eastAsia="en-US"/>
        </w:rPr>
        <w:t>самозанятых</w:t>
      </w:r>
      <w:r w:rsidR="006C3968">
        <w:rPr>
          <w:rFonts w:eastAsia="Calibri"/>
          <w:sz w:val="28"/>
          <w:szCs w:val="28"/>
          <w:lang w:eastAsia="en-US"/>
        </w:rPr>
        <w:t>»</w:t>
      </w:r>
      <w:r w:rsidR="00484FF7">
        <w:rPr>
          <w:rFonts w:eastAsia="Calibri"/>
          <w:sz w:val="28"/>
          <w:szCs w:val="28"/>
          <w:lang w:eastAsia="en-US"/>
        </w:rPr>
        <w:t xml:space="preserve"> граждан и социальн</w:t>
      </w:r>
      <w:r w:rsidR="006C3968">
        <w:rPr>
          <w:rFonts w:eastAsia="Calibri"/>
          <w:sz w:val="28"/>
          <w:szCs w:val="28"/>
          <w:lang w:eastAsia="en-US"/>
        </w:rPr>
        <w:t>ых</w:t>
      </w:r>
      <w:r w:rsidR="00484FF7">
        <w:rPr>
          <w:rFonts w:eastAsia="Calibri"/>
          <w:sz w:val="28"/>
          <w:szCs w:val="28"/>
          <w:lang w:eastAsia="en-US"/>
        </w:rPr>
        <w:t xml:space="preserve"> предпринимател</w:t>
      </w:r>
      <w:r w:rsidR="006C3968">
        <w:rPr>
          <w:rFonts w:eastAsia="Calibri"/>
          <w:sz w:val="28"/>
          <w:szCs w:val="28"/>
          <w:lang w:eastAsia="en-US"/>
        </w:rPr>
        <w:t>ей</w:t>
      </w:r>
      <w:r w:rsidRPr="00463523">
        <w:rPr>
          <w:rFonts w:eastAsia="Calibri"/>
          <w:sz w:val="28"/>
          <w:szCs w:val="28"/>
          <w:lang w:eastAsia="en-US"/>
        </w:rPr>
        <w:t>;</w:t>
      </w:r>
    </w:p>
    <w:p w:rsidR="00777189" w:rsidRPr="00463523" w:rsidRDefault="00777189" w:rsidP="00463523">
      <w:pPr>
        <w:spacing w:line="360" w:lineRule="auto"/>
        <w:jc w:val="both"/>
        <w:rPr>
          <w:rFonts w:eastAsia="Calibri"/>
          <w:sz w:val="28"/>
          <w:szCs w:val="28"/>
          <w:lang w:eastAsia="en-US"/>
        </w:rPr>
      </w:pPr>
      <w:r>
        <w:rPr>
          <w:rFonts w:eastAsia="Calibri"/>
          <w:sz w:val="28"/>
          <w:szCs w:val="28"/>
          <w:lang w:eastAsia="en-US"/>
        </w:rPr>
        <w:tab/>
        <w:t xml:space="preserve">5) </w:t>
      </w:r>
      <w:r w:rsidRPr="00777189">
        <w:rPr>
          <w:rFonts w:eastAsia="Calibri"/>
          <w:sz w:val="28"/>
          <w:szCs w:val="28"/>
          <w:lang w:eastAsia="en-US"/>
        </w:rPr>
        <w:t>содействие повышению престижа предпринимательской деятельности</w:t>
      </w:r>
      <w:r>
        <w:rPr>
          <w:rFonts w:eastAsia="Calibri"/>
          <w:sz w:val="28"/>
          <w:szCs w:val="28"/>
          <w:lang w:eastAsia="en-US"/>
        </w:rPr>
        <w:t>;</w:t>
      </w:r>
    </w:p>
    <w:p w:rsid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484FF7">
        <w:rPr>
          <w:rFonts w:eastAsia="Calibri"/>
          <w:sz w:val="28"/>
          <w:szCs w:val="28"/>
          <w:lang w:eastAsia="en-US"/>
        </w:rPr>
        <w:t>6</w:t>
      </w:r>
      <w:r w:rsidRPr="00463523">
        <w:rPr>
          <w:rFonts w:eastAsia="Calibri"/>
          <w:sz w:val="28"/>
          <w:szCs w:val="28"/>
          <w:lang w:eastAsia="en-US"/>
        </w:rPr>
        <w:t>) развитие механизмов государственно-частного партнерства с вовлечением малых и средних предприятий;</w:t>
      </w:r>
    </w:p>
    <w:p w:rsidR="00B656CD" w:rsidRDefault="00B656CD" w:rsidP="00463523">
      <w:pPr>
        <w:spacing w:line="360" w:lineRule="auto"/>
        <w:jc w:val="both"/>
        <w:rPr>
          <w:rFonts w:eastAsia="Calibri"/>
          <w:sz w:val="28"/>
          <w:szCs w:val="28"/>
          <w:lang w:eastAsia="en-US"/>
        </w:rPr>
      </w:pPr>
      <w:r>
        <w:rPr>
          <w:rFonts w:eastAsia="Calibri"/>
          <w:sz w:val="28"/>
          <w:szCs w:val="28"/>
          <w:lang w:eastAsia="en-US"/>
        </w:rPr>
        <w:tab/>
        <w:t xml:space="preserve">7) </w:t>
      </w:r>
      <w:r w:rsidR="00484FF7">
        <w:rPr>
          <w:rFonts w:eastAsia="Calibri"/>
          <w:sz w:val="28"/>
          <w:szCs w:val="28"/>
          <w:lang w:eastAsia="en-US"/>
        </w:rPr>
        <w:t>содействие развитию потреби</w:t>
      </w:r>
      <w:r w:rsidR="00777189">
        <w:rPr>
          <w:rFonts w:eastAsia="Calibri"/>
          <w:sz w:val="28"/>
          <w:szCs w:val="28"/>
          <w:lang w:eastAsia="en-US"/>
        </w:rPr>
        <w:t>тельского рынка</w:t>
      </w:r>
      <w:r>
        <w:rPr>
          <w:rFonts w:eastAsia="Calibri"/>
          <w:sz w:val="28"/>
          <w:szCs w:val="28"/>
          <w:lang w:eastAsia="en-US"/>
        </w:rPr>
        <w:t>;</w:t>
      </w:r>
    </w:p>
    <w:p w:rsidR="00463523" w:rsidRPr="00463523" w:rsidRDefault="00B656CD" w:rsidP="00463523">
      <w:pPr>
        <w:spacing w:line="360" w:lineRule="auto"/>
        <w:jc w:val="both"/>
        <w:rPr>
          <w:rFonts w:eastAsia="Calibri"/>
          <w:sz w:val="28"/>
          <w:szCs w:val="28"/>
          <w:lang w:eastAsia="en-US"/>
        </w:rPr>
      </w:pPr>
      <w:r>
        <w:rPr>
          <w:rFonts w:eastAsia="Calibri"/>
          <w:sz w:val="28"/>
          <w:szCs w:val="28"/>
          <w:lang w:eastAsia="en-US"/>
        </w:rPr>
        <w:tab/>
        <w:t>8) с</w:t>
      </w:r>
      <w:r w:rsidRPr="00B656CD">
        <w:rPr>
          <w:rFonts w:eastAsia="Calibri"/>
          <w:sz w:val="28"/>
          <w:szCs w:val="28"/>
          <w:lang w:eastAsia="en-US"/>
        </w:rPr>
        <w:t>оздание экономических условий, стимулирующих производство</w:t>
      </w:r>
      <w:r>
        <w:rPr>
          <w:rFonts w:eastAsia="Calibri"/>
          <w:sz w:val="28"/>
          <w:szCs w:val="28"/>
          <w:lang w:eastAsia="en-US"/>
        </w:rPr>
        <w:t xml:space="preserve"> за счет газификации производства</w:t>
      </w:r>
      <w:r w:rsidR="00777189">
        <w:rPr>
          <w:rFonts w:eastAsia="Calibri"/>
          <w:sz w:val="28"/>
          <w:szCs w:val="28"/>
          <w:lang w:eastAsia="en-US"/>
        </w:rPr>
        <w:t>.</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484FF7" w:rsidRPr="00484FF7">
        <w:rPr>
          <w:rFonts w:eastAsia="Calibri"/>
          <w:sz w:val="28"/>
          <w:szCs w:val="28"/>
          <w:lang w:eastAsia="en-US"/>
        </w:rPr>
        <w:t>Реализация поставленных задач позволит обеспечить сохранение высоких темпов экономического роста го</w:t>
      </w:r>
      <w:r w:rsidR="00484FF7">
        <w:rPr>
          <w:rFonts w:eastAsia="Calibri"/>
          <w:sz w:val="28"/>
          <w:szCs w:val="28"/>
          <w:lang w:eastAsia="en-US"/>
        </w:rPr>
        <w:t>рода в долгосрочной перспективе,</w:t>
      </w:r>
      <w:r w:rsidRPr="00463523">
        <w:rPr>
          <w:rFonts w:eastAsia="Calibri"/>
          <w:sz w:val="28"/>
          <w:szCs w:val="28"/>
          <w:lang w:eastAsia="en-US"/>
        </w:rPr>
        <w:t xml:space="preserve"> повысит открытость муниципального образования для инвесторов, повысит уровень осведомленности предпринимателей о реализуемых мерах поддержки субъектов малого и среднего бизнеса; позволит  сохранить и увеличить число малых и средних предприятий и численность занятых на малых и средних предприятиях, что в свою очередь приведет к увеличению объема налоговых поступлений в бюджет; позволит повысить обеспеченность населения услугами торговли, в том числе общественного питания и бытового обслуживания;  будет способствовать развитию современных форматов торговли,  ярмарок.</w:t>
      </w:r>
    </w:p>
    <w:p w:rsidR="00463523" w:rsidRPr="00463523" w:rsidRDefault="009F062E" w:rsidP="00463523">
      <w:pPr>
        <w:spacing w:line="360" w:lineRule="auto"/>
        <w:jc w:val="both"/>
        <w:rPr>
          <w:rFonts w:eastAsia="Calibri"/>
          <w:sz w:val="28"/>
          <w:szCs w:val="28"/>
          <w:lang w:eastAsia="en-US"/>
        </w:rPr>
      </w:pPr>
      <w:r>
        <w:rPr>
          <w:rFonts w:eastAsia="Calibri"/>
          <w:sz w:val="28"/>
          <w:szCs w:val="28"/>
          <w:lang w:eastAsia="en-US"/>
        </w:rPr>
        <w:lastRenderedPageBreak/>
        <w:tab/>
      </w:r>
      <w:r w:rsidR="00484FF7">
        <w:rPr>
          <w:rFonts w:eastAsia="Calibri"/>
          <w:sz w:val="28"/>
          <w:szCs w:val="28"/>
          <w:lang w:eastAsia="en-US"/>
        </w:rPr>
        <w:t>2</w:t>
      </w:r>
      <w:r>
        <w:rPr>
          <w:rFonts w:eastAsia="Calibri"/>
          <w:sz w:val="28"/>
          <w:szCs w:val="28"/>
          <w:lang w:eastAsia="en-US"/>
        </w:rPr>
        <w:t>.</w:t>
      </w:r>
      <w:r w:rsidR="00463523">
        <w:rPr>
          <w:rFonts w:eastAsia="Calibri"/>
          <w:sz w:val="28"/>
          <w:szCs w:val="28"/>
          <w:lang w:eastAsia="en-US"/>
        </w:rPr>
        <w:t xml:space="preserve"> Стратегическая цель </w:t>
      </w:r>
      <w:r w:rsidR="00886755">
        <w:rPr>
          <w:rFonts w:eastAsia="Calibri"/>
          <w:sz w:val="28"/>
          <w:szCs w:val="28"/>
          <w:lang w:eastAsia="en-US"/>
        </w:rPr>
        <w:t>–</w:t>
      </w:r>
      <w:r w:rsidR="00463523">
        <w:rPr>
          <w:rFonts w:eastAsia="Calibri"/>
          <w:sz w:val="28"/>
          <w:szCs w:val="28"/>
          <w:lang w:eastAsia="en-US"/>
        </w:rPr>
        <w:t xml:space="preserve"> </w:t>
      </w:r>
      <w:r>
        <w:rPr>
          <w:rFonts w:eastAsia="Calibri"/>
          <w:sz w:val="28"/>
          <w:szCs w:val="28"/>
          <w:lang w:eastAsia="en-US"/>
        </w:rPr>
        <w:t>Р</w:t>
      </w:r>
      <w:r w:rsidR="00463523" w:rsidRPr="00463523">
        <w:rPr>
          <w:rFonts w:eastAsia="Calibri"/>
          <w:sz w:val="28"/>
          <w:szCs w:val="28"/>
          <w:lang w:eastAsia="en-US"/>
        </w:rPr>
        <w:t>азвитие</w:t>
      </w:r>
      <w:r w:rsidR="00886755">
        <w:rPr>
          <w:rFonts w:eastAsia="Calibri"/>
          <w:sz w:val="28"/>
          <w:szCs w:val="28"/>
          <w:lang w:eastAsia="en-US"/>
        </w:rPr>
        <w:t xml:space="preserve"> внутреннего и въездного</w:t>
      </w:r>
      <w:r w:rsidR="00463523" w:rsidRPr="00463523">
        <w:rPr>
          <w:rFonts w:eastAsia="Calibri"/>
          <w:sz w:val="28"/>
          <w:szCs w:val="28"/>
          <w:lang w:eastAsia="en-US"/>
        </w:rPr>
        <w:t xml:space="preserve"> туризма</w:t>
      </w:r>
    </w:p>
    <w:p w:rsidR="00886755"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886755">
        <w:rPr>
          <w:rFonts w:eastAsia="Calibri"/>
          <w:sz w:val="28"/>
          <w:szCs w:val="28"/>
          <w:lang w:eastAsia="en-US"/>
        </w:rPr>
        <w:t>Данная цель планируется к достижению за счет с</w:t>
      </w:r>
      <w:r w:rsidR="00886755" w:rsidRPr="00886755">
        <w:rPr>
          <w:rFonts w:eastAsia="Calibri"/>
          <w:sz w:val="28"/>
          <w:szCs w:val="28"/>
          <w:lang w:eastAsia="en-US"/>
        </w:rPr>
        <w:t>оздани</w:t>
      </w:r>
      <w:r w:rsidR="00886755">
        <w:rPr>
          <w:rFonts w:eastAsia="Calibri"/>
          <w:sz w:val="28"/>
          <w:szCs w:val="28"/>
          <w:lang w:eastAsia="en-US"/>
        </w:rPr>
        <w:t>я</w:t>
      </w:r>
      <w:r w:rsidR="00886755" w:rsidRPr="00886755">
        <w:rPr>
          <w:rFonts w:eastAsia="Calibri"/>
          <w:sz w:val="28"/>
          <w:szCs w:val="28"/>
          <w:lang w:eastAsia="en-US"/>
        </w:rPr>
        <w:t xml:space="preserve"> условий для формирования и продвижения качественного </w:t>
      </w:r>
      <w:r w:rsidR="00A77EE6" w:rsidRPr="00A77EE6">
        <w:rPr>
          <w:rFonts w:eastAsia="Calibri"/>
          <w:sz w:val="28"/>
          <w:szCs w:val="28"/>
          <w:lang w:eastAsia="en-US"/>
        </w:rPr>
        <w:t>туристического</w:t>
      </w:r>
      <w:r w:rsidR="00886755" w:rsidRPr="00A77EE6">
        <w:rPr>
          <w:rFonts w:eastAsia="Calibri"/>
          <w:sz w:val="28"/>
          <w:szCs w:val="28"/>
          <w:lang w:eastAsia="en-US"/>
        </w:rPr>
        <w:t xml:space="preserve"> </w:t>
      </w:r>
      <w:r w:rsidR="00886755" w:rsidRPr="00886755">
        <w:rPr>
          <w:rFonts w:eastAsia="Calibri"/>
          <w:sz w:val="28"/>
          <w:szCs w:val="28"/>
          <w:lang w:eastAsia="en-US"/>
        </w:rPr>
        <w:t>продукта</w:t>
      </w:r>
      <w:r w:rsidR="00886755">
        <w:rPr>
          <w:rFonts w:eastAsia="Calibri"/>
          <w:sz w:val="28"/>
          <w:szCs w:val="28"/>
          <w:lang w:eastAsia="en-US"/>
        </w:rPr>
        <w:t xml:space="preserve">, для чего </w:t>
      </w:r>
      <w:r w:rsidRPr="00463523">
        <w:rPr>
          <w:rFonts w:eastAsia="Calibri"/>
          <w:sz w:val="28"/>
          <w:szCs w:val="28"/>
          <w:lang w:eastAsia="en-US"/>
        </w:rPr>
        <w:t>необходимо обеспечить решение следующих задач:</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 xml:space="preserve">1) формирование конкурентоспособного </w:t>
      </w:r>
      <w:r w:rsidR="00A77EE6" w:rsidRPr="00A77EE6">
        <w:rPr>
          <w:rFonts w:eastAsia="Calibri"/>
          <w:sz w:val="28"/>
          <w:szCs w:val="28"/>
          <w:lang w:eastAsia="en-US"/>
        </w:rPr>
        <w:t>туристического</w:t>
      </w:r>
      <w:r w:rsidRPr="00A77EE6">
        <w:rPr>
          <w:rFonts w:eastAsia="Calibri"/>
          <w:sz w:val="28"/>
          <w:szCs w:val="28"/>
          <w:lang w:eastAsia="en-US"/>
        </w:rPr>
        <w:t xml:space="preserve"> </w:t>
      </w:r>
      <w:r w:rsidRPr="00463523">
        <w:rPr>
          <w:rFonts w:eastAsia="Calibri"/>
          <w:sz w:val="28"/>
          <w:szCs w:val="28"/>
          <w:lang w:eastAsia="en-US"/>
        </w:rPr>
        <w:t xml:space="preserve">продукта, обеспечивающего позитивный имидж и узнаваемость Дальнегорского городского округа на </w:t>
      </w:r>
      <w:r w:rsidR="00A77EE6" w:rsidRPr="00A77EE6">
        <w:rPr>
          <w:rFonts w:eastAsia="Calibri"/>
          <w:sz w:val="28"/>
          <w:szCs w:val="28"/>
          <w:lang w:eastAsia="en-US"/>
        </w:rPr>
        <w:t>туристического</w:t>
      </w:r>
      <w:r w:rsidRPr="00A77EE6">
        <w:rPr>
          <w:rFonts w:eastAsia="Calibri"/>
          <w:sz w:val="28"/>
          <w:szCs w:val="28"/>
          <w:lang w:eastAsia="en-US"/>
        </w:rPr>
        <w:t xml:space="preserve"> </w:t>
      </w:r>
      <w:r w:rsidRPr="00463523">
        <w:rPr>
          <w:rFonts w:eastAsia="Calibri"/>
          <w:sz w:val="28"/>
          <w:szCs w:val="28"/>
          <w:lang w:eastAsia="en-US"/>
        </w:rPr>
        <w:t>рынке;</w:t>
      </w:r>
    </w:p>
    <w:p w:rsidR="00463523" w:rsidRPr="00463523" w:rsidRDefault="00463523" w:rsidP="002C76D8">
      <w:pPr>
        <w:spacing w:line="360" w:lineRule="auto"/>
        <w:jc w:val="both"/>
        <w:rPr>
          <w:rFonts w:eastAsia="Calibri"/>
          <w:sz w:val="28"/>
          <w:szCs w:val="28"/>
          <w:lang w:eastAsia="en-US"/>
        </w:rPr>
      </w:pPr>
      <w:r w:rsidRPr="00463523">
        <w:rPr>
          <w:rFonts w:eastAsia="Calibri"/>
          <w:sz w:val="28"/>
          <w:szCs w:val="28"/>
          <w:lang w:eastAsia="en-US"/>
        </w:rPr>
        <w:tab/>
        <w:t xml:space="preserve">2) проведение активной рекламной деятельности, направленной на продвижение </w:t>
      </w:r>
      <w:r w:rsidR="00A77EE6" w:rsidRPr="00A77EE6">
        <w:rPr>
          <w:rFonts w:eastAsia="Calibri"/>
          <w:sz w:val="28"/>
          <w:szCs w:val="28"/>
          <w:lang w:eastAsia="en-US"/>
        </w:rPr>
        <w:t>туристического</w:t>
      </w:r>
      <w:r w:rsidRPr="00A77EE6">
        <w:rPr>
          <w:rFonts w:eastAsia="Calibri"/>
          <w:sz w:val="28"/>
          <w:szCs w:val="28"/>
          <w:lang w:eastAsia="en-US"/>
        </w:rPr>
        <w:t xml:space="preserve"> </w:t>
      </w:r>
      <w:r w:rsidRPr="00463523">
        <w:rPr>
          <w:rFonts w:eastAsia="Calibri"/>
          <w:sz w:val="28"/>
          <w:szCs w:val="28"/>
          <w:lang w:eastAsia="en-US"/>
        </w:rPr>
        <w:t>ресурсов Дальнегорского городского округа на региональный, российский и</w:t>
      </w:r>
      <w:r w:rsidR="002C76D8">
        <w:rPr>
          <w:rFonts w:eastAsia="Calibri"/>
          <w:sz w:val="28"/>
          <w:szCs w:val="28"/>
          <w:lang w:eastAsia="en-US"/>
        </w:rPr>
        <w:t xml:space="preserve"> международный </w:t>
      </w:r>
      <w:r w:rsidR="00A77EE6" w:rsidRPr="00A77EE6">
        <w:rPr>
          <w:rFonts w:eastAsia="Calibri"/>
          <w:sz w:val="28"/>
          <w:szCs w:val="28"/>
          <w:lang w:eastAsia="en-US"/>
        </w:rPr>
        <w:t>туристического</w:t>
      </w:r>
      <w:r w:rsidR="002C76D8" w:rsidRPr="00A77EE6">
        <w:rPr>
          <w:rFonts w:eastAsia="Calibri"/>
          <w:sz w:val="28"/>
          <w:szCs w:val="28"/>
          <w:lang w:eastAsia="en-US"/>
        </w:rPr>
        <w:t xml:space="preserve"> </w:t>
      </w:r>
      <w:r w:rsidR="002C76D8">
        <w:rPr>
          <w:rFonts w:eastAsia="Calibri"/>
          <w:sz w:val="28"/>
          <w:szCs w:val="28"/>
          <w:lang w:eastAsia="en-US"/>
        </w:rPr>
        <w:t>рынки;</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2C76D8">
        <w:rPr>
          <w:rFonts w:eastAsia="Calibri"/>
          <w:sz w:val="28"/>
          <w:szCs w:val="28"/>
          <w:lang w:eastAsia="en-US"/>
        </w:rPr>
        <w:t>3</w:t>
      </w:r>
      <w:r w:rsidRPr="00463523">
        <w:rPr>
          <w:rFonts w:eastAsia="Calibri"/>
          <w:sz w:val="28"/>
          <w:szCs w:val="28"/>
          <w:lang w:eastAsia="en-US"/>
        </w:rPr>
        <w:t xml:space="preserve">) </w:t>
      </w:r>
      <w:r w:rsidR="00777189" w:rsidRPr="00777189">
        <w:rPr>
          <w:rFonts w:eastAsia="Calibri"/>
          <w:sz w:val="28"/>
          <w:szCs w:val="28"/>
          <w:lang w:eastAsia="en-US"/>
        </w:rPr>
        <w:t xml:space="preserve">содействие созданию условий для обеспечения современной туристической инфраструктурой (развитие гостиничных, </w:t>
      </w:r>
      <w:r w:rsidR="006411B6">
        <w:rPr>
          <w:rFonts w:eastAsia="Calibri"/>
          <w:sz w:val="28"/>
          <w:szCs w:val="28"/>
          <w:lang w:eastAsia="en-US"/>
        </w:rPr>
        <w:t xml:space="preserve">сервисных, транспортных услуг и </w:t>
      </w:r>
      <w:r w:rsidR="00777189" w:rsidRPr="00777189">
        <w:rPr>
          <w:rFonts w:eastAsia="Calibri"/>
          <w:sz w:val="28"/>
          <w:szCs w:val="28"/>
          <w:lang w:eastAsia="en-US"/>
        </w:rPr>
        <w:t>т.д).</w:t>
      </w:r>
    </w:p>
    <w:p w:rsidR="00463523" w:rsidRDefault="00463523" w:rsidP="00463523">
      <w:pPr>
        <w:spacing w:line="360" w:lineRule="auto"/>
        <w:jc w:val="both"/>
        <w:rPr>
          <w:rFonts w:eastAsia="Calibri"/>
          <w:b/>
          <w:sz w:val="28"/>
          <w:szCs w:val="28"/>
          <w:lang w:eastAsia="en-US"/>
        </w:rPr>
      </w:pPr>
      <w:r w:rsidRPr="00463523">
        <w:rPr>
          <w:rFonts w:eastAsia="Calibri"/>
          <w:sz w:val="28"/>
          <w:szCs w:val="28"/>
          <w:lang w:eastAsia="en-US"/>
        </w:rPr>
        <w:tab/>
        <w:t>Реализация поставленных задач позволит развить и совершенствовать основные направления туризма и туристической инфраструктуры, увеличить количество проводимых событийных и деловых мероприятий, разработать и внедрить единую туристскую политику и единые стандарты гостеприимства, сформировать межмуниципальные, межрегиональные м</w:t>
      </w:r>
      <w:r w:rsidR="00886755">
        <w:rPr>
          <w:rFonts w:eastAsia="Calibri"/>
          <w:sz w:val="28"/>
          <w:szCs w:val="28"/>
          <w:lang w:eastAsia="en-US"/>
        </w:rPr>
        <w:t>аршруты.</w:t>
      </w:r>
      <w:r w:rsidR="007549D3">
        <w:rPr>
          <w:rFonts w:eastAsia="Calibri"/>
          <w:b/>
          <w:sz w:val="28"/>
          <w:szCs w:val="28"/>
          <w:lang w:eastAsia="en-US"/>
        </w:rPr>
        <w:tab/>
      </w:r>
    </w:p>
    <w:p w:rsidR="007549D3" w:rsidRDefault="009F062E" w:rsidP="00463523">
      <w:pPr>
        <w:spacing w:line="360" w:lineRule="auto"/>
        <w:jc w:val="both"/>
        <w:rPr>
          <w:rFonts w:eastAsia="Calibri"/>
          <w:b/>
          <w:sz w:val="28"/>
          <w:szCs w:val="28"/>
          <w:lang w:eastAsia="en-US"/>
        </w:rPr>
      </w:pPr>
      <w:r>
        <w:rPr>
          <w:rFonts w:eastAsia="Calibri"/>
          <w:b/>
          <w:sz w:val="28"/>
          <w:szCs w:val="28"/>
          <w:lang w:eastAsia="en-US"/>
        </w:rPr>
        <w:tab/>
      </w:r>
      <w:r w:rsidR="007549D3">
        <w:rPr>
          <w:rFonts w:eastAsia="Calibri"/>
          <w:b/>
          <w:sz w:val="28"/>
          <w:szCs w:val="28"/>
          <w:lang w:eastAsia="en-US"/>
        </w:rPr>
        <w:t xml:space="preserve">Направление </w:t>
      </w:r>
      <w:r w:rsidR="007549D3" w:rsidRPr="007549D3">
        <w:rPr>
          <w:rFonts w:eastAsia="Calibri"/>
          <w:b/>
          <w:sz w:val="28"/>
          <w:szCs w:val="28"/>
          <w:lang w:eastAsia="en-US"/>
        </w:rPr>
        <w:t xml:space="preserve">2 </w:t>
      </w:r>
      <w:r w:rsidR="00433940">
        <w:rPr>
          <w:rFonts w:eastAsia="Calibri"/>
          <w:b/>
          <w:sz w:val="28"/>
          <w:szCs w:val="28"/>
          <w:lang w:eastAsia="en-US"/>
        </w:rPr>
        <w:t>«</w:t>
      </w:r>
      <w:r w:rsidR="007549D3" w:rsidRPr="007549D3">
        <w:rPr>
          <w:rFonts w:eastAsia="Calibri"/>
          <w:b/>
          <w:sz w:val="28"/>
          <w:szCs w:val="28"/>
          <w:lang w:eastAsia="en-US"/>
        </w:rPr>
        <w:t>Модернизация городской среды и инфраструктурное развитие</w:t>
      </w:r>
      <w:r w:rsidR="00433940">
        <w:rPr>
          <w:rFonts w:eastAsia="Calibri"/>
          <w:b/>
          <w:sz w:val="28"/>
          <w:szCs w:val="28"/>
          <w:lang w:eastAsia="en-US"/>
        </w:rPr>
        <w:t>»</w:t>
      </w:r>
    </w:p>
    <w:p w:rsidR="00463523" w:rsidRPr="00463523" w:rsidRDefault="009F062E" w:rsidP="00463523">
      <w:pPr>
        <w:spacing w:line="360" w:lineRule="auto"/>
        <w:jc w:val="both"/>
        <w:rPr>
          <w:rFonts w:eastAsia="Calibri"/>
          <w:sz w:val="28"/>
          <w:szCs w:val="28"/>
          <w:lang w:eastAsia="en-US"/>
        </w:rPr>
      </w:pPr>
      <w:r>
        <w:rPr>
          <w:rFonts w:eastAsia="Calibri"/>
          <w:sz w:val="28"/>
          <w:szCs w:val="28"/>
          <w:lang w:eastAsia="en-US"/>
        </w:rPr>
        <w:tab/>
      </w:r>
      <w:r w:rsidR="002C76D8">
        <w:rPr>
          <w:rFonts w:eastAsia="Calibri"/>
          <w:sz w:val="28"/>
          <w:szCs w:val="28"/>
          <w:lang w:eastAsia="en-US"/>
        </w:rPr>
        <w:t>1</w:t>
      </w:r>
      <w:r>
        <w:rPr>
          <w:rFonts w:eastAsia="Calibri"/>
          <w:sz w:val="28"/>
          <w:szCs w:val="28"/>
          <w:lang w:eastAsia="en-US"/>
        </w:rPr>
        <w:t>.</w:t>
      </w:r>
      <w:r w:rsidR="006F24B5">
        <w:rPr>
          <w:rFonts w:eastAsia="Calibri"/>
          <w:sz w:val="28"/>
          <w:szCs w:val="28"/>
          <w:lang w:eastAsia="en-US"/>
        </w:rPr>
        <w:t xml:space="preserve"> </w:t>
      </w:r>
      <w:r w:rsidR="006F24B5" w:rsidRPr="006F24B5">
        <w:rPr>
          <w:rFonts w:eastAsia="Calibri"/>
          <w:sz w:val="28"/>
          <w:szCs w:val="28"/>
          <w:lang w:eastAsia="en-US"/>
        </w:rPr>
        <w:t xml:space="preserve">Стратегическая цель </w:t>
      </w:r>
      <w:r w:rsidR="006F24B5">
        <w:rPr>
          <w:rFonts w:eastAsia="Calibri"/>
          <w:sz w:val="28"/>
          <w:szCs w:val="28"/>
          <w:lang w:eastAsia="en-US"/>
        </w:rPr>
        <w:t xml:space="preserve">- </w:t>
      </w:r>
      <w:r w:rsidR="00463523" w:rsidRPr="00463523">
        <w:rPr>
          <w:rFonts w:eastAsia="Calibri"/>
          <w:sz w:val="28"/>
          <w:szCs w:val="28"/>
          <w:lang w:eastAsia="en-US"/>
        </w:rPr>
        <w:t>Развитие транспортной инфраструктуры</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В рамках достижения данной стратегической цели необходимо решить следующие задачи:</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1) совершенствование системы управления обеспечением безопасности дорожного движения, дорожных условий и внедрение технических средств регулирования дорожного движения на автомобильных дорогах общего пользования местного значения;</w:t>
      </w:r>
    </w:p>
    <w:p w:rsidR="00463523" w:rsidRPr="00463523" w:rsidRDefault="00463523" w:rsidP="00777189">
      <w:pPr>
        <w:spacing w:line="360" w:lineRule="auto"/>
        <w:jc w:val="both"/>
        <w:rPr>
          <w:rFonts w:eastAsia="Calibri"/>
          <w:sz w:val="28"/>
          <w:szCs w:val="28"/>
          <w:lang w:eastAsia="en-US"/>
        </w:rPr>
      </w:pPr>
      <w:r w:rsidRPr="00463523">
        <w:rPr>
          <w:rFonts w:eastAsia="Calibri"/>
          <w:sz w:val="28"/>
          <w:szCs w:val="28"/>
          <w:lang w:eastAsia="en-US"/>
        </w:rPr>
        <w:tab/>
        <w:t xml:space="preserve">2) </w:t>
      </w:r>
      <w:r w:rsidR="00777189" w:rsidRPr="00777189">
        <w:rPr>
          <w:rFonts w:eastAsia="Calibri"/>
          <w:sz w:val="28"/>
          <w:szCs w:val="28"/>
          <w:lang w:eastAsia="en-US"/>
        </w:rPr>
        <w:t>доведение технического состояния автодор</w:t>
      </w:r>
      <w:r w:rsidR="00777189">
        <w:rPr>
          <w:rFonts w:eastAsia="Calibri"/>
          <w:sz w:val="28"/>
          <w:szCs w:val="28"/>
          <w:lang w:eastAsia="en-US"/>
        </w:rPr>
        <w:t>ог местного значения до уровня,</w:t>
      </w:r>
      <w:r w:rsidR="00777189" w:rsidRPr="00777189">
        <w:rPr>
          <w:rFonts w:eastAsia="Calibri"/>
          <w:sz w:val="28"/>
          <w:szCs w:val="28"/>
          <w:lang w:eastAsia="en-US"/>
        </w:rPr>
        <w:t xml:space="preserve"> соответствующего категории дорог</w:t>
      </w:r>
      <w:r w:rsidRPr="00463523">
        <w:rPr>
          <w:rFonts w:eastAsia="Calibri"/>
          <w:sz w:val="28"/>
          <w:szCs w:val="28"/>
          <w:lang w:eastAsia="en-US"/>
        </w:rPr>
        <w:t>;</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lastRenderedPageBreak/>
        <w:tab/>
        <w:t xml:space="preserve">3) </w:t>
      </w:r>
      <w:r w:rsidR="00777189" w:rsidRPr="00777189">
        <w:rPr>
          <w:rFonts w:eastAsia="Calibri"/>
          <w:sz w:val="28"/>
          <w:szCs w:val="28"/>
          <w:lang w:eastAsia="en-US"/>
        </w:rPr>
        <w:t>обеспечение сохранности улично-дорожной сети и автомобильных дорог общего пользования местного значения, за счет реконструкции и капитального ремонта существующих автомобильных дорог местного значения, инженерных сооружений на них, проездов к дворовым территориям и дворовых территорий многоквартирных домов</w:t>
      </w:r>
      <w:r w:rsidRPr="00463523">
        <w:rPr>
          <w:rFonts w:eastAsia="Calibri"/>
          <w:sz w:val="28"/>
          <w:szCs w:val="28"/>
          <w:lang w:eastAsia="en-US"/>
        </w:rPr>
        <w:t>;</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 xml:space="preserve">4) </w:t>
      </w:r>
      <w:r w:rsidR="00777189" w:rsidRPr="00777189">
        <w:rPr>
          <w:rFonts w:eastAsia="Calibri"/>
          <w:sz w:val="28"/>
          <w:szCs w:val="28"/>
          <w:lang w:eastAsia="en-US"/>
        </w:rPr>
        <w:t>строительство новых сетей наружного освещения, реконструкция и капитальный ремонт существующих вдоль автомобильных дорог местного значения;</w:t>
      </w:r>
    </w:p>
    <w:p w:rsid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2C76D8">
        <w:rPr>
          <w:rFonts w:eastAsia="Calibri"/>
          <w:sz w:val="28"/>
          <w:szCs w:val="28"/>
          <w:lang w:eastAsia="en-US"/>
        </w:rPr>
        <w:t>5</w:t>
      </w:r>
      <w:r w:rsidRPr="00463523">
        <w:rPr>
          <w:rFonts w:eastAsia="Calibri"/>
          <w:sz w:val="28"/>
          <w:szCs w:val="28"/>
          <w:lang w:eastAsia="en-US"/>
        </w:rPr>
        <w:t>) строительство и реконструкция системы ливневой и дренажной канализаций;</w:t>
      </w:r>
    </w:p>
    <w:p w:rsidR="00A25427" w:rsidRPr="00463523" w:rsidRDefault="00A25427" w:rsidP="00463523">
      <w:pPr>
        <w:spacing w:line="360" w:lineRule="auto"/>
        <w:jc w:val="both"/>
        <w:rPr>
          <w:rFonts w:eastAsia="Calibri"/>
          <w:sz w:val="28"/>
          <w:szCs w:val="28"/>
          <w:lang w:eastAsia="en-US"/>
        </w:rPr>
      </w:pPr>
      <w:r>
        <w:rPr>
          <w:rFonts w:eastAsia="Calibri"/>
          <w:sz w:val="28"/>
          <w:szCs w:val="28"/>
          <w:lang w:eastAsia="en-US"/>
        </w:rPr>
        <w:tab/>
        <w:t>6) развитие транспортно-логистического кластера путем строительства</w:t>
      </w:r>
      <w:r w:rsidRPr="00A25427">
        <w:t xml:space="preserve"> </w:t>
      </w:r>
      <w:r w:rsidRPr="00A25427">
        <w:rPr>
          <w:rFonts w:eastAsia="Calibri"/>
          <w:sz w:val="28"/>
          <w:szCs w:val="28"/>
          <w:lang w:eastAsia="en-US"/>
        </w:rPr>
        <w:t>морского порта Рудная Пристань (со строительством терминала и таможенного пункта пропуска)</w:t>
      </w:r>
      <w:r>
        <w:rPr>
          <w:rFonts w:eastAsia="Calibri"/>
          <w:sz w:val="28"/>
          <w:szCs w:val="28"/>
          <w:lang w:eastAsia="en-US"/>
        </w:rPr>
        <w:t xml:space="preserve"> и с</w:t>
      </w:r>
      <w:r w:rsidRPr="00A25427">
        <w:rPr>
          <w:rFonts w:eastAsia="Calibri"/>
          <w:sz w:val="28"/>
          <w:szCs w:val="28"/>
          <w:lang w:eastAsia="en-US"/>
        </w:rPr>
        <w:t>троительства новой железной дороги Новочугуевка – бухта Ольга – Рудная Пристань</w:t>
      </w:r>
      <w:r>
        <w:rPr>
          <w:rFonts w:eastAsia="Calibri"/>
          <w:sz w:val="28"/>
          <w:szCs w:val="28"/>
          <w:lang w:eastAsia="en-US"/>
        </w:rPr>
        <w:t>.</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 xml:space="preserve">Реализация поставленных задач позволит улучшить транспортную инфраструктуру, </w:t>
      </w:r>
      <w:r w:rsidR="00B656CD">
        <w:rPr>
          <w:rFonts w:eastAsia="Calibri"/>
          <w:sz w:val="28"/>
          <w:szCs w:val="28"/>
          <w:lang w:eastAsia="en-US"/>
        </w:rPr>
        <w:t>о</w:t>
      </w:r>
      <w:r w:rsidR="00B656CD" w:rsidRPr="00B656CD">
        <w:rPr>
          <w:rFonts w:eastAsia="Calibri"/>
          <w:sz w:val="28"/>
          <w:szCs w:val="28"/>
          <w:lang w:eastAsia="en-US"/>
        </w:rPr>
        <w:t>беспеч</w:t>
      </w:r>
      <w:r w:rsidR="00B656CD">
        <w:rPr>
          <w:rFonts w:eastAsia="Calibri"/>
          <w:sz w:val="28"/>
          <w:szCs w:val="28"/>
          <w:lang w:eastAsia="en-US"/>
        </w:rPr>
        <w:t>ить</w:t>
      </w:r>
      <w:r w:rsidR="00B656CD" w:rsidRPr="00B656CD">
        <w:rPr>
          <w:rFonts w:eastAsia="Calibri"/>
          <w:sz w:val="28"/>
          <w:szCs w:val="28"/>
          <w:lang w:eastAsia="en-US"/>
        </w:rPr>
        <w:t xml:space="preserve"> высоки</w:t>
      </w:r>
      <w:r w:rsidR="00B656CD">
        <w:rPr>
          <w:rFonts w:eastAsia="Calibri"/>
          <w:sz w:val="28"/>
          <w:szCs w:val="28"/>
          <w:lang w:eastAsia="en-US"/>
        </w:rPr>
        <w:t>е</w:t>
      </w:r>
      <w:r w:rsidR="00B656CD" w:rsidRPr="00B656CD">
        <w:rPr>
          <w:rFonts w:eastAsia="Calibri"/>
          <w:sz w:val="28"/>
          <w:szCs w:val="28"/>
          <w:lang w:eastAsia="en-US"/>
        </w:rPr>
        <w:t xml:space="preserve"> темп</w:t>
      </w:r>
      <w:r w:rsidR="00B656CD">
        <w:rPr>
          <w:rFonts w:eastAsia="Calibri"/>
          <w:sz w:val="28"/>
          <w:szCs w:val="28"/>
          <w:lang w:eastAsia="en-US"/>
        </w:rPr>
        <w:t>ы</w:t>
      </w:r>
      <w:r w:rsidR="00B656CD" w:rsidRPr="00B656CD">
        <w:rPr>
          <w:rFonts w:eastAsia="Calibri"/>
          <w:sz w:val="28"/>
          <w:szCs w:val="28"/>
          <w:lang w:eastAsia="en-US"/>
        </w:rPr>
        <w:t xml:space="preserve"> экономического роста Дальнегорского городского округа</w:t>
      </w:r>
      <w:r w:rsidR="00B656CD">
        <w:rPr>
          <w:rFonts w:eastAsia="Calibri"/>
          <w:sz w:val="28"/>
          <w:szCs w:val="28"/>
          <w:lang w:eastAsia="en-US"/>
        </w:rPr>
        <w:t xml:space="preserve">, </w:t>
      </w:r>
      <w:r w:rsidRPr="00463523">
        <w:rPr>
          <w:rFonts w:eastAsia="Calibri"/>
          <w:sz w:val="28"/>
          <w:szCs w:val="28"/>
          <w:lang w:eastAsia="en-US"/>
        </w:rPr>
        <w:t>повысить уровень защищенности участников дорожного движения на улично-дорожной, а также улучшить доступность населению города транспортной инфраструктуры, в том числе для инвалидов и людей с ограниченными возможностями, в частности для передвижения до объектов питания, аптек, поликлиники.</w:t>
      </w:r>
    </w:p>
    <w:p w:rsidR="00AF6231" w:rsidRDefault="009F062E" w:rsidP="00463523">
      <w:pPr>
        <w:spacing w:line="360" w:lineRule="auto"/>
        <w:jc w:val="both"/>
        <w:rPr>
          <w:rFonts w:eastAsia="Calibri"/>
          <w:sz w:val="28"/>
          <w:szCs w:val="28"/>
          <w:lang w:eastAsia="en-US"/>
        </w:rPr>
      </w:pPr>
      <w:r>
        <w:rPr>
          <w:rFonts w:eastAsia="Calibri"/>
          <w:sz w:val="28"/>
          <w:szCs w:val="28"/>
          <w:lang w:eastAsia="en-US"/>
        </w:rPr>
        <w:tab/>
      </w:r>
      <w:r w:rsidR="006F24B5">
        <w:rPr>
          <w:rFonts w:eastAsia="Calibri"/>
          <w:sz w:val="28"/>
          <w:szCs w:val="28"/>
          <w:lang w:eastAsia="en-US"/>
        </w:rPr>
        <w:t xml:space="preserve">2. </w:t>
      </w:r>
      <w:r w:rsidR="006F24B5" w:rsidRPr="006F24B5">
        <w:rPr>
          <w:rFonts w:eastAsia="Calibri"/>
          <w:sz w:val="28"/>
          <w:szCs w:val="28"/>
          <w:lang w:eastAsia="en-US"/>
        </w:rPr>
        <w:t xml:space="preserve">Стратегическая цель </w:t>
      </w:r>
      <w:r w:rsidR="006F24B5">
        <w:rPr>
          <w:rFonts w:eastAsia="Calibri"/>
          <w:sz w:val="28"/>
          <w:szCs w:val="28"/>
          <w:lang w:eastAsia="en-US"/>
        </w:rPr>
        <w:t xml:space="preserve">- </w:t>
      </w:r>
      <w:r w:rsidR="00AF6231" w:rsidRPr="00AF6231">
        <w:rPr>
          <w:rFonts w:eastAsia="Calibri"/>
          <w:sz w:val="28"/>
          <w:szCs w:val="28"/>
          <w:lang w:eastAsia="en-US"/>
        </w:rPr>
        <w:t>Комплексное благоустройство территории городского округа</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В сфере благоустройства перед органами самоуправления стоят следующие задачи.</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 xml:space="preserve">1) </w:t>
      </w:r>
      <w:r w:rsidR="00777189" w:rsidRPr="00777189">
        <w:rPr>
          <w:rFonts w:eastAsia="Calibri"/>
          <w:sz w:val="28"/>
          <w:szCs w:val="28"/>
          <w:lang w:eastAsia="en-US"/>
        </w:rPr>
        <w:t>содержание в надлежащем техническом состоянии улиц, общественных территорий, придомовых территорий в соответствии с требованиями;</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2</w:t>
      </w:r>
      <w:r w:rsidRPr="00463523">
        <w:rPr>
          <w:rFonts w:eastAsia="Calibri"/>
          <w:sz w:val="28"/>
          <w:szCs w:val="28"/>
          <w:lang w:eastAsia="en-US"/>
        </w:rPr>
        <w:t>) размещение на территории</w:t>
      </w:r>
      <w:r w:rsidR="006F24B5">
        <w:rPr>
          <w:rFonts w:eastAsia="Calibri"/>
          <w:sz w:val="28"/>
          <w:szCs w:val="28"/>
          <w:lang w:eastAsia="en-US"/>
        </w:rPr>
        <w:t xml:space="preserve"> малых архитектурных форм (огра</w:t>
      </w:r>
      <w:r w:rsidRPr="00463523">
        <w:rPr>
          <w:rFonts w:eastAsia="Calibri"/>
          <w:sz w:val="28"/>
          <w:szCs w:val="28"/>
          <w:lang w:eastAsia="en-US"/>
        </w:rPr>
        <w:t>ды, скамейки, фонтаны, средства рекламы, урны и др.);</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lastRenderedPageBreak/>
        <w:tab/>
      </w:r>
      <w:r w:rsidR="00777189">
        <w:rPr>
          <w:rFonts w:eastAsia="Calibri"/>
          <w:sz w:val="28"/>
          <w:szCs w:val="28"/>
          <w:lang w:eastAsia="en-US"/>
        </w:rPr>
        <w:t>3</w:t>
      </w:r>
      <w:r w:rsidRPr="00463523">
        <w:rPr>
          <w:rFonts w:eastAsia="Calibri"/>
          <w:sz w:val="28"/>
          <w:szCs w:val="28"/>
          <w:lang w:eastAsia="en-US"/>
        </w:rPr>
        <w:t>) качественная и своевременная уборка, санитарная очистка территории</w:t>
      </w:r>
      <w:r w:rsidR="00777189" w:rsidRPr="00777189">
        <w:t xml:space="preserve"> </w:t>
      </w:r>
      <w:r w:rsidR="00777189">
        <w:rPr>
          <w:rFonts w:eastAsia="Calibri"/>
          <w:sz w:val="28"/>
          <w:szCs w:val="28"/>
          <w:lang w:eastAsia="en-US"/>
        </w:rPr>
        <w:t>городского округа</w:t>
      </w:r>
      <w:r w:rsidRPr="00463523">
        <w:rPr>
          <w:rFonts w:eastAsia="Calibri"/>
          <w:sz w:val="28"/>
          <w:szCs w:val="28"/>
          <w:lang w:eastAsia="en-US"/>
        </w:rPr>
        <w:t>;</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4</w:t>
      </w:r>
      <w:r w:rsidRPr="00463523">
        <w:rPr>
          <w:rFonts w:eastAsia="Calibri"/>
          <w:sz w:val="28"/>
          <w:szCs w:val="28"/>
          <w:lang w:eastAsia="en-US"/>
        </w:rPr>
        <w:t>) озеленение территории Дальнегорского городского округа, увеличение площади зеленых насаждений и улучшение их качества;</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5</w:t>
      </w:r>
      <w:r w:rsidRPr="00463523">
        <w:rPr>
          <w:rFonts w:eastAsia="Calibri"/>
          <w:sz w:val="28"/>
          <w:szCs w:val="28"/>
          <w:lang w:eastAsia="en-US"/>
        </w:rPr>
        <w:t>) содержание объектов рекреации (парки, пляжи, скверы, иные места отдыха), их дизайн;</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6</w:t>
      </w:r>
      <w:r w:rsidRPr="00463523">
        <w:rPr>
          <w:rFonts w:eastAsia="Calibri"/>
          <w:sz w:val="28"/>
          <w:szCs w:val="28"/>
          <w:lang w:eastAsia="en-US"/>
        </w:rPr>
        <w:t>) восстановление и реконструкция уличного освещения, установка светильников в населенных пунктах;</w:t>
      </w:r>
    </w:p>
    <w:p w:rsidR="00777189"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7</w:t>
      </w:r>
      <w:r w:rsidRPr="00463523">
        <w:rPr>
          <w:rFonts w:eastAsia="Calibri"/>
          <w:sz w:val="28"/>
          <w:szCs w:val="28"/>
          <w:lang w:eastAsia="en-US"/>
        </w:rPr>
        <w:t xml:space="preserve">) </w:t>
      </w:r>
      <w:r w:rsidR="00777189" w:rsidRPr="00777189">
        <w:rPr>
          <w:rFonts w:eastAsia="Calibri"/>
          <w:sz w:val="28"/>
          <w:szCs w:val="28"/>
          <w:lang w:eastAsia="en-US"/>
        </w:rPr>
        <w:t>строительство кладбищ, содержание мест захоронения, погребение умерших не подлежащих обязательному социальному страхованию;</w:t>
      </w:r>
    </w:p>
    <w:p w:rsid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8</w:t>
      </w:r>
      <w:r w:rsidRPr="00463523">
        <w:rPr>
          <w:rFonts w:eastAsia="Calibri"/>
          <w:sz w:val="28"/>
          <w:szCs w:val="28"/>
          <w:lang w:eastAsia="en-US"/>
        </w:rPr>
        <w:t xml:space="preserve">) </w:t>
      </w:r>
      <w:r w:rsidR="00777189" w:rsidRPr="00777189">
        <w:rPr>
          <w:rFonts w:eastAsia="Calibri"/>
          <w:sz w:val="28"/>
          <w:szCs w:val="28"/>
          <w:lang w:eastAsia="en-US"/>
        </w:rPr>
        <w:t>повышение комфортности городской среды, в том числе общественных пространств, с помощью благоустройства дворовых и общественных территорий</w:t>
      </w:r>
      <w:r w:rsidRPr="00463523">
        <w:rPr>
          <w:rFonts w:eastAsia="Calibri"/>
          <w:sz w:val="28"/>
          <w:szCs w:val="28"/>
          <w:lang w:eastAsia="en-US"/>
        </w:rPr>
        <w:t>;</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9</w:t>
      </w:r>
      <w:r w:rsidRPr="00463523">
        <w:rPr>
          <w:rFonts w:eastAsia="Calibri"/>
          <w:sz w:val="28"/>
          <w:szCs w:val="28"/>
          <w:lang w:eastAsia="en-US"/>
        </w:rPr>
        <w:t>) развитие новых зон отдыха и современных общественных пространств;</w:t>
      </w:r>
    </w:p>
    <w:p w:rsid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1</w:t>
      </w:r>
      <w:r w:rsidR="00777189">
        <w:rPr>
          <w:rFonts w:eastAsia="Calibri"/>
          <w:sz w:val="28"/>
          <w:szCs w:val="28"/>
          <w:lang w:eastAsia="en-US"/>
        </w:rPr>
        <w:t>0</w:t>
      </w:r>
      <w:r w:rsidRPr="00463523">
        <w:rPr>
          <w:rFonts w:eastAsia="Calibri"/>
          <w:sz w:val="28"/>
          <w:szCs w:val="28"/>
          <w:lang w:eastAsia="en-US"/>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w:t>
      </w:r>
      <w:r w:rsidR="00777189">
        <w:rPr>
          <w:rFonts w:eastAsia="Calibri"/>
          <w:sz w:val="28"/>
          <w:szCs w:val="28"/>
          <w:lang w:eastAsia="en-US"/>
        </w:rPr>
        <w:t>;</w:t>
      </w:r>
    </w:p>
    <w:p w:rsidR="00777189" w:rsidRPr="00463523" w:rsidRDefault="00777189" w:rsidP="00463523">
      <w:pPr>
        <w:spacing w:line="360" w:lineRule="auto"/>
        <w:jc w:val="both"/>
        <w:rPr>
          <w:rFonts w:eastAsia="Calibri"/>
          <w:sz w:val="28"/>
          <w:szCs w:val="28"/>
          <w:lang w:eastAsia="en-US"/>
        </w:rPr>
      </w:pPr>
      <w:r>
        <w:rPr>
          <w:rFonts w:eastAsia="Calibri"/>
          <w:sz w:val="28"/>
          <w:szCs w:val="28"/>
          <w:lang w:eastAsia="en-US"/>
        </w:rPr>
        <w:tab/>
        <w:t xml:space="preserve">11) </w:t>
      </w:r>
      <w:r w:rsidRPr="00777189">
        <w:rPr>
          <w:rFonts w:eastAsia="Calibri"/>
          <w:sz w:val="28"/>
          <w:szCs w:val="28"/>
          <w:lang w:eastAsia="en-US"/>
        </w:rPr>
        <w:t>создание безопасных условий гражданам, посредством реконструкции, капитального ремонта, ремонта инженерных сооружений на территории общественных пространств</w:t>
      </w:r>
      <w:r>
        <w:rPr>
          <w:rFonts w:eastAsia="Calibri"/>
          <w:sz w:val="28"/>
          <w:szCs w:val="28"/>
          <w:lang w:eastAsia="en-US"/>
        </w:rPr>
        <w:t>.</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 xml:space="preserve">Реализация поставленных задач позволит создать благоприятные условия среды обитания, повысить комфортность проживания населения, увеличить площадь озеленения территории, обеспечить более эффективную эксплуатацию территории городского округа,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маломобильный групп населения. Кроме того, успешная реализация поставленных задач приведет </w:t>
      </w:r>
      <w:r w:rsidRPr="00463523">
        <w:rPr>
          <w:rFonts w:eastAsia="Calibri"/>
          <w:sz w:val="28"/>
          <w:szCs w:val="28"/>
          <w:lang w:eastAsia="en-US"/>
        </w:rPr>
        <w:lastRenderedPageBreak/>
        <w:t>к следующим результатам: рост привлекательности городского округа для туристов, увеличение привлекательности территории для инвесторов, снижение социальной напряженности,</w:t>
      </w:r>
      <w:r w:rsidR="00A77EE6" w:rsidRPr="00A77EE6">
        <w:t xml:space="preserve"> </w:t>
      </w:r>
      <w:r w:rsidR="00A77EE6" w:rsidRPr="00A77EE6">
        <w:rPr>
          <w:rFonts w:eastAsia="Calibri"/>
          <w:sz w:val="28"/>
          <w:szCs w:val="28"/>
          <w:lang w:eastAsia="en-US"/>
        </w:rPr>
        <w:t>снижению оттока населения</w:t>
      </w:r>
      <w:r w:rsidR="00A77EE6">
        <w:rPr>
          <w:rFonts w:eastAsia="Calibri"/>
          <w:sz w:val="28"/>
          <w:szCs w:val="28"/>
          <w:lang w:eastAsia="en-US"/>
        </w:rPr>
        <w:t>,</w:t>
      </w:r>
      <w:r w:rsidRPr="00463523">
        <w:rPr>
          <w:rFonts w:eastAsia="Calibri"/>
          <w:sz w:val="28"/>
          <w:szCs w:val="28"/>
          <w:lang w:eastAsia="en-US"/>
        </w:rPr>
        <w:t xml:space="preserve"> увеличени</w:t>
      </w:r>
      <w:r w:rsidR="006F24B5">
        <w:rPr>
          <w:rFonts w:eastAsia="Calibri"/>
          <w:sz w:val="28"/>
          <w:szCs w:val="28"/>
          <w:lang w:eastAsia="en-US"/>
        </w:rPr>
        <w:t>е культурного уровня населения.</w:t>
      </w:r>
    </w:p>
    <w:p w:rsidR="00463523" w:rsidRPr="00463523" w:rsidRDefault="009F062E" w:rsidP="00463523">
      <w:pPr>
        <w:spacing w:line="360" w:lineRule="auto"/>
        <w:jc w:val="both"/>
        <w:rPr>
          <w:rFonts w:eastAsia="Calibri"/>
          <w:sz w:val="28"/>
          <w:szCs w:val="28"/>
          <w:lang w:eastAsia="en-US"/>
        </w:rPr>
      </w:pPr>
      <w:r>
        <w:rPr>
          <w:rFonts w:eastAsia="Calibri"/>
          <w:sz w:val="28"/>
          <w:szCs w:val="28"/>
          <w:lang w:eastAsia="en-US"/>
        </w:rPr>
        <w:tab/>
      </w:r>
      <w:r w:rsidR="006F24B5">
        <w:rPr>
          <w:rFonts w:eastAsia="Calibri"/>
          <w:sz w:val="28"/>
          <w:szCs w:val="28"/>
          <w:lang w:eastAsia="en-US"/>
        </w:rPr>
        <w:t xml:space="preserve">3. </w:t>
      </w:r>
      <w:r w:rsidR="006F24B5" w:rsidRPr="006F24B5">
        <w:rPr>
          <w:rFonts w:eastAsia="Calibri"/>
          <w:sz w:val="28"/>
          <w:szCs w:val="28"/>
          <w:lang w:eastAsia="en-US"/>
        </w:rPr>
        <w:t>Стратегическая цель</w:t>
      </w:r>
      <w:r w:rsidR="00463523" w:rsidRPr="006F24B5">
        <w:rPr>
          <w:rFonts w:eastAsia="Calibri"/>
          <w:sz w:val="28"/>
          <w:szCs w:val="28"/>
          <w:lang w:eastAsia="en-US"/>
        </w:rPr>
        <w:t xml:space="preserve"> </w:t>
      </w:r>
      <w:r w:rsidR="006F24B5">
        <w:rPr>
          <w:rFonts w:eastAsia="Calibri"/>
          <w:sz w:val="28"/>
          <w:szCs w:val="28"/>
          <w:lang w:eastAsia="en-US"/>
        </w:rPr>
        <w:t xml:space="preserve">- </w:t>
      </w:r>
      <w:r w:rsidR="00463523" w:rsidRPr="00463523">
        <w:rPr>
          <w:rFonts w:eastAsia="Calibri"/>
          <w:sz w:val="28"/>
          <w:szCs w:val="28"/>
          <w:lang w:eastAsia="en-US"/>
        </w:rPr>
        <w:t>Развитие и модернизация жилищно-коммунального комплекса</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Одним из приоритетов жилищной политики городского округа является обеспечение комфортных условий проживания и доступности коммунальных услуг для населения.</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Достижение цели возможно через реализацию следующих задач:</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 xml:space="preserve">1) модернизация объектов коммунальной инфраструктуры; </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2</w:t>
      </w:r>
      <w:r w:rsidRPr="00463523">
        <w:rPr>
          <w:rFonts w:eastAsia="Calibri"/>
          <w:sz w:val="28"/>
          <w:szCs w:val="28"/>
          <w:lang w:eastAsia="en-US"/>
        </w:rPr>
        <w:t>) внедрение энергосберегающих технологий на объектах коммунальной инфраструктуры и в организациях с участием государства;</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3</w:t>
      </w:r>
      <w:r w:rsidRPr="00463523">
        <w:rPr>
          <w:rFonts w:eastAsia="Calibri"/>
          <w:sz w:val="28"/>
          <w:szCs w:val="28"/>
          <w:lang w:eastAsia="en-US"/>
        </w:rPr>
        <w:t>) развитие системы санитарной очистки городского округа: строительство мусоросортировочного комплекса, обустройство нового полигона ТКО (с участком для утилизации и размещения непригодных для обработки твердых коммунальных и приравненных к ним отходов);</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 xml:space="preserve"> </w:t>
      </w:r>
      <w:r w:rsidR="00777189">
        <w:rPr>
          <w:rFonts w:eastAsia="Calibri"/>
          <w:sz w:val="28"/>
          <w:szCs w:val="28"/>
          <w:lang w:eastAsia="en-US"/>
        </w:rPr>
        <w:t>4</w:t>
      </w:r>
      <w:r w:rsidRPr="00463523">
        <w:rPr>
          <w:rFonts w:eastAsia="Calibri"/>
          <w:sz w:val="28"/>
          <w:szCs w:val="28"/>
          <w:lang w:eastAsia="en-US"/>
        </w:rPr>
        <w:t>)</w:t>
      </w:r>
      <w:r w:rsidRPr="00463523">
        <w:rPr>
          <w:rFonts w:eastAsia="Calibri"/>
          <w:sz w:val="28"/>
          <w:szCs w:val="28"/>
          <w:lang w:eastAsia="en-US"/>
        </w:rPr>
        <w:tab/>
      </w:r>
      <w:r w:rsidR="00777189" w:rsidRPr="00777189">
        <w:rPr>
          <w:rFonts w:eastAsia="Calibri"/>
          <w:sz w:val="28"/>
          <w:szCs w:val="28"/>
          <w:lang w:eastAsia="en-US"/>
        </w:rPr>
        <w:t>обеспечение населения питьевой водой, соответствующей требованиям безопасности и безвредности, установленным санитарн</w:t>
      </w:r>
      <w:r w:rsidR="00777189">
        <w:rPr>
          <w:rFonts w:eastAsia="Calibri"/>
          <w:sz w:val="28"/>
          <w:szCs w:val="28"/>
          <w:lang w:eastAsia="en-US"/>
        </w:rPr>
        <w:t>о-эпидемиологическими правилами</w:t>
      </w:r>
      <w:r w:rsidRPr="00463523">
        <w:rPr>
          <w:rFonts w:eastAsia="Calibri"/>
          <w:sz w:val="28"/>
          <w:szCs w:val="28"/>
          <w:lang w:eastAsia="en-US"/>
        </w:rPr>
        <w:t>;</w:t>
      </w:r>
    </w:p>
    <w:p w:rsidR="0044139C" w:rsidRPr="0044139C" w:rsidRDefault="00463523" w:rsidP="0044139C">
      <w:pPr>
        <w:spacing w:line="360" w:lineRule="auto"/>
        <w:jc w:val="both"/>
        <w:rPr>
          <w:rFonts w:eastAsia="Calibri"/>
          <w:sz w:val="28"/>
          <w:szCs w:val="28"/>
          <w:lang w:eastAsia="en-US"/>
        </w:rPr>
      </w:pPr>
      <w:r w:rsidRPr="00463523">
        <w:rPr>
          <w:rFonts w:eastAsia="Calibri"/>
          <w:sz w:val="28"/>
          <w:szCs w:val="28"/>
          <w:lang w:eastAsia="en-US"/>
        </w:rPr>
        <w:tab/>
      </w:r>
      <w:r w:rsidR="0044139C">
        <w:rPr>
          <w:rFonts w:eastAsia="Calibri"/>
          <w:sz w:val="28"/>
          <w:szCs w:val="28"/>
          <w:lang w:eastAsia="en-US"/>
        </w:rPr>
        <w:t xml:space="preserve">5) </w:t>
      </w:r>
      <w:r w:rsidR="0044139C" w:rsidRPr="0044139C">
        <w:rPr>
          <w:rFonts w:eastAsia="Calibri"/>
          <w:sz w:val="28"/>
          <w:szCs w:val="28"/>
          <w:lang w:eastAsia="en-US"/>
        </w:rPr>
        <w:t>обеспечение населения, проживающего в домах с печным отоплением, твердым топливом (дровами);</w:t>
      </w:r>
    </w:p>
    <w:p w:rsidR="0044139C" w:rsidRPr="0044139C" w:rsidRDefault="0044139C" w:rsidP="0044139C">
      <w:pPr>
        <w:spacing w:line="360" w:lineRule="auto"/>
        <w:jc w:val="both"/>
        <w:rPr>
          <w:rFonts w:eastAsia="Calibri"/>
          <w:sz w:val="28"/>
          <w:szCs w:val="28"/>
          <w:lang w:eastAsia="en-US"/>
        </w:rPr>
      </w:pPr>
      <w:r w:rsidRPr="0044139C">
        <w:rPr>
          <w:rFonts w:eastAsia="Calibri"/>
          <w:sz w:val="28"/>
          <w:szCs w:val="28"/>
          <w:lang w:eastAsia="en-US"/>
        </w:rPr>
        <w:t xml:space="preserve"> </w:t>
      </w:r>
      <w:r w:rsidRPr="0044139C">
        <w:rPr>
          <w:rFonts w:eastAsia="Calibri"/>
          <w:sz w:val="28"/>
          <w:szCs w:val="28"/>
          <w:lang w:eastAsia="en-US"/>
        </w:rPr>
        <w:tab/>
      </w:r>
      <w:r>
        <w:rPr>
          <w:rFonts w:eastAsia="Calibri"/>
          <w:sz w:val="28"/>
          <w:szCs w:val="28"/>
          <w:lang w:eastAsia="en-US"/>
        </w:rPr>
        <w:t>6)</w:t>
      </w:r>
      <w:r w:rsidRPr="0044139C">
        <w:rPr>
          <w:rFonts w:eastAsia="Calibri"/>
          <w:sz w:val="28"/>
          <w:szCs w:val="28"/>
          <w:lang w:eastAsia="en-US"/>
        </w:rPr>
        <w:t xml:space="preserve"> обеспечение земельных участков, предоставленных многодетным семьям, имеющим трёх и более детей,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w:t>
      </w:r>
    </w:p>
    <w:p w:rsidR="0044139C" w:rsidRPr="0044139C" w:rsidRDefault="0044139C" w:rsidP="0044139C">
      <w:pPr>
        <w:spacing w:line="360" w:lineRule="auto"/>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7)</w:t>
      </w:r>
      <w:r w:rsidRPr="0044139C">
        <w:rPr>
          <w:rFonts w:eastAsia="Calibri"/>
          <w:sz w:val="28"/>
          <w:szCs w:val="28"/>
          <w:lang w:eastAsia="en-US"/>
        </w:rPr>
        <w:t xml:space="preserve"> проведение капитального ремонта многоквартирных домов;</w:t>
      </w:r>
    </w:p>
    <w:p w:rsidR="0044139C" w:rsidRPr="0044139C" w:rsidRDefault="0044139C" w:rsidP="0044139C">
      <w:pPr>
        <w:spacing w:line="360" w:lineRule="auto"/>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8)</w:t>
      </w:r>
      <w:r w:rsidRPr="0044139C">
        <w:rPr>
          <w:rFonts w:eastAsia="Calibri"/>
          <w:sz w:val="28"/>
          <w:szCs w:val="28"/>
          <w:lang w:eastAsia="en-US"/>
        </w:rPr>
        <w:t xml:space="preserve"> ликвидация аварийного жилищного фонда;</w:t>
      </w:r>
    </w:p>
    <w:p w:rsidR="0044139C" w:rsidRPr="0044139C" w:rsidRDefault="0044139C" w:rsidP="0044139C">
      <w:pPr>
        <w:spacing w:line="360" w:lineRule="auto"/>
        <w:jc w:val="both"/>
        <w:rPr>
          <w:rFonts w:eastAsia="Calibri"/>
          <w:sz w:val="28"/>
          <w:szCs w:val="28"/>
          <w:lang w:eastAsia="en-US"/>
        </w:rPr>
      </w:pPr>
      <w:r w:rsidRPr="0044139C">
        <w:rPr>
          <w:rFonts w:eastAsia="Calibri"/>
          <w:sz w:val="28"/>
          <w:szCs w:val="28"/>
          <w:lang w:eastAsia="en-US"/>
        </w:rPr>
        <w:lastRenderedPageBreak/>
        <w:tab/>
      </w:r>
      <w:r>
        <w:rPr>
          <w:rFonts w:eastAsia="Calibri"/>
          <w:sz w:val="28"/>
          <w:szCs w:val="28"/>
          <w:lang w:eastAsia="en-US"/>
        </w:rPr>
        <w:t>9)</w:t>
      </w:r>
      <w:r w:rsidRPr="0044139C">
        <w:rPr>
          <w:rFonts w:eastAsia="Calibri"/>
          <w:sz w:val="28"/>
          <w:szCs w:val="28"/>
          <w:lang w:eastAsia="en-US"/>
        </w:rPr>
        <w:t xml:space="preserve"> обеспечение благоустроенным жильем граждан, проживающих в аварийном жилищном фонде;</w:t>
      </w:r>
    </w:p>
    <w:p w:rsidR="0044139C" w:rsidRPr="0044139C" w:rsidRDefault="0044139C" w:rsidP="0044139C">
      <w:pPr>
        <w:spacing w:line="360" w:lineRule="auto"/>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10)</w:t>
      </w:r>
      <w:r w:rsidRPr="0044139C">
        <w:rPr>
          <w:rFonts w:eastAsia="Calibri"/>
          <w:sz w:val="28"/>
          <w:szCs w:val="28"/>
          <w:lang w:eastAsia="en-US"/>
        </w:rPr>
        <w:t xml:space="preserve"> расселение граждан из аварийного жилищного фонда;</w:t>
      </w:r>
    </w:p>
    <w:p w:rsidR="00463523" w:rsidRPr="00463523" w:rsidRDefault="0044139C" w:rsidP="0044139C">
      <w:pPr>
        <w:spacing w:line="360" w:lineRule="auto"/>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11)</w:t>
      </w:r>
      <w:r w:rsidRPr="0044139C">
        <w:rPr>
          <w:rFonts w:eastAsia="Calibri"/>
          <w:sz w:val="28"/>
          <w:szCs w:val="28"/>
          <w:lang w:eastAsia="en-US"/>
        </w:rPr>
        <w:t xml:space="preserve"> обеспечение доступным и комфортным жильем населения льготной категории путем предоставления молодым семьям - социальных выплат на приобретение стандартного жилья или строительство индивидуального жилого дома, жилых помещений детям-сиротам, детям, оставшимся без попечения родителей, лицам из числа детей - сирот и детей, ост</w:t>
      </w:r>
      <w:r>
        <w:rPr>
          <w:rFonts w:eastAsia="Calibri"/>
          <w:sz w:val="28"/>
          <w:szCs w:val="28"/>
          <w:lang w:eastAsia="en-US"/>
        </w:rPr>
        <w:t>авшихся без попечения родителей.</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Реализация поставленных задач позволит 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услуг и уровня удовлетворенности</w:t>
      </w:r>
      <w:r w:rsidR="006F24B5">
        <w:rPr>
          <w:rFonts w:eastAsia="Calibri"/>
          <w:sz w:val="28"/>
          <w:szCs w:val="28"/>
          <w:lang w:eastAsia="en-US"/>
        </w:rPr>
        <w:t xml:space="preserve"> граждан качеством таких услуг.</w:t>
      </w:r>
    </w:p>
    <w:p w:rsidR="00463523" w:rsidRPr="00463523" w:rsidRDefault="009F062E" w:rsidP="00463523">
      <w:pPr>
        <w:spacing w:line="360" w:lineRule="auto"/>
        <w:jc w:val="both"/>
        <w:rPr>
          <w:rFonts w:eastAsia="Calibri"/>
          <w:sz w:val="28"/>
          <w:szCs w:val="28"/>
          <w:lang w:eastAsia="en-US"/>
        </w:rPr>
      </w:pPr>
      <w:r>
        <w:rPr>
          <w:rFonts w:eastAsia="Calibri"/>
          <w:sz w:val="28"/>
          <w:szCs w:val="28"/>
          <w:lang w:eastAsia="en-US"/>
        </w:rPr>
        <w:tab/>
      </w:r>
      <w:r w:rsidR="006F24B5">
        <w:rPr>
          <w:rFonts w:eastAsia="Calibri"/>
          <w:sz w:val="28"/>
          <w:szCs w:val="28"/>
          <w:lang w:eastAsia="en-US"/>
        </w:rPr>
        <w:t xml:space="preserve">4. </w:t>
      </w:r>
      <w:r w:rsidR="006F24B5" w:rsidRPr="006F24B5">
        <w:rPr>
          <w:rFonts w:eastAsia="Calibri"/>
          <w:sz w:val="28"/>
          <w:szCs w:val="28"/>
          <w:lang w:eastAsia="en-US"/>
        </w:rPr>
        <w:t>Стратегическая цель</w:t>
      </w:r>
      <w:r w:rsidR="00463523" w:rsidRPr="006F24B5">
        <w:rPr>
          <w:rFonts w:eastAsia="Calibri"/>
          <w:sz w:val="28"/>
          <w:szCs w:val="28"/>
          <w:lang w:eastAsia="en-US"/>
        </w:rPr>
        <w:t xml:space="preserve"> </w:t>
      </w:r>
      <w:r w:rsidR="006F24B5">
        <w:rPr>
          <w:rFonts w:eastAsia="Calibri"/>
          <w:sz w:val="28"/>
          <w:szCs w:val="28"/>
          <w:lang w:eastAsia="en-US"/>
        </w:rPr>
        <w:t xml:space="preserve">- </w:t>
      </w:r>
      <w:r w:rsidR="00463523" w:rsidRPr="00463523">
        <w:rPr>
          <w:rFonts w:eastAsia="Calibri"/>
          <w:sz w:val="28"/>
          <w:szCs w:val="28"/>
          <w:lang w:eastAsia="en-US"/>
        </w:rPr>
        <w:t>Сохранение и восстановление окружающей среды</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1) очистка береговых зон водоемов городского округа (включает комплекс мероприятий, направленных на очистку рекреационных зон рек, морского побережья, водохранилищ);</w:t>
      </w:r>
    </w:p>
    <w:p w:rsidR="00370D98"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2</w:t>
      </w:r>
      <w:r w:rsidR="00370D98">
        <w:rPr>
          <w:rFonts w:eastAsia="Calibri"/>
          <w:sz w:val="28"/>
          <w:szCs w:val="28"/>
          <w:lang w:eastAsia="en-US"/>
        </w:rPr>
        <w:t>)</w:t>
      </w:r>
      <w:r w:rsidRPr="00463523">
        <w:rPr>
          <w:rFonts w:eastAsia="Calibri"/>
          <w:sz w:val="28"/>
          <w:szCs w:val="28"/>
          <w:lang w:eastAsia="en-US"/>
        </w:rPr>
        <w:t xml:space="preserve"> </w:t>
      </w:r>
      <w:r w:rsidR="00370D98" w:rsidRPr="00370D98">
        <w:rPr>
          <w:rFonts w:eastAsia="Calibri"/>
          <w:sz w:val="28"/>
          <w:szCs w:val="28"/>
          <w:lang w:eastAsia="en-US"/>
        </w:rPr>
        <w:t>повышение эксплуатационной надежности гидротехнических сооружений</w:t>
      </w:r>
      <w:r w:rsidR="00370D98">
        <w:rPr>
          <w:rFonts w:eastAsia="Calibri"/>
          <w:sz w:val="28"/>
          <w:szCs w:val="28"/>
          <w:lang w:eastAsia="en-US"/>
        </w:rPr>
        <w:t>;</w:t>
      </w:r>
    </w:p>
    <w:p w:rsid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3) организации своевременного вывоза отходов, ликвидация несанкционированных свалок на территории Дальнегорского городского округа;</w:t>
      </w:r>
    </w:p>
    <w:p w:rsidR="00370D98" w:rsidRPr="00463523" w:rsidRDefault="00370D98" w:rsidP="00463523">
      <w:pPr>
        <w:spacing w:line="360" w:lineRule="auto"/>
        <w:jc w:val="both"/>
        <w:rPr>
          <w:rFonts w:eastAsia="Calibri"/>
          <w:sz w:val="28"/>
          <w:szCs w:val="28"/>
          <w:lang w:eastAsia="en-US"/>
        </w:rPr>
      </w:pPr>
      <w:r>
        <w:rPr>
          <w:rFonts w:eastAsia="Calibri"/>
          <w:sz w:val="28"/>
          <w:szCs w:val="28"/>
          <w:lang w:eastAsia="en-US"/>
        </w:rPr>
        <w:tab/>
        <w:t xml:space="preserve">4) </w:t>
      </w:r>
      <w:r w:rsidRPr="00370D98">
        <w:rPr>
          <w:rFonts w:eastAsia="Calibri"/>
          <w:sz w:val="28"/>
          <w:szCs w:val="28"/>
          <w:lang w:eastAsia="en-US"/>
        </w:rPr>
        <w:t>формирование комплексной системы обращения с твердыми коммунальными отходами, включая создание условий для утилизации запрещенных к захоронению отходов;</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r>
      <w:r w:rsidR="00370D98">
        <w:rPr>
          <w:rFonts w:eastAsia="Calibri"/>
          <w:sz w:val="28"/>
          <w:szCs w:val="28"/>
          <w:lang w:eastAsia="en-US"/>
        </w:rPr>
        <w:t>5</w:t>
      </w:r>
      <w:r w:rsidRPr="00463523">
        <w:rPr>
          <w:rFonts w:eastAsia="Calibri"/>
          <w:sz w:val="28"/>
          <w:szCs w:val="28"/>
          <w:lang w:eastAsia="en-US"/>
        </w:rPr>
        <w:t>) проведение экологических субботников для расчистки территории города и прилегающих территорий от несанкционированного мусора;</w:t>
      </w:r>
    </w:p>
    <w:p w:rsidR="00370D98" w:rsidRPr="00370D98" w:rsidRDefault="00463523" w:rsidP="00370D98">
      <w:pPr>
        <w:spacing w:line="360" w:lineRule="auto"/>
        <w:jc w:val="both"/>
        <w:rPr>
          <w:rFonts w:eastAsia="Calibri"/>
          <w:sz w:val="28"/>
          <w:szCs w:val="28"/>
          <w:lang w:eastAsia="en-US"/>
        </w:rPr>
      </w:pPr>
      <w:r w:rsidRPr="00463523">
        <w:rPr>
          <w:rFonts w:eastAsia="Calibri"/>
          <w:sz w:val="28"/>
          <w:szCs w:val="28"/>
          <w:lang w:eastAsia="en-US"/>
        </w:rPr>
        <w:lastRenderedPageBreak/>
        <w:tab/>
      </w:r>
      <w:r w:rsidR="00370D98">
        <w:rPr>
          <w:rFonts w:eastAsia="Calibri"/>
          <w:sz w:val="28"/>
          <w:szCs w:val="28"/>
          <w:lang w:eastAsia="en-US"/>
        </w:rPr>
        <w:t>6</w:t>
      </w:r>
      <w:r w:rsidRPr="00463523">
        <w:rPr>
          <w:rFonts w:eastAsia="Calibri"/>
          <w:sz w:val="28"/>
          <w:szCs w:val="28"/>
          <w:lang w:eastAsia="en-US"/>
        </w:rPr>
        <w:t xml:space="preserve">) </w:t>
      </w:r>
      <w:r w:rsidR="00370D98" w:rsidRPr="00370D98">
        <w:rPr>
          <w:rFonts w:eastAsia="Calibri"/>
          <w:sz w:val="28"/>
          <w:szCs w:val="28"/>
          <w:lang w:eastAsia="en-US"/>
        </w:rPr>
        <w:t>аккарицидная обработка территорий парков, скверов и прилегающей территории к бюджетным учреждениям городского округа, направленная на улучшение санитарного состояния зеленых насаждений, поврежденных вредителями и болезнями, в результате природных и антропогенных воздействий, в Дальнегорском городском округе;</w:t>
      </w:r>
    </w:p>
    <w:p w:rsidR="00370D98" w:rsidRPr="00370D98" w:rsidRDefault="00370D98" w:rsidP="00370D98">
      <w:pPr>
        <w:spacing w:line="360" w:lineRule="auto"/>
        <w:jc w:val="both"/>
        <w:rPr>
          <w:rFonts w:eastAsia="Calibri"/>
          <w:sz w:val="28"/>
          <w:szCs w:val="28"/>
          <w:lang w:eastAsia="en-US"/>
        </w:rPr>
      </w:pPr>
      <w:r w:rsidRPr="00370D98">
        <w:rPr>
          <w:rFonts w:eastAsia="Calibri"/>
          <w:sz w:val="28"/>
          <w:szCs w:val="28"/>
          <w:lang w:eastAsia="en-US"/>
        </w:rPr>
        <w:tab/>
      </w:r>
      <w:r>
        <w:rPr>
          <w:rFonts w:eastAsia="Calibri"/>
          <w:sz w:val="28"/>
          <w:szCs w:val="28"/>
          <w:lang w:eastAsia="en-US"/>
        </w:rPr>
        <w:t>7)</w:t>
      </w:r>
      <w:r w:rsidRPr="00370D98">
        <w:rPr>
          <w:rFonts w:eastAsia="Calibri"/>
          <w:sz w:val="28"/>
          <w:szCs w:val="28"/>
          <w:lang w:eastAsia="en-US"/>
        </w:rPr>
        <w:t xml:space="preserve"> формирование высокой экологической культуры населения Дальнегорского городского округа, путем проведения информационной работы;</w:t>
      </w:r>
    </w:p>
    <w:p w:rsidR="00463523" w:rsidRPr="00463523" w:rsidRDefault="00370D98" w:rsidP="00370D98">
      <w:pPr>
        <w:spacing w:line="360" w:lineRule="auto"/>
        <w:jc w:val="both"/>
        <w:rPr>
          <w:rFonts w:eastAsia="Calibri"/>
          <w:sz w:val="28"/>
          <w:szCs w:val="28"/>
          <w:lang w:eastAsia="en-US"/>
        </w:rPr>
      </w:pPr>
      <w:r w:rsidRPr="00370D98">
        <w:rPr>
          <w:rFonts w:eastAsia="Calibri"/>
          <w:sz w:val="28"/>
          <w:szCs w:val="28"/>
          <w:lang w:eastAsia="en-US"/>
        </w:rPr>
        <w:tab/>
      </w:r>
      <w:r>
        <w:rPr>
          <w:rFonts w:eastAsia="Calibri"/>
          <w:sz w:val="28"/>
          <w:szCs w:val="28"/>
          <w:lang w:eastAsia="en-US"/>
        </w:rPr>
        <w:t>8)</w:t>
      </w:r>
      <w:r w:rsidRPr="00370D98">
        <w:rPr>
          <w:rFonts w:eastAsia="Calibri"/>
          <w:sz w:val="28"/>
          <w:szCs w:val="28"/>
          <w:lang w:eastAsia="en-US"/>
        </w:rPr>
        <w:t xml:space="preserve"> создание благоприятной и безопасной среды проживания людей посредством улуч</w:t>
      </w:r>
      <w:r>
        <w:rPr>
          <w:rFonts w:eastAsia="Calibri"/>
          <w:sz w:val="28"/>
          <w:szCs w:val="28"/>
          <w:lang w:eastAsia="en-US"/>
        </w:rPr>
        <w:t>шения экологической обстановки.</w:t>
      </w:r>
    </w:p>
    <w:p w:rsidR="006F24B5"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Результатами выполненных задач являются: улучшение санитарно-экологического состояния городских территорий, состояния водных объектов; сохранение и воспроизводство зеленого фонда, повышение комфортности и привлекательности городского округа для проживания и ведения бизнеса.</w:t>
      </w:r>
    </w:p>
    <w:p w:rsidR="00463523" w:rsidRPr="00463523" w:rsidRDefault="009F062E" w:rsidP="00463523">
      <w:pPr>
        <w:spacing w:line="360" w:lineRule="auto"/>
        <w:jc w:val="both"/>
        <w:rPr>
          <w:rFonts w:eastAsia="Calibri"/>
          <w:sz w:val="28"/>
          <w:szCs w:val="28"/>
          <w:lang w:eastAsia="en-US"/>
        </w:rPr>
      </w:pPr>
      <w:r>
        <w:rPr>
          <w:rFonts w:eastAsia="Calibri"/>
          <w:sz w:val="28"/>
          <w:szCs w:val="28"/>
          <w:lang w:eastAsia="en-US"/>
        </w:rPr>
        <w:tab/>
      </w:r>
      <w:r w:rsidR="006F24B5">
        <w:rPr>
          <w:rFonts w:eastAsia="Calibri"/>
          <w:sz w:val="28"/>
          <w:szCs w:val="28"/>
          <w:lang w:eastAsia="en-US"/>
        </w:rPr>
        <w:t xml:space="preserve">5. </w:t>
      </w:r>
      <w:r w:rsidR="006F24B5" w:rsidRPr="006F24B5">
        <w:rPr>
          <w:rFonts w:eastAsia="Calibri"/>
          <w:sz w:val="28"/>
          <w:szCs w:val="28"/>
          <w:lang w:eastAsia="en-US"/>
        </w:rPr>
        <w:t xml:space="preserve">Стратегическая цель </w:t>
      </w:r>
      <w:r w:rsidR="006F24B5">
        <w:rPr>
          <w:rFonts w:eastAsia="Calibri"/>
          <w:sz w:val="28"/>
          <w:szCs w:val="28"/>
          <w:lang w:eastAsia="en-US"/>
        </w:rPr>
        <w:t xml:space="preserve">- </w:t>
      </w:r>
      <w:r w:rsidR="00463523" w:rsidRPr="00463523">
        <w:rPr>
          <w:rFonts w:eastAsia="Calibri"/>
          <w:sz w:val="28"/>
          <w:szCs w:val="28"/>
          <w:lang w:eastAsia="en-US"/>
        </w:rPr>
        <w:t>Развитие информационного общества</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Основными задачами в рамках развития информационного общества Дальнегорского городского округа являются:</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1) обеспечение функционирования информационных систем и ресурсов администрации города, автоматизирующих основные функции муниципального управления в соответствии с действующим законодательством;</w:t>
      </w:r>
    </w:p>
    <w:p w:rsidR="00463523" w:rsidRPr="00463523" w:rsidRDefault="00370D98" w:rsidP="00463523">
      <w:pPr>
        <w:spacing w:line="360" w:lineRule="auto"/>
        <w:jc w:val="both"/>
        <w:rPr>
          <w:rFonts w:eastAsia="Calibri"/>
          <w:sz w:val="28"/>
          <w:szCs w:val="28"/>
          <w:lang w:eastAsia="en-US"/>
        </w:rPr>
      </w:pPr>
      <w:r>
        <w:rPr>
          <w:rFonts w:eastAsia="Calibri"/>
          <w:sz w:val="28"/>
          <w:szCs w:val="28"/>
          <w:lang w:eastAsia="en-US"/>
        </w:rPr>
        <w:tab/>
        <w:t xml:space="preserve">2) </w:t>
      </w:r>
      <w:r w:rsidR="00463523" w:rsidRPr="00463523">
        <w:rPr>
          <w:rFonts w:eastAsia="Calibri"/>
          <w:sz w:val="28"/>
          <w:szCs w:val="28"/>
          <w:lang w:eastAsia="en-US"/>
        </w:rPr>
        <w:t>формирование современной информационно-телекоммуникационной инфраструктуры администрации города, соответствующей требованиям законодательства в области информационной безопасности, в целях обеспечения функционирования информационных систем и ресурсов администрации городского округа;</w:t>
      </w:r>
    </w:p>
    <w:p w:rsidR="00463523" w:rsidRPr="00463523" w:rsidRDefault="00463523" w:rsidP="00463523">
      <w:pPr>
        <w:spacing w:line="360" w:lineRule="auto"/>
        <w:jc w:val="both"/>
        <w:rPr>
          <w:rFonts w:eastAsia="Calibri"/>
          <w:sz w:val="28"/>
          <w:szCs w:val="28"/>
          <w:lang w:eastAsia="en-US"/>
        </w:rPr>
      </w:pPr>
      <w:r w:rsidRPr="00463523">
        <w:rPr>
          <w:rFonts w:eastAsia="Calibri"/>
          <w:sz w:val="28"/>
          <w:szCs w:val="28"/>
          <w:lang w:eastAsia="en-US"/>
        </w:rPr>
        <w:tab/>
        <w:t xml:space="preserve">3) обеспечение жителей Дальнегорского городского округа оперативной и достоверной информацией о деятельности органов </w:t>
      </w:r>
      <w:r w:rsidRPr="00463523">
        <w:rPr>
          <w:rFonts w:eastAsia="Calibri"/>
          <w:sz w:val="28"/>
          <w:szCs w:val="28"/>
          <w:lang w:eastAsia="en-US"/>
        </w:rPr>
        <w:lastRenderedPageBreak/>
        <w:t>местного самоуправления, важнейших общественно-политических и социально-культурных событиях через средства массовой информации.</w:t>
      </w:r>
    </w:p>
    <w:p w:rsidR="00463523" w:rsidRDefault="00370D98" w:rsidP="00F64F24">
      <w:pPr>
        <w:spacing w:line="360" w:lineRule="auto"/>
        <w:jc w:val="both"/>
        <w:rPr>
          <w:rFonts w:eastAsia="Calibri"/>
          <w:sz w:val="28"/>
          <w:szCs w:val="28"/>
          <w:lang w:eastAsia="en-US"/>
        </w:rPr>
      </w:pPr>
      <w:r>
        <w:rPr>
          <w:rFonts w:eastAsia="Calibri"/>
          <w:sz w:val="28"/>
          <w:szCs w:val="28"/>
          <w:lang w:eastAsia="en-US"/>
        </w:rPr>
        <w:tab/>
      </w:r>
      <w:r w:rsidR="00463523" w:rsidRPr="00463523">
        <w:rPr>
          <w:rFonts w:eastAsia="Calibri"/>
          <w:sz w:val="28"/>
          <w:szCs w:val="28"/>
          <w:lang w:eastAsia="en-US"/>
        </w:rPr>
        <w:t>Решение вышеуказанных задач обеспечит информационную открытость и реализацию права граждан на получение полной достоверной информации о деятельности органов местного самоуправления с учетом актуальной проблематики Дальнегорского городского округа.</w:t>
      </w:r>
    </w:p>
    <w:p w:rsidR="002963E3" w:rsidRPr="009F062E" w:rsidRDefault="009F062E" w:rsidP="00F64F24">
      <w:pPr>
        <w:spacing w:line="360" w:lineRule="auto"/>
        <w:jc w:val="both"/>
        <w:rPr>
          <w:rFonts w:eastAsia="Calibri"/>
          <w:b/>
          <w:sz w:val="28"/>
          <w:szCs w:val="28"/>
          <w:lang w:eastAsia="en-US"/>
        </w:rPr>
      </w:pPr>
      <w:r>
        <w:rPr>
          <w:rFonts w:eastAsia="Calibri"/>
          <w:b/>
          <w:sz w:val="28"/>
          <w:szCs w:val="28"/>
          <w:lang w:eastAsia="en-US"/>
        </w:rPr>
        <w:tab/>
      </w:r>
      <w:r w:rsidR="00DD69A0">
        <w:rPr>
          <w:rFonts w:eastAsia="Calibri"/>
          <w:b/>
          <w:sz w:val="28"/>
          <w:szCs w:val="28"/>
          <w:lang w:eastAsia="en-US"/>
        </w:rPr>
        <w:t>Направление 3</w:t>
      </w:r>
      <w:r>
        <w:rPr>
          <w:rFonts w:eastAsia="Calibri"/>
          <w:b/>
          <w:sz w:val="28"/>
          <w:szCs w:val="28"/>
          <w:lang w:eastAsia="en-US"/>
        </w:rPr>
        <w:t xml:space="preserve"> - </w:t>
      </w:r>
      <w:r w:rsidR="00433940">
        <w:rPr>
          <w:rFonts w:eastAsia="Calibri"/>
          <w:b/>
          <w:sz w:val="28"/>
          <w:szCs w:val="28"/>
          <w:lang w:eastAsia="en-US"/>
        </w:rPr>
        <w:t>«</w:t>
      </w:r>
      <w:r w:rsidR="00A37DD4" w:rsidRPr="00A37DD4">
        <w:rPr>
          <w:rFonts w:eastAsia="Calibri"/>
          <w:b/>
          <w:sz w:val="28"/>
          <w:szCs w:val="28"/>
          <w:lang w:eastAsia="en-US"/>
        </w:rPr>
        <w:t>Развитие социальной сферы</w:t>
      </w:r>
      <w:r w:rsidR="00433940">
        <w:rPr>
          <w:rFonts w:eastAsia="Calibri"/>
          <w:b/>
          <w:sz w:val="28"/>
          <w:szCs w:val="28"/>
          <w:lang w:eastAsia="en-US"/>
        </w:rPr>
        <w:t>»</w:t>
      </w:r>
      <w:r w:rsidR="003F0E6B">
        <w:rPr>
          <w:rFonts w:eastAsia="Calibri"/>
          <w:b/>
          <w:sz w:val="28"/>
          <w:szCs w:val="28"/>
          <w:lang w:eastAsia="en-US"/>
        </w:rPr>
        <w:t xml:space="preserve"> </w:t>
      </w:r>
      <w:r w:rsidR="00F64F24" w:rsidRPr="00F64F24">
        <w:t xml:space="preserve">– </w:t>
      </w:r>
      <w:r w:rsidR="00F64F24" w:rsidRPr="00F64F24">
        <w:rPr>
          <w:sz w:val="28"/>
          <w:szCs w:val="28"/>
        </w:rPr>
        <w:t>содействие развитию человеческого капитала,</w:t>
      </w:r>
      <w:r w:rsidR="002963E3">
        <w:t xml:space="preserve"> </w:t>
      </w:r>
      <w:r w:rsidR="002963E3" w:rsidRPr="002963E3">
        <w:rPr>
          <w:rFonts w:eastAsia="Calibri"/>
          <w:sz w:val="28"/>
          <w:szCs w:val="28"/>
          <w:lang w:eastAsia="en-US"/>
        </w:rPr>
        <w:t>формирование комфортной социальной среды, обеспечивающей пов</w:t>
      </w:r>
      <w:r w:rsidR="002963E3">
        <w:rPr>
          <w:rFonts w:eastAsia="Calibri"/>
          <w:sz w:val="28"/>
          <w:szCs w:val="28"/>
          <w:lang w:eastAsia="en-US"/>
        </w:rPr>
        <w:t>ышение качества жизни населения</w:t>
      </w:r>
      <w:r w:rsidR="00C84B57">
        <w:rPr>
          <w:rFonts w:eastAsia="Calibri"/>
          <w:sz w:val="28"/>
          <w:szCs w:val="28"/>
          <w:lang w:eastAsia="en-US"/>
        </w:rPr>
        <w:t>.</w:t>
      </w:r>
    </w:p>
    <w:p w:rsidR="002963E3" w:rsidRPr="009F062E" w:rsidRDefault="009F062E" w:rsidP="00A37DD4">
      <w:pPr>
        <w:spacing w:line="360" w:lineRule="auto"/>
        <w:jc w:val="both"/>
        <w:rPr>
          <w:rFonts w:eastAsia="Calibri"/>
          <w:sz w:val="28"/>
          <w:szCs w:val="28"/>
          <w:lang w:eastAsia="en-US"/>
        </w:rPr>
      </w:pPr>
      <w:r>
        <w:rPr>
          <w:rFonts w:eastAsia="Calibri"/>
          <w:sz w:val="28"/>
          <w:szCs w:val="28"/>
          <w:lang w:eastAsia="en-US"/>
        </w:rPr>
        <w:tab/>
      </w:r>
      <w:r w:rsidR="006E5B73" w:rsidRPr="009F062E">
        <w:rPr>
          <w:rFonts w:eastAsia="Calibri"/>
          <w:sz w:val="28"/>
          <w:szCs w:val="28"/>
          <w:lang w:eastAsia="en-US"/>
        </w:rPr>
        <w:t>1.</w:t>
      </w:r>
      <w:r w:rsidRPr="009F062E">
        <w:t xml:space="preserve"> </w:t>
      </w:r>
      <w:r w:rsidRPr="009F062E">
        <w:rPr>
          <w:rFonts w:eastAsia="Calibri"/>
          <w:sz w:val="28"/>
          <w:szCs w:val="28"/>
          <w:lang w:eastAsia="en-US"/>
        </w:rPr>
        <w:t>Стратегическая цель</w:t>
      </w:r>
      <w:r w:rsidR="006E5B73" w:rsidRPr="009F062E">
        <w:rPr>
          <w:rFonts w:eastAsia="Calibri"/>
          <w:sz w:val="28"/>
          <w:szCs w:val="28"/>
          <w:lang w:eastAsia="en-US"/>
        </w:rPr>
        <w:t xml:space="preserve"> </w:t>
      </w:r>
      <w:r w:rsidRPr="009F062E">
        <w:rPr>
          <w:rFonts w:eastAsia="Calibri"/>
          <w:sz w:val="28"/>
          <w:szCs w:val="28"/>
          <w:lang w:eastAsia="en-US"/>
        </w:rPr>
        <w:t xml:space="preserve">- </w:t>
      </w:r>
      <w:r w:rsidR="006E5B73" w:rsidRPr="009F062E">
        <w:rPr>
          <w:rFonts w:eastAsia="Calibri"/>
          <w:sz w:val="28"/>
          <w:szCs w:val="28"/>
          <w:lang w:eastAsia="en-US"/>
        </w:rPr>
        <w:t>Создание условий для оказания медицинской помощи населению</w:t>
      </w:r>
    </w:p>
    <w:p w:rsidR="006E5B73" w:rsidRPr="006E5B73" w:rsidRDefault="006E5B73" w:rsidP="006E5B73">
      <w:pPr>
        <w:spacing w:line="360" w:lineRule="auto"/>
        <w:ind w:firstLine="709"/>
        <w:jc w:val="both"/>
        <w:rPr>
          <w:sz w:val="28"/>
          <w:szCs w:val="28"/>
        </w:rPr>
      </w:pPr>
      <w:r w:rsidRPr="006E5B73">
        <w:rPr>
          <w:sz w:val="28"/>
          <w:szCs w:val="28"/>
        </w:rPr>
        <w:t>Основными задачами в рамках создания условий для оказания медицинской помощи населению Дальнегорского городского округа являются:</w:t>
      </w:r>
    </w:p>
    <w:p w:rsidR="00CE62FC" w:rsidRPr="00CE62FC" w:rsidRDefault="00CE62FC" w:rsidP="00211C78">
      <w:pPr>
        <w:spacing w:line="360" w:lineRule="auto"/>
        <w:ind w:left="90" w:firstLine="630"/>
        <w:jc w:val="both"/>
        <w:rPr>
          <w:sz w:val="28"/>
          <w:szCs w:val="28"/>
        </w:rPr>
      </w:pPr>
      <w:r>
        <w:rPr>
          <w:sz w:val="28"/>
          <w:szCs w:val="28"/>
        </w:rPr>
        <w:t xml:space="preserve">1) </w:t>
      </w:r>
      <w:r w:rsidR="00211C78">
        <w:rPr>
          <w:sz w:val="28"/>
          <w:szCs w:val="28"/>
        </w:rPr>
        <w:t>с</w:t>
      </w:r>
      <w:r w:rsidR="00211C78" w:rsidRPr="00211C78">
        <w:rPr>
          <w:sz w:val="28"/>
          <w:szCs w:val="28"/>
        </w:rPr>
        <w:t>оздани</w:t>
      </w:r>
      <w:r w:rsidR="00211C78">
        <w:rPr>
          <w:sz w:val="28"/>
          <w:szCs w:val="28"/>
        </w:rPr>
        <w:t xml:space="preserve">е благоприятных условий в целях </w:t>
      </w:r>
      <w:r w:rsidR="00211C78" w:rsidRPr="00211C78">
        <w:rPr>
          <w:sz w:val="28"/>
          <w:szCs w:val="28"/>
        </w:rPr>
        <w:t>привлече</w:t>
      </w:r>
      <w:r w:rsidR="00211C78">
        <w:rPr>
          <w:sz w:val="28"/>
          <w:szCs w:val="28"/>
        </w:rPr>
        <w:t xml:space="preserve">ния лечащих врачей для работы в </w:t>
      </w:r>
      <w:r w:rsidR="00211C78" w:rsidRPr="00211C78">
        <w:rPr>
          <w:sz w:val="28"/>
          <w:szCs w:val="28"/>
        </w:rPr>
        <w:t>медицинских</w:t>
      </w:r>
      <w:r w:rsidR="00211C78">
        <w:rPr>
          <w:sz w:val="28"/>
          <w:szCs w:val="28"/>
        </w:rPr>
        <w:t xml:space="preserve"> организациях</w:t>
      </w:r>
      <w:r w:rsidRPr="00CE62FC">
        <w:rPr>
          <w:sz w:val="28"/>
          <w:szCs w:val="28"/>
        </w:rPr>
        <w:t xml:space="preserve">; </w:t>
      </w:r>
    </w:p>
    <w:p w:rsidR="00CE62FC" w:rsidRPr="00CE62FC" w:rsidRDefault="00CE62FC" w:rsidP="00CE62FC">
      <w:pPr>
        <w:spacing w:line="360" w:lineRule="auto"/>
        <w:ind w:left="90" w:firstLine="630"/>
        <w:jc w:val="both"/>
        <w:rPr>
          <w:sz w:val="28"/>
          <w:szCs w:val="28"/>
        </w:rPr>
      </w:pPr>
      <w:r>
        <w:rPr>
          <w:sz w:val="28"/>
          <w:szCs w:val="28"/>
        </w:rPr>
        <w:t xml:space="preserve">2) </w:t>
      </w:r>
      <w:r w:rsidRPr="00CE62FC">
        <w:rPr>
          <w:sz w:val="28"/>
          <w:szCs w:val="28"/>
        </w:rPr>
        <w:t xml:space="preserve">пропаганда профилактики заболеваний и формирование здорового образа жизни среди населения </w:t>
      </w:r>
      <w:r>
        <w:rPr>
          <w:sz w:val="28"/>
          <w:szCs w:val="28"/>
        </w:rPr>
        <w:t>Дальнегорского городского округа</w:t>
      </w:r>
      <w:r w:rsidRPr="00CE62FC">
        <w:rPr>
          <w:sz w:val="28"/>
          <w:szCs w:val="28"/>
        </w:rPr>
        <w:t>;</w:t>
      </w:r>
    </w:p>
    <w:p w:rsidR="005455E7" w:rsidRPr="005455E7" w:rsidRDefault="005455E7" w:rsidP="005455E7">
      <w:pPr>
        <w:spacing w:line="360" w:lineRule="auto"/>
        <w:ind w:left="90" w:firstLine="630"/>
        <w:jc w:val="both"/>
        <w:rPr>
          <w:sz w:val="28"/>
          <w:szCs w:val="28"/>
        </w:rPr>
      </w:pPr>
      <w:r>
        <w:rPr>
          <w:sz w:val="28"/>
          <w:szCs w:val="28"/>
        </w:rPr>
        <w:t>3)</w:t>
      </w:r>
      <w:r w:rsidRPr="005455E7">
        <w:rPr>
          <w:sz w:val="28"/>
          <w:szCs w:val="28"/>
        </w:rPr>
        <w:t xml:space="preserve"> мотивирование граждан к ведению здорового образа жизни посредством проведения информационно- коммуникационной кампании по укреплению общественного здоровья;</w:t>
      </w:r>
    </w:p>
    <w:p w:rsidR="005455E7" w:rsidRDefault="005455E7" w:rsidP="005455E7">
      <w:pPr>
        <w:spacing w:line="360" w:lineRule="auto"/>
        <w:ind w:left="90" w:firstLine="630"/>
        <w:jc w:val="both"/>
        <w:rPr>
          <w:sz w:val="28"/>
          <w:szCs w:val="28"/>
        </w:rPr>
      </w:pPr>
      <w:r>
        <w:rPr>
          <w:sz w:val="28"/>
          <w:szCs w:val="28"/>
        </w:rPr>
        <w:t xml:space="preserve">4) </w:t>
      </w:r>
      <w:r w:rsidRPr="005455E7">
        <w:rPr>
          <w:sz w:val="28"/>
          <w:szCs w:val="28"/>
        </w:rPr>
        <w:t>содействие в проведении профилактических мероприятий (прививочная кампания, осмотры) и диспансеризации на территории Дальнегорского городского округа.</w:t>
      </w:r>
    </w:p>
    <w:p w:rsidR="00CE62FC" w:rsidRPr="006E5B73" w:rsidRDefault="00211C78" w:rsidP="005455E7">
      <w:pPr>
        <w:spacing w:line="360" w:lineRule="auto"/>
        <w:ind w:left="90" w:firstLine="630"/>
        <w:jc w:val="both"/>
        <w:rPr>
          <w:sz w:val="28"/>
          <w:szCs w:val="28"/>
        </w:rPr>
      </w:pPr>
      <w:r>
        <w:rPr>
          <w:sz w:val="28"/>
          <w:szCs w:val="28"/>
        </w:rPr>
        <w:t xml:space="preserve">Решение поставленных задач </w:t>
      </w:r>
      <w:r w:rsidRPr="00211C78">
        <w:rPr>
          <w:sz w:val="28"/>
          <w:szCs w:val="28"/>
        </w:rPr>
        <w:t>повысит эффективность работы по профилактическому направлению и</w:t>
      </w:r>
      <w:r>
        <w:rPr>
          <w:sz w:val="28"/>
          <w:szCs w:val="28"/>
        </w:rPr>
        <w:t xml:space="preserve"> </w:t>
      </w:r>
      <w:r w:rsidRPr="00211C78">
        <w:rPr>
          <w:sz w:val="28"/>
          <w:szCs w:val="28"/>
        </w:rPr>
        <w:t xml:space="preserve">формированию здорового образа жизни у населения </w:t>
      </w:r>
      <w:r>
        <w:rPr>
          <w:sz w:val="28"/>
          <w:szCs w:val="28"/>
        </w:rPr>
        <w:t>Дальнегорского городского округа</w:t>
      </w:r>
      <w:r w:rsidRPr="00211C78">
        <w:rPr>
          <w:sz w:val="28"/>
          <w:szCs w:val="28"/>
        </w:rPr>
        <w:t xml:space="preserve"> и</w:t>
      </w:r>
      <w:r>
        <w:rPr>
          <w:sz w:val="28"/>
          <w:szCs w:val="28"/>
        </w:rPr>
        <w:t xml:space="preserve"> укрепит</w:t>
      </w:r>
      <w:r w:rsidRPr="00211C78">
        <w:rPr>
          <w:sz w:val="28"/>
          <w:szCs w:val="28"/>
        </w:rPr>
        <w:t xml:space="preserve"> его состояние здоровья в целом.</w:t>
      </w:r>
    </w:p>
    <w:p w:rsidR="006546F9" w:rsidRDefault="009F062E" w:rsidP="006546F9">
      <w:pPr>
        <w:spacing w:line="360" w:lineRule="auto"/>
        <w:jc w:val="both"/>
        <w:rPr>
          <w:rFonts w:eastAsia="Calibri"/>
          <w:b/>
          <w:sz w:val="28"/>
          <w:szCs w:val="28"/>
          <w:lang w:eastAsia="en-US"/>
        </w:rPr>
      </w:pPr>
      <w:r>
        <w:rPr>
          <w:rFonts w:eastAsia="Calibri"/>
          <w:b/>
          <w:sz w:val="28"/>
          <w:szCs w:val="28"/>
          <w:lang w:eastAsia="en-US"/>
        </w:rPr>
        <w:tab/>
      </w:r>
      <w:r w:rsidR="006546F9" w:rsidRPr="009F062E">
        <w:rPr>
          <w:rFonts w:eastAsia="Calibri"/>
          <w:sz w:val="28"/>
          <w:szCs w:val="28"/>
          <w:lang w:eastAsia="en-US"/>
        </w:rPr>
        <w:t>2.</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6546F9" w:rsidRPr="009F062E">
        <w:rPr>
          <w:rFonts w:eastAsia="Calibri"/>
          <w:sz w:val="28"/>
          <w:szCs w:val="28"/>
          <w:lang w:eastAsia="en-US"/>
        </w:rPr>
        <w:t>Обеспечение доступности качественного образования, соответствующего современным потребностям общества</w:t>
      </w:r>
    </w:p>
    <w:p w:rsidR="00472718" w:rsidRDefault="00F57749" w:rsidP="00C21BC6">
      <w:pPr>
        <w:spacing w:line="360" w:lineRule="auto"/>
        <w:jc w:val="both"/>
        <w:rPr>
          <w:rFonts w:eastAsia="Calibri"/>
          <w:sz w:val="28"/>
          <w:szCs w:val="28"/>
          <w:lang w:eastAsia="en-US"/>
        </w:rPr>
      </w:pPr>
      <w:r>
        <w:rPr>
          <w:rFonts w:eastAsia="Calibri"/>
          <w:sz w:val="28"/>
          <w:szCs w:val="28"/>
          <w:lang w:eastAsia="en-US"/>
        </w:rPr>
        <w:lastRenderedPageBreak/>
        <w:tab/>
      </w:r>
      <w:r w:rsidR="00472718" w:rsidRPr="00472718">
        <w:rPr>
          <w:rFonts w:eastAsia="Calibri"/>
          <w:sz w:val="28"/>
          <w:szCs w:val="28"/>
          <w:lang w:eastAsia="en-US"/>
        </w:rPr>
        <w:t xml:space="preserve">Основные </w:t>
      </w:r>
      <w:r w:rsidR="00472718">
        <w:rPr>
          <w:rFonts w:eastAsia="Calibri"/>
          <w:sz w:val="28"/>
          <w:szCs w:val="28"/>
          <w:lang w:eastAsia="en-US"/>
        </w:rPr>
        <w:t>задачи</w:t>
      </w:r>
      <w:r w:rsidR="00472718" w:rsidRPr="00472718">
        <w:rPr>
          <w:rFonts w:eastAsia="Calibri"/>
          <w:sz w:val="28"/>
          <w:szCs w:val="28"/>
          <w:lang w:eastAsia="en-US"/>
        </w:rPr>
        <w:t xml:space="preserve"> развития системы образования </w:t>
      </w:r>
      <w:r w:rsidR="00472718">
        <w:rPr>
          <w:rFonts w:eastAsia="Calibri"/>
          <w:sz w:val="28"/>
          <w:szCs w:val="28"/>
          <w:lang w:eastAsia="en-US"/>
        </w:rPr>
        <w:t>Дальнегорского</w:t>
      </w:r>
      <w:r w:rsidR="00472718" w:rsidRPr="00472718">
        <w:rPr>
          <w:rFonts w:eastAsia="Calibri"/>
          <w:sz w:val="28"/>
          <w:szCs w:val="28"/>
          <w:lang w:eastAsia="en-US"/>
        </w:rPr>
        <w:t xml:space="preserve"> городского округа:</w:t>
      </w:r>
    </w:p>
    <w:p w:rsidR="00C21BC6" w:rsidRDefault="00C21BC6" w:rsidP="00A774D9">
      <w:pPr>
        <w:spacing w:line="360" w:lineRule="auto"/>
        <w:jc w:val="both"/>
        <w:rPr>
          <w:rFonts w:eastAsia="Calibri"/>
          <w:sz w:val="28"/>
          <w:szCs w:val="28"/>
          <w:lang w:eastAsia="en-US"/>
        </w:rPr>
      </w:pPr>
      <w:r>
        <w:rPr>
          <w:rFonts w:eastAsia="Calibri"/>
          <w:sz w:val="28"/>
          <w:szCs w:val="28"/>
          <w:lang w:eastAsia="en-US"/>
        </w:rPr>
        <w:tab/>
        <w:t xml:space="preserve">1) </w:t>
      </w:r>
      <w:r w:rsidR="00A774D9" w:rsidRPr="00A774D9">
        <w:rPr>
          <w:rFonts w:eastAsia="Calibri"/>
          <w:sz w:val="28"/>
          <w:szCs w:val="28"/>
          <w:lang w:eastAsia="en-US"/>
        </w:rPr>
        <w:t>развитие инфраструктуры муниципальных образовательных учреждений Дальнегорского городского округа (в том числе за счет реконструкции и капитальных ремонтов зданий образовательных учреждений, укрепления материально - технической и учебно-методической базы)</w:t>
      </w:r>
      <w:r w:rsidR="00A774D9">
        <w:rPr>
          <w:rFonts w:eastAsia="Calibri"/>
          <w:sz w:val="28"/>
          <w:szCs w:val="28"/>
          <w:lang w:eastAsia="en-US"/>
        </w:rPr>
        <w:t>;</w:t>
      </w:r>
    </w:p>
    <w:p w:rsidR="0000060F" w:rsidRPr="0000060F" w:rsidRDefault="00C21BC6" w:rsidP="0000060F">
      <w:pPr>
        <w:spacing w:line="360" w:lineRule="auto"/>
        <w:jc w:val="both"/>
        <w:rPr>
          <w:rFonts w:eastAsia="Calibri"/>
          <w:sz w:val="28"/>
          <w:szCs w:val="28"/>
          <w:lang w:eastAsia="en-US"/>
        </w:rPr>
      </w:pPr>
      <w:r>
        <w:rPr>
          <w:rFonts w:eastAsia="Calibri"/>
          <w:sz w:val="28"/>
          <w:szCs w:val="28"/>
          <w:lang w:eastAsia="en-US"/>
        </w:rPr>
        <w:tab/>
      </w:r>
      <w:r w:rsidR="00A774D9">
        <w:rPr>
          <w:rFonts w:eastAsia="Calibri"/>
          <w:sz w:val="28"/>
          <w:szCs w:val="28"/>
          <w:lang w:eastAsia="en-US"/>
        </w:rPr>
        <w:t>2</w:t>
      </w:r>
      <w:r>
        <w:rPr>
          <w:rFonts w:eastAsia="Calibri"/>
          <w:sz w:val="28"/>
          <w:szCs w:val="28"/>
          <w:lang w:eastAsia="en-US"/>
        </w:rPr>
        <w:t>)</w:t>
      </w:r>
      <w:r w:rsidR="0000060F" w:rsidRPr="0000060F">
        <w:rPr>
          <w:rFonts w:eastAsia="Calibri"/>
          <w:sz w:val="28"/>
          <w:szCs w:val="28"/>
          <w:lang w:eastAsia="en-US"/>
        </w:rPr>
        <w:t xml:space="preserve"> </w:t>
      </w:r>
      <w:r w:rsidR="005455E7" w:rsidRPr="005455E7">
        <w:rPr>
          <w:rFonts w:eastAsia="Calibri"/>
          <w:sz w:val="28"/>
          <w:szCs w:val="28"/>
          <w:lang w:eastAsia="en-US"/>
        </w:rPr>
        <w:t>организация предоставления качественного и общедоступного дошкольного и общего образования, соответствующего современным требованиям федерального государственного образовательного стандарта, потребностям общества и каждого гражданина</w:t>
      </w:r>
      <w:r w:rsidR="003C00D8" w:rsidRPr="003C00D8">
        <w:rPr>
          <w:rFonts w:eastAsia="Calibri"/>
          <w:sz w:val="28"/>
          <w:szCs w:val="28"/>
          <w:lang w:eastAsia="en-US"/>
        </w:rPr>
        <w:t>;</w:t>
      </w:r>
      <w:r>
        <w:rPr>
          <w:rFonts w:eastAsia="Calibri"/>
          <w:sz w:val="28"/>
          <w:szCs w:val="28"/>
          <w:lang w:eastAsia="en-US"/>
        </w:rPr>
        <w:t xml:space="preserve"> </w:t>
      </w:r>
      <w:r w:rsidR="0000060F" w:rsidRPr="0000060F">
        <w:rPr>
          <w:rFonts w:eastAsia="Calibri"/>
          <w:sz w:val="28"/>
          <w:szCs w:val="28"/>
          <w:lang w:eastAsia="en-US"/>
        </w:rPr>
        <w:t xml:space="preserve"> </w:t>
      </w:r>
    </w:p>
    <w:p w:rsidR="0000060F" w:rsidRDefault="00C21BC6" w:rsidP="0000060F">
      <w:pPr>
        <w:spacing w:line="360" w:lineRule="auto"/>
        <w:jc w:val="both"/>
        <w:rPr>
          <w:rFonts w:eastAsia="Calibri"/>
          <w:sz w:val="28"/>
          <w:szCs w:val="28"/>
          <w:lang w:eastAsia="en-US"/>
        </w:rPr>
      </w:pPr>
      <w:r>
        <w:rPr>
          <w:rFonts w:eastAsia="Calibri"/>
          <w:sz w:val="28"/>
          <w:szCs w:val="28"/>
          <w:lang w:eastAsia="en-US"/>
        </w:rPr>
        <w:tab/>
      </w:r>
      <w:r w:rsidR="00A774D9">
        <w:rPr>
          <w:rFonts w:eastAsia="Calibri"/>
          <w:sz w:val="28"/>
          <w:szCs w:val="28"/>
          <w:lang w:eastAsia="en-US"/>
        </w:rPr>
        <w:t>3</w:t>
      </w:r>
      <w:r>
        <w:rPr>
          <w:rFonts w:eastAsia="Calibri"/>
          <w:sz w:val="28"/>
          <w:szCs w:val="28"/>
          <w:lang w:eastAsia="en-US"/>
        </w:rPr>
        <w:t>)</w:t>
      </w:r>
      <w:r w:rsidR="003D29D0" w:rsidRPr="003D29D0">
        <w:t xml:space="preserve"> </w:t>
      </w:r>
      <w:r w:rsidR="003D29D0" w:rsidRPr="003D29D0">
        <w:rPr>
          <w:rFonts w:eastAsia="Calibri"/>
          <w:sz w:val="28"/>
          <w:szCs w:val="28"/>
          <w:lang w:eastAsia="en-US"/>
        </w:rPr>
        <w:t>организация предоставления доступного и качественного дополнительного образования для всех категорий детей и молодежи</w:t>
      </w:r>
      <w:r w:rsidR="003C00D8">
        <w:rPr>
          <w:rFonts w:eastAsia="Calibri"/>
          <w:sz w:val="28"/>
          <w:szCs w:val="28"/>
          <w:lang w:eastAsia="en-US"/>
        </w:rPr>
        <w:t>;</w:t>
      </w:r>
    </w:p>
    <w:p w:rsidR="005455E7" w:rsidRPr="005455E7" w:rsidRDefault="005455E7" w:rsidP="005455E7">
      <w:pPr>
        <w:spacing w:line="360" w:lineRule="auto"/>
        <w:jc w:val="both"/>
        <w:rPr>
          <w:rFonts w:eastAsia="Calibri"/>
          <w:sz w:val="28"/>
          <w:szCs w:val="28"/>
          <w:lang w:eastAsia="en-US"/>
        </w:rPr>
      </w:pPr>
      <w:r>
        <w:rPr>
          <w:rFonts w:eastAsia="Calibri"/>
          <w:sz w:val="28"/>
          <w:szCs w:val="28"/>
          <w:lang w:eastAsia="en-US"/>
        </w:rPr>
        <w:tab/>
      </w:r>
      <w:r w:rsidR="00A774D9">
        <w:rPr>
          <w:rFonts w:eastAsia="Calibri"/>
          <w:sz w:val="28"/>
          <w:szCs w:val="28"/>
          <w:lang w:eastAsia="en-US"/>
        </w:rPr>
        <w:t>4</w:t>
      </w:r>
      <w:r>
        <w:rPr>
          <w:rFonts w:eastAsia="Calibri"/>
          <w:sz w:val="28"/>
          <w:szCs w:val="28"/>
          <w:lang w:eastAsia="en-US"/>
        </w:rPr>
        <w:t xml:space="preserve">) </w:t>
      </w:r>
      <w:r w:rsidRPr="005455E7">
        <w:rPr>
          <w:rFonts w:eastAsia="Calibri"/>
          <w:sz w:val="28"/>
          <w:szCs w:val="28"/>
          <w:lang w:eastAsia="en-US"/>
        </w:rPr>
        <w:t>организация системы выявления, поддержки и развития способностей и талантов детей и молодежи;</w:t>
      </w:r>
    </w:p>
    <w:p w:rsidR="005455E7" w:rsidRPr="005455E7" w:rsidRDefault="005455E7" w:rsidP="005455E7">
      <w:pPr>
        <w:spacing w:line="360" w:lineRule="auto"/>
        <w:jc w:val="both"/>
        <w:rPr>
          <w:rFonts w:eastAsia="Calibri"/>
          <w:sz w:val="28"/>
          <w:szCs w:val="28"/>
          <w:lang w:eastAsia="en-US"/>
        </w:rPr>
      </w:pPr>
      <w:r w:rsidRPr="005455E7">
        <w:rPr>
          <w:rFonts w:eastAsia="Calibri"/>
          <w:sz w:val="28"/>
          <w:szCs w:val="28"/>
          <w:lang w:eastAsia="en-US"/>
        </w:rPr>
        <w:tab/>
      </w:r>
      <w:r w:rsidR="00A774D9">
        <w:rPr>
          <w:rFonts w:eastAsia="Calibri"/>
          <w:sz w:val="28"/>
          <w:szCs w:val="28"/>
          <w:lang w:eastAsia="en-US"/>
        </w:rPr>
        <w:t>5</w:t>
      </w:r>
      <w:r>
        <w:rPr>
          <w:rFonts w:eastAsia="Calibri"/>
          <w:sz w:val="28"/>
          <w:szCs w:val="28"/>
          <w:lang w:eastAsia="en-US"/>
        </w:rPr>
        <w:t>)</w:t>
      </w:r>
      <w:r w:rsidRPr="005455E7">
        <w:rPr>
          <w:rFonts w:eastAsia="Calibri"/>
          <w:sz w:val="28"/>
          <w:szCs w:val="28"/>
          <w:lang w:eastAsia="en-US"/>
        </w:rPr>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p w:rsidR="001D7E22" w:rsidRPr="0000060F" w:rsidRDefault="005455E7" w:rsidP="005455E7">
      <w:pPr>
        <w:spacing w:line="360" w:lineRule="auto"/>
        <w:jc w:val="both"/>
        <w:rPr>
          <w:rFonts w:eastAsia="Calibri"/>
          <w:sz w:val="28"/>
          <w:szCs w:val="28"/>
          <w:lang w:eastAsia="en-US"/>
        </w:rPr>
      </w:pPr>
      <w:r w:rsidRPr="005455E7">
        <w:rPr>
          <w:rFonts w:eastAsia="Calibri"/>
          <w:sz w:val="28"/>
          <w:szCs w:val="28"/>
          <w:lang w:eastAsia="en-US"/>
        </w:rPr>
        <w:tab/>
      </w:r>
      <w:r w:rsidR="00A774D9">
        <w:rPr>
          <w:rFonts w:eastAsia="Calibri"/>
          <w:sz w:val="28"/>
          <w:szCs w:val="28"/>
          <w:lang w:eastAsia="en-US"/>
        </w:rPr>
        <w:t>6</w:t>
      </w:r>
      <w:r>
        <w:rPr>
          <w:rFonts w:eastAsia="Calibri"/>
          <w:sz w:val="28"/>
          <w:szCs w:val="28"/>
          <w:lang w:eastAsia="en-US"/>
        </w:rPr>
        <w:t>)</w:t>
      </w:r>
      <w:r w:rsidRPr="005455E7">
        <w:rPr>
          <w:rFonts w:eastAsia="Calibri"/>
          <w:sz w:val="28"/>
          <w:szCs w:val="28"/>
          <w:lang w:eastAsia="en-US"/>
        </w:rPr>
        <w:t xml:space="preserve"> формирование позитивного имиджа педагога в общественном сознании и повышение престижа</w:t>
      </w:r>
      <w:r w:rsidR="00DD44EF">
        <w:rPr>
          <w:rFonts w:eastAsia="Calibri"/>
          <w:sz w:val="28"/>
          <w:szCs w:val="28"/>
          <w:lang w:eastAsia="en-US"/>
        </w:rPr>
        <w:t xml:space="preserve"> работников системы образования</w:t>
      </w:r>
      <w:r w:rsidR="001D7E22">
        <w:rPr>
          <w:rFonts w:eastAsia="Calibri"/>
          <w:sz w:val="28"/>
          <w:szCs w:val="28"/>
          <w:lang w:eastAsia="en-US"/>
        </w:rPr>
        <w:t>;</w:t>
      </w:r>
    </w:p>
    <w:p w:rsidR="0000060F" w:rsidRPr="0000060F" w:rsidRDefault="001D7E22" w:rsidP="0000060F">
      <w:pPr>
        <w:spacing w:line="360" w:lineRule="auto"/>
        <w:jc w:val="both"/>
        <w:rPr>
          <w:rFonts w:eastAsia="Calibri"/>
          <w:sz w:val="28"/>
          <w:szCs w:val="28"/>
          <w:lang w:eastAsia="en-US"/>
        </w:rPr>
      </w:pPr>
      <w:r>
        <w:rPr>
          <w:rFonts w:eastAsia="Calibri"/>
          <w:sz w:val="28"/>
          <w:szCs w:val="28"/>
          <w:lang w:eastAsia="en-US"/>
        </w:rPr>
        <w:tab/>
      </w:r>
      <w:r w:rsidR="00A774D9">
        <w:rPr>
          <w:rFonts w:eastAsia="Calibri"/>
          <w:sz w:val="28"/>
          <w:szCs w:val="28"/>
          <w:lang w:eastAsia="en-US"/>
        </w:rPr>
        <w:t>7</w:t>
      </w:r>
      <w:r>
        <w:rPr>
          <w:rFonts w:eastAsia="Calibri"/>
          <w:sz w:val="28"/>
          <w:szCs w:val="28"/>
          <w:lang w:eastAsia="en-US"/>
        </w:rPr>
        <w:t>)</w:t>
      </w:r>
      <w:r w:rsidR="00BF7AF7" w:rsidRPr="00BF7AF7">
        <w:t xml:space="preserve"> </w:t>
      </w:r>
      <w:r w:rsidR="00BF7AF7" w:rsidRPr="00BF7AF7">
        <w:rPr>
          <w:rFonts w:eastAsia="Calibri"/>
          <w:sz w:val="28"/>
          <w:szCs w:val="28"/>
          <w:lang w:eastAsia="en-US"/>
        </w:rPr>
        <w:t>развитие кадрового потенциала муниципальной системы образования</w:t>
      </w:r>
      <w:r w:rsidR="0000060F" w:rsidRPr="0000060F">
        <w:rPr>
          <w:rFonts w:eastAsia="Calibri"/>
          <w:sz w:val="28"/>
          <w:szCs w:val="28"/>
          <w:lang w:eastAsia="en-US"/>
        </w:rPr>
        <w:t>.</w:t>
      </w:r>
    </w:p>
    <w:p w:rsidR="00C21BC6" w:rsidRPr="00472718" w:rsidRDefault="00DA4153" w:rsidP="00472718">
      <w:pPr>
        <w:spacing w:line="360" w:lineRule="auto"/>
        <w:jc w:val="both"/>
        <w:rPr>
          <w:rFonts w:eastAsia="Calibri"/>
          <w:sz w:val="28"/>
          <w:szCs w:val="28"/>
          <w:lang w:eastAsia="en-US"/>
        </w:rPr>
      </w:pPr>
      <w:r>
        <w:rPr>
          <w:rFonts w:eastAsia="Calibri"/>
          <w:sz w:val="28"/>
          <w:szCs w:val="28"/>
          <w:lang w:eastAsia="en-US"/>
        </w:rPr>
        <w:tab/>
      </w:r>
      <w:r w:rsidR="00472718" w:rsidRPr="00472718">
        <w:rPr>
          <w:rFonts w:eastAsia="Calibri"/>
          <w:sz w:val="28"/>
          <w:szCs w:val="28"/>
          <w:lang w:eastAsia="en-US"/>
        </w:rPr>
        <w:t xml:space="preserve">Развитие сферы образования, намеченное на период до 2035 года, должно быть ориентировано на повышение доступности и качества </w:t>
      </w:r>
      <w:r>
        <w:rPr>
          <w:rFonts w:eastAsia="Calibri"/>
          <w:sz w:val="28"/>
          <w:szCs w:val="28"/>
          <w:lang w:eastAsia="en-US"/>
        </w:rPr>
        <w:t>образования, подготовку квали</w:t>
      </w:r>
      <w:r w:rsidR="00472718" w:rsidRPr="00472718">
        <w:rPr>
          <w:rFonts w:eastAsia="Calibri"/>
          <w:sz w:val="28"/>
          <w:szCs w:val="28"/>
          <w:lang w:eastAsia="en-US"/>
        </w:rPr>
        <w:t>фицированных кадров всех уровней профессиональн</w:t>
      </w:r>
      <w:r>
        <w:rPr>
          <w:rFonts w:eastAsia="Calibri"/>
          <w:sz w:val="28"/>
          <w:szCs w:val="28"/>
          <w:lang w:eastAsia="en-US"/>
        </w:rPr>
        <w:t>ого образования, способных быст</w:t>
      </w:r>
      <w:r w:rsidR="00472718" w:rsidRPr="00472718">
        <w:rPr>
          <w:rFonts w:eastAsia="Calibri"/>
          <w:sz w:val="28"/>
          <w:szCs w:val="28"/>
          <w:lang w:eastAsia="en-US"/>
        </w:rPr>
        <w:t>ро реагировать на запросы рынка труда, повышать ур</w:t>
      </w:r>
      <w:r>
        <w:rPr>
          <w:rFonts w:eastAsia="Calibri"/>
          <w:sz w:val="28"/>
          <w:szCs w:val="28"/>
          <w:lang w:eastAsia="en-US"/>
        </w:rPr>
        <w:t>овень своей квалификации в тече</w:t>
      </w:r>
      <w:r w:rsidR="00472718" w:rsidRPr="00472718">
        <w:rPr>
          <w:rFonts w:eastAsia="Calibri"/>
          <w:sz w:val="28"/>
          <w:szCs w:val="28"/>
          <w:lang w:eastAsia="en-US"/>
        </w:rPr>
        <w:t xml:space="preserve">ние всей жизни, использовать свои знания, навыки </w:t>
      </w:r>
      <w:r>
        <w:rPr>
          <w:rFonts w:eastAsia="Calibri"/>
          <w:sz w:val="28"/>
          <w:szCs w:val="28"/>
          <w:lang w:eastAsia="en-US"/>
        </w:rPr>
        <w:t>и компетенции, полученные в про</w:t>
      </w:r>
      <w:r w:rsidR="00472718" w:rsidRPr="00472718">
        <w:rPr>
          <w:rFonts w:eastAsia="Calibri"/>
          <w:sz w:val="28"/>
          <w:szCs w:val="28"/>
          <w:lang w:eastAsia="en-US"/>
        </w:rPr>
        <w:t>цессе обучения.</w:t>
      </w:r>
    </w:p>
    <w:p w:rsidR="006546F9" w:rsidRPr="009F062E" w:rsidRDefault="009F062E" w:rsidP="006546F9">
      <w:pPr>
        <w:spacing w:line="360" w:lineRule="auto"/>
        <w:jc w:val="both"/>
        <w:rPr>
          <w:rFonts w:eastAsia="Calibri"/>
          <w:sz w:val="28"/>
          <w:szCs w:val="28"/>
          <w:lang w:eastAsia="en-US"/>
        </w:rPr>
      </w:pPr>
      <w:r>
        <w:rPr>
          <w:rFonts w:eastAsia="Calibri"/>
          <w:b/>
          <w:sz w:val="28"/>
          <w:szCs w:val="28"/>
          <w:lang w:eastAsia="en-US"/>
        </w:rPr>
        <w:lastRenderedPageBreak/>
        <w:tab/>
      </w:r>
      <w:r w:rsidR="006546F9" w:rsidRPr="009F062E">
        <w:rPr>
          <w:rFonts w:eastAsia="Calibri"/>
          <w:sz w:val="28"/>
          <w:szCs w:val="28"/>
          <w:lang w:eastAsia="en-US"/>
        </w:rPr>
        <w:t>3.</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6546F9" w:rsidRPr="009F062E">
        <w:rPr>
          <w:rFonts w:eastAsia="Calibri"/>
          <w:sz w:val="28"/>
          <w:szCs w:val="28"/>
          <w:lang w:eastAsia="en-US"/>
        </w:rPr>
        <w:t>Создание нового культурного пространства и развитие культурного потенциала Дальн</w:t>
      </w:r>
      <w:r w:rsidRPr="009F062E">
        <w:rPr>
          <w:rFonts w:eastAsia="Calibri"/>
          <w:sz w:val="28"/>
          <w:szCs w:val="28"/>
          <w:lang w:eastAsia="en-US"/>
        </w:rPr>
        <w:t>егорского городского округа</w:t>
      </w:r>
    </w:p>
    <w:p w:rsidR="006546F9" w:rsidRPr="006546F9" w:rsidRDefault="00F57749" w:rsidP="006546F9">
      <w:pPr>
        <w:spacing w:line="360" w:lineRule="auto"/>
        <w:jc w:val="both"/>
        <w:rPr>
          <w:rFonts w:eastAsia="Calibri"/>
          <w:sz w:val="28"/>
          <w:szCs w:val="28"/>
          <w:lang w:eastAsia="en-US"/>
        </w:rPr>
      </w:pPr>
      <w:r>
        <w:rPr>
          <w:rFonts w:eastAsia="Calibri"/>
          <w:sz w:val="28"/>
          <w:szCs w:val="28"/>
          <w:lang w:eastAsia="en-US"/>
        </w:rPr>
        <w:tab/>
      </w:r>
      <w:r w:rsidR="006546F9" w:rsidRPr="006546F9">
        <w:rPr>
          <w:rFonts w:eastAsia="Calibri"/>
          <w:sz w:val="28"/>
          <w:szCs w:val="28"/>
          <w:lang w:eastAsia="en-US"/>
        </w:rPr>
        <w:t xml:space="preserve">Основные </w:t>
      </w:r>
      <w:r w:rsidR="006546F9">
        <w:rPr>
          <w:rFonts w:eastAsia="Calibri"/>
          <w:sz w:val="28"/>
          <w:szCs w:val="28"/>
          <w:lang w:eastAsia="en-US"/>
        </w:rPr>
        <w:t>задачи</w:t>
      </w:r>
      <w:r w:rsidR="006546F9" w:rsidRPr="006546F9">
        <w:rPr>
          <w:rFonts w:eastAsia="Calibri"/>
          <w:sz w:val="28"/>
          <w:szCs w:val="28"/>
          <w:lang w:eastAsia="en-US"/>
        </w:rPr>
        <w:t xml:space="preserve"> стратегического разв</w:t>
      </w:r>
      <w:r w:rsidR="006546F9">
        <w:rPr>
          <w:rFonts w:eastAsia="Calibri"/>
          <w:sz w:val="28"/>
          <w:szCs w:val="28"/>
          <w:lang w:eastAsia="en-US"/>
        </w:rPr>
        <w:t>ития в области культуры и искус</w:t>
      </w:r>
      <w:r w:rsidR="006546F9" w:rsidRPr="006546F9">
        <w:rPr>
          <w:rFonts w:eastAsia="Calibri"/>
          <w:sz w:val="28"/>
          <w:szCs w:val="28"/>
          <w:lang w:eastAsia="en-US"/>
        </w:rPr>
        <w:t>ства:</w:t>
      </w:r>
    </w:p>
    <w:p w:rsidR="005455E7" w:rsidRPr="005455E7" w:rsidRDefault="006546F9" w:rsidP="005455E7">
      <w:pPr>
        <w:spacing w:line="360" w:lineRule="auto"/>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1) </w:t>
      </w:r>
      <w:r w:rsidR="005455E7" w:rsidRPr="005455E7">
        <w:rPr>
          <w:rFonts w:eastAsia="Calibri"/>
          <w:sz w:val="28"/>
          <w:szCs w:val="28"/>
          <w:lang w:eastAsia="en-US"/>
        </w:rPr>
        <w:t xml:space="preserve">создание благоприятных условий, сохранение сети, обеспечение доступности и эффективной деятельности муниципальных учреждений культуры, укрепление их материально-технической базы (самодеятельное творчество и культурно досуговая деятельность, библиотечное обслуживание населения, музейно – выставочная деятельность, дополнительное образование в сфере искусства); </w:t>
      </w:r>
    </w:p>
    <w:p w:rsidR="005455E7" w:rsidRPr="005455E7" w:rsidRDefault="005455E7" w:rsidP="005455E7">
      <w:pPr>
        <w:spacing w:line="360" w:lineRule="auto"/>
        <w:jc w:val="both"/>
        <w:rPr>
          <w:rFonts w:eastAsia="Calibri"/>
          <w:sz w:val="28"/>
          <w:szCs w:val="28"/>
          <w:lang w:eastAsia="en-US"/>
        </w:rPr>
      </w:pPr>
      <w:r w:rsidRPr="005455E7">
        <w:rPr>
          <w:rFonts w:eastAsia="Calibri"/>
          <w:sz w:val="28"/>
          <w:szCs w:val="28"/>
          <w:lang w:eastAsia="en-US"/>
        </w:rPr>
        <w:tab/>
      </w:r>
      <w:r w:rsidR="0056540C">
        <w:rPr>
          <w:rFonts w:eastAsia="Calibri"/>
          <w:sz w:val="28"/>
          <w:szCs w:val="28"/>
          <w:lang w:eastAsia="en-US"/>
        </w:rPr>
        <w:t xml:space="preserve">2) </w:t>
      </w:r>
      <w:r w:rsidRPr="005455E7">
        <w:rPr>
          <w:rFonts w:eastAsia="Calibri"/>
          <w:sz w:val="28"/>
          <w:szCs w:val="28"/>
          <w:lang w:eastAsia="en-US"/>
        </w:rPr>
        <w:t>сохранение и развитие системы дополнительного образования в сфере культуры;</w:t>
      </w:r>
    </w:p>
    <w:p w:rsidR="006546F9" w:rsidRPr="006546F9" w:rsidRDefault="005455E7" w:rsidP="005455E7">
      <w:pPr>
        <w:spacing w:line="360" w:lineRule="auto"/>
        <w:jc w:val="both"/>
        <w:rPr>
          <w:rFonts w:eastAsia="Calibri"/>
          <w:sz w:val="28"/>
          <w:szCs w:val="28"/>
          <w:lang w:eastAsia="en-US"/>
        </w:rPr>
      </w:pPr>
      <w:r w:rsidRPr="005455E7">
        <w:rPr>
          <w:rFonts w:eastAsia="Calibri"/>
          <w:sz w:val="28"/>
          <w:szCs w:val="28"/>
          <w:lang w:eastAsia="en-US"/>
        </w:rPr>
        <w:tab/>
      </w:r>
      <w:r w:rsidR="0056540C">
        <w:rPr>
          <w:rFonts w:eastAsia="Calibri"/>
          <w:sz w:val="28"/>
          <w:szCs w:val="28"/>
          <w:lang w:eastAsia="en-US"/>
        </w:rPr>
        <w:t xml:space="preserve">3) </w:t>
      </w:r>
      <w:r w:rsidRPr="005455E7">
        <w:rPr>
          <w:rFonts w:eastAsia="Calibri"/>
          <w:sz w:val="28"/>
          <w:szCs w:val="28"/>
          <w:lang w:eastAsia="en-US"/>
        </w:rPr>
        <w:t>расширение информационного пространства; организация библиотечного обслуживания(информатизация);</w:t>
      </w:r>
    </w:p>
    <w:p w:rsidR="006546F9" w:rsidRPr="006546F9" w:rsidRDefault="006546F9" w:rsidP="006546F9">
      <w:pPr>
        <w:spacing w:line="360" w:lineRule="auto"/>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4</w:t>
      </w:r>
      <w:r w:rsidR="002A7F8C">
        <w:rPr>
          <w:rFonts w:eastAsia="Calibri"/>
          <w:sz w:val="28"/>
          <w:szCs w:val="28"/>
          <w:lang w:eastAsia="en-US"/>
        </w:rPr>
        <w:t xml:space="preserve">) </w:t>
      </w:r>
      <w:r w:rsidR="006345D2" w:rsidRPr="0056540C">
        <w:rPr>
          <w:rFonts w:eastAsia="Calibri"/>
          <w:sz w:val="28"/>
          <w:szCs w:val="28"/>
          <w:lang w:eastAsia="en-US"/>
        </w:rPr>
        <w:t>сохране</w:t>
      </w:r>
      <w:r w:rsidR="006345D2" w:rsidRPr="006345D2">
        <w:rPr>
          <w:rFonts w:eastAsia="Calibri"/>
          <w:sz w:val="28"/>
          <w:szCs w:val="28"/>
          <w:lang w:eastAsia="en-US"/>
        </w:rPr>
        <w:t>ние и развитие историко-культурного наследия, комплексное решение проблем, связанных с сохранением объектов культурного наследия и их эффективным использованием</w:t>
      </w:r>
      <w:r w:rsidRPr="006345D2">
        <w:rPr>
          <w:rFonts w:eastAsia="Calibri"/>
          <w:sz w:val="28"/>
          <w:szCs w:val="28"/>
          <w:lang w:eastAsia="en-US"/>
        </w:rPr>
        <w:t>;</w:t>
      </w:r>
    </w:p>
    <w:p w:rsidR="006546F9" w:rsidRDefault="006546F9" w:rsidP="006546F9">
      <w:pPr>
        <w:spacing w:line="360" w:lineRule="auto"/>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5</w:t>
      </w:r>
      <w:r w:rsidR="002A7F8C">
        <w:rPr>
          <w:rFonts w:eastAsia="Calibri"/>
          <w:sz w:val="28"/>
          <w:szCs w:val="28"/>
          <w:lang w:eastAsia="en-US"/>
        </w:rPr>
        <w:t xml:space="preserve">) </w:t>
      </w:r>
      <w:r w:rsidRPr="006546F9">
        <w:rPr>
          <w:rFonts w:eastAsia="Calibri"/>
          <w:sz w:val="28"/>
          <w:szCs w:val="28"/>
          <w:lang w:eastAsia="en-US"/>
        </w:rPr>
        <w:t>обеспечение единства культурного пространст</w:t>
      </w:r>
      <w:r>
        <w:rPr>
          <w:rFonts w:eastAsia="Calibri"/>
          <w:sz w:val="28"/>
          <w:szCs w:val="28"/>
          <w:lang w:eastAsia="en-US"/>
        </w:rPr>
        <w:t>ва, равных возможностей предста</w:t>
      </w:r>
      <w:r w:rsidRPr="006546F9">
        <w:rPr>
          <w:rFonts w:eastAsia="Calibri"/>
          <w:sz w:val="28"/>
          <w:szCs w:val="28"/>
          <w:lang w:eastAsia="en-US"/>
        </w:rPr>
        <w:t xml:space="preserve">вителей разных социальных групп для получения </w:t>
      </w:r>
      <w:r w:rsidR="00A839C1">
        <w:rPr>
          <w:rFonts w:eastAsia="Calibri"/>
          <w:sz w:val="28"/>
          <w:szCs w:val="28"/>
          <w:lang w:eastAsia="en-US"/>
        </w:rPr>
        <w:t>доступа к культурным ценностям;</w:t>
      </w:r>
    </w:p>
    <w:p w:rsidR="00A839C1" w:rsidRDefault="00A839C1" w:rsidP="006546F9">
      <w:pPr>
        <w:spacing w:line="360" w:lineRule="auto"/>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6</w:t>
      </w:r>
      <w:r>
        <w:rPr>
          <w:rFonts w:eastAsia="Calibri"/>
          <w:sz w:val="28"/>
          <w:szCs w:val="28"/>
          <w:lang w:eastAsia="en-US"/>
        </w:rPr>
        <w:t xml:space="preserve">) </w:t>
      </w:r>
      <w:r w:rsidRPr="00A839C1">
        <w:rPr>
          <w:rFonts w:eastAsia="Calibri"/>
          <w:sz w:val="28"/>
          <w:szCs w:val="28"/>
          <w:lang w:eastAsia="en-US"/>
        </w:rPr>
        <w:t>активизация культурной жизни и формирование имиджа</w:t>
      </w:r>
      <w:r>
        <w:rPr>
          <w:rFonts w:eastAsia="Calibri"/>
          <w:sz w:val="28"/>
          <w:szCs w:val="28"/>
          <w:lang w:eastAsia="en-US"/>
        </w:rPr>
        <w:t xml:space="preserve"> Д</w:t>
      </w:r>
      <w:r w:rsidR="00E65C15">
        <w:rPr>
          <w:rFonts w:eastAsia="Calibri"/>
          <w:sz w:val="28"/>
          <w:szCs w:val="28"/>
          <w:lang w:eastAsia="en-US"/>
        </w:rPr>
        <w:t>альнегорского городского округа;</w:t>
      </w:r>
    </w:p>
    <w:p w:rsidR="00E65C15" w:rsidRDefault="00E65C15" w:rsidP="006546F9">
      <w:pPr>
        <w:spacing w:line="360" w:lineRule="auto"/>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7</w:t>
      </w:r>
      <w:r>
        <w:rPr>
          <w:rFonts w:eastAsia="Calibri"/>
          <w:sz w:val="28"/>
          <w:szCs w:val="28"/>
          <w:lang w:eastAsia="en-US"/>
        </w:rPr>
        <w:t>)</w:t>
      </w:r>
      <w:r w:rsidRPr="00E65C15">
        <w:t xml:space="preserve"> </w:t>
      </w:r>
      <w:r>
        <w:rPr>
          <w:rFonts w:eastAsia="Calibri"/>
          <w:sz w:val="28"/>
          <w:szCs w:val="28"/>
          <w:lang w:eastAsia="en-US"/>
        </w:rPr>
        <w:t>п</w:t>
      </w:r>
      <w:r w:rsidRPr="00E65C15">
        <w:rPr>
          <w:rFonts w:eastAsia="Calibri"/>
          <w:sz w:val="28"/>
          <w:szCs w:val="28"/>
          <w:lang w:eastAsia="en-US"/>
        </w:rPr>
        <w:t>овышение доступности и качества предоставляемых услуг в сфере культуры</w:t>
      </w:r>
      <w:r w:rsidR="005455E7">
        <w:rPr>
          <w:rFonts w:eastAsia="Calibri"/>
          <w:sz w:val="28"/>
          <w:szCs w:val="28"/>
          <w:lang w:eastAsia="en-US"/>
        </w:rPr>
        <w:t>;</w:t>
      </w:r>
    </w:p>
    <w:p w:rsidR="005455E7" w:rsidRPr="006546F9" w:rsidRDefault="005455E7" w:rsidP="006546F9">
      <w:pPr>
        <w:spacing w:line="360" w:lineRule="auto"/>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8</w:t>
      </w:r>
      <w:r>
        <w:rPr>
          <w:rFonts w:eastAsia="Calibri"/>
          <w:sz w:val="28"/>
          <w:szCs w:val="28"/>
          <w:lang w:eastAsia="en-US"/>
        </w:rPr>
        <w:t xml:space="preserve">) </w:t>
      </w:r>
      <w:r w:rsidRPr="005455E7">
        <w:rPr>
          <w:rFonts w:eastAsia="Calibri"/>
          <w:sz w:val="28"/>
          <w:szCs w:val="28"/>
          <w:lang w:eastAsia="en-US"/>
        </w:rPr>
        <w:t>развитие кадрового потенциала.</w:t>
      </w:r>
    </w:p>
    <w:p w:rsidR="006546F9" w:rsidRPr="006546F9" w:rsidRDefault="006546F9" w:rsidP="006546F9">
      <w:pPr>
        <w:spacing w:line="360" w:lineRule="auto"/>
        <w:jc w:val="both"/>
        <w:rPr>
          <w:rFonts w:eastAsia="Calibri"/>
          <w:sz w:val="28"/>
          <w:szCs w:val="28"/>
          <w:lang w:eastAsia="en-US"/>
        </w:rPr>
      </w:pPr>
      <w:r w:rsidRPr="006546F9">
        <w:rPr>
          <w:rFonts w:eastAsia="Calibri"/>
          <w:sz w:val="28"/>
          <w:szCs w:val="28"/>
          <w:lang w:eastAsia="en-US"/>
        </w:rPr>
        <w:t xml:space="preserve">Реализация </w:t>
      </w:r>
      <w:r>
        <w:rPr>
          <w:rFonts w:eastAsia="Calibri"/>
          <w:sz w:val="28"/>
          <w:szCs w:val="28"/>
          <w:lang w:eastAsia="en-US"/>
        </w:rPr>
        <w:t>вышеуказанных задач</w:t>
      </w:r>
      <w:r w:rsidRPr="006546F9">
        <w:rPr>
          <w:rFonts w:eastAsia="Calibri"/>
          <w:sz w:val="28"/>
          <w:szCs w:val="28"/>
          <w:lang w:eastAsia="en-US"/>
        </w:rPr>
        <w:t xml:space="preserve"> позволит решить стоящие в настоящее время перед отраслью проблемы:</w:t>
      </w:r>
    </w:p>
    <w:p w:rsidR="006546F9" w:rsidRPr="006546F9" w:rsidRDefault="006546F9" w:rsidP="006546F9">
      <w:pPr>
        <w:spacing w:line="360" w:lineRule="auto"/>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1) </w:t>
      </w:r>
      <w:r w:rsidRPr="006546F9">
        <w:rPr>
          <w:rFonts w:eastAsia="Calibri"/>
          <w:sz w:val="28"/>
          <w:szCs w:val="28"/>
          <w:lang w:eastAsia="en-US"/>
        </w:rPr>
        <w:t>устаревшая материально-техническая база учреждений культур</w:t>
      </w:r>
      <w:r>
        <w:rPr>
          <w:rFonts w:eastAsia="Calibri"/>
          <w:sz w:val="28"/>
          <w:szCs w:val="28"/>
          <w:lang w:eastAsia="en-US"/>
        </w:rPr>
        <w:t xml:space="preserve">ы; </w:t>
      </w:r>
      <w:r w:rsidRPr="006546F9">
        <w:rPr>
          <w:rFonts w:eastAsia="Calibri"/>
          <w:sz w:val="28"/>
          <w:szCs w:val="28"/>
          <w:lang w:eastAsia="en-US"/>
        </w:rPr>
        <w:t xml:space="preserve"> </w:t>
      </w:r>
    </w:p>
    <w:p w:rsidR="006546F9" w:rsidRPr="009F062E" w:rsidRDefault="006546F9" w:rsidP="006546F9">
      <w:pPr>
        <w:spacing w:line="360" w:lineRule="auto"/>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2) </w:t>
      </w:r>
      <w:r w:rsidRPr="006546F9">
        <w:rPr>
          <w:rFonts w:eastAsia="Calibri"/>
          <w:sz w:val="28"/>
          <w:szCs w:val="28"/>
          <w:lang w:eastAsia="en-US"/>
        </w:rPr>
        <w:t>дефицит квалифицированных кадров для учреждений культур</w:t>
      </w:r>
      <w:r w:rsidR="009F062E">
        <w:rPr>
          <w:rFonts w:eastAsia="Calibri"/>
          <w:sz w:val="28"/>
          <w:szCs w:val="28"/>
          <w:lang w:eastAsia="en-US"/>
        </w:rPr>
        <w:t>ы.</w:t>
      </w:r>
    </w:p>
    <w:p w:rsidR="006546F9" w:rsidRPr="009F062E" w:rsidRDefault="009F062E" w:rsidP="006546F9">
      <w:pPr>
        <w:spacing w:line="360" w:lineRule="auto"/>
        <w:jc w:val="both"/>
        <w:rPr>
          <w:rFonts w:eastAsia="Calibri"/>
          <w:sz w:val="28"/>
          <w:szCs w:val="28"/>
          <w:lang w:eastAsia="en-US"/>
        </w:rPr>
      </w:pPr>
      <w:r>
        <w:rPr>
          <w:rFonts w:eastAsia="Calibri"/>
          <w:sz w:val="28"/>
          <w:szCs w:val="28"/>
          <w:lang w:eastAsia="en-US"/>
        </w:rPr>
        <w:lastRenderedPageBreak/>
        <w:tab/>
      </w:r>
      <w:r w:rsidR="006546F9" w:rsidRPr="009F062E">
        <w:rPr>
          <w:rFonts w:eastAsia="Calibri"/>
          <w:sz w:val="28"/>
          <w:szCs w:val="28"/>
          <w:lang w:eastAsia="en-US"/>
        </w:rPr>
        <w:t>4.</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6546F9" w:rsidRPr="009F062E">
        <w:rPr>
          <w:rFonts w:eastAsia="Calibri"/>
          <w:sz w:val="28"/>
          <w:szCs w:val="28"/>
          <w:lang w:eastAsia="en-US"/>
        </w:rPr>
        <w:t>Создание условий для занятий физическ</w:t>
      </w:r>
      <w:r w:rsidR="00F57749" w:rsidRPr="009F062E">
        <w:rPr>
          <w:rFonts w:eastAsia="Calibri"/>
          <w:sz w:val="28"/>
          <w:szCs w:val="28"/>
          <w:lang w:eastAsia="en-US"/>
        </w:rPr>
        <w:t>ой культурой и массовым спортом</w:t>
      </w:r>
    </w:p>
    <w:p w:rsidR="006546F9" w:rsidRDefault="00F57749" w:rsidP="006546F9">
      <w:pPr>
        <w:spacing w:line="360" w:lineRule="auto"/>
        <w:jc w:val="both"/>
        <w:rPr>
          <w:rFonts w:eastAsia="Calibri"/>
          <w:sz w:val="28"/>
          <w:szCs w:val="28"/>
          <w:lang w:eastAsia="en-US"/>
        </w:rPr>
      </w:pPr>
      <w:r>
        <w:rPr>
          <w:rFonts w:eastAsia="Calibri"/>
          <w:sz w:val="28"/>
          <w:szCs w:val="28"/>
          <w:lang w:eastAsia="en-US"/>
        </w:rPr>
        <w:tab/>
      </w:r>
      <w:r w:rsidR="006546F9" w:rsidRPr="006546F9">
        <w:rPr>
          <w:rFonts w:eastAsia="Calibri"/>
          <w:sz w:val="28"/>
          <w:szCs w:val="28"/>
          <w:lang w:eastAsia="en-US"/>
        </w:rPr>
        <w:t xml:space="preserve">Основные </w:t>
      </w:r>
      <w:r w:rsidR="006546F9">
        <w:rPr>
          <w:rFonts w:eastAsia="Calibri"/>
          <w:sz w:val="28"/>
          <w:szCs w:val="28"/>
          <w:lang w:eastAsia="en-US"/>
        </w:rPr>
        <w:t>задачи</w:t>
      </w:r>
      <w:r w:rsidR="006546F9" w:rsidRPr="006546F9">
        <w:rPr>
          <w:rFonts w:eastAsia="Calibri"/>
          <w:sz w:val="28"/>
          <w:szCs w:val="28"/>
          <w:lang w:eastAsia="en-US"/>
        </w:rPr>
        <w:t xml:space="preserve"> в области физической культуры и </w:t>
      </w:r>
      <w:r w:rsidR="006546F9">
        <w:rPr>
          <w:rFonts w:eastAsia="Calibri"/>
          <w:sz w:val="28"/>
          <w:szCs w:val="28"/>
          <w:lang w:eastAsia="en-US"/>
        </w:rPr>
        <w:t xml:space="preserve">массового </w:t>
      </w:r>
      <w:r w:rsidR="006546F9" w:rsidRPr="006546F9">
        <w:rPr>
          <w:rFonts w:eastAsia="Calibri"/>
          <w:sz w:val="28"/>
          <w:szCs w:val="28"/>
          <w:lang w:eastAsia="en-US"/>
        </w:rPr>
        <w:t>спорта:</w:t>
      </w:r>
    </w:p>
    <w:p w:rsidR="003C2B6F" w:rsidRPr="006546F9" w:rsidRDefault="003C2B6F" w:rsidP="006546F9">
      <w:pPr>
        <w:spacing w:line="360" w:lineRule="auto"/>
        <w:jc w:val="both"/>
        <w:rPr>
          <w:rFonts w:eastAsia="Calibri"/>
          <w:sz w:val="28"/>
          <w:szCs w:val="28"/>
          <w:lang w:eastAsia="en-US"/>
        </w:rPr>
      </w:pPr>
      <w:r>
        <w:rPr>
          <w:rFonts w:eastAsia="Calibri"/>
          <w:sz w:val="28"/>
          <w:szCs w:val="28"/>
          <w:lang w:eastAsia="en-US"/>
        </w:rPr>
        <w:tab/>
        <w:t xml:space="preserve">1) </w:t>
      </w:r>
      <w:r w:rsidRPr="003C2B6F">
        <w:rPr>
          <w:rFonts w:eastAsia="Calibri"/>
          <w:sz w:val="28"/>
          <w:szCs w:val="28"/>
          <w:lang w:eastAsia="en-US"/>
        </w:rPr>
        <w:t>привлечение населения к занятиям физической культурой и спортом, обеспечение населения Дальнегорского городского округа безопасной спортивной инфраструктурой</w:t>
      </w:r>
      <w:r>
        <w:rPr>
          <w:rFonts w:eastAsia="Calibri"/>
          <w:sz w:val="28"/>
          <w:szCs w:val="28"/>
          <w:lang w:eastAsia="en-US"/>
        </w:rPr>
        <w:t>;</w:t>
      </w:r>
    </w:p>
    <w:p w:rsidR="006546F9" w:rsidRPr="006546F9" w:rsidRDefault="002A7F8C" w:rsidP="006546F9">
      <w:pPr>
        <w:spacing w:line="360" w:lineRule="auto"/>
        <w:jc w:val="both"/>
        <w:rPr>
          <w:rFonts w:eastAsia="Calibri"/>
          <w:sz w:val="28"/>
          <w:szCs w:val="28"/>
          <w:lang w:eastAsia="en-US"/>
        </w:rPr>
      </w:pPr>
      <w:r>
        <w:rPr>
          <w:rFonts w:eastAsia="Calibri"/>
          <w:sz w:val="28"/>
          <w:szCs w:val="28"/>
          <w:lang w:eastAsia="en-US"/>
        </w:rPr>
        <w:tab/>
      </w:r>
      <w:r w:rsidR="003C2B6F">
        <w:rPr>
          <w:rFonts w:eastAsia="Calibri"/>
          <w:sz w:val="28"/>
          <w:szCs w:val="28"/>
          <w:lang w:eastAsia="en-US"/>
        </w:rPr>
        <w:t>2</w:t>
      </w:r>
      <w:r>
        <w:rPr>
          <w:rFonts w:eastAsia="Calibri"/>
          <w:sz w:val="28"/>
          <w:szCs w:val="28"/>
          <w:lang w:eastAsia="en-US"/>
        </w:rPr>
        <w:t>)</w:t>
      </w:r>
      <w:r w:rsidR="00472718">
        <w:rPr>
          <w:rFonts w:eastAsia="Calibri"/>
          <w:sz w:val="28"/>
          <w:szCs w:val="28"/>
          <w:lang w:eastAsia="en-US"/>
        </w:rPr>
        <w:t xml:space="preserve"> </w:t>
      </w:r>
      <w:r w:rsidR="00E65C15" w:rsidRPr="00E65C15">
        <w:rPr>
          <w:rFonts w:eastAsia="Calibri"/>
          <w:sz w:val="28"/>
          <w:szCs w:val="28"/>
          <w:lang w:eastAsia="en-US"/>
        </w:rPr>
        <w:t>развитие физкультурно-спортивной инфраструктуры для занятий массовым спортом по месту жительства</w:t>
      </w:r>
      <w:r w:rsidR="006546F9" w:rsidRPr="006546F9">
        <w:rPr>
          <w:rFonts w:eastAsia="Calibri"/>
          <w:sz w:val="28"/>
          <w:szCs w:val="28"/>
          <w:lang w:eastAsia="en-US"/>
        </w:rPr>
        <w:t>;</w:t>
      </w:r>
    </w:p>
    <w:p w:rsidR="003C2B6F" w:rsidRDefault="002A7F8C" w:rsidP="00E65C15">
      <w:pPr>
        <w:spacing w:line="360" w:lineRule="auto"/>
        <w:jc w:val="both"/>
        <w:rPr>
          <w:rFonts w:eastAsia="Calibri"/>
          <w:sz w:val="28"/>
          <w:szCs w:val="28"/>
          <w:lang w:eastAsia="en-US"/>
        </w:rPr>
      </w:pPr>
      <w:r>
        <w:rPr>
          <w:rFonts w:eastAsia="Calibri"/>
          <w:sz w:val="28"/>
          <w:szCs w:val="28"/>
          <w:lang w:eastAsia="en-US"/>
        </w:rPr>
        <w:tab/>
      </w:r>
      <w:r w:rsidR="003C2B6F">
        <w:rPr>
          <w:rFonts w:eastAsia="Calibri"/>
          <w:sz w:val="28"/>
          <w:szCs w:val="28"/>
          <w:lang w:eastAsia="en-US"/>
        </w:rPr>
        <w:t>3</w:t>
      </w:r>
      <w:r>
        <w:rPr>
          <w:rFonts w:eastAsia="Calibri"/>
          <w:sz w:val="28"/>
          <w:szCs w:val="28"/>
          <w:lang w:eastAsia="en-US"/>
        </w:rPr>
        <w:t>)</w:t>
      </w:r>
      <w:r w:rsidR="003C2B6F">
        <w:rPr>
          <w:rFonts w:eastAsia="Calibri"/>
          <w:sz w:val="28"/>
          <w:szCs w:val="28"/>
          <w:lang w:eastAsia="en-US"/>
        </w:rPr>
        <w:t xml:space="preserve"> </w:t>
      </w:r>
      <w:r w:rsidR="003C2B6F" w:rsidRPr="003C2B6F">
        <w:rPr>
          <w:rFonts w:eastAsia="Calibri"/>
          <w:sz w:val="28"/>
          <w:szCs w:val="28"/>
          <w:lang w:eastAsia="en-US"/>
        </w:rPr>
        <w:t>создание условий, повышение доступности и качества физкультурно-спортивных услуг, предоставляемых всем категориям населения городского округа, в том числе инвалидам и лицам с ограниченными возможностями здоровья;</w:t>
      </w:r>
      <w:r>
        <w:rPr>
          <w:rFonts w:eastAsia="Calibri"/>
          <w:sz w:val="28"/>
          <w:szCs w:val="28"/>
          <w:lang w:eastAsia="en-US"/>
        </w:rPr>
        <w:tab/>
      </w:r>
    </w:p>
    <w:p w:rsidR="0000060F" w:rsidRPr="00E65C15" w:rsidRDefault="003C2B6F" w:rsidP="00E65C15">
      <w:pPr>
        <w:spacing w:line="360" w:lineRule="auto"/>
        <w:jc w:val="both"/>
        <w:rPr>
          <w:rFonts w:eastAsia="Calibri"/>
          <w:sz w:val="28"/>
          <w:szCs w:val="28"/>
          <w:lang w:eastAsia="en-US"/>
        </w:rPr>
      </w:pPr>
      <w:r>
        <w:rPr>
          <w:rFonts w:eastAsia="Calibri"/>
          <w:sz w:val="28"/>
          <w:szCs w:val="28"/>
          <w:lang w:eastAsia="en-US"/>
        </w:rPr>
        <w:tab/>
        <w:t>4</w:t>
      </w:r>
      <w:r w:rsidR="00E65C15">
        <w:rPr>
          <w:rFonts w:eastAsia="Calibri"/>
          <w:sz w:val="28"/>
          <w:szCs w:val="28"/>
          <w:lang w:eastAsia="en-US"/>
        </w:rPr>
        <w:t xml:space="preserve">) </w:t>
      </w:r>
      <w:r w:rsidR="00E65C15" w:rsidRPr="00E65C15">
        <w:rPr>
          <w:rFonts w:eastAsia="Calibri"/>
          <w:sz w:val="28"/>
          <w:szCs w:val="28"/>
          <w:lang w:eastAsia="en-US"/>
        </w:rPr>
        <w:t>развитие материально-технической базы массового спорта и спорта высших достижений, в том числе для подготовки спортивного резерва;</w:t>
      </w:r>
    </w:p>
    <w:p w:rsidR="0000060F" w:rsidRDefault="001D7E22" w:rsidP="006546F9">
      <w:pPr>
        <w:spacing w:line="360" w:lineRule="auto"/>
        <w:jc w:val="both"/>
        <w:rPr>
          <w:rFonts w:eastAsia="Calibri"/>
          <w:sz w:val="28"/>
          <w:szCs w:val="28"/>
          <w:lang w:eastAsia="en-US"/>
        </w:rPr>
      </w:pPr>
      <w:r>
        <w:rPr>
          <w:rFonts w:eastAsia="Calibri"/>
          <w:sz w:val="28"/>
          <w:szCs w:val="28"/>
          <w:lang w:eastAsia="en-US"/>
        </w:rPr>
        <w:tab/>
      </w:r>
      <w:r w:rsidR="003C2B6F">
        <w:rPr>
          <w:rFonts w:eastAsia="Calibri"/>
          <w:sz w:val="28"/>
          <w:szCs w:val="28"/>
          <w:lang w:eastAsia="en-US"/>
        </w:rPr>
        <w:t>5</w:t>
      </w:r>
      <w:r w:rsidR="00E65C15">
        <w:rPr>
          <w:rFonts w:eastAsia="Calibri"/>
          <w:sz w:val="28"/>
          <w:szCs w:val="28"/>
          <w:lang w:eastAsia="en-US"/>
        </w:rPr>
        <w:t>)</w:t>
      </w:r>
      <w:r w:rsidR="00E65C15" w:rsidRPr="00E65C15">
        <w:t xml:space="preserve"> </w:t>
      </w:r>
      <w:r w:rsidR="00E65C15" w:rsidRPr="00E65C15">
        <w:rPr>
          <w:rFonts w:eastAsia="Calibri"/>
          <w:sz w:val="28"/>
          <w:szCs w:val="28"/>
          <w:lang w:eastAsia="en-US"/>
        </w:rPr>
        <w:t>проведение мероприятий Всероссийского физкультурно-спортивного комплекса «Готов к труду и обороне» (ГТО)</w:t>
      </w:r>
      <w:r w:rsidR="00C65634">
        <w:rPr>
          <w:rFonts w:eastAsia="Calibri"/>
          <w:sz w:val="28"/>
          <w:szCs w:val="28"/>
          <w:lang w:eastAsia="en-US"/>
        </w:rPr>
        <w:t>;</w:t>
      </w:r>
    </w:p>
    <w:p w:rsidR="006546F9" w:rsidRPr="009F062E" w:rsidRDefault="006546F9" w:rsidP="006546F9">
      <w:pPr>
        <w:spacing w:line="360" w:lineRule="auto"/>
        <w:jc w:val="both"/>
        <w:rPr>
          <w:rFonts w:eastAsia="Calibri"/>
          <w:sz w:val="28"/>
          <w:szCs w:val="28"/>
          <w:lang w:eastAsia="en-US"/>
        </w:rPr>
      </w:pPr>
      <w:r>
        <w:rPr>
          <w:rFonts w:eastAsia="Calibri"/>
          <w:sz w:val="28"/>
          <w:szCs w:val="28"/>
          <w:lang w:eastAsia="en-US"/>
        </w:rPr>
        <w:tab/>
        <w:t xml:space="preserve">Реализация поставленных </w:t>
      </w:r>
      <w:r w:rsidRPr="006546F9">
        <w:rPr>
          <w:rFonts w:eastAsia="Calibri"/>
          <w:sz w:val="28"/>
          <w:szCs w:val="28"/>
          <w:lang w:eastAsia="en-US"/>
        </w:rPr>
        <w:t xml:space="preserve">задач </w:t>
      </w:r>
      <w:r w:rsidR="00472718">
        <w:rPr>
          <w:rFonts w:eastAsia="Calibri"/>
          <w:sz w:val="28"/>
          <w:szCs w:val="28"/>
          <w:lang w:eastAsia="en-US"/>
        </w:rPr>
        <w:t xml:space="preserve">будет </w:t>
      </w:r>
      <w:r w:rsidRPr="006546F9">
        <w:rPr>
          <w:rFonts w:eastAsia="Calibri"/>
          <w:sz w:val="28"/>
          <w:szCs w:val="28"/>
          <w:lang w:eastAsia="en-US"/>
        </w:rPr>
        <w:t>способств</w:t>
      </w:r>
      <w:r w:rsidR="00472718">
        <w:rPr>
          <w:rFonts w:eastAsia="Calibri"/>
          <w:sz w:val="28"/>
          <w:szCs w:val="28"/>
          <w:lang w:eastAsia="en-US"/>
        </w:rPr>
        <w:t>овать</w:t>
      </w:r>
      <w:r>
        <w:rPr>
          <w:rFonts w:eastAsia="Calibri"/>
          <w:sz w:val="28"/>
          <w:szCs w:val="28"/>
          <w:lang w:eastAsia="en-US"/>
        </w:rPr>
        <w:t xml:space="preserve"> развитию человеческого </w:t>
      </w:r>
      <w:r w:rsidRPr="006546F9">
        <w:rPr>
          <w:rFonts w:eastAsia="Calibri"/>
          <w:sz w:val="28"/>
          <w:szCs w:val="28"/>
          <w:lang w:eastAsia="en-US"/>
        </w:rPr>
        <w:t>потенциала, укреплению здоровья граждан, а успешные выступ</w:t>
      </w:r>
      <w:r>
        <w:rPr>
          <w:rFonts w:eastAsia="Calibri"/>
          <w:sz w:val="28"/>
          <w:szCs w:val="28"/>
          <w:lang w:eastAsia="en-US"/>
        </w:rPr>
        <w:t xml:space="preserve">ления спортсменов на </w:t>
      </w:r>
      <w:r w:rsidRPr="006546F9">
        <w:rPr>
          <w:rFonts w:eastAsia="Calibri"/>
          <w:sz w:val="28"/>
          <w:szCs w:val="28"/>
          <w:lang w:eastAsia="en-US"/>
        </w:rPr>
        <w:t>соревнованиях различного уровня – повышению и</w:t>
      </w:r>
      <w:r>
        <w:rPr>
          <w:rFonts w:eastAsia="Calibri"/>
          <w:sz w:val="28"/>
          <w:szCs w:val="28"/>
          <w:lang w:eastAsia="en-US"/>
        </w:rPr>
        <w:t>миджа Дальнегорского город</w:t>
      </w:r>
      <w:r w:rsidR="009F062E">
        <w:rPr>
          <w:rFonts w:eastAsia="Calibri"/>
          <w:sz w:val="28"/>
          <w:szCs w:val="28"/>
          <w:lang w:eastAsia="en-US"/>
        </w:rPr>
        <w:t>ского округа.</w:t>
      </w:r>
    </w:p>
    <w:p w:rsidR="006546F9" w:rsidRPr="009F062E" w:rsidRDefault="009F062E" w:rsidP="006546F9">
      <w:pPr>
        <w:spacing w:line="360" w:lineRule="auto"/>
        <w:jc w:val="both"/>
        <w:rPr>
          <w:rFonts w:eastAsia="Calibri"/>
          <w:sz w:val="28"/>
          <w:szCs w:val="28"/>
          <w:lang w:eastAsia="en-US"/>
        </w:rPr>
      </w:pPr>
      <w:r w:rsidRPr="009F062E">
        <w:rPr>
          <w:rFonts w:eastAsia="Calibri"/>
          <w:sz w:val="28"/>
          <w:szCs w:val="28"/>
          <w:lang w:eastAsia="en-US"/>
        </w:rPr>
        <w:tab/>
      </w:r>
      <w:r w:rsidR="006546F9" w:rsidRPr="009F062E">
        <w:rPr>
          <w:rFonts w:eastAsia="Calibri"/>
          <w:sz w:val="28"/>
          <w:szCs w:val="28"/>
          <w:lang w:eastAsia="en-US"/>
        </w:rPr>
        <w:t>5.</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11517B" w:rsidRPr="009F062E">
        <w:rPr>
          <w:rFonts w:eastAsia="Calibri"/>
          <w:sz w:val="28"/>
          <w:szCs w:val="28"/>
          <w:lang w:eastAsia="en-US"/>
        </w:rPr>
        <w:t>С</w:t>
      </w:r>
      <w:r w:rsidR="006546F9" w:rsidRPr="009F062E">
        <w:rPr>
          <w:rFonts w:eastAsia="Calibri"/>
          <w:sz w:val="28"/>
          <w:szCs w:val="28"/>
          <w:lang w:eastAsia="en-US"/>
        </w:rPr>
        <w:t>оздание условий для реализации творческого и интеллектуального потенциала детей и молодежи</w:t>
      </w:r>
    </w:p>
    <w:p w:rsidR="00491AE3" w:rsidRPr="00491AE3" w:rsidRDefault="00F57749" w:rsidP="00491AE3">
      <w:pPr>
        <w:spacing w:line="360" w:lineRule="auto"/>
        <w:jc w:val="both"/>
        <w:rPr>
          <w:rFonts w:eastAsia="Calibri"/>
          <w:sz w:val="28"/>
          <w:szCs w:val="28"/>
          <w:lang w:eastAsia="en-US"/>
        </w:rPr>
      </w:pPr>
      <w:r>
        <w:rPr>
          <w:rFonts w:eastAsia="Calibri"/>
          <w:sz w:val="28"/>
          <w:szCs w:val="28"/>
          <w:lang w:eastAsia="en-US"/>
        </w:rPr>
        <w:tab/>
      </w:r>
      <w:r w:rsidR="00491AE3" w:rsidRPr="00491AE3">
        <w:rPr>
          <w:rFonts w:eastAsia="Calibri"/>
          <w:sz w:val="28"/>
          <w:szCs w:val="28"/>
          <w:lang w:eastAsia="en-US"/>
        </w:rPr>
        <w:t xml:space="preserve">Для достижения этой </w:t>
      </w:r>
      <w:r>
        <w:rPr>
          <w:rFonts w:eastAsia="Calibri"/>
          <w:sz w:val="28"/>
          <w:szCs w:val="28"/>
          <w:lang w:eastAsia="en-US"/>
        </w:rPr>
        <w:t xml:space="preserve">стратегической </w:t>
      </w:r>
      <w:r w:rsidR="00491AE3" w:rsidRPr="00491AE3">
        <w:rPr>
          <w:rFonts w:eastAsia="Calibri"/>
          <w:sz w:val="28"/>
          <w:szCs w:val="28"/>
          <w:lang w:eastAsia="en-US"/>
        </w:rPr>
        <w:t>цели необходимо решение следующих задач:</w:t>
      </w:r>
    </w:p>
    <w:p w:rsidR="002933AA" w:rsidRPr="002933AA" w:rsidRDefault="00491AE3" w:rsidP="002933AA">
      <w:pPr>
        <w:spacing w:line="360" w:lineRule="auto"/>
        <w:jc w:val="both"/>
        <w:rPr>
          <w:rFonts w:eastAsia="Calibri"/>
          <w:sz w:val="28"/>
          <w:szCs w:val="28"/>
          <w:lang w:eastAsia="en-US"/>
        </w:rPr>
      </w:pPr>
      <w:r>
        <w:rPr>
          <w:rFonts w:eastAsia="Calibri"/>
          <w:sz w:val="28"/>
          <w:szCs w:val="28"/>
          <w:lang w:eastAsia="en-US"/>
        </w:rPr>
        <w:tab/>
      </w:r>
      <w:r w:rsidR="002933AA">
        <w:rPr>
          <w:rFonts w:eastAsia="Calibri"/>
          <w:sz w:val="28"/>
          <w:szCs w:val="28"/>
          <w:lang w:eastAsia="en-US"/>
        </w:rPr>
        <w:t xml:space="preserve">1) </w:t>
      </w:r>
      <w:r w:rsidR="002933AA" w:rsidRPr="002933AA">
        <w:rPr>
          <w:rFonts w:eastAsia="Calibri"/>
          <w:sz w:val="28"/>
          <w:szCs w:val="28"/>
          <w:lang w:eastAsia="en-US"/>
        </w:rPr>
        <w:t>интеграция молодежи в социально-экономические отношения путем вовлечения молодежи в социальную практику, содействие трудовой занятости и деловой активности молодежи;</w:t>
      </w:r>
      <w:r w:rsidR="002933AA" w:rsidRPr="002933AA">
        <w:rPr>
          <w:rFonts w:eastAsia="Calibri"/>
          <w:sz w:val="28"/>
          <w:szCs w:val="28"/>
          <w:lang w:eastAsia="en-US"/>
        </w:rPr>
        <w:tab/>
      </w:r>
    </w:p>
    <w:p w:rsidR="002933AA" w:rsidRPr="002933AA" w:rsidRDefault="002933AA" w:rsidP="002933AA">
      <w:pPr>
        <w:spacing w:line="360" w:lineRule="auto"/>
        <w:jc w:val="both"/>
        <w:rPr>
          <w:rFonts w:eastAsia="Calibri"/>
          <w:sz w:val="28"/>
          <w:szCs w:val="28"/>
          <w:lang w:eastAsia="en-US"/>
        </w:rPr>
      </w:pPr>
      <w:r w:rsidRPr="002933AA">
        <w:rPr>
          <w:rFonts w:eastAsia="Calibri"/>
          <w:sz w:val="28"/>
          <w:szCs w:val="28"/>
          <w:lang w:eastAsia="en-US"/>
        </w:rPr>
        <w:lastRenderedPageBreak/>
        <w:tab/>
      </w:r>
      <w:r>
        <w:rPr>
          <w:rFonts w:eastAsia="Calibri"/>
          <w:sz w:val="28"/>
          <w:szCs w:val="28"/>
          <w:lang w:eastAsia="en-US"/>
        </w:rPr>
        <w:t>2)</w:t>
      </w:r>
      <w:r w:rsidRPr="002933AA">
        <w:rPr>
          <w:rFonts w:eastAsia="Calibri"/>
          <w:sz w:val="28"/>
          <w:szCs w:val="28"/>
          <w:lang w:eastAsia="en-US"/>
        </w:rPr>
        <w:t xml:space="preserve"> создание условий для развития и поддержки добровольчества (волонтерства);</w:t>
      </w:r>
    </w:p>
    <w:p w:rsidR="002933AA" w:rsidRPr="002933AA" w:rsidRDefault="002933AA" w:rsidP="002933AA">
      <w:pPr>
        <w:spacing w:line="360" w:lineRule="auto"/>
        <w:jc w:val="both"/>
        <w:rPr>
          <w:rFonts w:eastAsia="Calibri"/>
          <w:sz w:val="28"/>
          <w:szCs w:val="28"/>
          <w:lang w:eastAsia="en-US"/>
        </w:rPr>
      </w:pPr>
      <w:r w:rsidRPr="002933AA">
        <w:rPr>
          <w:rFonts w:eastAsia="Calibri"/>
          <w:sz w:val="28"/>
          <w:szCs w:val="28"/>
          <w:lang w:eastAsia="en-US"/>
        </w:rPr>
        <w:tab/>
      </w:r>
      <w:r>
        <w:rPr>
          <w:rFonts w:eastAsia="Calibri"/>
          <w:sz w:val="28"/>
          <w:szCs w:val="28"/>
          <w:lang w:eastAsia="en-US"/>
        </w:rPr>
        <w:t>3)</w:t>
      </w:r>
      <w:r w:rsidRPr="002933AA">
        <w:rPr>
          <w:rFonts w:eastAsia="Calibri"/>
          <w:sz w:val="28"/>
          <w:szCs w:val="28"/>
          <w:lang w:eastAsia="en-US"/>
        </w:rPr>
        <w:t xml:space="preserve"> интеграция молодежи в общественно-политические отношения: развитие правовой культуры и повышение электоральной активности молодежи, содействие развитию интеллектуального потенциала молодежи, поддержка детских и молодежных общественных объединений, содействие духовно-нравственному и военно-патриотическому воспитанию молодежи; </w:t>
      </w:r>
    </w:p>
    <w:p w:rsidR="002933AA" w:rsidRPr="002933AA" w:rsidRDefault="002933AA" w:rsidP="002933AA">
      <w:pPr>
        <w:spacing w:line="360" w:lineRule="auto"/>
        <w:jc w:val="both"/>
        <w:rPr>
          <w:rFonts w:eastAsia="Calibri"/>
          <w:sz w:val="28"/>
          <w:szCs w:val="28"/>
          <w:lang w:eastAsia="en-US"/>
        </w:rPr>
      </w:pPr>
      <w:r w:rsidRPr="002933AA">
        <w:rPr>
          <w:rFonts w:eastAsia="Calibri"/>
          <w:sz w:val="28"/>
          <w:szCs w:val="28"/>
          <w:lang w:eastAsia="en-US"/>
        </w:rPr>
        <w:tab/>
      </w:r>
      <w:r>
        <w:rPr>
          <w:rFonts w:eastAsia="Calibri"/>
          <w:sz w:val="28"/>
          <w:szCs w:val="28"/>
          <w:lang w:eastAsia="en-US"/>
        </w:rPr>
        <w:t>4)</w:t>
      </w:r>
      <w:r w:rsidRPr="002933AA">
        <w:rPr>
          <w:rFonts w:eastAsia="Calibri"/>
          <w:sz w:val="28"/>
          <w:szCs w:val="28"/>
          <w:lang w:eastAsia="en-US"/>
        </w:rPr>
        <w:t xml:space="preserve"> создание условий для эффективной самореализации молодежи, поддержка социально значимых молодежных инициатив в том числе развитие инфраструктуры;</w:t>
      </w:r>
    </w:p>
    <w:p w:rsidR="00491AE3" w:rsidRPr="00491AE3" w:rsidRDefault="002933AA" w:rsidP="002933AA">
      <w:pPr>
        <w:spacing w:line="360" w:lineRule="auto"/>
        <w:jc w:val="both"/>
        <w:rPr>
          <w:rFonts w:eastAsia="Calibri"/>
          <w:sz w:val="28"/>
          <w:szCs w:val="28"/>
          <w:lang w:eastAsia="en-US"/>
        </w:rPr>
      </w:pPr>
      <w:r w:rsidRPr="002933AA">
        <w:rPr>
          <w:rFonts w:eastAsia="Calibri"/>
          <w:sz w:val="28"/>
          <w:szCs w:val="28"/>
          <w:lang w:eastAsia="en-US"/>
        </w:rPr>
        <w:tab/>
      </w:r>
      <w:r>
        <w:rPr>
          <w:rFonts w:eastAsia="Calibri"/>
          <w:sz w:val="28"/>
          <w:szCs w:val="28"/>
          <w:lang w:eastAsia="en-US"/>
        </w:rPr>
        <w:t>5)</w:t>
      </w:r>
      <w:r w:rsidRPr="002933AA">
        <w:rPr>
          <w:rFonts w:eastAsia="Calibri"/>
          <w:sz w:val="28"/>
          <w:szCs w:val="28"/>
          <w:lang w:eastAsia="en-US"/>
        </w:rPr>
        <w:t xml:space="preserve"> интеграция молодежи в социокультурные отношения: развитие молодежного информационного пространства, содействие развитию эстетического, физического воспитания и содержательного досуга молодежи, поддержка молодых семей, профилактика асоциальных явлений в молодежной среде, формирование толерантности, профилактика экстремизма в молодежной среде.</w:t>
      </w:r>
    </w:p>
    <w:p w:rsidR="006546F9" w:rsidRPr="009F062E" w:rsidRDefault="00491AE3" w:rsidP="006546F9">
      <w:pPr>
        <w:spacing w:line="360" w:lineRule="auto"/>
        <w:jc w:val="both"/>
        <w:rPr>
          <w:rFonts w:eastAsia="Calibri"/>
          <w:sz w:val="28"/>
          <w:szCs w:val="28"/>
          <w:lang w:eastAsia="en-US"/>
        </w:rPr>
      </w:pPr>
      <w:r>
        <w:rPr>
          <w:rFonts w:eastAsia="Calibri"/>
          <w:sz w:val="28"/>
          <w:szCs w:val="28"/>
          <w:lang w:eastAsia="en-US"/>
        </w:rPr>
        <w:tab/>
      </w:r>
      <w:r w:rsidRPr="00491AE3">
        <w:rPr>
          <w:rFonts w:eastAsia="Calibri"/>
          <w:sz w:val="28"/>
          <w:szCs w:val="28"/>
          <w:lang w:eastAsia="en-US"/>
        </w:rPr>
        <w:t>Решение вышеуказанных  задач будет способствовать увеличению объема услуг, оказываемых молодежи, увеличению числа подростков и мо</w:t>
      </w:r>
      <w:r>
        <w:rPr>
          <w:rFonts w:eastAsia="Calibri"/>
          <w:sz w:val="28"/>
          <w:szCs w:val="28"/>
          <w:lang w:eastAsia="en-US"/>
        </w:rPr>
        <w:t xml:space="preserve">лодых людей, включенных </w:t>
      </w:r>
      <w:r w:rsidRPr="00491AE3">
        <w:rPr>
          <w:rFonts w:eastAsia="Calibri"/>
          <w:sz w:val="28"/>
          <w:szCs w:val="28"/>
          <w:lang w:eastAsia="en-US"/>
        </w:rPr>
        <w:t xml:space="preserve">в общественно-полезную деятельность; повышению </w:t>
      </w:r>
      <w:r>
        <w:rPr>
          <w:rFonts w:eastAsia="Calibri"/>
          <w:sz w:val="28"/>
          <w:szCs w:val="28"/>
          <w:lang w:eastAsia="en-US"/>
        </w:rPr>
        <w:t>уровня организаторских способно</w:t>
      </w:r>
      <w:r w:rsidRPr="00491AE3">
        <w:rPr>
          <w:rFonts w:eastAsia="Calibri"/>
          <w:sz w:val="28"/>
          <w:szCs w:val="28"/>
          <w:lang w:eastAsia="en-US"/>
        </w:rPr>
        <w:t>стей лидеров и актива детско-юношеских и молодеж</w:t>
      </w:r>
      <w:r w:rsidR="00F57749">
        <w:rPr>
          <w:rFonts w:eastAsia="Calibri"/>
          <w:sz w:val="28"/>
          <w:szCs w:val="28"/>
          <w:lang w:eastAsia="en-US"/>
        </w:rPr>
        <w:t>ных организаций; развитию содер</w:t>
      </w:r>
      <w:r w:rsidRPr="00491AE3">
        <w:rPr>
          <w:rFonts w:eastAsia="Calibri"/>
          <w:sz w:val="28"/>
          <w:szCs w:val="28"/>
          <w:lang w:eastAsia="en-US"/>
        </w:rPr>
        <w:t>жательных форм организации свободного времени подростков и молодежи, увеличению числа молодых людей, охваченных организованными формами отдыха и занятости; улучшению здоровья подростков и молодежи, снижен</w:t>
      </w:r>
      <w:r w:rsidR="006411B6">
        <w:rPr>
          <w:rFonts w:eastAsia="Calibri"/>
          <w:sz w:val="28"/>
          <w:szCs w:val="28"/>
          <w:lang w:eastAsia="en-US"/>
        </w:rPr>
        <w:t xml:space="preserve">ию уровня </w:t>
      </w:r>
      <w:r>
        <w:rPr>
          <w:rFonts w:eastAsia="Calibri"/>
          <w:sz w:val="28"/>
          <w:szCs w:val="28"/>
          <w:lang w:eastAsia="en-US"/>
        </w:rPr>
        <w:t>наркомании и алкого</w:t>
      </w:r>
      <w:r w:rsidRPr="00491AE3">
        <w:rPr>
          <w:rFonts w:eastAsia="Calibri"/>
          <w:sz w:val="28"/>
          <w:szCs w:val="28"/>
          <w:lang w:eastAsia="en-US"/>
        </w:rPr>
        <w:t>лизма в подростковой сред</w:t>
      </w:r>
      <w:r w:rsidR="006411B6">
        <w:rPr>
          <w:rFonts w:eastAsia="Calibri"/>
          <w:sz w:val="28"/>
          <w:szCs w:val="28"/>
          <w:lang w:eastAsia="en-US"/>
        </w:rPr>
        <w:t xml:space="preserve">е;  повышению профессионального уровня </w:t>
      </w:r>
      <w:r w:rsidRPr="00491AE3">
        <w:rPr>
          <w:rFonts w:eastAsia="Calibri"/>
          <w:sz w:val="28"/>
          <w:szCs w:val="28"/>
          <w:lang w:eastAsia="en-US"/>
        </w:rPr>
        <w:t>специали</w:t>
      </w:r>
      <w:r w:rsidR="009F062E">
        <w:rPr>
          <w:rFonts w:eastAsia="Calibri"/>
          <w:sz w:val="28"/>
          <w:szCs w:val="28"/>
          <w:lang w:eastAsia="en-US"/>
        </w:rPr>
        <w:t>стов сферы молодежной политики.</w:t>
      </w:r>
    </w:p>
    <w:p w:rsidR="006546F9" w:rsidRPr="009F062E" w:rsidRDefault="009F062E" w:rsidP="006546F9">
      <w:pPr>
        <w:spacing w:line="360" w:lineRule="auto"/>
        <w:jc w:val="both"/>
        <w:rPr>
          <w:rFonts w:eastAsia="Calibri"/>
          <w:sz w:val="28"/>
          <w:szCs w:val="28"/>
          <w:lang w:eastAsia="en-US"/>
        </w:rPr>
      </w:pPr>
      <w:r w:rsidRPr="009F062E">
        <w:rPr>
          <w:rFonts w:eastAsia="Calibri"/>
          <w:sz w:val="28"/>
          <w:szCs w:val="28"/>
          <w:lang w:eastAsia="en-US"/>
        </w:rPr>
        <w:tab/>
      </w:r>
      <w:r w:rsidR="006546F9" w:rsidRPr="009F062E">
        <w:rPr>
          <w:rFonts w:eastAsia="Calibri"/>
          <w:sz w:val="28"/>
          <w:szCs w:val="28"/>
          <w:lang w:eastAsia="en-US"/>
        </w:rPr>
        <w:t>6.</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11517B" w:rsidRPr="009F062E">
        <w:rPr>
          <w:rFonts w:eastAsia="Calibri"/>
          <w:sz w:val="28"/>
          <w:szCs w:val="28"/>
          <w:lang w:eastAsia="en-US"/>
        </w:rPr>
        <w:t>Р</w:t>
      </w:r>
      <w:r w:rsidR="00F57749" w:rsidRPr="009F062E">
        <w:rPr>
          <w:rFonts w:eastAsia="Calibri"/>
          <w:sz w:val="28"/>
          <w:szCs w:val="28"/>
          <w:lang w:eastAsia="en-US"/>
        </w:rPr>
        <w:t>еализация социальной политики</w:t>
      </w:r>
    </w:p>
    <w:p w:rsidR="0011517B" w:rsidRPr="0011517B" w:rsidRDefault="00F57749" w:rsidP="0011517B">
      <w:pPr>
        <w:spacing w:line="360" w:lineRule="auto"/>
        <w:jc w:val="both"/>
        <w:rPr>
          <w:rFonts w:eastAsia="Calibri"/>
          <w:sz w:val="28"/>
          <w:szCs w:val="28"/>
          <w:lang w:eastAsia="en-US"/>
        </w:rPr>
      </w:pPr>
      <w:r>
        <w:rPr>
          <w:rFonts w:eastAsia="Calibri"/>
          <w:sz w:val="28"/>
          <w:szCs w:val="28"/>
          <w:lang w:eastAsia="en-US"/>
        </w:rPr>
        <w:tab/>
      </w:r>
      <w:r w:rsidR="0011517B" w:rsidRPr="0011517B">
        <w:rPr>
          <w:rFonts w:eastAsia="Calibri"/>
          <w:sz w:val="28"/>
          <w:szCs w:val="28"/>
          <w:lang w:eastAsia="en-US"/>
        </w:rPr>
        <w:t>В рамках достижения указанной цели</w:t>
      </w:r>
      <w:r w:rsidR="0011517B">
        <w:rPr>
          <w:rFonts w:eastAsia="Calibri"/>
          <w:sz w:val="28"/>
          <w:szCs w:val="28"/>
          <w:lang w:eastAsia="en-US"/>
        </w:rPr>
        <w:t xml:space="preserve"> определены следующие основные </w:t>
      </w:r>
      <w:r w:rsidR="0011517B" w:rsidRPr="0011517B">
        <w:rPr>
          <w:rFonts w:eastAsia="Calibri"/>
          <w:sz w:val="28"/>
          <w:szCs w:val="28"/>
          <w:lang w:eastAsia="en-US"/>
        </w:rPr>
        <w:t>задачи:</w:t>
      </w:r>
    </w:p>
    <w:p w:rsidR="0011517B" w:rsidRPr="004B1A6D" w:rsidRDefault="0011517B" w:rsidP="004B1A6D">
      <w:pPr>
        <w:spacing w:line="360" w:lineRule="auto"/>
        <w:jc w:val="both"/>
        <w:rPr>
          <w:rFonts w:eastAsia="Calibri"/>
          <w:sz w:val="28"/>
          <w:szCs w:val="28"/>
          <w:lang w:eastAsia="en-US"/>
        </w:rPr>
      </w:pPr>
      <w:r>
        <w:rPr>
          <w:rFonts w:eastAsia="Calibri"/>
          <w:sz w:val="28"/>
          <w:szCs w:val="28"/>
          <w:lang w:eastAsia="en-US"/>
        </w:rPr>
        <w:lastRenderedPageBreak/>
        <w:tab/>
      </w:r>
      <w:r w:rsidR="004B1A6D">
        <w:rPr>
          <w:rFonts w:eastAsia="Calibri"/>
          <w:sz w:val="28"/>
          <w:szCs w:val="28"/>
          <w:lang w:eastAsia="en-US"/>
        </w:rPr>
        <w:t xml:space="preserve">1) </w:t>
      </w:r>
      <w:r w:rsidR="004B1A6D" w:rsidRPr="004B1A6D">
        <w:rPr>
          <w:rFonts w:eastAsia="Calibri"/>
          <w:sz w:val="28"/>
          <w:szCs w:val="28"/>
          <w:lang w:eastAsia="en-US"/>
        </w:rPr>
        <w:t>формирование условий и развитие образовательной среды для детей с ограниченными возможностями здоровья</w:t>
      </w:r>
      <w:r w:rsidR="004B1A6D">
        <w:rPr>
          <w:rFonts w:eastAsia="Calibri"/>
          <w:sz w:val="28"/>
          <w:szCs w:val="28"/>
          <w:lang w:eastAsia="en-US"/>
        </w:rPr>
        <w:t>;</w:t>
      </w:r>
    </w:p>
    <w:p w:rsidR="0011517B" w:rsidRPr="0011517B" w:rsidRDefault="0011517B" w:rsidP="0011517B">
      <w:pPr>
        <w:spacing w:line="360" w:lineRule="auto"/>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2) </w:t>
      </w:r>
      <w:r w:rsidRPr="0011517B">
        <w:rPr>
          <w:rFonts w:eastAsia="Calibri"/>
          <w:sz w:val="28"/>
          <w:szCs w:val="28"/>
          <w:lang w:eastAsia="en-US"/>
        </w:rPr>
        <w:t>обеспечение потребности граждан старших возр</w:t>
      </w:r>
      <w:r>
        <w:rPr>
          <w:rFonts w:eastAsia="Calibri"/>
          <w:sz w:val="28"/>
          <w:szCs w:val="28"/>
          <w:lang w:eastAsia="en-US"/>
        </w:rPr>
        <w:t xml:space="preserve">астов, </w:t>
      </w:r>
      <w:r w:rsidR="002933AA">
        <w:rPr>
          <w:rFonts w:eastAsia="Calibri"/>
          <w:sz w:val="28"/>
          <w:szCs w:val="28"/>
          <w:lang w:eastAsia="en-US"/>
        </w:rPr>
        <w:t>маломобильных групп населения</w:t>
      </w:r>
      <w:r w:rsidRPr="0011517B">
        <w:rPr>
          <w:rFonts w:eastAsia="Calibri"/>
          <w:sz w:val="28"/>
          <w:szCs w:val="28"/>
          <w:lang w:eastAsia="en-US"/>
        </w:rPr>
        <w:t xml:space="preserve"> в социальном обслуживании; </w:t>
      </w:r>
    </w:p>
    <w:p w:rsidR="0011517B" w:rsidRPr="0011517B" w:rsidRDefault="0011517B" w:rsidP="0011517B">
      <w:pPr>
        <w:spacing w:line="360" w:lineRule="auto"/>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3) </w:t>
      </w:r>
      <w:r w:rsidR="002933AA" w:rsidRPr="002933AA">
        <w:rPr>
          <w:rFonts w:eastAsia="Calibri"/>
          <w:sz w:val="28"/>
          <w:szCs w:val="28"/>
          <w:lang w:eastAsia="en-US"/>
        </w:rPr>
        <w:t>обеспечение доступной среды жизнедеятельности для маломобильных групп населения, создание безбарьерной среды от места проживания до социально значимых объектов</w:t>
      </w:r>
      <w:r w:rsidR="004B1A6D" w:rsidRPr="004B1A6D">
        <w:rPr>
          <w:rFonts w:eastAsia="Calibri"/>
          <w:sz w:val="28"/>
          <w:szCs w:val="28"/>
          <w:lang w:eastAsia="en-US"/>
        </w:rPr>
        <w:t>;</w:t>
      </w:r>
    </w:p>
    <w:p w:rsidR="0011517B" w:rsidRPr="0011517B" w:rsidRDefault="0011517B" w:rsidP="0011517B">
      <w:pPr>
        <w:spacing w:line="360" w:lineRule="auto"/>
        <w:jc w:val="both"/>
        <w:rPr>
          <w:rFonts w:eastAsia="Calibri"/>
          <w:sz w:val="28"/>
          <w:szCs w:val="28"/>
          <w:lang w:eastAsia="en-US"/>
        </w:rPr>
      </w:pPr>
      <w:r>
        <w:rPr>
          <w:rFonts w:eastAsia="Calibri"/>
          <w:sz w:val="28"/>
          <w:szCs w:val="28"/>
          <w:lang w:eastAsia="en-US"/>
        </w:rPr>
        <w:tab/>
      </w:r>
      <w:r w:rsidR="00472718">
        <w:rPr>
          <w:rFonts w:eastAsia="Calibri"/>
          <w:sz w:val="28"/>
          <w:szCs w:val="28"/>
          <w:lang w:eastAsia="en-US"/>
        </w:rPr>
        <w:t>4</w:t>
      </w:r>
      <w:r w:rsidR="002A7F8C">
        <w:rPr>
          <w:rFonts w:eastAsia="Calibri"/>
          <w:sz w:val="28"/>
          <w:szCs w:val="28"/>
          <w:lang w:eastAsia="en-US"/>
        </w:rPr>
        <w:t xml:space="preserve">) </w:t>
      </w:r>
      <w:r w:rsidR="002933AA" w:rsidRPr="002933AA">
        <w:rPr>
          <w:rFonts w:eastAsia="Calibri"/>
          <w:sz w:val="28"/>
          <w:szCs w:val="28"/>
          <w:lang w:eastAsia="en-US"/>
        </w:rPr>
        <w:t>повышение уровня социальной активности пожилых людей и маломобильных групп населения, их интеграция в общественную жизнь за счет поддержки общественных организаций</w:t>
      </w:r>
      <w:r w:rsidRPr="0011517B">
        <w:rPr>
          <w:rFonts w:eastAsia="Calibri"/>
          <w:sz w:val="28"/>
          <w:szCs w:val="28"/>
          <w:lang w:eastAsia="en-US"/>
        </w:rPr>
        <w:t xml:space="preserve">; </w:t>
      </w:r>
    </w:p>
    <w:p w:rsidR="0011517B" w:rsidRDefault="0011517B" w:rsidP="0011517B">
      <w:pPr>
        <w:spacing w:line="360" w:lineRule="auto"/>
        <w:jc w:val="both"/>
        <w:rPr>
          <w:rFonts w:eastAsia="Calibri"/>
          <w:sz w:val="28"/>
          <w:szCs w:val="28"/>
          <w:lang w:eastAsia="en-US"/>
        </w:rPr>
      </w:pPr>
      <w:r>
        <w:rPr>
          <w:rFonts w:eastAsia="Calibri"/>
          <w:sz w:val="28"/>
          <w:szCs w:val="28"/>
          <w:lang w:eastAsia="en-US"/>
        </w:rPr>
        <w:tab/>
      </w:r>
      <w:r w:rsidR="00472718">
        <w:rPr>
          <w:rFonts w:eastAsia="Calibri"/>
          <w:sz w:val="28"/>
          <w:szCs w:val="28"/>
          <w:lang w:eastAsia="en-US"/>
        </w:rPr>
        <w:t>5</w:t>
      </w:r>
      <w:r w:rsidR="002A7F8C">
        <w:rPr>
          <w:rFonts w:eastAsia="Calibri"/>
          <w:sz w:val="28"/>
          <w:szCs w:val="28"/>
          <w:lang w:eastAsia="en-US"/>
        </w:rPr>
        <w:t xml:space="preserve">) </w:t>
      </w:r>
      <w:r w:rsidR="002933AA" w:rsidRPr="002933AA">
        <w:rPr>
          <w:rFonts w:eastAsia="Calibri"/>
          <w:sz w:val="28"/>
          <w:szCs w:val="28"/>
          <w:lang w:eastAsia="en-US"/>
        </w:rPr>
        <w:t>оказание помощи маломобильных групп населения в преодолении информационного барьера; социальная интеграция в общество</w:t>
      </w:r>
      <w:r w:rsidR="004B1A6D" w:rsidRPr="004B1A6D">
        <w:rPr>
          <w:rFonts w:eastAsia="Calibri"/>
          <w:sz w:val="28"/>
          <w:szCs w:val="28"/>
          <w:lang w:eastAsia="en-US"/>
        </w:rPr>
        <w:t>;</w:t>
      </w:r>
    </w:p>
    <w:p w:rsidR="0000060F" w:rsidRDefault="00491AE3" w:rsidP="0000060F">
      <w:pPr>
        <w:spacing w:line="360" w:lineRule="auto"/>
        <w:jc w:val="both"/>
        <w:rPr>
          <w:rFonts w:eastAsia="Calibri"/>
          <w:sz w:val="28"/>
          <w:szCs w:val="28"/>
          <w:lang w:eastAsia="en-US"/>
        </w:rPr>
      </w:pPr>
      <w:r>
        <w:rPr>
          <w:rFonts w:eastAsia="Calibri"/>
          <w:sz w:val="28"/>
          <w:szCs w:val="28"/>
          <w:lang w:eastAsia="en-US"/>
        </w:rPr>
        <w:tab/>
      </w:r>
      <w:r w:rsidR="00472718">
        <w:rPr>
          <w:rFonts w:eastAsia="Calibri"/>
          <w:sz w:val="28"/>
          <w:szCs w:val="28"/>
          <w:lang w:eastAsia="en-US"/>
        </w:rPr>
        <w:t>6</w:t>
      </w:r>
      <w:r w:rsidR="002933AA">
        <w:rPr>
          <w:rFonts w:eastAsia="Calibri"/>
          <w:sz w:val="28"/>
          <w:szCs w:val="28"/>
          <w:lang w:eastAsia="en-US"/>
        </w:rPr>
        <w:t xml:space="preserve">) </w:t>
      </w:r>
      <w:r w:rsidRPr="00491AE3">
        <w:rPr>
          <w:rFonts w:eastAsia="Calibri"/>
          <w:sz w:val="28"/>
          <w:szCs w:val="28"/>
          <w:lang w:eastAsia="en-US"/>
        </w:rPr>
        <w:t>обеспечение доступа социально ориентированных нек</w:t>
      </w:r>
      <w:r>
        <w:rPr>
          <w:rFonts w:eastAsia="Calibri"/>
          <w:sz w:val="28"/>
          <w:szCs w:val="28"/>
          <w:lang w:eastAsia="en-US"/>
        </w:rPr>
        <w:t xml:space="preserve">оммерческих организаций   </w:t>
      </w:r>
      <w:r w:rsidRPr="00491AE3">
        <w:rPr>
          <w:rFonts w:eastAsia="Calibri"/>
          <w:sz w:val="28"/>
          <w:szCs w:val="28"/>
          <w:lang w:eastAsia="en-US"/>
        </w:rPr>
        <w:t>к реал</w:t>
      </w:r>
      <w:r w:rsidR="002933AA">
        <w:rPr>
          <w:rFonts w:eastAsia="Calibri"/>
          <w:sz w:val="28"/>
          <w:szCs w:val="28"/>
          <w:lang w:eastAsia="en-US"/>
        </w:rPr>
        <w:t>изации услуг в социальной сфере;</w:t>
      </w:r>
    </w:p>
    <w:p w:rsidR="002933AA" w:rsidRPr="0000060F" w:rsidRDefault="002933AA" w:rsidP="0000060F">
      <w:pPr>
        <w:spacing w:line="360" w:lineRule="auto"/>
        <w:jc w:val="both"/>
        <w:rPr>
          <w:rFonts w:eastAsia="Calibri"/>
          <w:sz w:val="28"/>
          <w:szCs w:val="28"/>
          <w:lang w:eastAsia="en-US"/>
        </w:rPr>
      </w:pPr>
      <w:r>
        <w:rPr>
          <w:rFonts w:eastAsia="Calibri"/>
          <w:sz w:val="28"/>
          <w:szCs w:val="28"/>
          <w:lang w:eastAsia="en-US"/>
        </w:rPr>
        <w:tab/>
        <w:t>7)</w:t>
      </w:r>
      <w:r w:rsidRPr="002933AA">
        <w:t xml:space="preserve"> </w:t>
      </w:r>
      <w:r w:rsidRPr="002933AA">
        <w:rPr>
          <w:rFonts w:eastAsia="Calibri"/>
          <w:sz w:val="28"/>
          <w:szCs w:val="28"/>
          <w:lang w:eastAsia="en-US"/>
        </w:rPr>
        <w:t>поддержка социально значимых инициатив социально ориентированных некоммерческих организаций Дальнегорского городского округа</w:t>
      </w:r>
      <w:r>
        <w:rPr>
          <w:rFonts w:eastAsia="Calibri"/>
          <w:sz w:val="28"/>
          <w:szCs w:val="28"/>
          <w:lang w:eastAsia="en-US"/>
        </w:rPr>
        <w:t>.</w:t>
      </w:r>
    </w:p>
    <w:p w:rsidR="0000060F" w:rsidRPr="00472718" w:rsidRDefault="002E2993" w:rsidP="006546F9">
      <w:pPr>
        <w:spacing w:line="360" w:lineRule="auto"/>
        <w:jc w:val="both"/>
        <w:rPr>
          <w:rFonts w:eastAsia="Calibri"/>
          <w:sz w:val="28"/>
          <w:szCs w:val="28"/>
          <w:lang w:eastAsia="en-US"/>
        </w:rPr>
      </w:pPr>
      <w:r>
        <w:rPr>
          <w:rFonts w:eastAsia="Calibri"/>
          <w:sz w:val="28"/>
          <w:szCs w:val="28"/>
          <w:lang w:eastAsia="en-US"/>
        </w:rPr>
        <w:tab/>
      </w:r>
      <w:r w:rsidR="008D016B">
        <w:rPr>
          <w:rFonts w:eastAsia="Calibri"/>
          <w:sz w:val="28"/>
          <w:szCs w:val="28"/>
          <w:lang w:eastAsia="en-US"/>
        </w:rPr>
        <w:t xml:space="preserve">Решение задач </w:t>
      </w:r>
      <w:r w:rsidR="008D016B" w:rsidRPr="008D016B">
        <w:rPr>
          <w:rFonts w:eastAsia="Calibri"/>
          <w:sz w:val="28"/>
          <w:szCs w:val="28"/>
          <w:lang w:eastAsia="en-US"/>
        </w:rPr>
        <w:t>позволит повысить уровень социальной защищённости и качества жизни неработающих п</w:t>
      </w:r>
      <w:r>
        <w:rPr>
          <w:rFonts w:eastAsia="Calibri"/>
          <w:sz w:val="28"/>
          <w:szCs w:val="28"/>
          <w:lang w:eastAsia="en-US"/>
        </w:rPr>
        <w:t xml:space="preserve">енсионеров, инвалидов, граждан, </w:t>
      </w:r>
      <w:r w:rsidR="008D016B" w:rsidRPr="008D016B">
        <w:rPr>
          <w:rFonts w:eastAsia="Calibri"/>
          <w:sz w:val="28"/>
          <w:szCs w:val="28"/>
          <w:lang w:eastAsia="en-US"/>
        </w:rPr>
        <w:t>оказавшихся в трудной жизненной ситуации, участников вооружённых конфликтов и членов их семей; малоимущих семей, в том числе многодетных, малоимущих одиноко проживающих граждан и граждан, оказавшихся</w:t>
      </w:r>
      <w:r w:rsidR="009F062E">
        <w:rPr>
          <w:rFonts w:eastAsia="Calibri"/>
          <w:sz w:val="28"/>
          <w:szCs w:val="28"/>
          <w:lang w:eastAsia="en-US"/>
        </w:rPr>
        <w:t xml:space="preserve"> в трудной жизненной ситуации. </w:t>
      </w:r>
    </w:p>
    <w:p w:rsidR="006546F9" w:rsidRPr="009F062E" w:rsidRDefault="009F062E" w:rsidP="006546F9">
      <w:pPr>
        <w:spacing w:line="360" w:lineRule="auto"/>
        <w:jc w:val="both"/>
        <w:rPr>
          <w:rFonts w:eastAsia="Calibri"/>
          <w:sz w:val="28"/>
          <w:szCs w:val="28"/>
          <w:lang w:eastAsia="en-US"/>
        </w:rPr>
      </w:pPr>
      <w:r w:rsidRPr="009F062E">
        <w:rPr>
          <w:rFonts w:eastAsia="Calibri"/>
          <w:sz w:val="28"/>
          <w:szCs w:val="28"/>
          <w:lang w:eastAsia="en-US"/>
        </w:rPr>
        <w:tab/>
      </w:r>
      <w:r w:rsidR="006546F9" w:rsidRPr="009F062E">
        <w:rPr>
          <w:rFonts w:eastAsia="Calibri"/>
          <w:sz w:val="28"/>
          <w:szCs w:val="28"/>
          <w:lang w:eastAsia="en-US"/>
        </w:rPr>
        <w:t>7.</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1D7E22" w:rsidRPr="009F062E">
        <w:rPr>
          <w:rFonts w:eastAsia="Calibri"/>
          <w:sz w:val="28"/>
          <w:szCs w:val="28"/>
          <w:lang w:eastAsia="en-US"/>
        </w:rPr>
        <w:t>О</w:t>
      </w:r>
      <w:r w:rsidR="006546F9" w:rsidRPr="009F062E">
        <w:rPr>
          <w:rFonts w:eastAsia="Calibri"/>
          <w:sz w:val="28"/>
          <w:szCs w:val="28"/>
          <w:lang w:eastAsia="en-US"/>
        </w:rPr>
        <w:t>бе</w:t>
      </w:r>
      <w:r w:rsidR="001D7E22" w:rsidRPr="009F062E">
        <w:rPr>
          <w:rFonts w:eastAsia="Calibri"/>
          <w:sz w:val="28"/>
          <w:szCs w:val="28"/>
          <w:lang w:eastAsia="en-US"/>
        </w:rPr>
        <w:t>спечение безопасности населения</w:t>
      </w:r>
    </w:p>
    <w:p w:rsidR="00491AE3" w:rsidRDefault="00491AE3" w:rsidP="00491AE3">
      <w:pPr>
        <w:spacing w:line="360" w:lineRule="auto"/>
        <w:jc w:val="both"/>
        <w:rPr>
          <w:rFonts w:eastAsia="Calibri"/>
          <w:sz w:val="28"/>
          <w:szCs w:val="28"/>
          <w:lang w:eastAsia="en-US"/>
        </w:rPr>
      </w:pPr>
      <w:r w:rsidRPr="00491AE3">
        <w:rPr>
          <w:rFonts w:eastAsia="Calibri"/>
          <w:sz w:val="28"/>
          <w:szCs w:val="28"/>
          <w:lang w:eastAsia="en-US"/>
        </w:rPr>
        <w:t>Обеспечение безопасности – это создание безопасных условий проживания на территории городского округа, включающих проф</w:t>
      </w:r>
      <w:r>
        <w:rPr>
          <w:rFonts w:eastAsia="Calibri"/>
          <w:sz w:val="28"/>
          <w:szCs w:val="28"/>
          <w:lang w:eastAsia="en-US"/>
        </w:rPr>
        <w:t>илактику преступлений и правона</w:t>
      </w:r>
      <w:r w:rsidRPr="00491AE3">
        <w:rPr>
          <w:rFonts w:eastAsia="Calibri"/>
          <w:sz w:val="28"/>
          <w:szCs w:val="28"/>
          <w:lang w:eastAsia="en-US"/>
        </w:rPr>
        <w:t>рушений, предупреждение чрезвычайных ситуаций на</w:t>
      </w:r>
      <w:r>
        <w:rPr>
          <w:rFonts w:eastAsia="Calibri"/>
          <w:sz w:val="28"/>
          <w:szCs w:val="28"/>
          <w:lang w:eastAsia="en-US"/>
        </w:rPr>
        <w:t xml:space="preserve"> дорогах и объектах, обеспечива</w:t>
      </w:r>
      <w:r w:rsidRPr="00491AE3">
        <w:rPr>
          <w:rFonts w:eastAsia="Calibri"/>
          <w:sz w:val="28"/>
          <w:szCs w:val="28"/>
          <w:lang w:eastAsia="en-US"/>
        </w:rPr>
        <w:t>ющих жизнедеятельнос</w:t>
      </w:r>
      <w:r w:rsidR="00472718">
        <w:rPr>
          <w:rFonts w:eastAsia="Calibri"/>
          <w:sz w:val="28"/>
          <w:szCs w:val="28"/>
          <w:lang w:eastAsia="en-US"/>
        </w:rPr>
        <w:t>ть городского округа.</w:t>
      </w:r>
    </w:p>
    <w:p w:rsidR="00491AE3" w:rsidRDefault="00491AE3" w:rsidP="00491AE3">
      <w:pPr>
        <w:spacing w:line="360" w:lineRule="auto"/>
        <w:jc w:val="both"/>
        <w:rPr>
          <w:rFonts w:eastAsia="Calibri"/>
          <w:sz w:val="28"/>
          <w:szCs w:val="28"/>
          <w:lang w:eastAsia="en-US"/>
        </w:rPr>
      </w:pPr>
      <w:r w:rsidRPr="00491AE3">
        <w:rPr>
          <w:rFonts w:eastAsia="Calibri"/>
          <w:sz w:val="28"/>
          <w:szCs w:val="28"/>
          <w:lang w:eastAsia="en-US"/>
        </w:rPr>
        <w:t>Задачи для достижения цели:</w:t>
      </w:r>
    </w:p>
    <w:p w:rsidR="00C56DCF" w:rsidRPr="00C56DCF" w:rsidRDefault="005F5C55" w:rsidP="00C56DCF">
      <w:pPr>
        <w:spacing w:line="360" w:lineRule="auto"/>
        <w:jc w:val="both"/>
        <w:rPr>
          <w:rFonts w:eastAsia="Calibri"/>
          <w:sz w:val="28"/>
          <w:szCs w:val="28"/>
          <w:lang w:eastAsia="en-US"/>
        </w:rPr>
      </w:pPr>
      <w:r>
        <w:rPr>
          <w:rFonts w:eastAsia="Calibri"/>
          <w:sz w:val="28"/>
          <w:szCs w:val="28"/>
          <w:lang w:eastAsia="en-US"/>
        </w:rPr>
        <w:lastRenderedPageBreak/>
        <w:tab/>
      </w:r>
      <w:r w:rsidR="00C56DCF">
        <w:rPr>
          <w:rFonts w:eastAsia="Calibri"/>
          <w:sz w:val="28"/>
          <w:szCs w:val="28"/>
          <w:lang w:eastAsia="en-US"/>
        </w:rPr>
        <w:t xml:space="preserve">1) </w:t>
      </w:r>
      <w:r w:rsidR="00C56DCF" w:rsidRPr="00C56DCF">
        <w:rPr>
          <w:rFonts w:eastAsia="Calibri"/>
          <w:sz w:val="28"/>
          <w:szCs w:val="28"/>
          <w:lang w:eastAsia="en-US"/>
        </w:rPr>
        <w:t>повышение уровня защищенности населения от проявлений терроризма и экстремизма, чрезвычайных ситуаций природного и техногенного характера мирного и военного времени;</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2)</w:t>
      </w:r>
      <w:r w:rsidRPr="00C56DCF">
        <w:rPr>
          <w:rFonts w:eastAsia="Calibri"/>
          <w:sz w:val="28"/>
          <w:szCs w:val="28"/>
          <w:lang w:eastAsia="en-US"/>
        </w:rPr>
        <w:t xml:space="preserve"> обеспечение общественной и личной безопасности граждан, путем противопожарной защищенности населения и населенных пунктов;</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3)</w:t>
      </w:r>
      <w:r w:rsidRPr="00C56DCF">
        <w:rPr>
          <w:rFonts w:eastAsia="Calibri"/>
          <w:sz w:val="28"/>
          <w:szCs w:val="28"/>
          <w:lang w:eastAsia="en-US"/>
        </w:rPr>
        <w:t xml:space="preserve"> обеспечение эффективного управления объектами муниципальной собственности;</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4)</w:t>
      </w:r>
      <w:r w:rsidRPr="00C56DCF">
        <w:rPr>
          <w:rFonts w:eastAsia="Calibri"/>
          <w:sz w:val="28"/>
          <w:szCs w:val="28"/>
          <w:lang w:eastAsia="en-US"/>
        </w:rPr>
        <w:t xml:space="preserve"> организация работы по профилактике распространения наркомании и связанных с ней правонарушений;</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5)</w:t>
      </w:r>
      <w:r w:rsidRPr="00C56DCF">
        <w:rPr>
          <w:rFonts w:eastAsia="Calibri"/>
          <w:sz w:val="28"/>
          <w:szCs w:val="28"/>
          <w:lang w:eastAsia="en-US"/>
        </w:rPr>
        <w:t xml:space="preserve"> организация работы по профилактике и предупреждению правонарушений, совершения актов терроризма и экстремизма;</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6)</w:t>
      </w:r>
      <w:r w:rsidRPr="00C56DCF">
        <w:rPr>
          <w:rFonts w:eastAsia="Calibri"/>
          <w:sz w:val="28"/>
          <w:szCs w:val="28"/>
          <w:lang w:eastAsia="en-US"/>
        </w:rPr>
        <w:t xml:space="preserve"> формирование безопасного поведения участников дорожного движения и предупреждение детского дорожно-транспортного травматизма;</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7)</w:t>
      </w:r>
      <w:r w:rsidRPr="00C56DCF">
        <w:rPr>
          <w:rFonts w:eastAsia="Calibri"/>
          <w:sz w:val="28"/>
          <w:szCs w:val="28"/>
          <w:lang w:eastAsia="en-US"/>
        </w:rPr>
        <w:t xml:space="preserve"> повышение безопасности на объектах массового пребывания людей (школы, детские сады, объекты культурно-массового досуга, водные объекты и т.д.);</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8)</w:t>
      </w:r>
      <w:r w:rsidRPr="00C56DCF">
        <w:rPr>
          <w:rFonts w:eastAsia="Calibri"/>
          <w:sz w:val="28"/>
          <w:szCs w:val="28"/>
          <w:lang w:eastAsia="en-US"/>
        </w:rPr>
        <w:t xml:space="preserve"> инженерная защита территорий от паводков, подземных вод и т.п.</w:t>
      </w:r>
    </w:p>
    <w:p w:rsidR="0093797E" w:rsidRPr="009F062E" w:rsidRDefault="00A7661F" w:rsidP="00C56DCF">
      <w:pPr>
        <w:spacing w:line="360" w:lineRule="auto"/>
        <w:jc w:val="both"/>
        <w:rPr>
          <w:rFonts w:eastAsia="Calibri"/>
          <w:sz w:val="28"/>
          <w:szCs w:val="28"/>
          <w:lang w:eastAsia="en-US"/>
        </w:rPr>
      </w:pPr>
      <w:r>
        <w:rPr>
          <w:rFonts w:eastAsia="Calibri"/>
          <w:b/>
          <w:sz w:val="28"/>
          <w:szCs w:val="28"/>
          <w:lang w:eastAsia="en-US"/>
        </w:rPr>
        <w:tab/>
      </w:r>
      <w:r w:rsidRPr="00A7661F">
        <w:rPr>
          <w:rFonts w:eastAsia="Calibri"/>
          <w:sz w:val="28"/>
          <w:szCs w:val="28"/>
          <w:lang w:eastAsia="en-US"/>
        </w:rPr>
        <w:t xml:space="preserve">Решение вышеуказанных задач </w:t>
      </w:r>
      <w:r w:rsidR="0093797E" w:rsidRPr="00A7661F">
        <w:rPr>
          <w:rFonts w:eastAsia="Calibri"/>
          <w:sz w:val="28"/>
          <w:szCs w:val="28"/>
          <w:lang w:eastAsia="en-US"/>
        </w:rPr>
        <w:t>позволит повысить уровень комфортности и безопасности жизнедеятельности жителей города</w:t>
      </w:r>
      <w:r>
        <w:rPr>
          <w:rFonts w:eastAsia="Calibri"/>
          <w:sz w:val="28"/>
          <w:szCs w:val="28"/>
          <w:lang w:eastAsia="en-US"/>
        </w:rPr>
        <w:t>.</w:t>
      </w:r>
    </w:p>
    <w:p w:rsidR="006E5B73" w:rsidRPr="009F062E" w:rsidRDefault="009F062E" w:rsidP="006546F9">
      <w:pPr>
        <w:spacing w:line="360" w:lineRule="auto"/>
        <w:jc w:val="both"/>
        <w:rPr>
          <w:rFonts w:eastAsia="Calibri"/>
          <w:sz w:val="28"/>
          <w:szCs w:val="28"/>
          <w:lang w:eastAsia="en-US"/>
        </w:rPr>
      </w:pPr>
      <w:r>
        <w:rPr>
          <w:rFonts w:eastAsia="Calibri"/>
          <w:b/>
          <w:sz w:val="28"/>
          <w:szCs w:val="28"/>
          <w:lang w:eastAsia="en-US"/>
        </w:rPr>
        <w:tab/>
      </w:r>
      <w:r w:rsidR="006546F9" w:rsidRPr="009F062E">
        <w:rPr>
          <w:rFonts w:eastAsia="Calibri"/>
          <w:sz w:val="28"/>
          <w:szCs w:val="28"/>
          <w:lang w:eastAsia="en-US"/>
        </w:rPr>
        <w:t>8.</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1D7E22" w:rsidRPr="009F062E">
        <w:rPr>
          <w:rFonts w:eastAsia="Calibri"/>
          <w:sz w:val="28"/>
          <w:szCs w:val="28"/>
          <w:lang w:eastAsia="en-US"/>
        </w:rPr>
        <w:t>С</w:t>
      </w:r>
      <w:r w:rsidR="006546F9" w:rsidRPr="009F062E">
        <w:rPr>
          <w:rFonts w:eastAsia="Calibri"/>
          <w:sz w:val="28"/>
          <w:szCs w:val="28"/>
          <w:lang w:eastAsia="en-US"/>
        </w:rPr>
        <w:t>овершенст</w:t>
      </w:r>
      <w:r w:rsidR="002E2993" w:rsidRPr="009F062E">
        <w:rPr>
          <w:rFonts w:eastAsia="Calibri"/>
          <w:sz w:val="28"/>
          <w:szCs w:val="28"/>
          <w:lang w:eastAsia="en-US"/>
        </w:rPr>
        <w:t>вование местного самоуправления</w:t>
      </w:r>
    </w:p>
    <w:p w:rsidR="00491AE3" w:rsidRPr="00491AE3" w:rsidRDefault="00491AE3" w:rsidP="00491AE3">
      <w:pPr>
        <w:spacing w:line="360" w:lineRule="auto"/>
        <w:jc w:val="both"/>
        <w:rPr>
          <w:rFonts w:eastAsia="Calibri"/>
          <w:sz w:val="28"/>
          <w:szCs w:val="28"/>
          <w:lang w:eastAsia="en-US"/>
        </w:rPr>
      </w:pPr>
      <w:r w:rsidRPr="00491AE3">
        <w:rPr>
          <w:rFonts w:eastAsia="Calibri"/>
          <w:sz w:val="28"/>
          <w:szCs w:val="28"/>
          <w:lang w:eastAsia="en-US"/>
        </w:rPr>
        <w:t>За</w:t>
      </w:r>
      <w:r w:rsidR="009F062E">
        <w:rPr>
          <w:rFonts w:eastAsia="Calibri"/>
          <w:sz w:val="28"/>
          <w:szCs w:val="28"/>
          <w:lang w:eastAsia="en-US"/>
        </w:rPr>
        <w:t>дачи</w:t>
      </w:r>
      <w:r w:rsidRPr="00491AE3">
        <w:rPr>
          <w:rFonts w:eastAsia="Calibri"/>
          <w:sz w:val="28"/>
          <w:szCs w:val="28"/>
          <w:lang w:eastAsia="en-US"/>
        </w:rPr>
        <w:t>:</w:t>
      </w:r>
    </w:p>
    <w:p w:rsidR="00C56DCF" w:rsidRPr="00C56DCF" w:rsidRDefault="005F5C55" w:rsidP="00C56DCF">
      <w:pPr>
        <w:spacing w:line="360" w:lineRule="auto"/>
        <w:jc w:val="both"/>
        <w:rPr>
          <w:rFonts w:eastAsia="Calibri"/>
          <w:sz w:val="28"/>
          <w:szCs w:val="28"/>
          <w:lang w:eastAsia="en-US"/>
        </w:rPr>
      </w:pPr>
      <w:r>
        <w:rPr>
          <w:rFonts w:eastAsia="Calibri"/>
          <w:sz w:val="28"/>
          <w:szCs w:val="28"/>
          <w:lang w:eastAsia="en-US"/>
        </w:rPr>
        <w:tab/>
      </w:r>
      <w:r w:rsidR="00C56DCF">
        <w:rPr>
          <w:rFonts w:eastAsia="Calibri"/>
          <w:sz w:val="28"/>
          <w:szCs w:val="28"/>
          <w:lang w:eastAsia="en-US"/>
        </w:rPr>
        <w:t xml:space="preserve">1) </w:t>
      </w:r>
      <w:r w:rsidR="00C56DCF" w:rsidRPr="00C56DCF">
        <w:rPr>
          <w:rFonts w:eastAsia="Calibri"/>
          <w:sz w:val="28"/>
          <w:szCs w:val="28"/>
          <w:lang w:eastAsia="en-US"/>
        </w:rPr>
        <w:t>повышение уровня профессиональной подготовки и деятельности муниципальных служащих органов местного самоуправления Дальнегорского городского округа, лиц, замещающих муниципальные должности и должности служащих в органах местного самоуправления;</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2)</w:t>
      </w:r>
      <w:r w:rsidRPr="00C56DCF">
        <w:rPr>
          <w:rFonts w:eastAsia="Calibri"/>
          <w:sz w:val="28"/>
          <w:szCs w:val="28"/>
          <w:lang w:eastAsia="en-US"/>
        </w:rPr>
        <w:t xml:space="preserve"> повышение доходной части бюджета, снижение неэффективных расходов;</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 xml:space="preserve">3) </w:t>
      </w:r>
      <w:r w:rsidRPr="00C56DCF">
        <w:rPr>
          <w:rFonts w:eastAsia="Calibri"/>
          <w:sz w:val="28"/>
          <w:szCs w:val="28"/>
          <w:lang w:eastAsia="en-US"/>
        </w:rPr>
        <w:t>осуществление внутреннего финансового контроля;</w:t>
      </w:r>
    </w:p>
    <w:p w:rsidR="00C56DCF" w:rsidRPr="00C56DCF" w:rsidRDefault="00C56DCF" w:rsidP="00C56DCF">
      <w:pPr>
        <w:spacing w:line="360" w:lineRule="auto"/>
        <w:jc w:val="both"/>
        <w:rPr>
          <w:rFonts w:eastAsia="Calibri"/>
          <w:sz w:val="28"/>
          <w:szCs w:val="28"/>
          <w:lang w:eastAsia="en-US"/>
        </w:rPr>
      </w:pPr>
      <w:r>
        <w:rPr>
          <w:rFonts w:eastAsia="Calibri"/>
          <w:sz w:val="28"/>
          <w:szCs w:val="28"/>
          <w:lang w:eastAsia="en-US"/>
        </w:rPr>
        <w:lastRenderedPageBreak/>
        <w:tab/>
        <w:t xml:space="preserve">4) </w:t>
      </w:r>
      <w:r w:rsidRPr="00C56DCF">
        <w:rPr>
          <w:rFonts w:eastAsia="Calibri"/>
          <w:sz w:val="28"/>
          <w:szCs w:val="28"/>
          <w:lang w:eastAsia="en-US"/>
        </w:rPr>
        <w:t>повышение эффективности управления муниципальной собственностью;</w:t>
      </w:r>
    </w:p>
    <w:p w:rsidR="00C56DCF" w:rsidRPr="00C56DCF" w:rsidRDefault="00C56DCF" w:rsidP="00C56DCF">
      <w:pPr>
        <w:spacing w:line="360" w:lineRule="auto"/>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5)</w:t>
      </w:r>
      <w:r w:rsidRPr="00C56DCF">
        <w:rPr>
          <w:rFonts w:eastAsia="Calibri"/>
          <w:sz w:val="28"/>
          <w:szCs w:val="28"/>
          <w:lang w:eastAsia="en-US"/>
        </w:rPr>
        <w:t xml:space="preserve"> профилактика коррупции в органах местного самоуправления, муниципальных учреждениях в том числе при осуществлении муниципальных закупок, использовании бюджетных средств, муниципального имущества;</w:t>
      </w:r>
    </w:p>
    <w:p w:rsidR="002143D2" w:rsidRDefault="00C56DCF" w:rsidP="00C56DCF">
      <w:pPr>
        <w:spacing w:line="360" w:lineRule="auto"/>
        <w:jc w:val="both"/>
        <w:rPr>
          <w:rFonts w:eastAsia="Calibri"/>
          <w:sz w:val="28"/>
          <w:szCs w:val="28"/>
          <w:lang w:eastAsia="en-US"/>
        </w:rPr>
      </w:pPr>
      <w:r>
        <w:rPr>
          <w:rFonts w:eastAsia="Calibri"/>
          <w:sz w:val="28"/>
          <w:szCs w:val="28"/>
          <w:lang w:eastAsia="en-US"/>
        </w:rPr>
        <w:tab/>
        <w:t xml:space="preserve">6) </w:t>
      </w:r>
      <w:r w:rsidRPr="00C56DCF">
        <w:rPr>
          <w:rFonts w:eastAsia="Calibri"/>
          <w:sz w:val="28"/>
          <w:szCs w:val="28"/>
          <w:lang w:eastAsia="en-US"/>
        </w:rPr>
        <w:t>осуществление информационного сопровождения антикоррупционной деятельности, формирование в общественном сознании нетерпимости к проявлениям коррупции.</w:t>
      </w:r>
      <w:r w:rsidR="00A7661F">
        <w:rPr>
          <w:rFonts w:eastAsia="Calibri"/>
          <w:sz w:val="28"/>
          <w:szCs w:val="28"/>
          <w:lang w:eastAsia="en-US"/>
        </w:rPr>
        <w:tab/>
      </w:r>
      <w:r w:rsidR="0093797E" w:rsidRPr="002143D2">
        <w:rPr>
          <w:rFonts w:eastAsia="Calibri"/>
          <w:sz w:val="28"/>
          <w:szCs w:val="28"/>
          <w:lang w:eastAsia="en-US"/>
        </w:rPr>
        <w:t xml:space="preserve">Реализация </w:t>
      </w:r>
      <w:r w:rsidR="00A7661F" w:rsidRPr="002143D2">
        <w:rPr>
          <w:rFonts w:eastAsia="Calibri"/>
          <w:sz w:val="28"/>
          <w:szCs w:val="28"/>
          <w:lang w:eastAsia="en-US"/>
        </w:rPr>
        <w:t>задач</w:t>
      </w:r>
      <w:r w:rsidR="002E2993" w:rsidRPr="002143D2">
        <w:rPr>
          <w:rFonts w:eastAsia="Calibri"/>
          <w:sz w:val="28"/>
          <w:szCs w:val="28"/>
          <w:lang w:eastAsia="en-US"/>
        </w:rPr>
        <w:t xml:space="preserve"> будет</w:t>
      </w:r>
      <w:r w:rsidR="002143D2" w:rsidRPr="002143D2">
        <w:rPr>
          <w:rFonts w:eastAsia="Calibri"/>
          <w:sz w:val="28"/>
          <w:szCs w:val="28"/>
          <w:lang w:eastAsia="en-US"/>
        </w:rPr>
        <w:t xml:space="preserve"> способствовать повышени</w:t>
      </w:r>
      <w:r w:rsidR="002143D2">
        <w:rPr>
          <w:rFonts w:eastAsia="Calibri"/>
          <w:sz w:val="28"/>
          <w:szCs w:val="28"/>
          <w:lang w:eastAsia="en-US"/>
        </w:rPr>
        <w:t>ю:</w:t>
      </w:r>
    </w:p>
    <w:p w:rsidR="002143D2" w:rsidRDefault="002143D2" w:rsidP="002143D2">
      <w:pPr>
        <w:spacing w:line="360" w:lineRule="auto"/>
        <w:jc w:val="both"/>
        <w:rPr>
          <w:rFonts w:eastAsia="Calibri"/>
          <w:sz w:val="28"/>
          <w:szCs w:val="28"/>
          <w:lang w:eastAsia="en-US"/>
        </w:rPr>
      </w:pPr>
      <w:r>
        <w:rPr>
          <w:rFonts w:eastAsia="Calibri"/>
          <w:sz w:val="28"/>
          <w:szCs w:val="28"/>
          <w:lang w:eastAsia="en-US"/>
        </w:rPr>
        <w:tab/>
      </w:r>
      <w:r w:rsidR="00C56DCF">
        <w:rPr>
          <w:rFonts w:eastAsia="Calibri"/>
          <w:sz w:val="28"/>
          <w:szCs w:val="28"/>
          <w:lang w:eastAsia="en-US"/>
        </w:rPr>
        <w:t>7)</w:t>
      </w:r>
      <w:r w:rsidRPr="002143D2">
        <w:rPr>
          <w:rFonts w:eastAsia="Calibri"/>
          <w:sz w:val="28"/>
          <w:szCs w:val="28"/>
          <w:lang w:eastAsia="en-US"/>
        </w:rPr>
        <w:t xml:space="preserve"> эффективност</w:t>
      </w:r>
      <w:r>
        <w:rPr>
          <w:rFonts w:eastAsia="Calibri"/>
          <w:sz w:val="28"/>
          <w:szCs w:val="28"/>
          <w:lang w:eastAsia="en-US"/>
        </w:rPr>
        <w:t xml:space="preserve">и деятельности органов местного </w:t>
      </w:r>
      <w:r w:rsidRPr="002143D2">
        <w:rPr>
          <w:rFonts w:eastAsia="Calibri"/>
          <w:sz w:val="28"/>
          <w:szCs w:val="28"/>
          <w:lang w:eastAsia="en-US"/>
        </w:rPr>
        <w:t>самоуправления по реше</w:t>
      </w:r>
      <w:r>
        <w:rPr>
          <w:rFonts w:eastAsia="Calibri"/>
          <w:sz w:val="28"/>
          <w:szCs w:val="28"/>
          <w:lang w:eastAsia="en-US"/>
        </w:rPr>
        <w:t>нию вопросов местного значения;</w:t>
      </w:r>
      <w:r w:rsidRPr="002143D2">
        <w:rPr>
          <w:rFonts w:eastAsia="Calibri"/>
          <w:sz w:val="28"/>
          <w:szCs w:val="28"/>
          <w:lang w:eastAsia="en-US"/>
        </w:rPr>
        <w:t xml:space="preserve"> </w:t>
      </w:r>
    </w:p>
    <w:p w:rsidR="002143D2" w:rsidRDefault="002143D2" w:rsidP="002143D2">
      <w:pPr>
        <w:spacing w:line="360" w:lineRule="auto"/>
        <w:jc w:val="both"/>
        <w:rPr>
          <w:rFonts w:eastAsia="Calibri"/>
          <w:sz w:val="28"/>
          <w:szCs w:val="28"/>
          <w:lang w:eastAsia="en-US"/>
        </w:rPr>
      </w:pPr>
      <w:r>
        <w:rPr>
          <w:rFonts w:eastAsia="Calibri"/>
          <w:sz w:val="28"/>
          <w:szCs w:val="28"/>
          <w:lang w:eastAsia="en-US"/>
        </w:rPr>
        <w:tab/>
      </w:r>
      <w:r w:rsidR="00C56DCF">
        <w:rPr>
          <w:rFonts w:eastAsia="Calibri"/>
          <w:sz w:val="28"/>
          <w:szCs w:val="28"/>
          <w:lang w:eastAsia="en-US"/>
        </w:rPr>
        <w:t xml:space="preserve">8) </w:t>
      </w:r>
      <w:r w:rsidRPr="002143D2">
        <w:rPr>
          <w:rFonts w:eastAsia="Calibri"/>
          <w:sz w:val="28"/>
          <w:szCs w:val="28"/>
          <w:lang w:eastAsia="en-US"/>
        </w:rPr>
        <w:t>уровня реальной во</w:t>
      </w:r>
      <w:r>
        <w:rPr>
          <w:rFonts w:eastAsia="Calibri"/>
          <w:sz w:val="28"/>
          <w:szCs w:val="28"/>
          <w:lang w:eastAsia="en-US"/>
        </w:rPr>
        <w:t>влеченности населения в решение вопросов местного значения;</w:t>
      </w:r>
    </w:p>
    <w:p w:rsidR="00852FE9" w:rsidRDefault="002143D2" w:rsidP="0078358F">
      <w:pPr>
        <w:spacing w:line="360" w:lineRule="auto"/>
        <w:jc w:val="both"/>
        <w:rPr>
          <w:rFonts w:eastAsia="Calibri"/>
          <w:sz w:val="28"/>
          <w:szCs w:val="28"/>
          <w:lang w:eastAsia="en-US"/>
        </w:rPr>
      </w:pPr>
      <w:r>
        <w:rPr>
          <w:rFonts w:eastAsia="Calibri"/>
          <w:sz w:val="28"/>
          <w:szCs w:val="28"/>
          <w:lang w:eastAsia="en-US"/>
        </w:rPr>
        <w:tab/>
      </w:r>
      <w:r w:rsidR="00C56DCF">
        <w:rPr>
          <w:rFonts w:eastAsia="Calibri"/>
          <w:sz w:val="28"/>
          <w:szCs w:val="28"/>
          <w:lang w:eastAsia="en-US"/>
        </w:rPr>
        <w:t xml:space="preserve">9) </w:t>
      </w:r>
      <w:r w:rsidRPr="002143D2">
        <w:rPr>
          <w:rFonts w:eastAsia="Calibri"/>
          <w:sz w:val="28"/>
          <w:szCs w:val="28"/>
          <w:lang w:eastAsia="en-US"/>
        </w:rPr>
        <w:t>качества жизни и уровня удовлетворенност</w:t>
      </w:r>
      <w:r>
        <w:rPr>
          <w:rFonts w:eastAsia="Calibri"/>
          <w:sz w:val="28"/>
          <w:szCs w:val="28"/>
          <w:lang w:eastAsia="en-US"/>
        </w:rPr>
        <w:t xml:space="preserve">и </w:t>
      </w:r>
      <w:r w:rsidRPr="002143D2">
        <w:rPr>
          <w:rFonts w:eastAsia="Calibri"/>
          <w:sz w:val="28"/>
          <w:szCs w:val="28"/>
          <w:lang w:eastAsia="en-US"/>
        </w:rPr>
        <w:t xml:space="preserve">населения деятельностью </w:t>
      </w:r>
      <w:r>
        <w:rPr>
          <w:rFonts w:eastAsia="Calibri"/>
          <w:sz w:val="28"/>
          <w:szCs w:val="28"/>
          <w:lang w:eastAsia="en-US"/>
        </w:rPr>
        <w:t xml:space="preserve">органов местного самоуправления. </w:t>
      </w:r>
      <w:bookmarkStart w:id="61" w:name="_Toc108138648"/>
      <w:bookmarkStart w:id="62" w:name="_Toc108138693"/>
    </w:p>
    <w:p w:rsidR="00FC0AA2" w:rsidRPr="0078358F" w:rsidRDefault="00FC0AA2" w:rsidP="0078358F">
      <w:pPr>
        <w:spacing w:line="360" w:lineRule="auto"/>
        <w:jc w:val="both"/>
        <w:rPr>
          <w:rFonts w:eastAsia="Calibri"/>
          <w:sz w:val="28"/>
          <w:szCs w:val="28"/>
          <w:lang w:eastAsia="en-US"/>
        </w:rPr>
      </w:pPr>
    </w:p>
    <w:p w:rsidR="00032FD8" w:rsidRDefault="00C44BCA" w:rsidP="00FC0AA2">
      <w:pPr>
        <w:pStyle w:val="aff0"/>
        <w:jc w:val="center"/>
        <w:outlineLvl w:val="0"/>
      </w:pPr>
      <w:bookmarkStart w:id="63" w:name="_Toc137489057"/>
      <w:r w:rsidRPr="00FC0AA2">
        <w:rPr>
          <w:lang w:val="en-US"/>
        </w:rPr>
        <w:t>VI</w:t>
      </w:r>
      <w:r w:rsidR="000E4E3E">
        <w:t>.</w:t>
      </w:r>
      <w:r w:rsidR="000E4E3E">
        <w:tab/>
      </w:r>
      <w:r w:rsidR="00CD6E96" w:rsidRPr="00FC0AA2">
        <w:t>МЕХАНИЗМЫ РЕАЛИЗАЦИИ СТРАТЕГИИ</w:t>
      </w:r>
      <w:bookmarkEnd w:id="63"/>
    </w:p>
    <w:p w:rsidR="00032FD8" w:rsidRDefault="00032FD8" w:rsidP="00025192">
      <w:pPr>
        <w:pStyle w:val="aff0"/>
        <w:spacing w:before="0" w:after="0"/>
      </w:pPr>
      <w:r w:rsidRPr="00032FD8">
        <w:t>Решение задач практического дос</w:t>
      </w:r>
      <w:r w:rsidR="003C7983">
        <w:t>тижения поставленных целей муни</w:t>
      </w:r>
      <w:r w:rsidRPr="00032FD8">
        <w:t>ципального управления и социально-эко</w:t>
      </w:r>
      <w:r w:rsidR="003C7983">
        <w:t>номического развития требует со</w:t>
      </w:r>
      <w:r w:rsidRPr="00032FD8">
        <w:t>здания действенного механизма управления реализацией Стратегии.</w:t>
      </w:r>
    </w:p>
    <w:p w:rsidR="003C7983" w:rsidRDefault="003C7983" w:rsidP="00025192">
      <w:pPr>
        <w:pStyle w:val="aff0"/>
        <w:spacing w:before="0" w:after="0"/>
      </w:pPr>
      <w:r w:rsidRPr="003C7983">
        <w:t>Механизмы управления реализации Стратегии включают в себя комплекс мер экономического, правового и организационного характера, обеспечивающих скоординированные действия всех заинтересованных сторон, с учетом сохранения баланса их интересов. В число основных инструментов реализации Стратегии включены следующие:</w:t>
      </w:r>
    </w:p>
    <w:p w:rsidR="003C7983" w:rsidRDefault="003C7983" w:rsidP="00025192">
      <w:pPr>
        <w:pStyle w:val="aff0"/>
        <w:spacing w:before="0" w:after="0"/>
      </w:pPr>
      <w:r>
        <w:t>1)</w:t>
      </w:r>
      <w:r>
        <w:tab/>
        <w:t xml:space="preserve">организационно-экономический (разработка Плана мероприятий по реализации Стратегии, долгосрочных прогнозов – </w:t>
      </w:r>
      <w:r>
        <w:lastRenderedPageBreak/>
        <w:t>бюджетного и социально-экономического развития, муниципальных программ, проведение мониторинга этих документов и др.);</w:t>
      </w:r>
    </w:p>
    <w:p w:rsidR="003C7983" w:rsidRDefault="003C7983" w:rsidP="00025192">
      <w:pPr>
        <w:pStyle w:val="aff0"/>
        <w:spacing w:before="0" w:after="0"/>
      </w:pPr>
      <w:r>
        <w:t>2)</w:t>
      </w:r>
      <w:r>
        <w:tab/>
        <w:t>нормативно-правовой (совершенствование правовых отношений между уровнями власти, бизнесом, общественными организациями; разработка новых и внесение изменений в действующие нормативные правовые акты, способствующих выполнению целей и задач муниципального управления и социально-экономического развития, определённых в документах стратегического планирования);</w:t>
      </w:r>
    </w:p>
    <w:p w:rsidR="003C7983" w:rsidRDefault="003C7983" w:rsidP="00025192">
      <w:pPr>
        <w:pStyle w:val="aff0"/>
        <w:spacing w:before="0" w:after="0"/>
      </w:pPr>
      <w:r>
        <w:t>3) финансово-экономический (совершенствование межбюджетных отношений, взаимодей</w:t>
      </w:r>
      <w:r w:rsidR="000C4AB6">
        <w:t>ствие с</w:t>
      </w:r>
      <w:r>
        <w:t xml:space="preserve"> инвесторами; взаимосвязь целей и задач бюджетного процесса с целями и задачами муниципального управления и социально-экономического развития);</w:t>
      </w:r>
    </w:p>
    <w:p w:rsidR="001B3962" w:rsidRDefault="003C7983" w:rsidP="00025192">
      <w:pPr>
        <w:pStyle w:val="aff0"/>
        <w:spacing w:before="0" w:after="0"/>
      </w:pPr>
      <w:r>
        <w:t>4) формирование общественного партнёрства (создание организационных структур, обеспечивающих взаимодействие власти, бизнеса и населения; реализация проектов по развитию социального партнёрства; широкое информационное сопровождение протекающих процессов в жи</w:t>
      </w:r>
      <w:r w:rsidR="00B45C7E">
        <w:t>зни городского округа и т. п.).</w:t>
      </w:r>
    </w:p>
    <w:p w:rsidR="003C7983" w:rsidRDefault="003C7983" w:rsidP="00025192">
      <w:pPr>
        <w:pStyle w:val="aff0"/>
        <w:spacing w:before="0" w:after="0"/>
      </w:pPr>
      <w:r>
        <w:t>Учитывая, что основные механизмы</w:t>
      </w:r>
      <w:r w:rsidR="001B3962">
        <w:t xml:space="preserve"> управления</w:t>
      </w:r>
      <w:r>
        <w:t xml:space="preserve"> реализации Стратегии реализуются за счет комплексного сочетания ресурсов местного самоуправления, государственных (региональных, федеральных) ресурсов и бизнес-ресурсов, достижение главной цели Стратегии, в первую очередь, будет зависеть от согласования целей и задач муниципального развития со всеми субъектами реализации Стратегии. В современных условиях нестабильности и непредсказуемости трендов экономического развития только комплексное использование механизмов реализации в сочетании с организацией системы взаимодействия между участниками стратегического развития и другими заинтересованными сторонами способно дать наибольший эффект в достижении стратегической цели долгосрочного развития на уровне муниципального образования.</w:t>
      </w:r>
    </w:p>
    <w:p w:rsidR="003C7983" w:rsidRDefault="003C7983" w:rsidP="003C7983">
      <w:pPr>
        <w:pStyle w:val="aff0"/>
      </w:pPr>
      <w:r>
        <w:lastRenderedPageBreak/>
        <w:t xml:space="preserve">Реализация функций стратегического управления на уровне муниципального образования осуществляется администрацией Дальнегорского городского округа. </w:t>
      </w:r>
      <w:r w:rsidRPr="003C7983">
        <w:t>Общее руководство и контрол</w:t>
      </w:r>
      <w:r>
        <w:t>ь за реализацией Стратегией осу</w:t>
      </w:r>
      <w:r w:rsidRPr="003C7983">
        <w:t>ществляется управлением экономи</w:t>
      </w:r>
      <w:r>
        <w:t>ки</w:t>
      </w:r>
      <w:r w:rsidRPr="003C7983">
        <w:t xml:space="preserve"> администрации </w:t>
      </w:r>
      <w:r>
        <w:t>Дальнегорского городского округа</w:t>
      </w:r>
      <w:r w:rsidRPr="003C7983">
        <w:t>.</w:t>
      </w:r>
      <w:r>
        <w:t xml:space="preserve"> Для обеспечения эффективности реализации социально-экономического развития</w:t>
      </w:r>
      <w:r w:rsidR="001B3962">
        <w:t xml:space="preserve"> муниципального образования</w:t>
      </w:r>
      <w:r>
        <w:t xml:space="preserve"> ресурсы и механизмы концентрируются по четырем направлениям, составляющим основу системы стратегического управления развитием территории на уровне муниципального образования:</w:t>
      </w:r>
    </w:p>
    <w:p w:rsidR="001B3962" w:rsidRDefault="001B3962" w:rsidP="00025192">
      <w:pPr>
        <w:pStyle w:val="aff0"/>
        <w:spacing w:before="0" w:after="0"/>
      </w:pPr>
      <w:r>
        <w:t>1)</w:t>
      </w:r>
      <w:r>
        <w:tab/>
        <w:t>развитие системы муниципального управления;</w:t>
      </w:r>
    </w:p>
    <w:p w:rsidR="001B3962" w:rsidRDefault="001B3962" w:rsidP="00025192">
      <w:pPr>
        <w:pStyle w:val="aff0"/>
        <w:spacing w:before="0" w:after="0"/>
      </w:pPr>
      <w:r>
        <w:t>2)</w:t>
      </w:r>
      <w:r>
        <w:tab/>
        <w:t>механизмы бюджетной политики;</w:t>
      </w:r>
    </w:p>
    <w:p w:rsidR="001B3962" w:rsidRDefault="001B3962" w:rsidP="00025192">
      <w:pPr>
        <w:pStyle w:val="aff0"/>
        <w:spacing w:before="0" w:after="0"/>
      </w:pPr>
      <w:r>
        <w:t>3)</w:t>
      </w:r>
      <w:r>
        <w:tab/>
        <w:t>механизмы градостроительной политики;</w:t>
      </w:r>
    </w:p>
    <w:p w:rsidR="001B3962" w:rsidRPr="00032FD8" w:rsidRDefault="001B3962" w:rsidP="00025192">
      <w:pPr>
        <w:pStyle w:val="aff0"/>
        <w:spacing w:before="0" w:after="0"/>
      </w:pPr>
      <w:r>
        <w:t>4)</w:t>
      </w:r>
      <w:r>
        <w:tab/>
        <w:t>механизмы инвестиционной политики.</w:t>
      </w:r>
    </w:p>
    <w:p w:rsidR="00032FD8" w:rsidRDefault="000B73E6" w:rsidP="00852FE9">
      <w:pPr>
        <w:pStyle w:val="aff0"/>
      </w:pPr>
      <w:r w:rsidRPr="000B73E6">
        <w:t>Реализация Стратегии в данном формате позволит достичь наибольшего эффекта от концентрации ресурсов развития путем комплексного использования механизмов реализации, развития взаимовыгодного сотрудничества между участниками стратегического развития, «стейкхолдерами» (любыми заинтересованными лицами) и населением.</w:t>
      </w:r>
    </w:p>
    <w:p w:rsidR="00032FD8" w:rsidRPr="00FC0AA2" w:rsidRDefault="000B73E6" w:rsidP="00025192">
      <w:pPr>
        <w:pStyle w:val="aff0"/>
        <w:jc w:val="center"/>
        <w:outlineLvl w:val="1"/>
      </w:pPr>
      <w:bookmarkStart w:id="64" w:name="_Toc137489058"/>
      <w:r w:rsidRPr="00FC0AA2">
        <w:t xml:space="preserve">6.1. </w:t>
      </w:r>
      <w:r w:rsidRPr="00FC0AA2">
        <w:tab/>
      </w:r>
      <w:r w:rsidRPr="00025192">
        <w:rPr>
          <w:u w:val="single"/>
        </w:rPr>
        <w:t>Развитие системы муниципального управления</w:t>
      </w:r>
      <w:bookmarkEnd w:id="64"/>
    </w:p>
    <w:p w:rsidR="000B73E6" w:rsidRDefault="000B73E6" w:rsidP="000B73E6">
      <w:pPr>
        <w:pStyle w:val="aff0"/>
      </w:pPr>
      <w:r>
        <w:t xml:space="preserve">Одним из ключевых вопросов в реализации Стратегии является развитие муниципального управления с созданием и внедрением системы стратегического управления на уровне местного самоуправления, поскольку развитие данного направления оказывает непосредственное влияние на развитие всех приоритетных направлений стратегического развития территории. Создание системы стратегического управления включает привлечение ресурсов всех структурных подразделений администрации, органов местного самоуправления, муниципальных </w:t>
      </w:r>
      <w:r>
        <w:lastRenderedPageBreak/>
        <w:t>предприятий и организаций. В данном направлении можно выделить следующие ключевые факторы стратегического развития:</w:t>
      </w:r>
    </w:p>
    <w:p w:rsidR="000B73E6" w:rsidRDefault="000B73E6" w:rsidP="000B73E6">
      <w:pPr>
        <w:pStyle w:val="aff0"/>
      </w:pPr>
      <w:r>
        <w:t>1) формирование на основе структурных подразделений администрации Дальнегорского городского округа организационной структуры управления реализацией Стратегии с определением приоритетности среди административных задач и функций и приведением их в соответствие реализуемой Стратегии, приведение в соответствие выбранной стратегии и внутриорганизационных процессов с целью ориентации деятельности органов местного самоуправления на осуществление принятых стратегических решений;</w:t>
      </w:r>
    </w:p>
    <w:p w:rsidR="000B73E6" w:rsidRDefault="000B73E6" w:rsidP="000B73E6">
      <w:pPr>
        <w:pStyle w:val="aff0"/>
      </w:pPr>
      <w:r>
        <w:t>2) развитие муниципальной правовой базы, направленной на формирование института стратегического управления;</w:t>
      </w:r>
    </w:p>
    <w:p w:rsidR="000B73E6" w:rsidRDefault="000B73E6" w:rsidP="000B73E6">
      <w:pPr>
        <w:pStyle w:val="aff0"/>
      </w:pPr>
      <w:r>
        <w:t>3) разработка механизмов конструктивного взаимодействия подразделений администрации Дальнегорского городского округа по вопросам стратегического развития;</w:t>
      </w:r>
    </w:p>
    <w:p w:rsidR="000B73E6" w:rsidRDefault="000B73E6" w:rsidP="000B73E6">
      <w:pPr>
        <w:pStyle w:val="aff0"/>
      </w:pPr>
      <w:r>
        <w:t>4) реализация межрегиональной социально-экономической политики, представление интересов Дальнегорского городского округа в Правительстве Приморского края, продвижение положительного имиджа Дальнегорского городского округа на мероприятиях различного уровня;</w:t>
      </w:r>
    </w:p>
    <w:p w:rsidR="000B73E6" w:rsidRDefault="000B73E6" w:rsidP="000B73E6">
      <w:pPr>
        <w:pStyle w:val="aff0"/>
      </w:pPr>
      <w:r>
        <w:t>5) создание и развитие информационной инфраструктуры, формирование единого информационного пространства, внедрение современных информационных и телекоммуникационных технологий в систему муниципального управления и предоставления электронных услуг;</w:t>
      </w:r>
    </w:p>
    <w:p w:rsidR="000B73E6" w:rsidRDefault="000B73E6" w:rsidP="000B73E6">
      <w:pPr>
        <w:pStyle w:val="aff0"/>
      </w:pPr>
      <w:r>
        <w:t xml:space="preserve">6) внедрение современных   управленческих   и   информационных   технологий и средств автоматизации в систему муниципального управления, нацеленных на реализацию стратегических приоритетов развития, а также повышение доступности и качества сферы </w:t>
      </w:r>
      <w:r>
        <w:lastRenderedPageBreak/>
        <w:t>муниципальных услуг населению за счет внедрения современных информационных технологий;</w:t>
      </w:r>
    </w:p>
    <w:p w:rsidR="000B73E6" w:rsidRDefault="000B73E6" w:rsidP="000B73E6">
      <w:pPr>
        <w:pStyle w:val="aff0"/>
      </w:pPr>
      <w:r>
        <w:t>7) повышение оперативности и качества предоставления муниципальных услуг;</w:t>
      </w:r>
    </w:p>
    <w:p w:rsidR="000B73E6" w:rsidRDefault="000B73E6" w:rsidP="000B73E6">
      <w:pPr>
        <w:pStyle w:val="aff0"/>
      </w:pPr>
      <w:r>
        <w:t>8) реализация программно-целевого подхода в решении вопросов местного значения, при подготовке муниципальных программ включение целевых показателей Стратегии социально-экономического развития;</w:t>
      </w:r>
    </w:p>
    <w:p w:rsidR="000B73E6" w:rsidRDefault="000B73E6" w:rsidP="000B73E6">
      <w:pPr>
        <w:pStyle w:val="aff0"/>
      </w:pPr>
      <w:r>
        <w:t>9) повышение эффективности деятельности муниципальных учреждений, обеспечивающих бесперебойное и гарантированное по объему и минимальным стандартам качества исполнение отдельных важнейших видов муниципальных услуг, оптимизация сети муниципальных учреждений с реорганизацией неэффективных муниципальных учреждений;</w:t>
      </w:r>
    </w:p>
    <w:p w:rsidR="000B73E6" w:rsidRDefault="000B73E6" w:rsidP="000B73E6">
      <w:pPr>
        <w:pStyle w:val="aff0"/>
      </w:pPr>
      <w:r>
        <w:t>10) повышение эффективности использования муниципального имущества, 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p w:rsidR="000B73E6" w:rsidRDefault="000B73E6" w:rsidP="000B73E6">
      <w:pPr>
        <w:pStyle w:val="aff0"/>
      </w:pPr>
      <w:r>
        <w:t>11) подготовка земельных участков для реализации жилищной политики, а также приоритетных инвестиционных проектов, ведение реестра свободных земельных участков;</w:t>
      </w:r>
    </w:p>
    <w:p w:rsidR="000B73E6" w:rsidRDefault="000B73E6" w:rsidP="000B73E6">
      <w:pPr>
        <w:pStyle w:val="aff0"/>
      </w:pPr>
      <w:r>
        <w:t>12) повышение эффективности форм участия населения в осуществлении местного самоуправления;</w:t>
      </w:r>
    </w:p>
    <w:p w:rsidR="000B73E6" w:rsidRDefault="000B73E6" w:rsidP="000B73E6">
      <w:pPr>
        <w:pStyle w:val="aff0"/>
      </w:pPr>
      <w:r>
        <w:t>13) совершенствование партнерской модели взаимодействия некоммерческих организаций с органами местного самоуправления с целью повышения эффективности местного самоуправления;</w:t>
      </w:r>
    </w:p>
    <w:p w:rsidR="000B73E6" w:rsidRDefault="000B73E6" w:rsidP="000B73E6">
      <w:pPr>
        <w:pStyle w:val="aff0"/>
      </w:pPr>
      <w:r>
        <w:lastRenderedPageBreak/>
        <w:t>14) взаимодействие и координация приоритетов развития с органами государственной власти, включение в проектные инициативы в рамках реализации Стратегии социально-экономического развития Приморского края;</w:t>
      </w:r>
    </w:p>
    <w:p w:rsidR="000B73E6" w:rsidRDefault="004132A7" w:rsidP="000B73E6">
      <w:pPr>
        <w:pStyle w:val="aff0"/>
      </w:pPr>
      <w:r>
        <w:t>15) о</w:t>
      </w:r>
      <w:r w:rsidR="000B73E6">
        <w:t>беспечение информационной открытости органов власти на основе расширения форм коммуникаций и совершенствования информационной политики;</w:t>
      </w:r>
    </w:p>
    <w:p w:rsidR="000B73E6" w:rsidRDefault="004132A7" w:rsidP="00852FE9">
      <w:pPr>
        <w:pStyle w:val="aff0"/>
      </w:pPr>
      <w:r>
        <w:t>16) о</w:t>
      </w:r>
      <w:r w:rsidR="000B73E6">
        <w:t>рганизация мониторинга реализации Стратегии социально-экономического развития, при необходимости корректировка индикаторов, целей и задач.</w:t>
      </w:r>
    </w:p>
    <w:p w:rsidR="004132A7" w:rsidRPr="00025192" w:rsidRDefault="004132A7" w:rsidP="00025192">
      <w:pPr>
        <w:pStyle w:val="aff0"/>
        <w:jc w:val="center"/>
        <w:outlineLvl w:val="1"/>
        <w:rPr>
          <w:u w:val="single"/>
        </w:rPr>
      </w:pPr>
      <w:bookmarkStart w:id="65" w:name="_Toc137489059"/>
      <w:r w:rsidRPr="00FC0AA2">
        <w:t>6.2.</w:t>
      </w:r>
      <w:r w:rsidRPr="00FC0AA2">
        <w:tab/>
      </w:r>
      <w:r w:rsidRPr="00025192">
        <w:rPr>
          <w:u w:val="single"/>
        </w:rPr>
        <w:t>Механизмы бюджетной политики</w:t>
      </w:r>
      <w:bookmarkEnd w:id="65"/>
    </w:p>
    <w:p w:rsidR="004132A7" w:rsidRDefault="004132A7" w:rsidP="00025192">
      <w:pPr>
        <w:pStyle w:val="aff0"/>
        <w:spacing w:before="0" w:after="0"/>
      </w:pPr>
      <w:r>
        <w:t>Бюджетная политика регулирует систему отношений между властью в лице органов местного самоуправления, налогоплательщиками и получателями бюджетных средств. Приоритеты бюджетной политики должны ориентироваться на создание «бюджета развития» (управление, ориентированное на результат) на основе современных принципов бюджетного управления. Создание возможности обеспечения равного доступа граждан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Дальнегорского городского округа.</w:t>
      </w:r>
    </w:p>
    <w:p w:rsidR="004132A7" w:rsidRDefault="004132A7" w:rsidP="00025192">
      <w:pPr>
        <w:pStyle w:val="aff0"/>
        <w:spacing w:before="0" w:after="0"/>
      </w:pPr>
      <w:r>
        <w:t xml:space="preserve"> Одними из ключевых направлений бюджетной политики являются разработка пакета механизмов стратегического управления, направленных на уменьшение социальной нагрузки на бюджет, а также повышение эффективности работы по привлечению средств регионального и федерального бюджетов. Приоритетом данного направления является повышение качества управления муниципальными финансами Дальнегорского городского округа, которое включает следующие ключевые факторы стратегического развития:</w:t>
      </w:r>
    </w:p>
    <w:p w:rsidR="004132A7" w:rsidRDefault="004132A7" w:rsidP="00025192">
      <w:pPr>
        <w:pStyle w:val="aff0"/>
        <w:spacing w:before="0" w:after="0"/>
      </w:pPr>
      <w:r>
        <w:lastRenderedPageBreak/>
        <w:t>1) приоритет программно-целевого подхода к планированию бюджета: финансирование и планирование муниципальных программ с привязкой к конечным результатам, прежде всего ориентированным на обеспечение решения поставленных задач социально-экономического развития;</w:t>
      </w:r>
    </w:p>
    <w:p w:rsidR="004132A7" w:rsidRDefault="004132A7" w:rsidP="00025192">
      <w:pPr>
        <w:pStyle w:val="aff0"/>
        <w:spacing w:before="0" w:after="0"/>
      </w:pPr>
      <w:r>
        <w:t>2) реализация эффективной налоговой политики, направленной на укрепление налогового потенциала муниципального образования;</w:t>
      </w:r>
    </w:p>
    <w:p w:rsidR="004132A7" w:rsidRDefault="004132A7" w:rsidP="00025192">
      <w:pPr>
        <w:pStyle w:val="aff0"/>
        <w:spacing w:before="0" w:after="0"/>
      </w:pPr>
      <w:r>
        <w:t>3) повышение эффективности собственной доходной части бюджета;</w:t>
      </w:r>
    </w:p>
    <w:p w:rsidR="004132A7" w:rsidRDefault="004132A7" w:rsidP="00025192">
      <w:pPr>
        <w:pStyle w:val="aff0"/>
        <w:spacing w:before="0" w:after="0"/>
      </w:pPr>
      <w:r>
        <w:t>4) участие в региональных и федеральных программах, и использование других инструментов целевого финансирования из средств регионального и федерального бюджетов;</w:t>
      </w:r>
    </w:p>
    <w:p w:rsidR="004132A7" w:rsidRDefault="004132A7" w:rsidP="00025192">
      <w:pPr>
        <w:pStyle w:val="aff0"/>
        <w:spacing w:before="0" w:after="0"/>
      </w:pPr>
      <w:r>
        <w:t>5) достижение сбалансированности бюджетной системы;</w:t>
      </w:r>
    </w:p>
    <w:p w:rsidR="004132A7" w:rsidRDefault="004132A7" w:rsidP="00025192">
      <w:pPr>
        <w:pStyle w:val="aff0"/>
        <w:spacing w:before="0" w:after="0"/>
      </w:pPr>
      <w:r>
        <w:t>6) развитие системы муниципального финансового контроля на основе организации действенного,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результативности муниципальных программ;</w:t>
      </w:r>
    </w:p>
    <w:p w:rsidR="004132A7" w:rsidRDefault="004132A7" w:rsidP="00025192">
      <w:pPr>
        <w:pStyle w:val="aff0"/>
        <w:spacing w:before="0" w:after="0"/>
      </w:pPr>
      <w:r>
        <w:t>7) Включение приоритетных проектов развития в софинансирование в составе региональных и федеральных программ, адресных инвестиционных программ;</w:t>
      </w:r>
    </w:p>
    <w:p w:rsidR="004132A7" w:rsidRDefault="004132A7" w:rsidP="00025192">
      <w:pPr>
        <w:pStyle w:val="aff0"/>
        <w:spacing w:before="0" w:after="0"/>
      </w:pPr>
      <w:r>
        <w:t>8) актуализация базы данных и собираемости земельного налога;</w:t>
      </w:r>
    </w:p>
    <w:p w:rsidR="004132A7" w:rsidRDefault="004132A7" w:rsidP="00025192">
      <w:pPr>
        <w:pStyle w:val="aff0"/>
        <w:spacing w:before="0" w:after="0"/>
      </w:pPr>
      <w:r>
        <w:t>9) снижение недоимки по платежам в бюджеты муниципального образования;</w:t>
      </w:r>
    </w:p>
    <w:p w:rsidR="004132A7" w:rsidRDefault="004132A7" w:rsidP="004132A7">
      <w:pPr>
        <w:pStyle w:val="aff0"/>
      </w:pPr>
      <w:r>
        <w:t>10) обеспечение устойчивого исполнения бюджета муниципального образования;</w:t>
      </w:r>
    </w:p>
    <w:p w:rsidR="004132A7" w:rsidRDefault="004132A7" w:rsidP="004132A7">
      <w:pPr>
        <w:pStyle w:val="aff0"/>
      </w:pPr>
      <w:r>
        <w:t>11) повышение прозрачности бюджета и бюджетного процесса с регулярным обновлением информации в формате «Бюджет для граждан».</w:t>
      </w:r>
    </w:p>
    <w:p w:rsidR="004132A7" w:rsidRPr="00025192" w:rsidRDefault="004132A7" w:rsidP="00025192">
      <w:pPr>
        <w:pStyle w:val="aff0"/>
        <w:jc w:val="center"/>
        <w:outlineLvl w:val="1"/>
        <w:rPr>
          <w:u w:val="single"/>
        </w:rPr>
      </w:pPr>
      <w:bookmarkStart w:id="66" w:name="_Toc137489060"/>
      <w:r w:rsidRPr="00FC0AA2">
        <w:t>6.3.</w:t>
      </w:r>
      <w:r w:rsidRPr="00FC0AA2">
        <w:tab/>
      </w:r>
      <w:r w:rsidRPr="00025192">
        <w:rPr>
          <w:u w:val="single"/>
        </w:rPr>
        <w:t>Механизмы градостроительной политики</w:t>
      </w:r>
      <w:bookmarkEnd w:id="66"/>
    </w:p>
    <w:p w:rsidR="004132A7" w:rsidRDefault="004132A7" w:rsidP="004132A7">
      <w:pPr>
        <w:pStyle w:val="aff0"/>
      </w:pPr>
      <w:r>
        <w:lastRenderedPageBreak/>
        <w:t xml:space="preserve">Градостроительная политика включает реализацию вопросов регулирования градостроительной деятельности на территории </w:t>
      </w:r>
      <w:r w:rsidRPr="004132A7">
        <w:t>Дальнегорского городского округа</w:t>
      </w:r>
      <w:r>
        <w:t xml:space="preserve">, управления развитием и регулирования строительно-инвестиционных процессов, комплексное благоустройство территории. Градостроительная деятельность должна быть направлена на повышение эффективности использования земельных ресурсов и постепенный </w:t>
      </w:r>
      <w:r w:rsidRPr="004132A7">
        <w:t xml:space="preserve">процесс перепрофилирования </w:t>
      </w:r>
      <w:r w:rsidR="00947DB0">
        <w:t>территорий</w:t>
      </w:r>
      <w:r w:rsidRPr="004132A7">
        <w:t xml:space="preserve"> для использован</w:t>
      </w:r>
      <w:r w:rsidR="00947DB0">
        <w:t>ия в новой сфере</w:t>
      </w:r>
      <w:r>
        <w:t>, утративших свою эффективность с определением для них новых современных функций, включая рекультивацию, приоритет реализации комплексных проектов развития. В рамках градостроительной политики можно выделить следующие ключевые факторы стратегического развития:</w:t>
      </w:r>
    </w:p>
    <w:p w:rsidR="004132A7" w:rsidRDefault="00947DB0" w:rsidP="004132A7">
      <w:pPr>
        <w:pStyle w:val="aff0"/>
      </w:pPr>
      <w:r>
        <w:t>1) п</w:t>
      </w:r>
      <w:r w:rsidR="004132A7">
        <w:t>овышение эффективности градостроительной деятельности путем развития системы информационного обеспечения градостроительной деятельности (ИСОГД);</w:t>
      </w:r>
    </w:p>
    <w:p w:rsidR="004132A7" w:rsidRDefault="00947DB0" w:rsidP="004132A7">
      <w:pPr>
        <w:pStyle w:val="aff0"/>
      </w:pPr>
      <w:r>
        <w:t>2) о</w:t>
      </w:r>
      <w:r w:rsidR="004132A7">
        <w:t xml:space="preserve">беспечение развития территории </w:t>
      </w:r>
      <w:r>
        <w:t>Дальнегорского городского округа</w:t>
      </w:r>
      <w:r w:rsidR="004132A7">
        <w:t xml:space="preserve"> современной градостроительной документацией;</w:t>
      </w:r>
    </w:p>
    <w:p w:rsidR="004132A7" w:rsidRDefault="00947DB0" w:rsidP="004132A7">
      <w:pPr>
        <w:pStyle w:val="aff0"/>
      </w:pPr>
      <w:r>
        <w:t>3) с</w:t>
      </w:r>
      <w:r w:rsidR="004132A7">
        <w:t>истема управления земельными ресурсами и подготовка земельных участков для реализации жилищной политики, а также приоритетных инвестиционных проектов, ведение реестра свободных земельных участков;</w:t>
      </w:r>
    </w:p>
    <w:p w:rsidR="004132A7" w:rsidRDefault="00947DB0" w:rsidP="004132A7">
      <w:pPr>
        <w:pStyle w:val="aff0"/>
      </w:pPr>
      <w:r>
        <w:t>4) с</w:t>
      </w:r>
      <w:r w:rsidR="004132A7">
        <w:t>огласование интересов инвесторов/застройщиков в части размещения производственных, жилых и других объектов;</w:t>
      </w:r>
    </w:p>
    <w:p w:rsidR="004132A7" w:rsidRDefault="00947DB0" w:rsidP="004132A7">
      <w:pPr>
        <w:pStyle w:val="aff0"/>
      </w:pPr>
      <w:r>
        <w:t>5) р</w:t>
      </w:r>
      <w:r w:rsidR="004132A7">
        <w:t>азвитие транспортной сети и инженерного обеспечения, реконструкция и строительство новых объектов инфраструктуры с учетом перспективной потребности развития территории;</w:t>
      </w:r>
    </w:p>
    <w:p w:rsidR="00876059" w:rsidRDefault="00947DB0" w:rsidP="004132A7">
      <w:pPr>
        <w:pStyle w:val="aff0"/>
      </w:pPr>
      <w:r>
        <w:t>6) о</w:t>
      </w:r>
      <w:r w:rsidR="004132A7">
        <w:t xml:space="preserve">беспечение условий комплексного развития и благоустройства территории, формирование высокого качества среды проживания, развитие </w:t>
      </w:r>
      <w:r w:rsidR="004132A7">
        <w:lastRenderedPageBreak/>
        <w:t>и реорганизация территории, ликвидации диспропорц</w:t>
      </w:r>
      <w:r w:rsidR="00FC0AA2">
        <w:t>ий градостроительного развития.</w:t>
      </w:r>
    </w:p>
    <w:p w:rsidR="004132A7" w:rsidRPr="00025192" w:rsidRDefault="004132A7" w:rsidP="00025192">
      <w:pPr>
        <w:pStyle w:val="aff0"/>
        <w:jc w:val="center"/>
        <w:outlineLvl w:val="1"/>
        <w:rPr>
          <w:u w:val="single"/>
        </w:rPr>
      </w:pPr>
      <w:bookmarkStart w:id="67" w:name="_Toc137489061"/>
      <w:r w:rsidRPr="00FC0AA2">
        <w:t>6.4.</w:t>
      </w:r>
      <w:r w:rsidRPr="00FC0AA2">
        <w:tab/>
      </w:r>
      <w:r w:rsidRPr="00025192">
        <w:rPr>
          <w:u w:val="single"/>
        </w:rPr>
        <w:t>Механизмы инвестиционной политики</w:t>
      </w:r>
      <w:bookmarkEnd w:id="67"/>
    </w:p>
    <w:p w:rsidR="004132A7" w:rsidRDefault="004132A7" w:rsidP="004132A7">
      <w:pPr>
        <w:pStyle w:val="aff0"/>
      </w:pPr>
      <w:r>
        <w:t xml:space="preserve">Инвестиционная политика включает совокупность действий и мероприятий, проводимых органами власти в сфере формирования благоприятного инвестиционного климата, способствующего повышению инвестиционной активности, привлечению новых инвесторов и повышению эффективности использования инвестиционных ресурсов в развитии экономики и социальной сферы. Инвестиционной деятельности отводится ключевое место в процессе проведения крупномасштабных экономических и социальных преобразований, направленных на создание благоприятных условий для устойчивого экономического роста. В структуре системы управления реализацией приоритетов социально-экономического развития вопросы повышения инвестиционной активности и улучшения инвестиционного климата являются одними из ключевых. В текущих экономических условиях для инвестора на первый план выходят такие факторы, как кадровый потенциал территории, обеспеченность специальной инфраструктурой, наличие рынков сбыта и сырьевых ресурсов. Основные ожидания </w:t>
      </w:r>
      <w:r w:rsidR="00947DB0">
        <w:t>бизнеса</w:t>
      </w:r>
      <w:r>
        <w:t>, планирующ</w:t>
      </w:r>
      <w:r w:rsidR="00947DB0">
        <w:t>его</w:t>
      </w:r>
      <w:r>
        <w:t xml:space="preserve"> осуществить капитальное строительство или модернизацию производства, связаны с требованием низких административных барьеров, содействием со стороны органов власти любого уровня, консультационной поддержкой специализированных институтов. В связи с этим инвестиционная политика будет и далее заключаться в режиме наибольшег</w:t>
      </w:r>
      <w:r w:rsidR="00947DB0">
        <w:t>о благоприятствования инвестору</w:t>
      </w:r>
      <w:r>
        <w:t>.</w:t>
      </w:r>
    </w:p>
    <w:p w:rsidR="004132A7" w:rsidRDefault="004132A7" w:rsidP="004132A7">
      <w:pPr>
        <w:pStyle w:val="aff0"/>
      </w:pPr>
      <w:r>
        <w:t>В данном направлении можно выделить следующие ключевые факторы стратегического развития:</w:t>
      </w:r>
    </w:p>
    <w:p w:rsidR="004132A7" w:rsidRDefault="00947DB0" w:rsidP="004132A7">
      <w:pPr>
        <w:pStyle w:val="aff0"/>
      </w:pPr>
      <w:r>
        <w:t xml:space="preserve">1) </w:t>
      </w:r>
      <w:r w:rsidR="004132A7">
        <w:t xml:space="preserve">снижение административных барьеров и внедрение </w:t>
      </w:r>
      <w:r>
        <w:t xml:space="preserve">муниципального </w:t>
      </w:r>
      <w:r w:rsidR="004132A7">
        <w:t>инвестиционного стандарта;</w:t>
      </w:r>
    </w:p>
    <w:p w:rsidR="004132A7" w:rsidRDefault="00947DB0" w:rsidP="004132A7">
      <w:pPr>
        <w:pStyle w:val="aff0"/>
      </w:pPr>
      <w:r>
        <w:lastRenderedPageBreak/>
        <w:t>2) с</w:t>
      </w:r>
      <w:r w:rsidR="004132A7">
        <w:t>одействие развитию иннов</w:t>
      </w:r>
      <w:r>
        <w:t>ационной инфраструктуры</w:t>
      </w:r>
      <w:r w:rsidR="004132A7">
        <w:t>;</w:t>
      </w:r>
    </w:p>
    <w:p w:rsidR="004132A7" w:rsidRDefault="00947DB0" w:rsidP="004132A7">
      <w:pPr>
        <w:pStyle w:val="aff0"/>
      </w:pPr>
      <w:r>
        <w:t>3) с</w:t>
      </w:r>
      <w:r w:rsidR="004132A7">
        <w:t xml:space="preserve">инхронизация пространственного развития инвестиционных процессов </w:t>
      </w:r>
      <w:r>
        <w:t>Приморского края</w:t>
      </w:r>
      <w:r w:rsidR="004132A7">
        <w:t>;</w:t>
      </w:r>
    </w:p>
    <w:p w:rsidR="004132A7" w:rsidRDefault="00947DB0" w:rsidP="004132A7">
      <w:pPr>
        <w:pStyle w:val="aff0"/>
      </w:pPr>
      <w:r>
        <w:t>4) п</w:t>
      </w:r>
      <w:r w:rsidR="004132A7">
        <w:t>оддержка малого и среднего предпринимательства, в том числе малых инновационных компаний;</w:t>
      </w:r>
    </w:p>
    <w:p w:rsidR="004132A7" w:rsidRDefault="00947DB0" w:rsidP="004132A7">
      <w:pPr>
        <w:pStyle w:val="aff0"/>
      </w:pPr>
      <w:r>
        <w:t>5) п</w:t>
      </w:r>
      <w:r w:rsidR="004132A7">
        <w:t>ривлечение частных инвестиций к решению стратегических задач и повышение их роли в обеспечении экономического роста, разработка механизмов поиска внешнего инвестора;</w:t>
      </w:r>
    </w:p>
    <w:p w:rsidR="00947DB0" w:rsidRDefault="00947DB0" w:rsidP="004132A7">
      <w:pPr>
        <w:pStyle w:val="aff0"/>
      </w:pPr>
      <w:r>
        <w:t xml:space="preserve">6) </w:t>
      </w:r>
      <w:r w:rsidR="004132A7">
        <w:t>Реализация новых форм привлечения источников финансирования: муниципально</w:t>
      </w:r>
      <w:r>
        <w:t xml:space="preserve"> </w:t>
      </w:r>
      <w:r w:rsidR="004132A7">
        <w:t>- частное партнерство, концессионные соглашения, развитие различных форм долгосрочного взаимовыгодного сотрудничества с инвесторами в рамках реализации инфраструктурных проектов, в том числе внедрение инвестиционных соглашений на основе проектного финансирования и другие формы сотру</w:t>
      </w:r>
      <w:r>
        <w:t>дничества;</w:t>
      </w:r>
    </w:p>
    <w:p w:rsidR="004132A7" w:rsidRDefault="00947DB0" w:rsidP="004132A7">
      <w:pPr>
        <w:pStyle w:val="aff0"/>
      </w:pPr>
      <w:r>
        <w:t>7) ф</w:t>
      </w:r>
      <w:r w:rsidR="004132A7">
        <w:t xml:space="preserve">ормирование устойчивого имиджа </w:t>
      </w:r>
      <w:r>
        <w:t>Дальнегорского городского округа</w:t>
      </w:r>
      <w:r w:rsidR="004132A7">
        <w:t>;</w:t>
      </w:r>
    </w:p>
    <w:p w:rsidR="004132A7" w:rsidRDefault="00877D8A" w:rsidP="004132A7">
      <w:pPr>
        <w:pStyle w:val="aff0"/>
      </w:pPr>
      <w:r>
        <w:t>8) р</w:t>
      </w:r>
      <w:r w:rsidR="004132A7">
        <w:t>азработка и размещение на сайте муниципального образования информации о местах размещения новых производств, наличии свободных земельных участков, помещений под офисы и т.д.;</w:t>
      </w:r>
    </w:p>
    <w:p w:rsidR="004132A7" w:rsidRDefault="00877D8A" w:rsidP="004132A7">
      <w:pPr>
        <w:pStyle w:val="aff0"/>
      </w:pPr>
      <w:r>
        <w:t>9) с</w:t>
      </w:r>
      <w:r w:rsidR="004132A7">
        <w:t xml:space="preserve">одействие развитию негосударственных организаций, </w:t>
      </w:r>
      <w:r>
        <w:t xml:space="preserve">социального предпринимательства </w:t>
      </w:r>
      <w:r w:rsidR="004132A7">
        <w:t>предоставляющих социальные услуги населению.</w:t>
      </w:r>
    </w:p>
    <w:p w:rsidR="00044B7B" w:rsidRPr="00025192" w:rsidRDefault="00877D8A" w:rsidP="00025192">
      <w:pPr>
        <w:pStyle w:val="aff0"/>
        <w:jc w:val="center"/>
        <w:outlineLvl w:val="1"/>
        <w:rPr>
          <w:u w:val="single"/>
        </w:rPr>
      </w:pPr>
      <w:bookmarkStart w:id="68" w:name="_Toc137489062"/>
      <w:r w:rsidRPr="00FC0AA2">
        <w:t>6</w:t>
      </w:r>
      <w:r w:rsidR="004132A7" w:rsidRPr="00FC0AA2">
        <w:t>.5.</w:t>
      </w:r>
      <w:r w:rsidR="004132A7" w:rsidRPr="00FC0AA2">
        <w:tab/>
      </w:r>
      <w:r w:rsidR="004132A7" w:rsidRPr="00025192">
        <w:rPr>
          <w:u w:val="single"/>
        </w:rPr>
        <w:t>Информация о программах</w:t>
      </w:r>
      <w:bookmarkEnd w:id="68"/>
    </w:p>
    <w:p w:rsidR="00044B7B" w:rsidRDefault="00044B7B" w:rsidP="00044B7B">
      <w:pPr>
        <w:pStyle w:val="aff0"/>
      </w:pPr>
      <w:r>
        <w:t>На территории Приморского кр</w:t>
      </w:r>
      <w:r w:rsidR="00876059">
        <w:t>а</w:t>
      </w:r>
      <w:r>
        <w:t>я действуют 20 государственных программ Приморского края. Реализация которых осуществляется в два этапа: 1 этап 2020-2022 гг</w:t>
      </w:r>
      <w:r w:rsidR="00A61D35">
        <w:t>.</w:t>
      </w:r>
      <w:r>
        <w:t>, 2 этап 2023-2030</w:t>
      </w:r>
      <w:r w:rsidR="00A61D35">
        <w:t xml:space="preserve"> г </w:t>
      </w:r>
      <w:r>
        <w:t>г.</w:t>
      </w:r>
    </w:p>
    <w:p w:rsidR="00044B7B" w:rsidRDefault="00044B7B" w:rsidP="00044B7B">
      <w:pPr>
        <w:pStyle w:val="aff0"/>
      </w:pPr>
      <w:r>
        <w:t>Перечень государственных программ Приморского края:</w:t>
      </w:r>
    </w:p>
    <w:p w:rsidR="00044B7B" w:rsidRDefault="00044B7B" w:rsidP="00025192">
      <w:pPr>
        <w:pStyle w:val="aff0"/>
        <w:spacing w:before="0" w:after="0"/>
        <w:ind w:firstLine="851"/>
      </w:pPr>
      <w:r>
        <w:t>1. Развитие здравоохранения Приморского края</w:t>
      </w:r>
      <w:r w:rsidR="002D59C2">
        <w:t>;</w:t>
      </w:r>
    </w:p>
    <w:p w:rsidR="00044B7B" w:rsidRDefault="00044B7B" w:rsidP="00025192">
      <w:pPr>
        <w:pStyle w:val="aff0"/>
        <w:spacing w:before="0" w:after="0"/>
        <w:ind w:firstLine="851"/>
      </w:pPr>
      <w:r>
        <w:t>2. Развитие образования Приморского края</w:t>
      </w:r>
      <w:r w:rsidR="002D59C2">
        <w:t>;</w:t>
      </w:r>
    </w:p>
    <w:p w:rsidR="00044B7B" w:rsidRDefault="00044B7B" w:rsidP="00025192">
      <w:pPr>
        <w:pStyle w:val="aff0"/>
        <w:spacing w:before="0" w:after="0"/>
        <w:ind w:firstLine="851"/>
      </w:pPr>
      <w:r>
        <w:lastRenderedPageBreak/>
        <w:t>3. Социальная поддержка населения Приморского края</w:t>
      </w:r>
      <w:r w:rsidR="002D59C2">
        <w:t>;</w:t>
      </w:r>
    </w:p>
    <w:p w:rsidR="00044B7B" w:rsidRDefault="00044B7B" w:rsidP="00025192">
      <w:pPr>
        <w:pStyle w:val="aff0"/>
        <w:spacing w:before="0" w:after="0"/>
        <w:ind w:firstLine="851"/>
      </w:pPr>
      <w:r>
        <w:t>4. Содействие занятости населения Приморского края</w:t>
      </w:r>
      <w:r w:rsidR="002D59C2">
        <w:t>;</w:t>
      </w:r>
    </w:p>
    <w:p w:rsidR="00044B7B" w:rsidRDefault="00044B7B" w:rsidP="00025192">
      <w:pPr>
        <w:pStyle w:val="aff0"/>
        <w:spacing w:before="0" w:after="0"/>
        <w:ind w:firstLine="851"/>
      </w:pPr>
      <w:r>
        <w:t>5. Развитие культуры Приморского края</w:t>
      </w:r>
      <w:r w:rsidR="002D59C2">
        <w:t>;</w:t>
      </w:r>
    </w:p>
    <w:p w:rsidR="00044B7B" w:rsidRDefault="00044B7B" w:rsidP="00025192">
      <w:pPr>
        <w:pStyle w:val="aff0"/>
        <w:spacing w:before="0" w:after="0"/>
        <w:ind w:firstLine="851"/>
      </w:pPr>
      <w:r>
        <w:t>6. Обеспечение доступным жильем и качественными услугами ЖКХ населения Приморского края</w:t>
      </w:r>
      <w:r w:rsidR="002D59C2">
        <w:t>;</w:t>
      </w:r>
    </w:p>
    <w:p w:rsidR="00044B7B" w:rsidRDefault="00044B7B" w:rsidP="00025192">
      <w:pPr>
        <w:pStyle w:val="aff0"/>
        <w:spacing w:before="0" w:after="0"/>
        <w:ind w:firstLine="851"/>
      </w:pPr>
      <w:r>
        <w:t>7.</w:t>
      </w:r>
      <w:r w:rsidR="002D59C2">
        <w:t xml:space="preserve"> </w:t>
      </w:r>
      <w:r>
        <w:t>Защита населения и территории от чрезвычайных ситуаций, обеспечение пожарной безопасности и безопасности людей на водных объектах Приморского края</w:t>
      </w:r>
      <w:r w:rsidR="002D59C2">
        <w:t>;</w:t>
      </w:r>
    </w:p>
    <w:p w:rsidR="00044B7B" w:rsidRDefault="00044B7B" w:rsidP="00025192">
      <w:pPr>
        <w:pStyle w:val="aff0"/>
        <w:spacing w:before="0" w:after="0"/>
        <w:ind w:firstLine="851"/>
      </w:pPr>
      <w:r>
        <w:t>8.</w:t>
      </w:r>
      <w:r w:rsidR="002D59C2">
        <w:t xml:space="preserve"> </w:t>
      </w:r>
      <w:r>
        <w:t>Охрана окружающей среды Приморского края</w:t>
      </w:r>
      <w:r w:rsidR="002D59C2">
        <w:t>;</w:t>
      </w:r>
    </w:p>
    <w:p w:rsidR="00044B7B" w:rsidRDefault="00044B7B" w:rsidP="00025192">
      <w:pPr>
        <w:pStyle w:val="aff0"/>
        <w:spacing w:before="0" w:after="0"/>
        <w:ind w:firstLine="851"/>
      </w:pPr>
      <w:r>
        <w:t>9.</w:t>
      </w:r>
      <w:r w:rsidR="002D59C2">
        <w:t xml:space="preserve"> </w:t>
      </w:r>
      <w:r>
        <w:t>Развитие физической культуры и спорта Приморского края</w:t>
      </w:r>
      <w:r w:rsidR="002D59C2">
        <w:t>;</w:t>
      </w:r>
    </w:p>
    <w:p w:rsidR="00044B7B" w:rsidRDefault="00044B7B" w:rsidP="00025192">
      <w:pPr>
        <w:pStyle w:val="aff0"/>
        <w:spacing w:before="0" w:after="0"/>
        <w:ind w:firstLine="851"/>
      </w:pPr>
      <w:r>
        <w:t>10.</w:t>
      </w:r>
      <w:r w:rsidR="002D59C2">
        <w:t xml:space="preserve"> </w:t>
      </w:r>
      <w:r>
        <w:t>Развитие туризма Приморского края</w:t>
      </w:r>
      <w:r w:rsidR="002D59C2">
        <w:t>;</w:t>
      </w:r>
    </w:p>
    <w:p w:rsidR="00044B7B" w:rsidRDefault="00044B7B" w:rsidP="00025192">
      <w:pPr>
        <w:pStyle w:val="aff0"/>
        <w:spacing w:before="0" w:after="0"/>
        <w:ind w:firstLine="851"/>
      </w:pPr>
      <w:r>
        <w:t>11.</w:t>
      </w:r>
      <w:r w:rsidR="002D59C2">
        <w:t xml:space="preserve"> </w:t>
      </w:r>
      <w:r>
        <w:t>Иформационное общество</w:t>
      </w:r>
      <w:r w:rsidR="002D59C2">
        <w:t>;</w:t>
      </w:r>
    </w:p>
    <w:p w:rsidR="00044B7B" w:rsidRDefault="00044B7B" w:rsidP="00025192">
      <w:pPr>
        <w:pStyle w:val="aff0"/>
        <w:spacing w:before="0" w:after="0"/>
        <w:ind w:firstLine="851"/>
      </w:pPr>
      <w:r>
        <w:t>12.</w:t>
      </w:r>
      <w:r w:rsidR="002D59C2">
        <w:t xml:space="preserve"> </w:t>
      </w:r>
      <w:r>
        <w:t>Развитие транспортного комплекса Приморского края</w:t>
      </w:r>
      <w:r w:rsidR="002D59C2">
        <w:t>;</w:t>
      </w:r>
    </w:p>
    <w:p w:rsidR="00044B7B" w:rsidRDefault="00044B7B" w:rsidP="00025192">
      <w:pPr>
        <w:pStyle w:val="aff0"/>
        <w:spacing w:before="0" w:after="0"/>
        <w:ind w:firstLine="851"/>
      </w:pPr>
      <w:r>
        <w:t>13.</w:t>
      </w:r>
      <w:r w:rsidR="002D59C2">
        <w:t xml:space="preserve"> </w:t>
      </w:r>
      <w:r>
        <w:t>Энергоэффективность, развитие газоснабжения и энергетики Приморского края</w:t>
      </w:r>
      <w:r w:rsidR="002D59C2">
        <w:t>;</w:t>
      </w:r>
    </w:p>
    <w:p w:rsidR="00044B7B" w:rsidRDefault="00044B7B" w:rsidP="00025192">
      <w:pPr>
        <w:pStyle w:val="aff0"/>
        <w:spacing w:before="0" w:after="0"/>
        <w:ind w:firstLine="851"/>
      </w:pPr>
      <w:r>
        <w:t>14.</w:t>
      </w:r>
      <w:r w:rsidR="002D59C2">
        <w:t xml:space="preserve"> </w:t>
      </w:r>
      <w:r>
        <w:t>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Приморского края</w:t>
      </w:r>
      <w:r w:rsidR="002D59C2">
        <w:t>;</w:t>
      </w:r>
    </w:p>
    <w:p w:rsidR="00044B7B" w:rsidRDefault="00044B7B" w:rsidP="00025192">
      <w:pPr>
        <w:pStyle w:val="aff0"/>
        <w:spacing w:before="0" w:after="0"/>
        <w:ind w:firstLine="851"/>
      </w:pPr>
      <w:r>
        <w:t>15.</w:t>
      </w:r>
      <w:r w:rsidR="002D59C2">
        <w:t xml:space="preserve"> </w:t>
      </w:r>
      <w:r>
        <w:t>Развитие рыбохозяйственного комплекса в Приморском крае</w:t>
      </w:r>
      <w:r w:rsidR="002D59C2">
        <w:t>;</w:t>
      </w:r>
    </w:p>
    <w:p w:rsidR="00044B7B" w:rsidRDefault="00044B7B" w:rsidP="00025192">
      <w:pPr>
        <w:pStyle w:val="aff0"/>
        <w:spacing w:before="0" w:after="0"/>
        <w:ind w:firstLine="851"/>
      </w:pPr>
      <w:r>
        <w:t>16.</w:t>
      </w:r>
      <w:r w:rsidR="002D59C2">
        <w:t xml:space="preserve"> </w:t>
      </w:r>
      <w:r>
        <w:t>Развитие лесного хозяйства в Приморском крае</w:t>
      </w:r>
      <w:r w:rsidR="002D59C2">
        <w:t>;</w:t>
      </w:r>
    </w:p>
    <w:p w:rsidR="00044B7B" w:rsidRDefault="00044B7B" w:rsidP="00025192">
      <w:pPr>
        <w:pStyle w:val="aff0"/>
        <w:spacing w:before="0" w:after="0"/>
        <w:ind w:firstLine="851"/>
      </w:pPr>
      <w:r>
        <w:t>17.</w:t>
      </w:r>
      <w:r w:rsidR="002D59C2">
        <w:t xml:space="preserve"> </w:t>
      </w:r>
      <w:r>
        <w:t>Экономическое развитие и инновационная экономика Приморского края</w:t>
      </w:r>
      <w:r w:rsidR="002D59C2">
        <w:t>;</w:t>
      </w:r>
    </w:p>
    <w:p w:rsidR="00044B7B" w:rsidRDefault="00044B7B" w:rsidP="00025192">
      <w:pPr>
        <w:pStyle w:val="aff0"/>
        <w:spacing w:before="0" w:after="0"/>
        <w:ind w:firstLine="851"/>
      </w:pPr>
      <w:r>
        <w:t>18.</w:t>
      </w:r>
      <w:r w:rsidR="002D59C2">
        <w:t xml:space="preserve"> </w:t>
      </w:r>
      <w:r>
        <w:t>Безопасный край</w:t>
      </w:r>
      <w:r w:rsidR="002D59C2">
        <w:t>;</w:t>
      </w:r>
    </w:p>
    <w:p w:rsidR="00044B7B" w:rsidRDefault="00044B7B" w:rsidP="00025192">
      <w:pPr>
        <w:pStyle w:val="aff0"/>
        <w:spacing w:before="0" w:after="0"/>
        <w:ind w:firstLine="851"/>
      </w:pPr>
      <w:r>
        <w:t>19.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r w:rsidR="002D59C2">
        <w:t>;</w:t>
      </w:r>
    </w:p>
    <w:p w:rsidR="00044B7B" w:rsidRDefault="00044B7B" w:rsidP="00025192">
      <w:pPr>
        <w:pStyle w:val="aff0"/>
        <w:spacing w:before="0" w:after="0"/>
        <w:ind w:firstLine="851"/>
      </w:pPr>
      <w:r>
        <w:t>20.</w:t>
      </w:r>
      <w:r w:rsidR="002D59C2">
        <w:t xml:space="preserve"> </w:t>
      </w:r>
      <w:r>
        <w:t>Формирование современной городской среды муниципальных образований приморского края</w:t>
      </w:r>
      <w:r w:rsidR="002D59C2">
        <w:t>;</w:t>
      </w:r>
    </w:p>
    <w:p w:rsidR="00044B7B" w:rsidRDefault="00044B7B" w:rsidP="00025192">
      <w:pPr>
        <w:pStyle w:val="aff0"/>
        <w:spacing w:before="0" w:after="0"/>
      </w:pPr>
      <w:r>
        <w:t xml:space="preserve">Муниципальная программа – документ стратегического планирования, содержащий комплекс планируемых мероприятий </w:t>
      </w:r>
      <w:r>
        <w:lastRenderedPageBreak/>
        <w:t>(результатов), взаимоувязанных по задачам, срокам осуществления, исполнителям и ресурсам, обеспечивающих достижение приоритетов и целей, решение задач социально-экономического развития Дальнегорского городского округа.</w:t>
      </w:r>
    </w:p>
    <w:p w:rsidR="004132A7" w:rsidRDefault="004132A7" w:rsidP="00025192">
      <w:pPr>
        <w:pStyle w:val="aff0"/>
        <w:spacing w:before="0" w:after="0"/>
      </w:pPr>
      <w:r>
        <w:t xml:space="preserve">Разработка и реализация муниципальных программ является частью функционирования системы стратегического планирования и осуществляется в рамках процесса программирования. По своей сути муниципальные программы являются инструментом реализации </w:t>
      </w:r>
      <w:r w:rsidR="002D59C2">
        <w:t>С</w:t>
      </w:r>
      <w:r>
        <w:t>тратегии социально-экономического развития муниципального образования.</w:t>
      </w:r>
    </w:p>
    <w:p w:rsidR="004132A7" w:rsidRDefault="004132A7" w:rsidP="00025192">
      <w:pPr>
        <w:pStyle w:val="aff0"/>
        <w:spacing w:before="0" w:after="0"/>
      </w:pPr>
      <w:r>
        <w:t xml:space="preserve">В целях реализации Стратегии социально-экономического развития </w:t>
      </w:r>
      <w:r w:rsidR="00DE2B90">
        <w:t>Дальнегорского городского округа</w:t>
      </w:r>
      <w:r>
        <w:t xml:space="preserve"> на 202</w:t>
      </w:r>
      <w:r w:rsidR="00DE2B90">
        <w:t>3</w:t>
      </w:r>
      <w:r>
        <w:t>–203</w:t>
      </w:r>
      <w:r w:rsidR="00DE2B90">
        <w:t>5</w:t>
      </w:r>
      <w:r>
        <w:t xml:space="preserve"> гг. представляется целесообразным организовать выполнение соответствующих мероприятий (представлены в Плане мероприятий по реализации Стратегии) в разрезе действующих муниципальных программ, актуализировав их цели, задачи и состав подпрограмм, а также обеспечив их своевременную и постепенную пролонгацию в рамках рассматриваемого горизонта планирован</w:t>
      </w:r>
      <w:r w:rsidR="00DE2B90">
        <w:t>ия</w:t>
      </w:r>
      <w:r>
        <w:t>.</w:t>
      </w:r>
      <w:r w:rsidR="007A1CAE" w:rsidRPr="007A1CAE">
        <w:t xml:space="preserve"> </w:t>
      </w:r>
      <w:r w:rsidR="007A1CAE">
        <w:t>Вместе с тем в</w:t>
      </w:r>
      <w:r w:rsidR="007A1CAE" w:rsidRPr="007A1CAE">
        <w:t xml:space="preserve"> рамках периода действия </w:t>
      </w:r>
      <w:r w:rsidR="007A1CAE">
        <w:t>С</w:t>
      </w:r>
      <w:r w:rsidR="007A1CAE" w:rsidRPr="007A1CAE">
        <w:t xml:space="preserve">тратегии количество и состав муниципальных программ </w:t>
      </w:r>
      <w:r w:rsidR="007A1CAE">
        <w:t>Дальнегорского</w:t>
      </w:r>
      <w:r w:rsidR="007A1CAE" w:rsidRPr="007A1CAE">
        <w:t xml:space="preserve"> </w:t>
      </w:r>
      <w:r w:rsidR="007A1CAE">
        <w:t>городского</w:t>
      </w:r>
      <w:r w:rsidR="007A1CAE" w:rsidRPr="007A1CAE">
        <w:t xml:space="preserve"> округа может изменяться по результатам ежегодной оце</w:t>
      </w:r>
      <w:r w:rsidR="007A1CAE">
        <w:t>нки эффективности их реализации.</w:t>
      </w:r>
    </w:p>
    <w:p w:rsidR="004132A7" w:rsidRDefault="004132A7" w:rsidP="00025192">
      <w:pPr>
        <w:pStyle w:val="aff0"/>
        <w:spacing w:before="0" w:after="0"/>
      </w:pPr>
      <w:r>
        <w:t xml:space="preserve">На момент разработки настоящей Стратегии в </w:t>
      </w:r>
      <w:r w:rsidR="00DE2B90">
        <w:t>Дальнегорском городском округе</w:t>
      </w:r>
      <w:r>
        <w:t xml:space="preserve"> действуют следующие муниципальные программы:</w:t>
      </w:r>
    </w:p>
    <w:p w:rsidR="004132A7" w:rsidRDefault="004132A7" w:rsidP="00025192">
      <w:pPr>
        <w:pStyle w:val="aff0"/>
        <w:spacing w:before="0" w:after="0"/>
        <w:ind w:firstLine="851"/>
      </w:pPr>
      <w:r>
        <w:t>1.</w:t>
      </w:r>
      <w:r w:rsidR="00D3429B">
        <w:t xml:space="preserve"> Строительство и ремонт автомобильных дорог и инженерных сооружений на них на территории Дальнегорского городского округа;</w:t>
      </w:r>
    </w:p>
    <w:p w:rsidR="00D3429B" w:rsidRDefault="00D3429B" w:rsidP="00025192">
      <w:pPr>
        <w:pStyle w:val="aff0"/>
        <w:spacing w:before="0" w:after="0"/>
        <w:ind w:firstLine="851"/>
      </w:pPr>
      <w:r>
        <w:t>2.</w:t>
      </w:r>
      <w:r w:rsidRPr="00D3429B">
        <w:t xml:space="preserve"> Развитие и поддержка малого</w:t>
      </w:r>
      <w:r>
        <w:t xml:space="preserve"> и среднего предпринимательства</w:t>
      </w:r>
      <w:r w:rsidR="00044B7B">
        <w:t xml:space="preserve"> в </w:t>
      </w:r>
      <w:r w:rsidRPr="00D3429B">
        <w:t>Дальнегорском городском округе</w:t>
      </w:r>
      <w:r>
        <w:t>;</w:t>
      </w:r>
    </w:p>
    <w:p w:rsidR="00D3429B" w:rsidRDefault="00D3429B" w:rsidP="00025192">
      <w:pPr>
        <w:pStyle w:val="aff0"/>
        <w:spacing w:before="0" w:after="0"/>
        <w:ind w:firstLine="851"/>
      </w:pPr>
      <w:r>
        <w:t>3.</w:t>
      </w:r>
      <w:r w:rsidRPr="00D3429B">
        <w:t xml:space="preserve"> Развитие образования Дальнегорского городского округа</w:t>
      </w:r>
      <w:r>
        <w:t>;</w:t>
      </w:r>
    </w:p>
    <w:p w:rsidR="00D3429B" w:rsidRDefault="00D3429B" w:rsidP="00A774D9">
      <w:pPr>
        <w:pStyle w:val="aff0"/>
        <w:ind w:firstLine="851"/>
      </w:pPr>
      <w:r>
        <w:t>4.</w:t>
      </w:r>
      <w:r w:rsidRPr="00D3429B">
        <w:t xml:space="preserve"> Защита населения и территории Дальнегорского городского округа от чрезвычайных ситуаций</w:t>
      </w:r>
      <w:r>
        <w:t>;</w:t>
      </w:r>
    </w:p>
    <w:p w:rsidR="00D3429B" w:rsidRDefault="00D3429B" w:rsidP="00025192">
      <w:pPr>
        <w:pStyle w:val="aff0"/>
        <w:spacing w:before="0" w:after="0"/>
        <w:ind w:firstLine="851"/>
      </w:pPr>
      <w:r>
        <w:lastRenderedPageBreak/>
        <w:t>5.</w:t>
      </w:r>
      <w:r w:rsidRPr="00D3429B">
        <w:t xml:space="preserve"> Развитие землеустройства и землепользования на территории Дальнегорского городского округа</w:t>
      </w:r>
      <w:r>
        <w:t>;</w:t>
      </w:r>
    </w:p>
    <w:p w:rsidR="00D3429B" w:rsidRDefault="00D3429B" w:rsidP="00025192">
      <w:pPr>
        <w:pStyle w:val="aff0"/>
        <w:spacing w:before="0" w:after="0"/>
        <w:ind w:firstLine="851"/>
      </w:pPr>
      <w:r>
        <w:t>6.</w:t>
      </w:r>
      <w:r w:rsidRPr="00D3429B">
        <w:t xml:space="preserve"> Развитие культуры на территории Дальнегорского городского округа</w:t>
      </w:r>
      <w:r>
        <w:t>;</w:t>
      </w:r>
    </w:p>
    <w:p w:rsidR="00D3429B" w:rsidRDefault="00D3429B" w:rsidP="00025192">
      <w:pPr>
        <w:pStyle w:val="aff0"/>
        <w:spacing w:before="0" w:after="0"/>
        <w:ind w:firstLine="851"/>
      </w:pPr>
      <w:r>
        <w:t>7.</w:t>
      </w:r>
      <w:r w:rsidRPr="00D3429B">
        <w:t xml:space="preserve"> </w:t>
      </w:r>
      <w:r>
        <w:t>Развитие физической культуры и спорта Дальнегорского городского округа;</w:t>
      </w:r>
    </w:p>
    <w:p w:rsidR="00D3429B" w:rsidRDefault="00D3429B" w:rsidP="00025192">
      <w:pPr>
        <w:pStyle w:val="aff0"/>
        <w:spacing w:before="0" w:after="0"/>
        <w:ind w:firstLine="851"/>
      </w:pPr>
      <w:r>
        <w:t>8.</w:t>
      </w:r>
      <w:r w:rsidRPr="00D3429B">
        <w:t xml:space="preserve"> Молодежь Дальнегорского городского округа</w:t>
      </w:r>
      <w:r>
        <w:t>;</w:t>
      </w:r>
    </w:p>
    <w:p w:rsidR="00D3429B" w:rsidRDefault="00D3429B" w:rsidP="00025192">
      <w:pPr>
        <w:pStyle w:val="aff0"/>
        <w:spacing w:before="0" w:after="0"/>
        <w:ind w:firstLine="851"/>
      </w:pPr>
      <w:r>
        <w:t>9.</w:t>
      </w:r>
      <w:r w:rsidRPr="00D3429B">
        <w:t xml:space="preserve"> Благоустройство Дальнегорского городского округа и содержание улично-дорожной сети</w:t>
      </w:r>
      <w:r>
        <w:t>;</w:t>
      </w:r>
    </w:p>
    <w:p w:rsidR="00D3429B" w:rsidRDefault="00D3429B" w:rsidP="00025192">
      <w:pPr>
        <w:pStyle w:val="aff0"/>
        <w:spacing w:before="0" w:after="0"/>
        <w:ind w:firstLine="851"/>
      </w:pPr>
      <w:r>
        <w:t>10.</w:t>
      </w:r>
      <w:r w:rsidRPr="00D3429B">
        <w:t xml:space="preserve"> Обеспечение доступным жильем жителей Дальнегорского городского округа</w:t>
      </w:r>
      <w:r>
        <w:t>;</w:t>
      </w:r>
    </w:p>
    <w:p w:rsidR="00D3429B" w:rsidRDefault="00D3429B" w:rsidP="00025192">
      <w:pPr>
        <w:pStyle w:val="aff0"/>
        <w:spacing w:before="0" w:after="0"/>
        <w:ind w:firstLine="851"/>
      </w:pPr>
      <w:r>
        <w:t>11.</w:t>
      </w:r>
      <w:r w:rsidRPr="00D3429B">
        <w:t xml:space="preserve"> </w:t>
      </w:r>
      <w:r>
        <w:t>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w:t>
      </w:r>
    </w:p>
    <w:p w:rsidR="00D3429B" w:rsidRDefault="00D3429B" w:rsidP="00025192">
      <w:pPr>
        <w:pStyle w:val="aff0"/>
        <w:spacing w:before="0" w:after="0"/>
        <w:ind w:firstLine="851"/>
      </w:pPr>
      <w:r>
        <w:t>12.</w:t>
      </w:r>
      <w:r w:rsidRPr="00D3429B">
        <w:t xml:space="preserve"> Формирование современной городской среды Д</w:t>
      </w:r>
      <w:r>
        <w:t>альнегорского городского округа</w:t>
      </w:r>
      <w:r w:rsidRPr="00D3429B">
        <w:t xml:space="preserve"> на 2018-2024 годы</w:t>
      </w:r>
      <w:r>
        <w:t>;</w:t>
      </w:r>
    </w:p>
    <w:p w:rsidR="00D3429B" w:rsidRDefault="00D3429B" w:rsidP="00025192">
      <w:pPr>
        <w:pStyle w:val="aff0"/>
        <w:spacing w:before="0" w:after="0"/>
        <w:ind w:firstLine="851"/>
      </w:pPr>
      <w:r>
        <w:t>13.</w:t>
      </w:r>
      <w:r w:rsidRPr="00D3429B">
        <w:t xml:space="preserve"> Противодействие коррупции в Дальнегорском городском округе</w:t>
      </w:r>
      <w:r>
        <w:t>;</w:t>
      </w:r>
    </w:p>
    <w:p w:rsidR="00D3429B" w:rsidRDefault="00D3429B" w:rsidP="00025192">
      <w:pPr>
        <w:pStyle w:val="aff0"/>
        <w:spacing w:before="0" w:after="0"/>
        <w:ind w:firstLine="851"/>
      </w:pPr>
      <w:r>
        <w:t>14.</w:t>
      </w:r>
      <w:r w:rsidRPr="00D3429B">
        <w:t xml:space="preserve"> Переселение граждан из аварийного жилищного фонда в Дальнегорском городском округе</w:t>
      </w:r>
      <w:r>
        <w:t>;</w:t>
      </w:r>
    </w:p>
    <w:p w:rsidR="00D3429B" w:rsidRDefault="00D3429B" w:rsidP="00025192">
      <w:pPr>
        <w:pStyle w:val="aff0"/>
        <w:spacing w:before="0" w:after="0"/>
        <w:ind w:firstLine="851"/>
      </w:pPr>
      <w:r>
        <w:t>15.</w:t>
      </w:r>
      <w:r w:rsidRPr="00D3429B">
        <w:t xml:space="preserve"> Доступная среда</w:t>
      </w:r>
      <w:r>
        <w:t>;</w:t>
      </w:r>
    </w:p>
    <w:p w:rsidR="00D3429B" w:rsidRDefault="00D3429B" w:rsidP="00025192">
      <w:pPr>
        <w:pStyle w:val="aff0"/>
        <w:spacing w:before="0" w:after="0"/>
        <w:ind w:firstLine="851"/>
      </w:pPr>
      <w:r>
        <w:t xml:space="preserve">16. </w:t>
      </w:r>
      <w:r w:rsidRPr="00D3429B">
        <w:t>Охрана окружающей среды</w:t>
      </w:r>
      <w:r>
        <w:t>;</w:t>
      </w:r>
    </w:p>
    <w:p w:rsidR="00852FE9" w:rsidRDefault="00D3429B" w:rsidP="00025192">
      <w:pPr>
        <w:pStyle w:val="aff0"/>
        <w:spacing w:before="0" w:after="0"/>
        <w:ind w:firstLine="851"/>
      </w:pPr>
      <w:r>
        <w:t>17.</w:t>
      </w:r>
      <w:r w:rsidRPr="00D3429B">
        <w:t xml:space="preserve"> Укрепление общественного здоровья населения Дальнегорского городского округа</w:t>
      </w:r>
      <w:r>
        <w:t>.</w:t>
      </w:r>
    </w:p>
    <w:p w:rsidR="00D33324" w:rsidRPr="004C0D5F" w:rsidRDefault="00D33324" w:rsidP="00025192">
      <w:pPr>
        <w:pStyle w:val="aff0"/>
        <w:spacing w:before="0" w:after="0"/>
      </w:pPr>
      <w:r w:rsidRPr="004C0D5F">
        <w:t>Помимо реализующихся на те</w:t>
      </w:r>
      <w:r w:rsidR="004C0D5F" w:rsidRPr="004C0D5F">
        <w:t>р</w:t>
      </w:r>
      <w:r w:rsidRPr="004C0D5F">
        <w:t>ритории муниципальных программ предлагается ввести дополнительно следующие муниципальные программы:</w:t>
      </w:r>
    </w:p>
    <w:p w:rsidR="000F171D" w:rsidRPr="004C0D5F" w:rsidRDefault="00D33324" w:rsidP="00025192">
      <w:pPr>
        <w:pStyle w:val="aff0"/>
        <w:spacing w:before="0" w:after="0"/>
      </w:pPr>
      <w:r w:rsidRPr="004C0D5F">
        <w:t>-</w:t>
      </w:r>
      <w:r w:rsidR="000F171D" w:rsidRPr="004C0D5F">
        <w:t xml:space="preserve"> развити</w:t>
      </w:r>
      <w:r w:rsidRPr="004C0D5F">
        <w:t>е</w:t>
      </w:r>
      <w:r w:rsidR="000F171D" w:rsidRPr="004C0D5F">
        <w:t xml:space="preserve"> туризма на территории Дальнегорского городского округа</w:t>
      </w:r>
      <w:r w:rsidR="004C0D5F">
        <w:t>;</w:t>
      </w:r>
    </w:p>
    <w:p w:rsidR="004C0D5F" w:rsidRDefault="004C0D5F" w:rsidP="00025192">
      <w:pPr>
        <w:pStyle w:val="aff0"/>
        <w:spacing w:before="0" w:after="0"/>
      </w:pPr>
      <w:r>
        <w:lastRenderedPageBreak/>
        <w:t>- развитие информационного общества в Дальнегорском городском округе;</w:t>
      </w:r>
    </w:p>
    <w:p w:rsidR="004C0D5F" w:rsidRPr="004C0D5F" w:rsidRDefault="004C0D5F" w:rsidP="00025192">
      <w:pPr>
        <w:pStyle w:val="aff0"/>
        <w:spacing w:before="0" w:after="0"/>
      </w:pPr>
      <w:r>
        <w:t>- р</w:t>
      </w:r>
      <w:r w:rsidRPr="004C0D5F">
        <w:t xml:space="preserve">азвитие муниципальной службы </w:t>
      </w:r>
      <w:r>
        <w:t xml:space="preserve">в </w:t>
      </w:r>
      <w:r w:rsidRPr="004C0D5F">
        <w:t>администрации</w:t>
      </w:r>
      <w:r>
        <w:t xml:space="preserve"> Дальнегорского городского округа;</w:t>
      </w:r>
    </w:p>
    <w:p w:rsidR="004C0D5F" w:rsidRDefault="004C0D5F" w:rsidP="00025192">
      <w:pPr>
        <w:pStyle w:val="aff0"/>
        <w:spacing w:before="0" w:after="0"/>
      </w:pPr>
      <w:r>
        <w:t>- управление муниципальными финансами Дальнегорского городского округа.</w:t>
      </w:r>
    </w:p>
    <w:p w:rsidR="00FC0AA2" w:rsidRDefault="00FC0AA2" w:rsidP="004C0D5F">
      <w:pPr>
        <w:pStyle w:val="aff0"/>
      </w:pPr>
    </w:p>
    <w:p w:rsidR="00FC0AA2" w:rsidRDefault="00FC0AA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025192" w:rsidRDefault="00025192" w:rsidP="004C0D5F">
      <w:pPr>
        <w:pStyle w:val="aff0"/>
      </w:pPr>
    </w:p>
    <w:p w:rsidR="00852FE9" w:rsidRPr="00FC0AA2" w:rsidRDefault="00CD6E96" w:rsidP="00FC0AA2">
      <w:pPr>
        <w:pStyle w:val="aff0"/>
        <w:jc w:val="center"/>
        <w:outlineLvl w:val="0"/>
        <w:rPr>
          <w:sz w:val="32"/>
        </w:rPr>
      </w:pPr>
      <w:bookmarkStart w:id="69" w:name="_Toc137489063"/>
      <w:r w:rsidRPr="00FC0AA2">
        <w:rPr>
          <w:sz w:val="32"/>
          <w:lang w:val="en-US"/>
        </w:rPr>
        <w:lastRenderedPageBreak/>
        <w:t>VII</w:t>
      </w:r>
      <w:r w:rsidR="00E072A7">
        <w:rPr>
          <w:sz w:val="32"/>
        </w:rPr>
        <w:tab/>
      </w:r>
      <w:r w:rsidRPr="00FC0AA2">
        <w:rPr>
          <w:sz w:val="32"/>
        </w:rPr>
        <w:t>ОЖИДАЕМЫЕ РЕЗУЛЬТАТЫ РЕАЛИЗАЦИИ СТРАТЕГИИ</w:t>
      </w:r>
      <w:bookmarkEnd w:id="69"/>
    </w:p>
    <w:p w:rsidR="00FE6519" w:rsidRPr="00FC0AA2" w:rsidRDefault="0084291F" w:rsidP="00025192">
      <w:pPr>
        <w:pStyle w:val="aff0"/>
        <w:jc w:val="center"/>
        <w:outlineLvl w:val="1"/>
      </w:pPr>
      <w:bookmarkStart w:id="70" w:name="_Toc137489064"/>
      <w:r w:rsidRPr="00FC0AA2">
        <w:t>7.1.</w:t>
      </w:r>
      <w:r w:rsidR="00DF1B65">
        <w:tab/>
      </w:r>
      <w:r w:rsidR="00FE6519" w:rsidRPr="00025192">
        <w:rPr>
          <w:u w:val="single"/>
        </w:rPr>
        <w:t>Сроки и этапы реализации Стратегии</w:t>
      </w:r>
      <w:bookmarkEnd w:id="70"/>
    </w:p>
    <w:p w:rsidR="00FE6519" w:rsidRPr="00AC0D2B" w:rsidRDefault="00FE6519" w:rsidP="00FE6519">
      <w:pPr>
        <w:pStyle w:val="aff0"/>
      </w:pPr>
      <w:r w:rsidRPr="00AC0D2B">
        <w:t>Реализация Стратегии социально-экономического развития Дальнегорского городского округа предполагает осуществление мероприятий в три последовательно сменяющих друг друга этапа:</w:t>
      </w:r>
    </w:p>
    <w:p w:rsidR="00FE6519" w:rsidRPr="00AC0D2B" w:rsidRDefault="00FE6519" w:rsidP="00FE6519">
      <w:pPr>
        <w:pStyle w:val="aff0"/>
      </w:pPr>
      <w:r w:rsidRPr="00AC0D2B">
        <w:t>-</w:t>
      </w:r>
      <w:r w:rsidRPr="00AC0D2B">
        <w:tab/>
        <w:t>1-й этап: 2023 - 2026 гг.;</w:t>
      </w:r>
    </w:p>
    <w:p w:rsidR="00FE6519" w:rsidRPr="00AC0D2B" w:rsidRDefault="00FE6519" w:rsidP="00FE6519">
      <w:pPr>
        <w:pStyle w:val="aff0"/>
      </w:pPr>
      <w:r w:rsidRPr="00AC0D2B">
        <w:t>-</w:t>
      </w:r>
      <w:r w:rsidRPr="00AC0D2B">
        <w:tab/>
        <w:t>2-й этап: 2027–2030</w:t>
      </w:r>
      <w:r w:rsidR="007503E9">
        <w:t xml:space="preserve"> </w:t>
      </w:r>
      <w:r w:rsidRPr="00AC0D2B">
        <w:t>гг.;</w:t>
      </w:r>
    </w:p>
    <w:p w:rsidR="00FE6519" w:rsidRPr="00AC0D2B" w:rsidRDefault="00FE6519" w:rsidP="00FE6519">
      <w:pPr>
        <w:pStyle w:val="aff0"/>
      </w:pPr>
      <w:r w:rsidRPr="00AC0D2B">
        <w:t>-</w:t>
      </w:r>
      <w:r w:rsidRPr="00AC0D2B">
        <w:tab/>
        <w:t>3-й этап: 2031–2035 гг.;</w:t>
      </w:r>
    </w:p>
    <w:p w:rsidR="00FE6519" w:rsidRPr="00AC0D2B" w:rsidRDefault="00FE6519" w:rsidP="00025192">
      <w:pPr>
        <w:pStyle w:val="aff0"/>
        <w:spacing w:before="0" w:after="0"/>
      </w:pPr>
      <w:r w:rsidRPr="00AC0D2B">
        <w:t>Строки и этапы реализации Стратегии:</w:t>
      </w:r>
    </w:p>
    <w:p w:rsidR="00FE6519" w:rsidRPr="00AC0D2B" w:rsidRDefault="00FE6519" w:rsidP="00025192">
      <w:pPr>
        <w:pStyle w:val="aff0"/>
        <w:spacing w:before="0" w:after="0"/>
      </w:pPr>
      <w:r w:rsidRPr="00AC0D2B">
        <w:t>на первом этапе</w:t>
      </w:r>
      <w:r w:rsidR="00511FA4">
        <w:t xml:space="preserve"> основной целью является поддержание устойчивости социально-экономического развития Дальнегорского городского округа, </w:t>
      </w:r>
      <w:r w:rsidR="00C65634">
        <w:t xml:space="preserve">путем </w:t>
      </w:r>
      <w:r w:rsidR="00511FA4" w:rsidRPr="00C65634">
        <w:t>реализаци</w:t>
      </w:r>
      <w:r w:rsidR="00C65634" w:rsidRPr="00C65634">
        <w:t>и</w:t>
      </w:r>
      <w:r w:rsidR="00511FA4">
        <w:t xml:space="preserve"> уже имеющихся мероприятий и проектов, предусмотренных в муниципальных программах, при этом </w:t>
      </w:r>
      <w:r w:rsidRPr="00AC0D2B">
        <w:t xml:space="preserve"> произойдет сохранение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что создаст основные драйверы дальнейшего роста и предпосылки к диверсификации экономики моногорода.</w:t>
      </w:r>
    </w:p>
    <w:p w:rsidR="00FE6519" w:rsidRPr="00AC0D2B" w:rsidRDefault="00FE6519" w:rsidP="00025192">
      <w:pPr>
        <w:pStyle w:val="aff0"/>
        <w:spacing w:before="0" w:after="0"/>
      </w:pPr>
      <w:r w:rsidRPr="00AC0D2B">
        <w:t>на вто</w:t>
      </w:r>
      <w:r w:rsidR="00511FA4">
        <w:t xml:space="preserve">ром этапе </w:t>
      </w:r>
      <w:r w:rsidR="00335013" w:rsidRPr="00335013">
        <w:t>предполагается устранение негативных тенденций социально-экономического развития (качественный перелом ситуации), существенное улучшение качества жизни населения ускорится процесс повышения эффективности производств, что повысит конкурентоспособность местной продукции и создаст базу для новой модели роста экономики Дальнегорского городского округа на основе технологических преимуществ и сформирует потребность в формировании благоприятной городской среды.</w:t>
      </w:r>
    </w:p>
    <w:p w:rsidR="00211DCA" w:rsidRPr="0078294C" w:rsidRDefault="00FE6519" w:rsidP="00025192">
      <w:pPr>
        <w:pStyle w:val="aff0"/>
        <w:spacing w:before="0" w:after="0"/>
      </w:pPr>
      <w:r w:rsidRPr="00211DCA">
        <w:t>на тр</w:t>
      </w:r>
      <w:r w:rsidR="00511FA4">
        <w:t>етьем этапе</w:t>
      </w:r>
      <w:r w:rsidRPr="00211DCA">
        <w:t xml:space="preserve"> </w:t>
      </w:r>
      <w:r w:rsidR="00335013" w:rsidRPr="00211DCA">
        <w:t xml:space="preserve">сформируются условия для достижения основной стратегической цели - </w:t>
      </w:r>
      <w:r w:rsidR="00211DCA" w:rsidRPr="00211DCA">
        <w:t>реализаци</w:t>
      </w:r>
      <w:r w:rsidR="00511FA4">
        <w:t>и</w:t>
      </w:r>
      <w:r w:rsidR="00211DCA" w:rsidRPr="00211DCA">
        <w:t xml:space="preserve"> приоритетных направлений</w:t>
      </w:r>
      <w:r w:rsidR="00511FA4">
        <w:t>, что</w:t>
      </w:r>
      <w:r w:rsidR="00211DCA" w:rsidRPr="00211DCA">
        <w:t xml:space="preserve"> найдёт </w:t>
      </w:r>
      <w:r w:rsidR="00211DCA" w:rsidRPr="00211DCA">
        <w:lastRenderedPageBreak/>
        <w:t>непосредственное выражение в устойчивом социально-экономическом развитии Дальнегорского городского округа, улучшении качества жизни населения на основе эффективного использования ресурсов и сбалансированного развития.</w:t>
      </w:r>
    </w:p>
    <w:p w:rsidR="0084291F" w:rsidRPr="00517AE4" w:rsidRDefault="000B0D29" w:rsidP="00025192">
      <w:pPr>
        <w:pStyle w:val="aff0"/>
        <w:spacing w:before="0" w:after="0"/>
      </w:pPr>
      <w:r w:rsidRPr="00FC0AA2">
        <w:t xml:space="preserve">Ключевые показатели достижения </w:t>
      </w:r>
      <w:r w:rsidR="00B45C7E" w:rsidRPr="00FC0AA2">
        <w:t xml:space="preserve">стратегических </w:t>
      </w:r>
      <w:r w:rsidRPr="00FC0AA2">
        <w:t>целей социально-экономич</w:t>
      </w:r>
      <w:r w:rsidR="0078294C" w:rsidRPr="00FC0AA2">
        <w:t>еского развития, ожидаемые результаты,</w:t>
      </w:r>
      <w:r w:rsidRPr="00FC0AA2">
        <w:t xml:space="preserve"> представлены в </w:t>
      </w:r>
      <w:r w:rsidR="00C9450D" w:rsidRPr="00FC0AA2">
        <w:t xml:space="preserve">приложении </w:t>
      </w:r>
      <w:r w:rsidR="0078294C" w:rsidRPr="00FC0AA2">
        <w:t xml:space="preserve">№ </w:t>
      </w:r>
      <w:r w:rsidR="00C9450D" w:rsidRPr="00FC0AA2">
        <w:t>1</w:t>
      </w:r>
      <w:r w:rsidR="0078294C" w:rsidRPr="00FC0AA2">
        <w:t xml:space="preserve"> к Стратегии</w:t>
      </w:r>
      <w:r w:rsidR="00C9450D" w:rsidRPr="00FC0AA2">
        <w:t>.</w:t>
      </w:r>
    </w:p>
    <w:p w:rsidR="00FE6519" w:rsidRPr="00FC0AA2" w:rsidRDefault="00AC0D2B" w:rsidP="00025192">
      <w:pPr>
        <w:pStyle w:val="2"/>
        <w:numPr>
          <w:ilvl w:val="0"/>
          <w:numId w:val="0"/>
        </w:numPr>
        <w:ind w:left="142"/>
        <w:jc w:val="center"/>
        <w:rPr>
          <w:b w:val="0"/>
        </w:rPr>
      </w:pPr>
      <w:bookmarkStart w:id="71" w:name="_Toc135400581"/>
      <w:bookmarkStart w:id="72" w:name="_Toc137301311"/>
      <w:bookmarkStart w:id="73" w:name="_Toc137301994"/>
      <w:bookmarkStart w:id="74" w:name="_Toc137489065"/>
      <w:r w:rsidRPr="00FC0AA2">
        <w:rPr>
          <w:b w:val="0"/>
        </w:rPr>
        <w:t>7.</w:t>
      </w:r>
      <w:r w:rsidR="0078294C" w:rsidRPr="00FC0AA2">
        <w:rPr>
          <w:b w:val="0"/>
        </w:rPr>
        <w:t>2</w:t>
      </w:r>
      <w:bookmarkStart w:id="75" w:name="_Toc108138649"/>
      <w:bookmarkStart w:id="76" w:name="_Toc108138694"/>
      <w:bookmarkStart w:id="77" w:name="_Toc114500034"/>
      <w:r w:rsidR="00DF1B65">
        <w:rPr>
          <w:b w:val="0"/>
        </w:rPr>
        <w:t>.</w:t>
      </w:r>
      <w:r w:rsidR="00DF1B65">
        <w:rPr>
          <w:b w:val="0"/>
        </w:rPr>
        <w:tab/>
      </w:r>
      <w:r w:rsidR="00FE6519" w:rsidRPr="00025192">
        <w:rPr>
          <w:b w:val="0"/>
          <w:u w:val="single"/>
        </w:rPr>
        <w:t xml:space="preserve">Оценка финансовых ресурсов, необходимых для реализации </w:t>
      </w:r>
      <w:r w:rsidR="00FC0AA2" w:rsidRPr="00025192">
        <w:rPr>
          <w:b w:val="0"/>
          <w:u w:val="single"/>
        </w:rPr>
        <w:t>С</w:t>
      </w:r>
      <w:r w:rsidR="00FE6519" w:rsidRPr="00025192">
        <w:rPr>
          <w:b w:val="0"/>
          <w:u w:val="single"/>
        </w:rPr>
        <w:t>тратегии</w:t>
      </w:r>
      <w:bookmarkEnd w:id="71"/>
      <w:bookmarkEnd w:id="72"/>
      <w:bookmarkEnd w:id="73"/>
      <w:bookmarkEnd w:id="74"/>
      <w:bookmarkEnd w:id="75"/>
      <w:bookmarkEnd w:id="76"/>
      <w:bookmarkEnd w:id="77"/>
    </w:p>
    <w:p w:rsidR="00643BF1" w:rsidRDefault="00FE6519" w:rsidP="00A774D9">
      <w:pPr>
        <w:autoSpaceDE w:val="0"/>
        <w:autoSpaceDN w:val="0"/>
        <w:adjustRightInd w:val="0"/>
        <w:spacing w:line="360" w:lineRule="auto"/>
        <w:ind w:firstLine="567"/>
        <w:jc w:val="both"/>
        <w:rPr>
          <w:rFonts w:eastAsia="Calibri"/>
          <w:sz w:val="28"/>
          <w:szCs w:val="28"/>
          <w:lang w:eastAsia="en-US"/>
        </w:rPr>
      </w:pPr>
      <w:r w:rsidRPr="00FE6519">
        <w:rPr>
          <w:rFonts w:eastAsia="Calibri"/>
          <w:sz w:val="28"/>
          <w:szCs w:val="28"/>
          <w:lang w:eastAsia="en-US"/>
        </w:rPr>
        <w:t xml:space="preserve">Для достижения целей и задач, установленных Стратегией, необходимо обеспечить участие представителей разных сфер жизни городского округа: органов местного самоуправления, коммерческих организаций (в том числе субъектов естественных монополий), общественных объединений и некоммерческих организаций, населения. </w:t>
      </w:r>
    </w:p>
    <w:p w:rsidR="00643BF1" w:rsidRDefault="00FE6519" w:rsidP="00A774D9">
      <w:pPr>
        <w:autoSpaceDE w:val="0"/>
        <w:autoSpaceDN w:val="0"/>
        <w:adjustRightInd w:val="0"/>
        <w:spacing w:line="360" w:lineRule="auto"/>
        <w:ind w:firstLine="567"/>
        <w:jc w:val="both"/>
        <w:rPr>
          <w:rFonts w:eastAsia="Calibri"/>
          <w:sz w:val="28"/>
          <w:szCs w:val="28"/>
          <w:lang w:eastAsia="en-US"/>
        </w:rPr>
      </w:pPr>
      <w:r w:rsidRPr="00FE6519">
        <w:rPr>
          <w:rFonts w:eastAsia="Calibri"/>
          <w:sz w:val="28"/>
          <w:szCs w:val="28"/>
          <w:lang w:eastAsia="en-US"/>
        </w:rPr>
        <w:t>Кроме того, целесообразно привлечение значительного объема финансовых ресурсов.</w:t>
      </w:r>
    </w:p>
    <w:p w:rsidR="00FE6519" w:rsidRDefault="00FE6519" w:rsidP="00A774D9">
      <w:pPr>
        <w:autoSpaceDE w:val="0"/>
        <w:autoSpaceDN w:val="0"/>
        <w:adjustRightInd w:val="0"/>
        <w:spacing w:line="360" w:lineRule="auto"/>
        <w:ind w:firstLine="567"/>
        <w:jc w:val="both"/>
        <w:rPr>
          <w:rFonts w:eastAsia="Calibri"/>
          <w:sz w:val="28"/>
          <w:szCs w:val="28"/>
          <w:lang w:eastAsia="en-US"/>
        </w:rPr>
      </w:pPr>
      <w:r w:rsidRPr="00FE6519">
        <w:rPr>
          <w:rFonts w:eastAsia="Calibri"/>
          <w:sz w:val="28"/>
          <w:szCs w:val="28"/>
          <w:lang w:eastAsia="en-US"/>
        </w:rPr>
        <w:t xml:space="preserve"> Ресурсное обеспечение реализации Стратегии должно осуществляться путем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w:t>
      </w:r>
    </w:p>
    <w:p w:rsidR="00841CF2" w:rsidRPr="00841CF2" w:rsidRDefault="00841CF2" w:rsidP="00A774D9">
      <w:pPr>
        <w:spacing w:line="360" w:lineRule="auto"/>
        <w:ind w:firstLine="709"/>
        <w:jc w:val="both"/>
        <w:rPr>
          <w:sz w:val="28"/>
          <w:szCs w:val="28"/>
        </w:rPr>
      </w:pPr>
      <w:r w:rsidRPr="00841CF2">
        <w:rPr>
          <w:sz w:val="28"/>
          <w:szCs w:val="28"/>
        </w:rPr>
        <w:t>Ресурсное обеспечение реализации</w:t>
      </w:r>
      <w:r w:rsidR="00E30919">
        <w:rPr>
          <w:sz w:val="28"/>
          <w:szCs w:val="28"/>
        </w:rPr>
        <w:t xml:space="preserve"> Стратегии</w:t>
      </w:r>
      <w:r w:rsidRPr="00841CF2">
        <w:rPr>
          <w:sz w:val="28"/>
          <w:szCs w:val="28"/>
        </w:rPr>
        <w:t xml:space="preserve"> предполагает финансирование включенных мероприятий из следующих источников.</w:t>
      </w:r>
    </w:p>
    <w:p w:rsidR="00643BF1" w:rsidRDefault="00643BF1" w:rsidP="00A774D9">
      <w:pPr>
        <w:autoSpaceDE w:val="0"/>
        <w:autoSpaceDN w:val="0"/>
        <w:adjustRightInd w:val="0"/>
        <w:spacing w:line="360" w:lineRule="auto"/>
        <w:ind w:firstLine="567"/>
        <w:jc w:val="both"/>
        <w:rPr>
          <w:rFonts w:eastAsia="Calibri"/>
          <w:sz w:val="28"/>
          <w:szCs w:val="28"/>
          <w:lang w:eastAsia="en-US"/>
        </w:rPr>
      </w:pPr>
      <w:r w:rsidRPr="00643BF1">
        <w:rPr>
          <w:rFonts w:eastAsia="Calibri"/>
          <w:sz w:val="28"/>
          <w:szCs w:val="28"/>
          <w:lang w:eastAsia="en-US"/>
        </w:rPr>
        <w:t xml:space="preserve">Бюджетные средства – средства федерального бюджета, </w:t>
      </w:r>
      <w:r>
        <w:rPr>
          <w:rFonts w:eastAsia="Calibri"/>
          <w:sz w:val="28"/>
          <w:szCs w:val="28"/>
          <w:lang w:eastAsia="en-US"/>
        </w:rPr>
        <w:t xml:space="preserve">регионального </w:t>
      </w:r>
      <w:r w:rsidRPr="00643BF1">
        <w:rPr>
          <w:rFonts w:eastAsia="Calibri"/>
          <w:sz w:val="28"/>
          <w:szCs w:val="28"/>
          <w:lang w:eastAsia="en-US"/>
        </w:rPr>
        <w:t>бюджета и бюджета городского округа.</w:t>
      </w:r>
    </w:p>
    <w:p w:rsidR="00643BF1" w:rsidRPr="00643BF1" w:rsidRDefault="00643BF1" w:rsidP="00A774D9">
      <w:pPr>
        <w:autoSpaceDE w:val="0"/>
        <w:autoSpaceDN w:val="0"/>
        <w:adjustRightInd w:val="0"/>
        <w:spacing w:line="360" w:lineRule="auto"/>
        <w:ind w:firstLine="567"/>
        <w:jc w:val="both"/>
        <w:rPr>
          <w:rFonts w:eastAsia="Calibri"/>
          <w:sz w:val="28"/>
          <w:szCs w:val="28"/>
          <w:lang w:eastAsia="en-US"/>
        </w:rPr>
      </w:pPr>
      <w:r w:rsidRPr="00643BF1">
        <w:rPr>
          <w:rFonts w:eastAsia="Calibri"/>
          <w:sz w:val="28"/>
          <w:szCs w:val="28"/>
          <w:lang w:eastAsia="en-US"/>
        </w:rPr>
        <w:t xml:space="preserve">Бюджетные инвестиции необходимы в первую очередь для решения задач социального характера, которые не могут быть выполнены на рыночной основе в требуемом объеме и качестве. Ресурсное обеспечение реализации мероприятий программы за счет бюджетных средств требует интенсивной работы по трем основным направлениям: в привлечении средств федерального и регионального бюджетов в бюджет </w:t>
      </w:r>
      <w:r w:rsidRPr="00643BF1">
        <w:rPr>
          <w:rFonts w:eastAsia="Calibri"/>
          <w:sz w:val="28"/>
          <w:szCs w:val="28"/>
          <w:lang w:eastAsia="en-US"/>
        </w:rPr>
        <w:lastRenderedPageBreak/>
        <w:t>Дальнегорского городского округа; в мобилизации бюджетного потенциала Дальнегорского городского округа в части собственных доходов; в оптимизации бюджетных расходов на муниципальном уровне.</w:t>
      </w:r>
    </w:p>
    <w:p w:rsidR="00643BF1" w:rsidRPr="00AC0D2B" w:rsidRDefault="00643BF1" w:rsidP="00A774D9">
      <w:pPr>
        <w:autoSpaceDE w:val="0"/>
        <w:autoSpaceDN w:val="0"/>
        <w:adjustRightInd w:val="0"/>
        <w:spacing w:line="360" w:lineRule="auto"/>
        <w:ind w:firstLine="567"/>
        <w:jc w:val="both"/>
        <w:rPr>
          <w:rFonts w:eastAsia="Calibri"/>
          <w:sz w:val="28"/>
          <w:szCs w:val="28"/>
          <w:lang w:eastAsia="en-US"/>
        </w:rPr>
      </w:pPr>
      <w:r w:rsidRPr="00643BF1">
        <w:rPr>
          <w:rFonts w:eastAsia="Calibri"/>
          <w:sz w:val="28"/>
          <w:szCs w:val="28"/>
          <w:lang w:eastAsia="en-US"/>
        </w:rPr>
        <w:t>Привлечение средств федерального бюджета для реализации мероприятий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утвержденных федеральным законом о федерал</w:t>
      </w:r>
      <w:r>
        <w:rPr>
          <w:rFonts w:eastAsia="Calibri"/>
          <w:sz w:val="28"/>
          <w:szCs w:val="28"/>
          <w:lang w:eastAsia="en-US"/>
        </w:rPr>
        <w:t>ьном бюджете на соответствующий</w:t>
      </w:r>
      <w:r w:rsidRPr="00643BF1">
        <w:rPr>
          <w:rFonts w:eastAsia="Calibri"/>
          <w:sz w:val="28"/>
          <w:szCs w:val="28"/>
          <w:lang w:eastAsia="en-US"/>
        </w:rPr>
        <w:t xml:space="preserve"> год. Объ</w:t>
      </w:r>
      <w:r w:rsidRPr="00AC0D2B">
        <w:rPr>
          <w:rFonts w:eastAsia="Calibri"/>
          <w:sz w:val="28"/>
          <w:szCs w:val="28"/>
          <w:lang w:eastAsia="en-US"/>
        </w:rPr>
        <w:t xml:space="preserve">ем средств для Дальнегорского городского округа определяется отраслевыми </w:t>
      </w:r>
      <w:r w:rsidR="00C65634">
        <w:rPr>
          <w:rFonts w:eastAsia="Calibri"/>
          <w:sz w:val="28"/>
          <w:szCs w:val="28"/>
          <w:lang w:eastAsia="en-US"/>
        </w:rPr>
        <w:t>министерствами Приморского края</w:t>
      </w:r>
      <w:r w:rsidRPr="00AC0D2B">
        <w:rPr>
          <w:rFonts w:eastAsia="Calibri"/>
          <w:sz w:val="28"/>
          <w:szCs w:val="28"/>
          <w:lang w:eastAsia="en-US"/>
        </w:rPr>
        <w:t xml:space="preserve"> по принадлежности. </w:t>
      </w:r>
    </w:p>
    <w:p w:rsidR="00643BF1" w:rsidRPr="00643BF1" w:rsidRDefault="00643BF1" w:rsidP="00A774D9">
      <w:pPr>
        <w:autoSpaceDE w:val="0"/>
        <w:autoSpaceDN w:val="0"/>
        <w:adjustRightInd w:val="0"/>
        <w:spacing w:line="360" w:lineRule="auto"/>
        <w:ind w:firstLine="567"/>
        <w:jc w:val="both"/>
        <w:rPr>
          <w:rFonts w:eastAsia="Calibri"/>
          <w:sz w:val="28"/>
          <w:szCs w:val="28"/>
          <w:lang w:eastAsia="en-US"/>
        </w:rPr>
      </w:pPr>
      <w:r w:rsidRPr="00AC0D2B">
        <w:rPr>
          <w:rFonts w:eastAsia="Calibri"/>
          <w:sz w:val="28"/>
          <w:szCs w:val="28"/>
          <w:lang w:eastAsia="en-US"/>
        </w:rPr>
        <w:t xml:space="preserve">Привлечение средств </w:t>
      </w:r>
      <w:r w:rsidR="008D1933" w:rsidRPr="00AC0D2B">
        <w:rPr>
          <w:rFonts w:eastAsia="Calibri"/>
          <w:sz w:val="28"/>
          <w:szCs w:val="28"/>
          <w:lang w:eastAsia="en-US"/>
        </w:rPr>
        <w:t>регионального</w:t>
      </w:r>
      <w:r w:rsidRPr="00AC0D2B">
        <w:rPr>
          <w:rFonts w:eastAsia="Calibri"/>
          <w:sz w:val="28"/>
          <w:szCs w:val="28"/>
          <w:lang w:eastAsia="en-US"/>
        </w:rPr>
        <w:t xml:space="preserve"> бюджета для реализации мероприятий Стратегии планируется осуществлять в рамках </w:t>
      </w:r>
      <w:r w:rsidR="008D1933" w:rsidRPr="00AC0D2B">
        <w:rPr>
          <w:rFonts w:eastAsia="Calibri"/>
          <w:sz w:val="28"/>
          <w:szCs w:val="28"/>
          <w:lang w:eastAsia="en-US"/>
        </w:rPr>
        <w:t xml:space="preserve">государственных </w:t>
      </w:r>
      <w:r w:rsidRPr="00AC0D2B">
        <w:rPr>
          <w:rFonts w:eastAsia="Calibri"/>
          <w:sz w:val="28"/>
          <w:szCs w:val="28"/>
          <w:lang w:eastAsia="en-US"/>
        </w:rPr>
        <w:t xml:space="preserve">программ, утвержденных законом </w:t>
      </w:r>
      <w:r w:rsidR="008D1933" w:rsidRPr="00AC0D2B">
        <w:rPr>
          <w:rFonts w:eastAsia="Calibri"/>
          <w:sz w:val="28"/>
          <w:szCs w:val="28"/>
          <w:lang w:eastAsia="en-US"/>
        </w:rPr>
        <w:t>Приморского края</w:t>
      </w:r>
      <w:r w:rsidRPr="00AC0D2B">
        <w:rPr>
          <w:rFonts w:eastAsia="Calibri"/>
          <w:sz w:val="28"/>
          <w:szCs w:val="28"/>
          <w:lang w:eastAsia="en-US"/>
        </w:rPr>
        <w:t xml:space="preserve"> об </w:t>
      </w:r>
      <w:r w:rsidR="008D1933" w:rsidRPr="00AC0D2B">
        <w:rPr>
          <w:rFonts w:eastAsia="Calibri"/>
          <w:sz w:val="28"/>
          <w:szCs w:val="28"/>
          <w:lang w:eastAsia="en-US"/>
        </w:rPr>
        <w:t>краевом</w:t>
      </w:r>
      <w:r w:rsidRPr="00AC0D2B">
        <w:rPr>
          <w:rFonts w:eastAsia="Calibri"/>
          <w:sz w:val="28"/>
          <w:szCs w:val="28"/>
          <w:lang w:eastAsia="en-US"/>
        </w:rPr>
        <w:t xml:space="preserve"> бюджете на соответствующий</w:t>
      </w:r>
      <w:r w:rsidRPr="00643BF1">
        <w:rPr>
          <w:rFonts w:eastAsia="Calibri"/>
          <w:sz w:val="28"/>
          <w:szCs w:val="28"/>
          <w:lang w:eastAsia="en-US"/>
        </w:rPr>
        <w:t xml:space="preserve"> год. Пер</w:t>
      </w:r>
      <w:r w:rsidR="008D1933">
        <w:rPr>
          <w:rFonts w:eastAsia="Calibri"/>
          <w:sz w:val="28"/>
          <w:szCs w:val="28"/>
          <w:lang w:eastAsia="en-US"/>
        </w:rPr>
        <w:t>ечень</w:t>
      </w:r>
      <w:r w:rsidRPr="00643BF1">
        <w:rPr>
          <w:rFonts w:eastAsia="Calibri"/>
          <w:sz w:val="28"/>
          <w:szCs w:val="28"/>
          <w:lang w:eastAsia="en-US"/>
        </w:rPr>
        <w:t xml:space="preserve"> объектов и мероприятий </w:t>
      </w:r>
      <w:r w:rsidR="008D1933">
        <w:rPr>
          <w:rFonts w:eastAsia="Calibri"/>
          <w:sz w:val="28"/>
          <w:szCs w:val="28"/>
          <w:lang w:eastAsia="en-US"/>
        </w:rPr>
        <w:t>Дальнегорского</w:t>
      </w:r>
      <w:r w:rsidRPr="00643BF1">
        <w:rPr>
          <w:rFonts w:eastAsia="Calibri"/>
          <w:sz w:val="28"/>
          <w:szCs w:val="28"/>
          <w:lang w:eastAsia="en-US"/>
        </w:rPr>
        <w:t xml:space="preserve"> городского округа, включаемых в соответствующие </w:t>
      </w:r>
      <w:r w:rsidR="008D1933">
        <w:rPr>
          <w:rFonts w:eastAsia="Calibri"/>
          <w:sz w:val="28"/>
          <w:szCs w:val="28"/>
          <w:lang w:eastAsia="en-US"/>
        </w:rPr>
        <w:t>государственные</w:t>
      </w:r>
      <w:r w:rsidRPr="00643BF1">
        <w:rPr>
          <w:rFonts w:eastAsia="Calibri"/>
          <w:sz w:val="28"/>
          <w:szCs w:val="28"/>
          <w:lang w:eastAsia="en-US"/>
        </w:rPr>
        <w:t xml:space="preserve"> программы, и объем их финансирования определяются отраслевыми департаментами по принадлежности.</w:t>
      </w:r>
    </w:p>
    <w:p w:rsidR="00643BF1" w:rsidRPr="00643BF1" w:rsidRDefault="00643BF1" w:rsidP="00A774D9">
      <w:pPr>
        <w:autoSpaceDE w:val="0"/>
        <w:autoSpaceDN w:val="0"/>
        <w:adjustRightInd w:val="0"/>
        <w:spacing w:line="360" w:lineRule="auto"/>
        <w:ind w:firstLine="567"/>
        <w:jc w:val="both"/>
        <w:rPr>
          <w:rFonts w:eastAsia="Calibri"/>
          <w:sz w:val="28"/>
          <w:szCs w:val="28"/>
          <w:lang w:eastAsia="en-US"/>
        </w:rPr>
      </w:pPr>
      <w:r w:rsidRPr="00643BF1">
        <w:rPr>
          <w:rFonts w:eastAsia="Calibri"/>
          <w:sz w:val="28"/>
          <w:szCs w:val="28"/>
          <w:lang w:eastAsia="en-US"/>
        </w:rPr>
        <w:t>Финансовые ресурсы городского округа - это реальные финансовые возможности пла</w:t>
      </w:r>
      <w:r w:rsidR="008D1933">
        <w:rPr>
          <w:rFonts w:eastAsia="Calibri"/>
          <w:sz w:val="28"/>
          <w:szCs w:val="28"/>
          <w:lang w:eastAsia="en-US"/>
        </w:rPr>
        <w:t>нируемого периода, которые</w:t>
      </w:r>
      <w:r w:rsidRPr="00643BF1">
        <w:rPr>
          <w:rFonts w:eastAsia="Calibri"/>
          <w:sz w:val="28"/>
          <w:szCs w:val="28"/>
          <w:lang w:eastAsia="en-US"/>
        </w:rPr>
        <w:t xml:space="preserve"> направл</w:t>
      </w:r>
      <w:r w:rsidR="008D1933">
        <w:rPr>
          <w:rFonts w:eastAsia="Calibri"/>
          <w:sz w:val="28"/>
          <w:szCs w:val="28"/>
          <w:lang w:eastAsia="en-US"/>
        </w:rPr>
        <w:t>яются</w:t>
      </w:r>
      <w:r w:rsidRPr="00643BF1">
        <w:rPr>
          <w:rFonts w:eastAsia="Calibri"/>
          <w:sz w:val="28"/>
          <w:szCs w:val="28"/>
          <w:lang w:eastAsia="en-US"/>
        </w:rPr>
        <w:t xml:space="preserve"> на обеспечение устойчивого функцион</w:t>
      </w:r>
      <w:r w:rsidR="008D1933">
        <w:rPr>
          <w:rFonts w:eastAsia="Calibri"/>
          <w:sz w:val="28"/>
          <w:szCs w:val="28"/>
          <w:lang w:eastAsia="en-US"/>
        </w:rPr>
        <w:t>ирования сферы жизнеобеспечения</w:t>
      </w:r>
      <w:r w:rsidRPr="00643BF1">
        <w:rPr>
          <w:rFonts w:eastAsia="Calibri"/>
          <w:sz w:val="28"/>
          <w:szCs w:val="28"/>
          <w:lang w:eastAsia="en-US"/>
        </w:rPr>
        <w:t xml:space="preserve"> и социальной сферы:</w:t>
      </w:r>
    </w:p>
    <w:p w:rsidR="00643BF1" w:rsidRPr="00643BF1" w:rsidRDefault="00643BF1" w:rsidP="00A774D9">
      <w:pPr>
        <w:autoSpaceDE w:val="0"/>
        <w:autoSpaceDN w:val="0"/>
        <w:adjustRightInd w:val="0"/>
        <w:spacing w:line="360" w:lineRule="auto"/>
        <w:ind w:firstLine="567"/>
        <w:jc w:val="both"/>
        <w:rPr>
          <w:rFonts w:eastAsia="Calibri"/>
          <w:sz w:val="28"/>
          <w:szCs w:val="28"/>
          <w:lang w:eastAsia="en-US"/>
        </w:rPr>
      </w:pPr>
      <w:r w:rsidRPr="00643BF1">
        <w:rPr>
          <w:rFonts w:eastAsia="Calibri"/>
          <w:sz w:val="28"/>
          <w:szCs w:val="28"/>
          <w:lang w:eastAsia="en-US"/>
        </w:rPr>
        <w:t xml:space="preserve">доходы бюджета </w:t>
      </w:r>
      <w:r w:rsidR="008D1933">
        <w:rPr>
          <w:rFonts w:eastAsia="Calibri"/>
          <w:sz w:val="28"/>
          <w:szCs w:val="28"/>
          <w:lang w:eastAsia="en-US"/>
        </w:rPr>
        <w:t>Дальнегорского</w:t>
      </w:r>
      <w:r w:rsidRPr="00643BF1">
        <w:rPr>
          <w:rFonts w:eastAsia="Calibri"/>
          <w:sz w:val="28"/>
          <w:szCs w:val="28"/>
          <w:lang w:eastAsia="en-US"/>
        </w:rPr>
        <w:t xml:space="preserve"> городского округа, в том числе налоговые поступления и неналоговые поступления; доходы от предпринимательской и иной приносящей доход деятельности; безвозмездные перечисления из других бюджетов бюджетной системы;</w:t>
      </w:r>
    </w:p>
    <w:p w:rsidR="00643BF1" w:rsidRPr="00643BF1" w:rsidRDefault="00643BF1" w:rsidP="00A774D9">
      <w:pPr>
        <w:autoSpaceDE w:val="0"/>
        <w:autoSpaceDN w:val="0"/>
        <w:adjustRightInd w:val="0"/>
        <w:spacing w:line="360" w:lineRule="auto"/>
        <w:ind w:firstLine="567"/>
        <w:jc w:val="both"/>
        <w:rPr>
          <w:rFonts w:eastAsia="Calibri"/>
          <w:sz w:val="28"/>
          <w:szCs w:val="28"/>
          <w:lang w:eastAsia="en-US"/>
        </w:rPr>
      </w:pPr>
      <w:r w:rsidRPr="00643BF1">
        <w:rPr>
          <w:rFonts w:eastAsia="Calibri"/>
          <w:sz w:val="28"/>
          <w:szCs w:val="28"/>
          <w:lang w:eastAsia="en-US"/>
        </w:rPr>
        <w:t xml:space="preserve">муниципальное имущество - материальная основа для выполнения функций, возложенных на органы местного самоуправления, в состав которого входят жилищный фонд, нежилой фонд, объекты, незавершенные </w:t>
      </w:r>
      <w:r w:rsidRPr="00643BF1">
        <w:rPr>
          <w:rFonts w:eastAsia="Calibri"/>
          <w:sz w:val="28"/>
          <w:szCs w:val="28"/>
          <w:lang w:eastAsia="en-US"/>
        </w:rPr>
        <w:lastRenderedPageBreak/>
        <w:t>строительством, инженерная инфраструктура (сети), прочее недвижимое имущество (пеня), движимое имущество;</w:t>
      </w:r>
    </w:p>
    <w:p w:rsidR="00643BF1" w:rsidRDefault="00643BF1" w:rsidP="00A774D9">
      <w:pPr>
        <w:autoSpaceDE w:val="0"/>
        <w:autoSpaceDN w:val="0"/>
        <w:adjustRightInd w:val="0"/>
        <w:spacing w:line="360" w:lineRule="auto"/>
        <w:ind w:firstLine="567"/>
        <w:jc w:val="both"/>
        <w:rPr>
          <w:rFonts w:eastAsia="Calibri"/>
          <w:sz w:val="28"/>
          <w:szCs w:val="28"/>
          <w:lang w:eastAsia="en-US"/>
        </w:rPr>
      </w:pPr>
      <w:r w:rsidRPr="00643BF1">
        <w:rPr>
          <w:rFonts w:eastAsia="Calibri"/>
          <w:sz w:val="28"/>
          <w:szCs w:val="28"/>
          <w:lang w:eastAsia="en-US"/>
        </w:rPr>
        <w:t xml:space="preserve">земельные ресурсы в значительной степени определяют перспективное развитие территории, обеспечивая доходы в бюджет городского округа от использования земельных ресурсов в виде арендной платы за земельные участки и земельного налога. </w:t>
      </w:r>
    </w:p>
    <w:p w:rsidR="00140FD6" w:rsidRPr="00140FD6" w:rsidRDefault="00140FD6" w:rsidP="00A774D9">
      <w:pPr>
        <w:autoSpaceDE w:val="0"/>
        <w:autoSpaceDN w:val="0"/>
        <w:adjustRightInd w:val="0"/>
        <w:spacing w:line="360" w:lineRule="auto"/>
        <w:ind w:firstLine="567"/>
        <w:jc w:val="both"/>
        <w:rPr>
          <w:rFonts w:eastAsia="Calibri"/>
          <w:sz w:val="28"/>
          <w:szCs w:val="28"/>
          <w:lang w:eastAsia="en-US"/>
        </w:rPr>
      </w:pPr>
      <w:r w:rsidRPr="00140FD6">
        <w:rPr>
          <w:rFonts w:eastAsia="Calibri"/>
          <w:sz w:val="28"/>
          <w:szCs w:val="28"/>
          <w:lang w:eastAsia="en-US"/>
        </w:rPr>
        <w:t>Достижение целей и задач Стратегии 2022-2035 за счёт средств бюджета Дальнегорского городского округа будет осуществляться в рамках реализации муниципальных программ по приоритетным направлениям, объём средств на реализацию программ будет ежегодно уточняться по итогам оценки эффективности их реализации, исходя из возможностей местного бюджета.</w:t>
      </w:r>
    </w:p>
    <w:p w:rsidR="00140FD6" w:rsidRPr="00643BF1" w:rsidRDefault="00140FD6" w:rsidP="00A774D9">
      <w:pPr>
        <w:autoSpaceDE w:val="0"/>
        <w:autoSpaceDN w:val="0"/>
        <w:adjustRightInd w:val="0"/>
        <w:spacing w:line="360" w:lineRule="auto"/>
        <w:ind w:firstLine="567"/>
        <w:jc w:val="both"/>
        <w:rPr>
          <w:rFonts w:eastAsia="Calibri"/>
          <w:sz w:val="28"/>
          <w:szCs w:val="28"/>
          <w:lang w:eastAsia="en-US"/>
        </w:rPr>
      </w:pPr>
      <w:r w:rsidRPr="00140FD6">
        <w:rPr>
          <w:rFonts w:eastAsia="Calibri"/>
          <w:sz w:val="28"/>
          <w:szCs w:val="28"/>
          <w:lang w:eastAsia="en-US"/>
        </w:rPr>
        <w:t xml:space="preserve">При условии сохранения общих направлений налоговой и бюджетной политики Дальнегорского городского округа, а также с учётом прогнозируемого уровня инфляции, прогноз расходов бюджета </w:t>
      </w:r>
      <w:r w:rsidRPr="00823BEE">
        <w:rPr>
          <w:rFonts w:eastAsia="Calibri"/>
          <w:sz w:val="28"/>
          <w:szCs w:val="28"/>
          <w:lang w:eastAsia="en-US"/>
        </w:rPr>
        <w:t xml:space="preserve">Дальнегорского городского округа в 2022-2035 годах </w:t>
      </w:r>
      <w:r w:rsidR="00823BEE">
        <w:rPr>
          <w:rFonts w:eastAsia="Calibri"/>
          <w:sz w:val="28"/>
          <w:szCs w:val="28"/>
          <w:lang w:eastAsia="en-US"/>
        </w:rPr>
        <w:t>прогнозируется в размере более</w:t>
      </w:r>
      <w:r w:rsidRPr="00823BEE">
        <w:rPr>
          <w:rFonts w:eastAsia="Calibri"/>
          <w:sz w:val="28"/>
          <w:szCs w:val="28"/>
          <w:lang w:eastAsia="en-US"/>
        </w:rPr>
        <w:t xml:space="preserve"> </w:t>
      </w:r>
      <w:r w:rsidR="00823BEE" w:rsidRPr="00823BEE">
        <w:rPr>
          <w:rFonts w:eastAsia="Calibri"/>
          <w:sz w:val="28"/>
          <w:szCs w:val="28"/>
          <w:lang w:eastAsia="en-US"/>
        </w:rPr>
        <w:t xml:space="preserve">31 </w:t>
      </w:r>
      <w:r w:rsidRPr="00823BEE">
        <w:rPr>
          <w:rFonts w:eastAsia="Calibri"/>
          <w:sz w:val="28"/>
          <w:szCs w:val="28"/>
          <w:lang w:eastAsia="en-US"/>
        </w:rPr>
        <w:t>млрд.</w:t>
      </w:r>
      <w:r w:rsidRPr="00140FD6">
        <w:rPr>
          <w:rFonts w:eastAsia="Calibri"/>
          <w:sz w:val="28"/>
          <w:szCs w:val="28"/>
          <w:lang w:eastAsia="en-US"/>
        </w:rPr>
        <w:t xml:space="preserve"> рублей.</w:t>
      </w:r>
    </w:p>
    <w:p w:rsidR="00643BF1" w:rsidRPr="00643BF1" w:rsidRDefault="00643BF1" w:rsidP="00A774D9">
      <w:pPr>
        <w:autoSpaceDE w:val="0"/>
        <w:autoSpaceDN w:val="0"/>
        <w:adjustRightInd w:val="0"/>
        <w:spacing w:line="360" w:lineRule="auto"/>
        <w:ind w:firstLine="567"/>
        <w:jc w:val="both"/>
        <w:rPr>
          <w:rFonts w:eastAsia="Calibri"/>
          <w:sz w:val="28"/>
          <w:szCs w:val="28"/>
          <w:lang w:eastAsia="en-US"/>
        </w:rPr>
      </w:pPr>
      <w:r w:rsidRPr="00643BF1">
        <w:rPr>
          <w:rFonts w:eastAsia="Calibri"/>
          <w:sz w:val="28"/>
          <w:szCs w:val="28"/>
          <w:lang w:eastAsia="en-US"/>
        </w:rPr>
        <w:t xml:space="preserve">Государственная поддержка за счет средств федерального и </w:t>
      </w:r>
      <w:r w:rsidR="008D1933">
        <w:rPr>
          <w:rFonts w:eastAsia="Calibri"/>
          <w:sz w:val="28"/>
          <w:szCs w:val="28"/>
          <w:lang w:eastAsia="en-US"/>
        </w:rPr>
        <w:t xml:space="preserve">краевого бюджетов </w:t>
      </w:r>
      <w:r w:rsidRPr="00643BF1">
        <w:rPr>
          <w:rFonts w:eastAsia="Calibri"/>
          <w:sz w:val="28"/>
          <w:szCs w:val="28"/>
          <w:lang w:eastAsia="en-US"/>
        </w:rPr>
        <w:t>(в форме безвозмездных поступл</w:t>
      </w:r>
      <w:r w:rsidR="00AC0D2B">
        <w:rPr>
          <w:rFonts w:eastAsia="Calibri"/>
          <w:sz w:val="28"/>
          <w:szCs w:val="28"/>
          <w:lang w:eastAsia="en-US"/>
        </w:rPr>
        <w:t xml:space="preserve">ений субсидий и субвенций) </w:t>
      </w:r>
      <w:r w:rsidR="00140FD6">
        <w:rPr>
          <w:rFonts w:eastAsia="Calibri"/>
          <w:sz w:val="28"/>
          <w:szCs w:val="28"/>
          <w:lang w:eastAsia="en-US"/>
        </w:rPr>
        <w:t xml:space="preserve">будет </w:t>
      </w:r>
      <w:r w:rsidRPr="00643BF1">
        <w:rPr>
          <w:rFonts w:eastAsia="Calibri"/>
          <w:sz w:val="28"/>
          <w:szCs w:val="28"/>
          <w:lang w:eastAsia="en-US"/>
        </w:rPr>
        <w:t>сконцентрирована на реализации федеральных и региональных проектов. При этом сре</w:t>
      </w:r>
      <w:r w:rsidR="00AC0D2B">
        <w:rPr>
          <w:rFonts w:eastAsia="Calibri"/>
          <w:sz w:val="28"/>
          <w:szCs w:val="28"/>
          <w:lang w:eastAsia="en-US"/>
        </w:rPr>
        <w:t>дства федерального бюджета</w:t>
      </w:r>
      <w:r w:rsidR="00140FD6">
        <w:rPr>
          <w:rFonts w:eastAsia="Calibri"/>
          <w:sz w:val="28"/>
          <w:szCs w:val="28"/>
          <w:lang w:eastAsia="en-US"/>
        </w:rPr>
        <w:t xml:space="preserve"> планируется</w:t>
      </w:r>
      <w:r w:rsidRPr="00643BF1">
        <w:rPr>
          <w:rFonts w:eastAsia="Calibri"/>
          <w:sz w:val="28"/>
          <w:szCs w:val="28"/>
          <w:lang w:eastAsia="en-US"/>
        </w:rPr>
        <w:t xml:space="preserve"> использ</w:t>
      </w:r>
      <w:r w:rsidR="00140FD6">
        <w:rPr>
          <w:rFonts w:eastAsia="Calibri"/>
          <w:sz w:val="28"/>
          <w:szCs w:val="28"/>
          <w:lang w:eastAsia="en-US"/>
        </w:rPr>
        <w:t>овать</w:t>
      </w:r>
      <w:r w:rsidRPr="00643BF1">
        <w:rPr>
          <w:rFonts w:eastAsia="Calibri"/>
          <w:sz w:val="28"/>
          <w:szCs w:val="28"/>
          <w:lang w:eastAsia="en-US"/>
        </w:rPr>
        <w:t xml:space="preserve"> на реализацию инвестиционных проектов, направленных на развитие социальной сферы, на исполнение положений федеральных и региональных законов.</w:t>
      </w:r>
    </w:p>
    <w:p w:rsidR="00FE6519" w:rsidRPr="00AC0D2B" w:rsidRDefault="00FE6519" w:rsidP="00A774D9">
      <w:pPr>
        <w:autoSpaceDE w:val="0"/>
        <w:autoSpaceDN w:val="0"/>
        <w:adjustRightInd w:val="0"/>
        <w:spacing w:line="360" w:lineRule="auto"/>
        <w:ind w:firstLine="567"/>
        <w:jc w:val="both"/>
        <w:rPr>
          <w:rFonts w:eastAsia="Calibri"/>
          <w:sz w:val="28"/>
          <w:szCs w:val="28"/>
          <w:lang w:eastAsia="en-US"/>
        </w:rPr>
      </w:pPr>
      <w:r w:rsidRPr="00AC0D2B">
        <w:rPr>
          <w:rFonts w:eastAsia="Calibri"/>
          <w:sz w:val="28"/>
          <w:szCs w:val="28"/>
          <w:lang w:eastAsia="en-US"/>
        </w:rPr>
        <w:t>Помимо бюджетных ассигнований, важным финансовым ресурсом для р</w:t>
      </w:r>
      <w:r w:rsidR="00AC0D2B" w:rsidRPr="00AC0D2B">
        <w:rPr>
          <w:rFonts w:eastAsia="Calibri"/>
          <w:sz w:val="28"/>
          <w:szCs w:val="28"/>
          <w:lang w:eastAsia="en-US"/>
        </w:rPr>
        <w:t xml:space="preserve">еализации Стратегии </w:t>
      </w:r>
      <w:r w:rsidR="00E30919">
        <w:rPr>
          <w:rFonts w:eastAsia="Calibri"/>
          <w:sz w:val="28"/>
          <w:szCs w:val="28"/>
          <w:lang w:eastAsia="en-US"/>
        </w:rPr>
        <w:t>являются</w:t>
      </w:r>
      <w:r w:rsidRPr="00AC0D2B">
        <w:rPr>
          <w:rFonts w:eastAsia="Calibri"/>
          <w:sz w:val="28"/>
          <w:szCs w:val="28"/>
          <w:lang w:eastAsia="en-US"/>
        </w:rPr>
        <w:t xml:space="preserve"> внебюджетные средства, </w:t>
      </w:r>
      <w:r w:rsidR="00140FD6" w:rsidRPr="00140FD6">
        <w:rPr>
          <w:rFonts w:eastAsia="Calibri"/>
          <w:sz w:val="28"/>
          <w:szCs w:val="28"/>
          <w:lang w:eastAsia="en-US"/>
        </w:rPr>
        <w:t>которые могут привлекаться на принципах государственно-частного партнёрства, инвестиций в реализацию инфраструктурных, социальных</w:t>
      </w:r>
      <w:r w:rsidR="00140FD6">
        <w:rPr>
          <w:rFonts w:eastAsia="Calibri"/>
          <w:sz w:val="28"/>
          <w:szCs w:val="28"/>
          <w:lang w:eastAsia="en-US"/>
        </w:rPr>
        <w:t>, инновационных</w:t>
      </w:r>
      <w:r w:rsidR="00140FD6" w:rsidRPr="00140FD6">
        <w:rPr>
          <w:rFonts w:eastAsia="Calibri"/>
          <w:sz w:val="28"/>
          <w:szCs w:val="28"/>
          <w:lang w:eastAsia="en-US"/>
        </w:rPr>
        <w:t xml:space="preserve"> и иных проектов</w:t>
      </w:r>
      <w:r w:rsidR="00140FD6">
        <w:rPr>
          <w:rFonts w:eastAsia="Calibri"/>
          <w:sz w:val="28"/>
          <w:szCs w:val="28"/>
          <w:lang w:eastAsia="en-US"/>
        </w:rPr>
        <w:t>.</w:t>
      </w:r>
      <w:r w:rsidRPr="00AC0D2B">
        <w:rPr>
          <w:rFonts w:eastAsia="Calibri"/>
          <w:sz w:val="28"/>
          <w:szCs w:val="28"/>
          <w:lang w:eastAsia="en-US"/>
        </w:rPr>
        <w:t xml:space="preserve"> </w:t>
      </w:r>
    </w:p>
    <w:p w:rsidR="00FE6519" w:rsidRDefault="00FE6519" w:rsidP="00A774D9">
      <w:pPr>
        <w:autoSpaceDE w:val="0"/>
        <w:autoSpaceDN w:val="0"/>
        <w:adjustRightInd w:val="0"/>
        <w:spacing w:line="360" w:lineRule="auto"/>
        <w:ind w:firstLine="567"/>
        <w:jc w:val="both"/>
        <w:rPr>
          <w:rFonts w:eastAsia="Calibri"/>
          <w:sz w:val="28"/>
          <w:szCs w:val="28"/>
          <w:lang w:eastAsia="en-US"/>
        </w:rPr>
      </w:pPr>
      <w:r w:rsidRPr="00AC0D2B">
        <w:rPr>
          <w:rFonts w:eastAsia="Calibri"/>
          <w:sz w:val="28"/>
          <w:szCs w:val="28"/>
          <w:lang w:eastAsia="en-US"/>
        </w:rPr>
        <w:lastRenderedPageBreak/>
        <w:t>В качестве важнейших источников внебюджетных средств, которые будут определять масштабы инвестиционной деятельности, являются:</w:t>
      </w:r>
      <w:r w:rsidRPr="00FE6519">
        <w:rPr>
          <w:rFonts w:eastAsia="Calibri"/>
          <w:sz w:val="28"/>
          <w:szCs w:val="28"/>
          <w:lang w:eastAsia="en-US"/>
        </w:rPr>
        <w:t xml:space="preserve"> со</w:t>
      </w:r>
      <w:r w:rsidR="00AC0D2B">
        <w:rPr>
          <w:rFonts w:eastAsia="Calibri"/>
          <w:sz w:val="28"/>
          <w:szCs w:val="28"/>
          <w:lang w:eastAsia="en-US"/>
        </w:rPr>
        <w:t>бственные средства предприятий,</w:t>
      </w:r>
      <w:r w:rsidRPr="00FE6519">
        <w:rPr>
          <w:rFonts w:eastAsia="Calibri"/>
          <w:sz w:val="28"/>
          <w:szCs w:val="28"/>
          <w:lang w:eastAsia="en-US"/>
        </w:rPr>
        <w:t xml:space="preserve"> организаций,</w:t>
      </w:r>
      <w:r w:rsidR="00AC0D2B">
        <w:rPr>
          <w:rFonts w:eastAsia="Calibri"/>
          <w:sz w:val="28"/>
          <w:szCs w:val="28"/>
          <w:lang w:eastAsia="en-US"/>
        </w:rPr>
        <w:t xml:space="preserve"> индивидуальных предпринимателей,</w:t>
      </w:r>
      <w:r w:rsidRPr="00FE6519">
        <w:rPr>
          <w:rFonts w:eastAsia="Calibri"/>
          <w:sz w:val="28"/>
          <w:szCs w:val="28"/>
          <w:lang w:eastAsia="en-US"/>
        </w:rPr>
        <w:t xml:space="preserve"> кредиты банков и заемные средства других организаций, средства естественны</w:t>
      </w:r>
      <w:r w:rsidR="00AC0D2B">
        <w:rPr>
          <w:rFonts w:eastAsia="Calibri"/>
          <w:sz w:val="28"/>
          <w:szCs w:val="28"/>
          <w:lang w:eastAsia="en-US"/>
        </w:rPr>
        <w:t>х монополистов</w:t>
      </w:r>
      <w:r w:rsidRPr="00FE6519">
        <w:rPr>
          <w:rFonts w:eastAsia="Calibri"/>
          <w:sz w:val="28"/>
          <w:szCs w:val="28"/>
          <w:lang w:eastAsia="en-US"/>
        </w:rPr>
        <w:t>, средства населения.</w:t>
      </w:r>
      <w:r w:rsidR="00140FD6" w:rsidRPr="00140FD6">
        <w:t xml:space="preserve"> </w:t>
      </w:r>
      <w:r w:rsidR="00140FD6" w:rsidRPr="00140FD6">
        <w:rPr>
          <w:rFonts w:eastAsia="Calibri"/>
          <w:sz w:val="28"/>
          <w:szCs w:val="28"/>
          <w:lang w:eastAsia="en-US"/>
        </w:rPr>
        <w:t>Перспективы и темпы социально-экономического развития Дальнегорского городского округа в значительной степени будут определяться объёмами инвестиций и реализацией крупных инвестиционных проектов.</w:t>
      </w:r>
    </w:p>
    <w:p w:rsidR="00AB3D40" w:rsidRPr="00AB3D40" w:rsidRDefault="00AB3D40" w:rsidP="00A774D9">
      <w:pPr>
        <w:autoSpaceDE w:val="0"/>
        <w:autoSpaceDN w:val="0"/>
        <w:adjustRightInd w:val="0"/>
        <w:spacing w:line="360" w:lineRule="auto"/>
        <w:ind w:firstLine="567"/>
        <w:jc w:val="both"/>
        <w:rPr>
          <w:rFonts w:eastAsia="Calibri"/>
          <w:sz w:val="28"/>
          <w:szCs w:val="28"/>
          <w:lang w:eastAsia="en-US"/>
        </w:rPr>
      </w:pPr>
      <w:r w:rsidRPr="00AB3D40">
        <w:rPr>
          <w:rFonts w:eastAsia="Calibri"/>
          <w:sz w:val="28"/>
          <w:szCs w:val="28"/>
          <w:lang w:eastAsia="en-US"/>
        </w:rPr>
        <w:t>Прогнозная оценка необходимых объ</w:t>
      </w:r>
      <w:r>
        <w:rPr>
          <w:rFonts w:eastAsia="Calibri"/>
          <w:sz w:val="28"/>
          <w:szCs w:val="28"/>
          <w:lang w:eastAsia="en-US"/>
        </w:rPr>
        <w:t>емов, структуры и источников фи</w:t>
      </w:r>
      <w:r w:rsidRPr="00AB3D40">
        <w:rPr>
          <w:rFonts w:eastAsia="Calibri"/>
          <w:sz w:val="28"/>
          <w:szCs w:val="28"/>
          <w:lang w:eastAsia="en-US"/>
        </w:rPr>
        <w:t>нансовых ресурсов, а также возможностей их реального обеспечения (с учетом наращивания в течение прогнозируемого периода) представлена в табл. 1</w:t>
      </w:r>
      <w:r w:rsidR="00025192">
        <w:rPr>
          <w:rFonts w:eastAsia="Calibri"/>
          <w:sz w:val="28"/>
          <w:szCs w:val="28"/>
          <w:lang w:eastAsia="en-US"/>
        </w:rPr>
        <w:t>9</w:t>
      </w:r>
      <w:r w:rsidRPr="00AB3D40">
        <w:rPr>
          <w:rFonts w:eastAsia="Calibri"/>
          <w:sz w:val="28"/>
          <w:szCs w:val="28"/>
          <w:lang w:eastAsia="en-US"/>
        </w:rPr>
        <w:t>.</w:t>
      </w:r>
    </w:p>
    <w:p w:rsidR="00AB3D40" w:rsidRDefault="00AB3D40" w:rsidP="00A774D9">
      <w:pPr>
        <w:autoSpaceDE w:val="0"/>
        <w:autoSpaceDN w:val="0"/>
        <w:adjustRightInd w:val="0"/>
        <w:spacing w:line="360" w:lineRule="auto"/>
        <w:ind w:firstLine="567"/>
        <w:jc w:val="both"/>
        <w:rPr>
          <w:rFonts w:eastAsia="Calibri"/>
          <w:sz w:val="28"/>
          <w:szCs w:val="28"/>
          <w:lang w:eastAsia="en-US"/>
        </w:rPr>
      </w:pPr>
      <w:r w:rsidRPr="00AB3D40">
        <w:rPr>
          <w:rFonts w:eastAsia="Calibri"/>
          <w:sz w:val="28"/>
          <w:szCs w:val="28"/>
          <w:lang w:eastAsia="en-US"/>
        </w:rPr>
        <w:t>В качестве основного принципа расчет</w:t>
      </w:r>
      <w:r>
        <w:rPr>
          <w:rFonts w:eastAsia="Calibri"/>
          <w:sz w:val="28"/>
          <w:szCs w:val="28"/>
          <w:lang w:eastAsia="en-US"/>
        </w:rPr>
        <w:t>а принята реалистичность ресурс</w:t>
      </w:r>
      <w:r w:rsidRPr="00AB3D40">
        <w:rPr>
          <w:rFonts w:eastAsia="Calibri"/>
          <w:sz w:val="28"/>
          <w:szCs w:val="28"/>
          <w:lang w:eastAsia="en-US"/>
        </w:rPr>
        <w:t>ного обеспечения Стратегии.</w:t>
      </w:r>
    </w:p>
    <w:p w:rsidR="00AB3D40" w:rsidRDefault="00AB3D40" w:rsidP="00AC0D2B">
      <w:pPr>
        <w:autoSpaceDE w:val="0"/>
        <w:autoSpaceDN w:val="0"/>
        <w:adjustRightInd w:val="0"/>
        <w:spacing w:before="120" w:after="60" w:line="360" w:lineRule="auto"/>
        <w:ind w:firstLine="567"/>
        <w:jc w:val="both"/>
        <w:rPr>
          <w:rFonts w:eastAsia="Calibri"/>
          <w:sz w:val="28"/>
          <w:szCs w:val="28"/>
          <w:lang w:eastAsia="en-US"/>
        </w:rPr>
      </w:pPr>
    </w:p>
    <w:p w:rsidR="00AB3D40" w:rsidRDefault="00AB3D40" w:rsidP="00AC0D2B">
      <w:pPr>
        <w:autoSpaceDE w:val="0"/>
        <w:autoSpaceDN w:val="0"/>
        <w:adjustRightInd w:val="0"/>
        <w:spacing w:before="120" w:after="60" w:line="360" w:lineRule="auto"/>
        <w:ind w:firstLine="567"/>
        <w:jc w:val="both"/>
        <w:rPr>
          <w:rFonts w:eastAsia="Calibri"/>
          <w:sz w:val="28"/>
          <w:szCs w:val="28"/>
          <w:lang w:eastAsia="en-US"/>
        </w:rPr>
      </w:pPr>
    </w:p>
    <w:p w:rsidR="00AB3D40" w:rsidRDefault="00AB3D40" w:rsidP="00AC0D2B">
      <w:pPr>
        <w:autoSpaceDE w:val="0"/>
        <w:autoSpaceDN w:val="0"/>
        <w:adjustRightInd w:val="0"/>
        <w:spacing w:before="120" w:after="60" w:line="360" w:lineRule="auto"/>
        <w:ind w:firstLine="567"/>
        <w:jc w:val="both"/>
        <w:rPr>
          <w:rFonts w:eastAsia="Calibri"/>
          <w:sz w:val="28"/>
          <w:szCs w:val="28"/>
          <w:lang w:eastAsia="en-US"/>
        </w:rPr>
        <w:sectPr w:rsidR="00AB3D40" w:rsidSect="00F422C4">
          <w:pgSz w:w="11906" w:h="16838"/>
          <w:pgMar w:top="1134" w:right="1304" w:bottom="295" w:left="1531" w:header="720" w:footer="720" w:gutter="0"/>
          <w:cols w:space="720"/>
          <w:titlePg/>
          <w:docGrid w:linePitch="272"/>
        </w:sectPr>
      </w:pPr>
    </w:p>
    <w:p w:rsidR="00AB3D40" w:rsidRPr="003739C4" w:rsidRDefault="003739C4" w:rsidP="003739C4">
      <w:pPr>
        <w:autoSpaceDE w:val="0"/>
        <w:autoSpaceDN w:val="0"/>
        <w:adjustRightInd w:val="0"/>
        <w:spacing w:line="360" w:lineRule="auto"/>
        <w:ind w:firstLine="567"/>
        <w:jc w:val="center"/>
        <w:rPr>
          <w:rFonts w:eastAsia="Calibri"/>
          <w:sz w:val="26"/>
          <w:szCs w:val="26"/>
          <w:lang w:eastAsia="en-US"/>
        </w:rPr>
      </w:pPr>
      <w:r>
        <w:rPr>
          <w:rFonts w:eastAsia="Calibri"/>
          <w:sz w:val="26"/>
          <w:szCs w:val="26"/>
          <w:lang w:eastAsia="en-US"/>
        </w:rPr>
        <w:lastRenderedPageBreak/>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sidRPr="00FC0AA2">
        <w:rPr>
          <w:rFonts w:eastAsia="Calibri"/>
          <w:sz w:val="28"/>
          <w:szCs w:val="28"/>
          <w:lang w:eastAsia="en-US"/>
        </w:rPr>
        <w:t>Оценка Финансовых ресурсов обеспечени</w:t>
      </w:r>
      <w:r w:rsidR="00A774D9" w:rsidRPr="00FC0AA2">
        <w:rPr>
          <w:rFonts w:eastAsia="Calibri"/>
          <w:sz w:val="28"/>
          <w:szCs w:val="28"/>
          <w:lang w:eastAsia="en-US"/>
        </w:rPr>
        <w:t>я</w:t>
      </w:r>
      <w:r w:rsidRPr="00FC0AA2">
        <w:rPr>
          <w:rFonts w:eastAsia="Calibri"/>
          <w:sz w:val="28"/>
          <w:szCs w:val="28"/>
          <w:lang w:eastAsia="en-US"/>
        </w:rPr>
        <w:t xml:space="preserve"> реализации Стратегии</w:t>
      </w:r>
      <w:r w:rsidRPr="00FC0AA2">
        <w:rPr>
          <w:rFonts w:eastAsia="Calibri"/>
          <w:sz w:val="28"/>
          <w:szCs w:val="28"/>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sidR="00AB3D40" w:rsidRPr="00FC0AA2">
        <w:rPr>
          <w:rFonts w:eastAsia="Calibri"/>
          <w:sz w:val="28"/>
          <w:szCs w:val="28"/>
          <w:lang w:eastAsia="en-US"/>
        </w:rPr>
        <w:t>Таблица 1</w:t>
      </w:r>
      <w:r w:rsidR="00025192">
        <w:rPr>
          <w:rFonts w:eastAsia="Calibri"/>
          <w:sz w:val="28"/>
          <w:szCs w:val="28"/>
          <w:lang w:eastAsia="en-US"/>
        </w:rPr>
        <w:t>9</w:t>
      </w:r>
    </w:p>
    <w:tbl>
      <w:tblPr>
        <w:tblStyle w:val="a8"/>
        <w:tblpPr w:leftFromText="180" w:rightFromText="180" w:vertAnchor="page" w:horzAnchor="page" w:tblpX="1680" w:tblpY="2256"/>
        <w:tblW w:w="13716" w:type="dxa"/>
        <w:tblLook w:val="04A0" w:firstRow="1" w:lastRow="0" w:firstColumn="1" w:lastColumn="0" w:noHBand="0" w:noVBand="1"/>
      </w:tblPr>
      <w:tblGrid>
        <w:gridCol w:w="483"/>
        <w:gridCol w:w="6429"/>
        <w:gridCol w:w="1560"/>
        <w:gridCol w:w="1842"/>
        <w:gridCol w:w="1701"/>
        <w:gridCol w:w="1701"/>
      </w:tblGrid>
      <w:tr w:rsidR="00A774D9" w:rsidRPr="003739C4" w:rsidTr="00A774D9">
        <w:tc>
          <w:tcPr>
            <w:tcW w:w="483" w:type="dxa"/>
          </w:tcPr>
          <w:p w:rsidR="00A774D9" w:rsidRPr="00823BEE" w:rsidRDefault="00A774D9" w:rsidP="00A774D9">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w:t>
            </w:r>
          </w:p>
        </w:tc>
        <w:tc>
          <w:tcPr>
            <w:tcW w:w="6429" w:type="dxa"/>
          </w:tcPr>
          <w:p w:rsidR="00A774D9" w:rsidRPr="00823BEE" w:rsidRDefault="00A774D9" w:rsidP="00A774D9">
            <w:pPr>
              <w:autoSpaceDE w:val="0"/>
              <w:autoSpaceDN w:val="0"/>
              <w:adjustRightInd w:val="0"/>
              <w:spacing w:before="120" w:after="60" w:line="360" w:lineRule="auto"/>
              <w:jc w:val="both"/>
              <w:rPr>
                <w:rFonts w:ascii="Times New Roman" w:hAnsi="Times New Roman"/>
                <w:sz w:val="26"/>
                <w:szCs w:val="26"/>
              </w:rPr>
            </w:pPr>
          </w:p>
        </w:tc>
        <w:tc>
          <w:tcPr>
            <w:tcW w:w="1560" w:type="dxa"/>
          </w:tcPr>
          <w:p w:rsidR="00A774D9" w:rsidRPr="00823BEE" w:rsidRDefault="00A774D9" w:rsidP="00A774D9">
            <w:pPr>
              <w:autoSpaceDE w:val="0"/>
              <w:autoSpaceDN w:val="0"/>
              <w:adjustRightInd w:val="0"/>
              <w:spacing w:before="120" w:after="60" w:line="360" w:lineRule="auto"/>
              <w:jc w:val="center"/>
              <w:rPr>
                <w:rFonts w:ascii="Times New Roman" w:hAnsi="Times New Roman"/>
                <w:sz w:val="26"/>
                <w:szCs w:val="26"/>
              </w:rPr>
            </w:pPr>
            <w:r w:rsidRPr="00823BEE">
              <w:rPr>
                <w:rFonts w:ascii="Times New Roman" w:hAnsi="Times New Roman"/>
                <w:sz w:val="26"/>
                <w:szCs w:val="26"/>
              </w:rPr>
              <w:t>2022</w:t>
            </w:r>
          </w:p>
        </w:tc>
        <w:tc>
          <w:tcPr>
            <w:tcW w:w="1842" w:type="dxa"/>
          </w:tcPr>
          <w:p w:rsidR="00A774D9" w:rsidRPr="00823BEE" w:rsidRDefault="00A774D9" w:rsidP="00A774D9">
            <w:pPr>
              <w:autoSpaceDE w:val="0"/>
              <w:autoSpaceDN w:val="0"/>
              <w:adjustRightInd w:val="0"/>
              <w:spacing w:before="120" w:after="60" w:line="360" w:lineRule="auto"/>
              <w:jc w:val="center"/>
              <w:rPr>
                <w:rFonts w:ascii="Times New Roman" w:hAnsi="Times New Roman"/>
                <w:sz w:val="26"/>
                <w:szCs w:val="26"/>
              </w:rPr>
            </w:pPr>
            <w:r w:rsidRPr="00823BEE">
              <w:rPr>
                <w:rFonts w:ascii="Times New Roman" w:hAnsi="Times New Roman"/>
                <w:sz w:val="26"/>
                <w:szCs w:val="26"/>
              </w:rPr>
              <w:t>2025</w:t>
            </w:r>
          </w:p>
        </w:tc>
        <w:tc>
          <w:tcPr>
            <w:tcW w:w="1701" w:type="dxa"/>
          </w:tcPr>
          <w:p w:rsidR="00A774D9" w:rsidRPr="00823BEE" w:rsidRDefault="00A774D9" w:rsidP="00A774D9">
            <w:pPr>
              <w:autoSpaceDE w:val="0"/>
              <w:autoSpaceDN w:val="0"/>
              <w:adjustRightInd w:val="0"/>
              <w:spacing w:before="120" w:after="60" w:line="360" w:lineRule="auto"/>
              <w:jc w:val="center"/>
              <w:rPr>
                <w:rFonts w:ascii="Times New Roman" w:hAnsi="Times New Roman"/>
                <w:sz w:val="26"/>
                <w:szCs w:val="26"/>
              </w:rPr>
            </w:pPr>
            <w:r w:rsidRPr="00823BEE">
              <w:rPr>
                <w:rFonts w:ascii="Times New Roman" w:hAnsi="Times New Roman"/>
                <w:sz w:val="26"/>
                <w:szCs w:val="26"/>
              </w:rPr>
              <w:t>2030</w:t>
            </w:r>
          </w:p>
        </w:tc>
        <w:tc>
          <w:tcPr>
            <w:tcW w:w="1701" w:type="dxa"/>
          </w:tcPr>
          <w:p w:rsidR="00A774D9" w:rsidRPr="00823BEE" w:rsidRDefault="00A774D9" w:rsidP="00A774D9">
            <w:pPr>
              <w:autoSpaceDE w:val="0"/>
              <w:autoSpaceDN w:val="0"/>
              <w:adjustRightInd w:val="0"/>
              <w:spacing w:before="120" w:after="60" w:line="360" w:lineRule="auto"/>
              <w:jc w:val="center"/>
              <w:rPr>
                <w:rFonts w:ascii="Times New Roman" w:hAnsi="Times New Roman"/>
                <w:sz w:val="26"/>
                <w:szCs w:val="26"/>
              </w:rPr>
            </w:pPr>
            <w:r w:rsidRPr="00823BEE">
              <w:rPr>
                <w:rFonts w:ascii="Times New Roman" w:hAnsi="Times New Roman"/>
                <w:sz w:val="26"/>
                <w:szCs w:val="26"/>
              </w:rPr>
              <w:t>2035</w:t>
            </w:r>
          </w:p>
        </w:tc>
      </w:tr>
      <w:tr w:rsidR="00823BEE" w:rsidRPr="003739C4" w:rsidTr="00C54DA5">
        <w:tc>
          <w:tcPr>
            <w:tcW w:w="483" w:type="dxa"/>
          </w:tcPr>
          <w:p w:rsidR="00823BEE" w:rsidRPr="00823BEE" w:rsidRDefault="00823BEE" w:rsidP="00823BEE">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1</w:t>
            </w:r>
          </w:p>
        </w:tc>
        <w:tc>
          <w:tcPr>
            <w:tcW w:w="6429" w:type="dxa"/>
          </w:tcPr>
          <w:p w:rsidR="00823BEE" w:rsidRPr="00823BEE" w:rsidRDefault="00823BEE" w:rsidP="00823BEE">
            <w:pPr>
              <w:autoSpaceDE w:val="0"/>
              <w:autoSpaceDN w:val="0"/>
              <w:adjustRightInd w:val="0"/>
              <w:spacing w:before="120" w:after="60"/>
              <w:jc w:val="both"/>
              <w:rPr>
                <w:rFonts w:ascii="Times New Roman" w:hAnsi="Times New Roman"/>
                <w:sz w:val="26"/>
                <w:szCs w:val="26"/>
              </w:rPr>
            </w:pPr>
            <w:r w:rsidRPr="00823BEE">
              <w:rPr>
                <w:rFonts w:ascii="Times New Roman" w:hAnsi="Times New Roman"/>
                <w:sz w:val="26"/>
                <w:szCs w:val="26"/>
              </w:rPr>
              <w:t>Доходы Дальнегорского городского округа, млн. руб.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1855,8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7348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18096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31173</w:t>
            </w:r>
          </w:p>
        </w:tc>
      </w:tr>
      <w:tr w:rsidR="00823BEE" w:rsidRPr="003739C4" w:rsidTr="00C54DA5">
        <w:tc>
          <w:tcPr>
            <w:tcW w:w="483" w:type="dxa"/>
          </w:tcPr>
          <w:p w:rsidR="00823BEE" w:rsidRPr="00823BEE" w:rsidRDefault="00823BEE" w:rsidP="00823BEE">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2</w:t>
            </w:r>
          </w:p>
        </w:tc>
        <w:tc>
          <w:tcPr>
            <w:tcW w:w="6429" w:type="dxa"/>
          </w:tcPr>
          <w:p w:rsidR="00823BEE" w:rsidRPr="00823BEE" w:rsidRDefault="00823BEE" w:rsidP="00823BEE">
            <w:pPr>
              <w:pStyle w:val="Default"/>
              <w:rPr>
                <w:rFonts w:ascii="Times New Roman" w:hAnsi="Times New Roman"/>
                <w:sz w:val="26"/>
                <w:szCs w:val="26"/>
              </w:rPr>
            </w:pPr>
            <w:r w:rsidRPr="00823BEE">
              <w:rPr>
                <w:rFonts w:ascii="Times New Roman" w:hAnsi="Times New Roman"/>
                <w:sz w:val="26"/>
                <w:szCs w:val="26"/>
              </w:rPr>
              <w:t xml:space="preserve">Налоговые и неналоговые доходы, млн. руб. </w:t>
            </w:r>
          </w:p>
        </w:tc>
        <w:tc>
          <w:tcPr>
            <w:tcW w:w="1560"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984,2</w:t>
            </w:r>
          </w:p>
        </w:tc>
        <w:tc>
          <w:tcPr>
            <w:tcW w:w="1842"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3652</w:t>
            </w:r>
          </w:p>
        </w:tc>
        <w:tc>
          <w:tcPr>
            <w:tcW w:w="1701"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8684</w:t>
            </w:r>
          </w:p>
        </w:tc>
        <w:tc>
          <w:tcPr>
            <w:tcW w:w="1701"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14806</w:t>
            </w:r>
          </w:p>
        </w:tc>
      </w:tr>
      <w:tr w:rsidR="00823BEE" w:rsidRPr="003739C4" w:rsidTr="00C54DA5">
        <w:tc>
          <w:tcPr>
            <w:tcW w:w="483" w:type="dxa"/>
          </w:tcPr>
          <w:p w:rsidR="00823BEE" w:rsidRPr="00823BEE" w:rsidRDefault="00823BEE" w:rsidP="00823BEE">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3</w:t>
            </w:r>
          </w:p>
        </w:tc>
        <w:tc>
          <w:tcPr>
            <w:tcW w:w="6429" w:type="dxa"/>
          </w:tcPr>
          <w:p w:rsidR="00823BEE" w:rsidRPr="00823BEE" w:rsidRDefault="00823BEE" w:rsidP="00823BEE">
            <w:pPr>
              <w:pStyle w:val="Default"/>
              <w:rPr>
                <w:rFonts w:ascii="Times New Roman" w:hAnsi="Times New Roman"/>
                <w:sz w:val="26"/>
                <w:szCs w:val="26"/>
              </w:rPr>
            </w:pPr>
            <w:r w:rsidRPr="00823BEE">
              <w:rPr>
                <w:rFonts w:ascii="Times New Roman" w:hAnsi="Times New Roman"/>
                <w:sz w:val="26"/>
                <w:szCs w:val="26"/>
              </w:rPr>
              <w:t xml:space="preserve">Безвозмездные поступления </w:t>
            </w:r>
          </w:p>
          <w:p w:rsidR="00823BEE" w:rsidRPr="00823BEE" w:rsidRDefault="00823BEE" w:rsidP="00823BEE">
            <w:pPr>
              <w:pStyle w:val="Default"/>
              <w:rPr>
                <w:rFonts w:ascii="Times New Roman" w:hAnsi="Times New Roman"/>
                <w:sz w:val="26"/>
                <w:szCs w:val="26"/>
              </w:rPr>
            </w:pPr>
            <w:r w:rsidRPr="00823BEE">
              <w:rPr>
                <w:rFonts w:ascii="Times New Roman" w:hAnsi="Times New Roman"/>
                <w:sz w:val="26"/>
                <w:szCs w:val="26"/>
              </w:rPr>
              <w:t xml:space="preserve">от других бюджетов </w:t>
            </w:r>
          </w:p>
          <w:p w:rsidR="00823BEE" w:rsidRPr="00823BEE" w:rsidRDefault="00823BEE" w:rsidP="00823BEE">
            <w:pPr>
              <w:pStyle w:val="Default"/>
              <w:rPr>
                <w:rFonts w:ascii="Times New Roman" w:hAnsi="Times New Roman"/>
                <w:sz w:val="26"/>
                <w:szCs w:val="26"/>
              </w:rPr>
            </w:pPr>
            <w:r w:rsidRPr="00823BEE">
              <w:rPr>
                <w:rFonts w:ascii="Times New Roman" w:hAnsi="Times New Roman"/>
                <w:sz w:val="26"/>
                <w:szCs w:val="26"/>
              </w:rPr>
              <w:t xml:space="preserve">бюджетной системы РФ (субсидии, субвенции, иные межбюджетные трансферты), млн. руб. </w:t>
            </w:r>
          </w:p>
        </w:tc>
        <w:tc>
          <w:tcPr>
            <w:tcW w:w="1560"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871,6</w:t>
            </w:r>
          </w:p>
        </w:tc>
        <w:tc>
          <w:tcPr>
            <w:tcW w:w="1842"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3650</w:t>
            </w:r>
          </w:p>
        </w:tc>
        <w:tc>
          <w:tcPr>
            <w:tcW w:w="1701"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9236</w:t>
            </w:r>
          </w:p>
        </w:tc>
        <w:tc>
          <w:tcPr>
            <w:tcW w:w="1701"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16032</w:t>
            </w:r>
          </w:p>
        </w:tc>
      </w:tr>
      <w:tr w:rsidR="00823BEE" w:rsidRPr="003739C4" w:rsidTr="00C54DA5">
        <w:tc>
          <w:tcPr>
            <w:tcW w:w="483" w:type="dxa"/>
          </w:tcPr>
          <w:p w:rsidR="00823BEE" w:rsidRPr="00823BEE" w:rsidRDefault="00823BEE" w:rsidP="00823BEE">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4</w:t>
            </w:r>
          </w:p>
        </w:tc>
        <w:tc>
          <w:tcPr>
            <w:tcW w:w="6429" w:type="dxa"/>
          </w:tcPr>
          <w:p w:rsidR="00823BEE" w:rsidRPr="00823BEE" w:rsidRDefault="00823BEE" w:rsidP="00823BEE">
            <w:pPr>
              <w:autoSpaceDE w:val="0"/>
              <w:autoSpaceDN w:val="0"/>
              <w:adjustRightInd w:val="0"/>
              <w:spacing w:before="120" w:after="60"/>
              <w:jc w:val="both"/>
              <w:rPr>
                <w:rFonts w:ascii="Times New Roman" w:hAnsi="Times New Roman"/>
                <w:sz w:val="26"/>
                <w:szCs w:val="26"/>
              </w:rPr>
            </w:pPr>
            <w:r w:rsidRPr="00823BEE">
              <w:rPr>
                <w:rFonts w:ascii="Times New Roman" w:hAnsi="Times New Roman"/>
                <w:sz w:val="26"/>
                <w:szCs w:val="26"/>
              </w:rPr>
              <w:t xml:space="preserve">Объем инвестиций в основной капитал (по крупным и средним предприятиям),млн. руб. </w:t>
            </w:r>
          </w:p>
        </w:tc>
        <w:tc>
          <w:tcPr>
            <w:tcW w:w="1560"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926,1</w:t>
            </w:r>
          </w:p>
        </w:tc>
        <w:tc>
          <w:tcPr>
            <w:tcW w:w="1842"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3985</w:t>
            </w:r>
          </w:p>
        </w:tc>
        <w:tc>
          <w:tcPr>
            <w:tcW w:w="1701"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9972</w:t>
            </w:r>
          </w:p>
        </w:tc>
        <w:tc>
          <w:tcPr>
            <w:tcW w:w="1701" w:type="dxa"/>
            <w:tcBorders>
              <w:top w:val="nil"/>
              <w:left w:val="single" w:sz="4" w:space="0" w:color="auto"/>
              <w:bottom w:val="single" w:sz="4" w:space="0" w:color="auto"/>
              <w:right w:val="single" w:sz="4" w:space="0" w:color="auto"/>
            </w:tcBorders>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17257</w:t>
            </w:r>
          </w:p>
        </w:tc>
      </w:tr>
    </w:tbl>
    <w:p w:rsidR="00CB11FE" w:rsidRDefault="00CB11FE" w:rsidP="00AC0D2B">
      <w:pPr>
        <w:autoSpaceDE w:val="0"/>
        <w:autoSpaceDN w:val="0"/>
        <w:adjustRightInd w:val="0"/>
        <w:spacing w:before="120" w:after="60" w:line="360" w:lineRule="auto"/>
        <w:ind w:firstLine="567"/>
        <w:jc w:val="both"/>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Default="00CB11FE" w:rsidP="00CB11FE">
      <w:pPr>
        <w:rPr>
          <w:rFonts w:eastAsia="Calibri"/>
          <w:lang w:eastAsia="en-US"/>
        </w:rPr>
      </w:pPr>
    </w:p>
    <w:p w:rsidR="00CB11FE" w:rsidRPr="00CB11FE" w:rsidRDefault="00CB11FE" w:rsidP="00CB11FE">
      <w:pPr>
        <w:tabs>
          <w:tab w:val="left" w:pos="1890"/>
        </w:tabs>
        <w:rPr>
          <w:rFonts w:eastAsia="Calibri"/>
          <w:i/>
          <w:lang w:eastAsia="en-US"/>
        </w:rPr>
      </w:pPr>
      <w:r>
        <w:rPr>
          <w:rFonts w:eastAsia="Calibri"/>
          <w:lang w:eastAsia="en-US"/>
        </w:rPr>
        <w:tab/>
      </w:r>
      <w:r w:rsidRPr="00CB11FE">
        <w:rPr>
          <w:rFonts w:eastAsia="Calibri"/>
          <w:i/>
          <w:lang w:eastAsia="en-US"/>
        </w:rPr>
        <w:t>Прогнозные значения установлены накопленным итогом</w:t>
      </w:r>
    </w:p>
    <w:p w:rsidR="00AB3D40" w:rsidRPr="00CB11FE" w:rsidRDefault="00CB11FE" w:rsidP="00CB11FE">
      <w:pPr>
        <w:tabs>
          <w:tab w:val="left" w:pos="1890"/>
        </w:tabs>
        <w:rPr>
          <w:rFonts w:eastAsia="Calibri"/>
          <w:i/>
          <w:lang w:eastAsia="en-US"/>
        </w:rPr>
        <w:sectPr w:rsidR="00AB3D40" w:rsidRPr="00CB11FE" w:rsidSect="00D437D3">
          <w:pgSz w:w="16838" w:h="11906" w:orient="landscape"/>
          <w:pgMar w:top="567" w:right="1529" w:bottom="1304" w:left="295" w:header="720" w:footer="720" w:gutter="0"/>
          <w:cols w:space="720"/>
          <w:titlePg/>
          <w:docGrid w:linePitch="272"/>
        </w:sectPr>
      </w:pPr>
      <w:r w:rsidRPr="00CB11FE">
        <w:rPr>
          <w:rFonts w:eastAsia="Calibri"/>
          <w:i/>
          <w:lang w:eastAsia="en-US"/>
        </w:rPr>
        <w:tab/>
      </w:r>
    </w:p>
    <w:p w:rsidR="00FE6519" w:rsidRPr="00FE6519" w:rsidRDefault="00FE6519" w:rsidP="00FE6519">
      <w:pPr>
        <w:rPr>
          <w:lang w:eastAsia="en-US"/>
        </w:rPr>
      </w:pPr>
    </w:p>
    <w:p w:rsidR="00054D9E" w:rsidRPr="00FC0AA2" w:rsidRDefault="00501646" w:rsidP="00025192">
      <w:pPr>
        <w:pStyle w:val="2"/>
        <w:numPr>
          <w:ilvl w:val="0"/>
          <w:numId w:val="0"/>
        </w:numPr>
        <w:ind w:left="142"/>
        <w:jc w:val="center"/>
        <w:rPr>
          <w:b w:val="0"/>
        </w:rPr>
      </w:pPr>
      <w:bookmarkStart w:id="78" w:name="_Toc135400582"/>
      <w:bookmarkStart w:id="79" w:name="_Toc137301312"/>
      <w:bookmarkStart w:id="80" w:name="_Toc137301995"/>
      <w:bookmarkStart w:id="81" w:name="_Toc137489066"/>
      <w:r>
        <w:t>7</w:t>
      </w:r>
      <w:r w:rsidRPr="00FC0AA2">
        <w:rPr>
          <w:b w:val="0"/>
        </w:rPr>
        <w:t>.</w:t>
      </w:r>
      <w:r w:rsidR="0078294C" w:rsidRPr="00FC0AA2">
        <w:rPr>
          <w:b w:val="0"/>
        </w:rPr>
        <w:t>3</w:t>
      </w:r>
      <w:r w:rsidRPr="00FC0AA2">
        <w:rPr>
          <w:b w:val="0"/>
        </w:rPr>
        <w:t>.</w:t>
      </w:r>
      <w:r w:rsidRPr="00FC0AA2">
        <w:rPr>
          <w:b w:val="0"/>
        </w:rPr>
        <w:tab/>
      </w:r>
      <w:r w:rsidRPr="00025192">
        <w:rPr>
          <w:b w:val="0"/>
          <w:u w:val="single"/>
        </w:rPr>
        <w:t>Процедура мониторинга и контроля хода реализации Стратегии</w:t>
      </w:r>
      <w:bookmarkEnd w:id="78"/>
      <w:bookmarkEnd w:id="79"/>
      <w:bookmarkEnd w:id="80"/>
      <w:bookmarkEnd w:id="81"/>
    </w:p>
    <w:bookmarkEnd w:id="61"/>
    <w:bookmarkEnd w:id="62"/>
    <w:p w:rsidR="00501646" w:rsidRDefault="00501646" w:rsidP="00DF1B65">
      <w:pPr>
        <w:pStyle w:val="aff0"/>
        <w:spacing w:before="0" w:after="0"/>
      </w:pPr>
      <w:r>
        <w:t>Система координации действий по достижении целей Стратегии социально-экономического развития Приморского края определяется в соответствии с Федеральным законом от 28.06.2014 № 172-ФЗ «О стратегическом планировании в Российской Федерации».</w:t>
      </w:r>
    </w:p>
    <w:p w:rsidR="00501646" w:rsidRDefault="00501646" w:rsidP="00DF1B65">
      <w:pPr>
        <w:pStyle w:val="aff0"/>
        <w:spacing w:before="0" w:after="0"/>
      </w:pPr>
      <w:r>
        <w:t>Базовым документом для формирования системы координации действий является план мероприятий по реализации Стратегии (далее - план мероприятий)</w:t>
      </w:r>
      <w:r w:rsidR="0062456E">
        <w:t xml:space="preserve">, который </w:t>
      </w:r>
      <w:r w:rsidR="0062456E" w:rsidRPr="0062456E">
        <w:t>разрабатыв</w:t>
      </w:r>
      <w:r w:rsidR="0062456E">
        <w:t>ается на основе Стратегии на пе</w:t>
      </w:r>
      <w:r w:rsidR="0062456E" w:rsidRPr="0062456E">
        <w:t>риод ее реализации</w:t>
      </w:r>
      <w:r>
        <w:t>.</w:t>
      </w:r>
    </w:p>
    <w:p w:rsidR="00E30919" w:rsidRDefault="00E30919" w:rsidP="00DF1B65">
      <w:pPr>
        <w:pStyle w:val="aff0"/>
        <w:spacing w:before="0" w:after="0"/>
      </w:pPr>
      <w:r w:rsidRPr="00E30919">
        <w:t xml:space="preserve">В соответствии с принципами преемственности и непрерывности стратегического планирования, </w:t>
      </w:r>
      <w:r w:rsidR="00E20207">
        <w:t>п</w:t>
      </w:r>
      <w:r w:rsidRPr="00E30919">
        <w:t xml:space="preserve">лан мероприятий должен включать как уже реализуемые запланированные мероприятия муниципальных программ, так и мероприятия, предлагаемые к реализации. </w:t>
      </w:r>
      <w:r w:rsidR="00E20207" w:rsidRPr="00E20207">
        <w:t xml:space="preserve">Корректировка </w:t>
      </w:r>
      <w:r w:rsidR="00E20207">
        <w:t xml:space="preserve">плана мероприятий </w:t>
      </w:r>
      <w:r w:rsidR="00E20207" w:rsidRPr="00E20207">
        <w:t xml:space="preserve">производится ежегодно с учетом фактического финансирования программных мероприятий за счет бюджета городского округа и оценочных объемов бюджетных ассигнований федерального и </w:t>
      </w:r>
      <w:r w:rsidR="00E20207">
        <w:t>регионального</w:t>
      </w:r>
      <w:r w:rsidR="00E20207" w:rsidRPr="00E20207">
        <w:t xml:space="preserve"> бюджетов.</w:t>
      </w:r>
    </w:p>
    <w:p w:rsidR="00D75F1D" w:rsidRDefault="00D75F1D" w:rsidP="00501646">
      <w:pPr>
        <w:pStyle w:val="aff0"/>
      </w:pPr>
      <w:r w:rsidRPr="00D75F1D">
        <w:t xml:space="preserve">Мониторинг и контроль реализации </w:t>
      </w:r>
      <w:r>
        <w:t xml:space="preserve">Стратегии </w:t>
      </w:r>
      <w:r w:rsidRPr="00D75F1D">
        <w:t xml:space="preserve">проводится ежегодно в рамках мониторинга и контроля за планом мероприятий посредством составления ежегодного отчета о ходе исполнения плана мероприятий. Результаты мониторинга и контроля используются </w:t>
      </w:r>
      <w:r>
        <w:t>а</w:t>
      </w:r>
      <w:r w:rsidRPr="00D75F1D">
        <w:t xml:space="preserve">дминистрацией </w:t>
      </w:r>
      <w:r>
        <w:t>Дальнегорского городского округа</w:t>
      </w:r>
      <w:r w:rsidRPr="00D75F1D">
        <w:t xml:space="preserve"> для принятия решений о корректировке (изменении) документов стратегического планирования. </w:t>
      </w:r>
    </w:p>
    <w:p w:rsidR="00D75F1D" w:rsidRDefault="00D75F1D" w:rsidP="00D75F1D">
      <w:pPr>
        <w:pStyle w:val="aff0"/>
      </w:pPr>
      <w:r>
        <w:t xml:space="preserve">В целях обеспечения гибкости Стратегии и ее соответствия социально–экономическому развитию городского округа предусмотрена возможность корректировки и актуализации Стратегии. </w:t>
      </w:r>
    </w:p>
    <w:p w:rsidR="00D75F1D" w:rsidRDefault="00D75F1D" w:rsidP="0061167E">
      <w:pPr>
        <w:pStyle w:val="aff0"/>
        <w:spacing w:before="0" w:after="0"/>
      </w:pPr>
      <w:r>
        <w:t xml:space="preserve">Актуализация Стратегии в целом, в том числе и отдельных задач для достижения приоритетов социально-экономического развития, </w:t>
      </w:r>
      <w:r>
        <w:lastRenderedPageBreak/>
        <w:t>осуществляется при необходимости с целью пересмотра мероприятий и (или) ожидаемых результатов на основании данных мониторинга.</w:t>
      </w:r>
    </w:p>
    <w:p w:rsidR="00B222B8" w:rsidRDefault="00B222B8" w:rsidP="0061167E">
      <w:pPr>
        <w:pStyle w:val="aff0"/>
        <w:spacing w:before="0" w:after="0"/>
      </w:pPr>
      <w:r>
        <w:t>Мониторинг направлен на обеспечение постоянного контроля и анализа выполнения запланированных мероприятий, а также оценку обратной связи и корректировку целевых индикаторов развития в соответствии с меняющимися обстоятельствами. Система мониторинга реализации Стратегии включает в себя подведение промежуточных итогов на основе оценки ц</w:t>
      </w:r>
      <w:r w:rsidR="00E90A5E">
        <w:t>елевых показателей</w:t>
      </w:r>
      <w:r>
        <w:t>, подготовку отчетов, выявление проблем реализации Стратегии, оценку влияния рисков и корректировку системы целевых показателей, мероприятий, проектов и программ в рамках реализации Стратегии, направленных на адаптацию системы управления к изменениям внешней и внутренней среды.</w:t>
      </w:r>
    </w:p>
    <w:p w:rsidR="00501646" w:rsidRDefault="00501646" w:rsidP="0061167E">
      <w:pPr>
        <w:pStyle w:val="aff0"/>
        <w:spacing w:before="0" w:after="0"/>
      </w:pPr>
      <w:r>
        <w:t xml:space="preserve">Информационной основной мониторинга является статистическая информация органов государственной статистики, отчетные данные отраслевых структурных подразделений администрации Дальнегорского городского округа, органов государственной власти, общественных организаций, бизнес-структур и др., а также результаты социологических исследований отношения и восприятия населения состояния и динамики изменений в муниципальном образовании. Мониторинг предусматривает не только объективную, но и субъективную оценку. </w:t>
      </w:r>
    </w:p>
    <w:p w:rsidR="00501646" w:rsidRDefault="00501646" w:rsidP="0061167E">
      <w:pPr>
        <w:pStyle w:val="aff0"/>
        <w:spacing w:before="0"/>
      </w:pPr>
      <w:r>
        <w:t>В ходе мониторинга решаются следующие задачи:</w:t>
      </w:r>
    </w:p>
    <w:p w:rsidR="00501646" w:rsidRDefault="00501646" w:rsidP="0061167E">
      <w:pPr>
        <w:pStyle w:val="aff0"/>
        <w:spacing w:before="0" w:after="0"/>
      </w:pPr>
      <w:r>
        <w:t xml:space="preserve">1) оценка достижения </w:t>
      </w:r>
      <w:r w:rsidR="00E90A5E">
        <w:t>запланированных</w:t>
      </w:r>
      <w:r>
        <w:t xml:space="preserve"> стратегических целей, получение информации для принятия решений о распределении ресурсов на достижение целей или о корректировке целей;</w:t>
      </w:r>
    </w:p>
    <w:p w:rsidR="00501646" w:rsidRDefault="00501646" w:rsidP="0061167E">
      <w:pPr>
        <w:pStyle w:val="aff0"/>
        <w:spacing w:before="0" w:after="0"/>
      </w:pPr>
      <w:r>
        <w:t>2</w:t>
      </w:r>
      <w:r w:rsidR="00E90A5E">
        <w:t>)</w:t>
      </w:r>
      <w:r w:rsidR="00E90A5E" w:rsidRPr="00E90A5E">
        <w:t xml:space="preserve"> оценка влияния внутренних и внешних условий на плановый и фактический уровни достижения целей социально-экономического развития муниципального уровня;</w:t>
      </w:r>
    </w:p>
    <w:p w:rsidR="00E90A5E" w:rsidRDefault="00E90A5E" w:rsidP="0061167E">
      <w:pPr>
        <w:pStyle w:val="aff0"/>
        <w:spacing w:before="0" w:after="0"/>
      </w:pPr>
      <w:r>
        <w:t>3)</w:t>
      </w:r>
      <w:r w:rsidRPr="00E90A5E">
        <w:t xml:space="preserve"> разработка предложений по повышению эффективности функционирования системы стратегического планирования.</w:t>
      </w:r>
    </w:p>
    <w:p w:rsidR="00B222B8" w:rsidRPr="00DE20A8" w:rsidRDefault="00DE20A8" w:rsidP="0061167E">
      <w:pPr>
        <w:pStyle w:val="aff0"/>
        <w:spacing w:before="0" w:after="0"/>
      </w:pPr>
      <w:r w:rsidRPr="00DE20A8">
        <w:lastRenderedPageBreak/>
        <w:t xml:space="preserve">Основным механизмом реализации Стратегии станет контроль реализации </w:t>
      </w:r>
      <w:r>
        <w:t>п</w:t>
      </w:r>
      <w:r w:rsidRPr="00DE20A8">
        <w:t>лана мероприятий и муниципальных программ. При этом должны быть обеспечены взаимосвязь и регулярное скоординированное обновление Стратегии, плана мероприятий и муниципальных программ.</w:t>
      </w:r>
    </w:p>
    <w:p w:rsidR="00B222B8" w:rsidRDefault="00B222B8" w:rsidP="0061167E">
      <w:pPr>
        <w:pStyle w:val="aff0"/>
        <w:spacing w:before="0" w:after="0"/>
      </w:pPr>
    </w:p>
    <w:sectPr w:rsidR="00B222B8" w:rsidSect="00F422C4">
      <w:pgSz w:w="11906" w:h="16838"/>
      <w:pgMar w:top="1134" w:right="1304" w:bottom="295" w:left="153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0F" w:rsidRDefault="0025670F" w:rsidP="000A752B">
      <w:r>
        <w:separator/>
      </w:r>
    </w:p>
  </w:endnote>
  <w:endnote w:type="continuationSeparator" w:id="0">
    <w:p w:rsidR="0025670F" w:rsidRDefault="0025670F" w:rsidP="000A752B">
      <w:r>
        <w:continuationSeparator/>
      </w:r>
    </w:p>
  </w:endnote>
  <w:endnote w:type="continuationNotice" w:id="1">
    <w:p w:rsidR="0025670F" w:rsidRDefault="0025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Regula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44125"/>
      <w:docPartObj>
        <w:docPartGallery w:val="Page Numbers (Bottom of Page)"/>
        <w:docPartUnique/>
      </w:docPartObj>
    </w:sdtPr>
    <w:sdtEndPr>
      <w:rPr>
        <w:rFonts w:ascii="Tahoma" w:hAnsi="Tahoma" w:cs="Tahoma"/>
        <w:sz w:val="22"/>
        <w:szCs w:val="22"/>
      </w:rPr>
    </w:sdtEndPr>
    <w:sdtContent>
      <w:p w:rsidR="00A33EB3" w:rsidRPr="00361B1F" w:rsidRDefault="0025670F">
        <w:pPr>
          <w:pStyle w:val="af8"/>
          <w:jc w:val="center"/>
          <w:rPr>
            <w:rFonts w:ascii="Tahoma" w:hAnsi="Tahoma" w:cs="Tahoma"/>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3" w:rsidRPr="009B699D" w:rsidRDefault="00A33EB3" w:rsidP="009B699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379102"/>
      <w:docPartObj>
        <w:docPartGallery w:val="Page Numbers (Bottom of Page)"/>
        <w:docPartUnique/>
      </w:docPartObj>
    </w:sdtPr>
    <w:sdtEndPr>
      <w:rPr>
        <w:rFonts w:ascii="Tahoma" w:hAnsi="Tahoma" w:cs="Tahoma"/>
      </w:rPr>
    </w:sdtEndPr>
    <w:sdtContent>
      <w:p w:rsidR="00A33EB3" w:rsidRPr="00FA76B3" w:rsidRDefault="00A33EB3">
        <w:pPr>
          <w:pStyle w:val="af8"/>
          <w:jc w:val="right"/>
          <w:rPr>
            <w:rFonts w:ascii="Tahoma" w:hAnsi="Tahoma" w:cs="Tahoma"/>
          </w:rPr>
        </w:pPr>
        <w:r w:rsidRPr="00FA76B3">
          <w:rPr>
            <w:rFonts w:ascii="Tahoma" w:hAnsi="Tahoma" w:cs="Tahoma"/>
          </w:rPr>
          <w:fldChar w:fldCharType="begin"/>
        </w:r>
        <w:r w:rsidRPr="00FA76B3">
          <w:rPr>
            <w:rFonts w:ascii="Tahoma" w:hAnsi="Tahoma" w:cs="Tahoma"/>
          </w:rPr>
          <w:instrText>PAGE   \* MERGEFORMAT</w:instrText>
        </w:r>
        <w:r w:rsidRPr="00FA76B3">
          <w:rPr>
            <w:rFonts w:ascii="Tahoma" w:hAnsi="Tahoma" w:cs="Tahoma"/>
          </w:rPr>
          <w:fldChar w:fldCharType="separate"/>
        </w:r>
        <w:r>
          <w:rPr>
            <w:rFonts w:ascii="Tahoma" w:hAnsi="Tahoma" w:cs="Tahoma"/>
            <w:noProof/>
          </w:rPr>
          <w:t>151</w:t>
        </w:r>
        <w:r w:rsidRPr="00FA76B3">
          <w:rPr>
            <w:rFonts w:ascii="Tahoma" w:hAnsi="Tahoma" w:cs="Tahoma"/>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3" w:rsidRPr="005C282C" w:rsidRDefault="00A33EB3">
    <w:pPr>
      <w:pStyle w:val="af8"/>
      <w:jc w:val="center"/>
    </w:pPr>
  </w:p>
  <w:p w:rsidR="00A33EB3" w:rsidRDefault="00A33E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0F" w:rsidRDefault="0025670F" w:rsidP="000A752B">
      <w:r>
        <w:separator/>
      </w:r>
    </w:p>
  </w:footnote>
  <w:footnote w:type="continuationSeparator" w:id="0">
    <w:p w:rsidR="0025670F" w:rsidRDefault="0025670F" w:rsidP="000A752B">
      <w:r>
        <w:continuationSeparator/>
      </w:r>
    </w:p>
  </w:footnote>
  <w:footnote w:type="continuationNotice" w:id="1">
    <w:p w:rsidR="0025670F" w:rsidRDefault="002567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3" w:rsidRPr="00226C61" w:rsidRDefault="00A33EB3" w:rsidP="00BB589C">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3" w:rsidRPr="00B513A7" w:rsidRDefault="00A33EB3" w:rsidP="00B513A7">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82487"/>
      <w:docPartObj>
        <w:docPartGallery w:val="Page Numbers (Top of Page)"/>
        <w:docPartUnique/>
      </w:docPartObj>
    </w:sdtPr>
    <w:sdtEndPr/>
    <w:sdtContent>
      <w:p w:rsidR="00A33EB3" w:rsidRDefault="00A33EB3">
        <w:pPr>
          <w:pStyle w:val="af6"/>
          <w:jc w:val="right"/>
        </w:pPr>
        <w:r>
          <w:fldChar w:fldCharType="begin"/>
        </w:r>
        <w:r>
          <w:instrText>PAGE   \* MERGEFORMAT</w:instrText>
        </w:r>
        <w:r>
          <w:fldChar w:fldCharType="separate"/>
        </w:r>
        <w:r w:rsidR="0068300F">
          <w:rPr>
            <w:noProof/>
          </w:rPr>
          <w:t>49</w:t>
        </w:r>
        <w:r>
          <w:rPr>
            <w:noProof/>
          </w:rPr>
          <w:fldChar w:fldCharType="end"/>
        </w:r>
      </w:p>
    </w:sdtContent>
  </w:sdt>
  <w:p w:rsidR="00A33EB3" w:rsidRDefault="00A33EB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3" w:rsidRDefault="0025670F">
    <w:pPr>
      <w:pStyle w:val="ac"/>
      <w:spacing w:line="14" w:lineRule="auto"/>
      <w:rPr>
        <w:sz w:val="20"/>
      </w:rPr>
    </w:pPr>
    <w:r>
      <w:rPr>
        <w:noProof/>
      </w:rPr>
      <w:pict>
        <v:shapetype id="_x0000_t202" coordsize="21600,21600" o:spt="202" path="m,l,21600r21600,l21600,xe">
          <v:stroke joinstyle="miter"/>
          <v:path gradientshapeok="t" o:connecttype="rect"/>
        </v:shapetype>
        <v:shape id="_x0000_s2049" type="#_x0000_t202" style="position:absolute;margin-left:429.2pt;margin-top:20.45pt;width:26pt;height:15.3pt;z-index:-251658752;mso-position-horizontal-relative:page;mso-position-vertical-relative:page" filled="f" stroked="f">
          <v:textbox style="mso-next-textbox:#_x0000_s2049" inset="0,0,0,0">
            <w:txbxContent>
              <w:p w:rsidR="00A33EB3" w:rsidRDefault="00A33EB3">
                <w:pPr>
                  <w:pStyle w:val="ac"/>
                  <w:spacing w:before="10"/>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4AA4"/>
    <w:multiLevelType w:val="hybridMultilevel"/>
    <w:tmpl w:val="FA8A018E"/>
    <w:lvl w:ilvl="0" w:tplc="1004A6A8">
      <w:start w:val="1"/>
      <w:numFmt w:val="decimal"/>
      <w:pStyle w:val="a"/>
      <w:lvlText w:val="%1)"/>
      <w:lvlJc w:val="left"/>
      <w:pPr>
        <w:ind w:left="9444" w:hanging="360"/>
      </w:pPr>
      <w:rPr>
        <w:rFonts w:hint="default"/>
      </w:rPr>
    </w:lvl>
    <w:lvl w:ilvl="1" w:tplc="04190019" w:tentative="1">
      <w:start w:val="1"/>
      <w:numFmt w:val="lowerLetter"/>
      <w:lvlText w:val="%2."/>
      <w:lvlJc w:val="left"/>
      <w:pPr>
        <w:ind w:left="10164" w:hanging="360"/>
      </w:pPr>
    </w:lvl>
    <w:lvl w:ilvl="2" w:tplc="0419001B" w:tentative="1">
      <w:start w:val="1"/>
      <w:numFmt w:val="lowerRoman"/>
      <w:lvlText w:val="%3."/>
      <w:lvlJc w:val="right"/>
      <w:pPr>
        <w:ind w:left="10884" w:hanging="180"/>
      </w:pPr>
    </w:lvl>
    <w:lvl w:ilvl="3" w:tplc="0419000F" w:tentative="1">
      <w:start w:val="1"/>
      <w:numFmt w:val="decimal"/>
      <w:lvlText w:val="%4."/>
      <w:lvlJc w:val="left"/>
      <w:pPr>
        <w:ind w:left="11604" w:hanging="360"/>
      </w:pPr>
    </w:lvl>
    <w:lvl w:ilvl="4" w:tplc="04190019" w:tentative="1">
      <w:start w:val="1"/>
      <w:numFmt w:val="lowerLetter"/>
      <w:lvlText w:val="%5."/>
      <w:lvlJc w:val="left"/>
      <w:pPr>
        <w:ind w:left="12324" w:hanging="360"/>
      </w:pPr>
    </w:lvl>
    <w:lvl w:ilvl="5" w:tplc="0419001B" w:tentative="1">
      <w:start w:val="1"/>
      <w:numFmt w:val="lowerRoman"/>
      <w:lvlText w:val="%6."/>
      <w:lvlJc w:val="right"/>
      <w:pPr>
        <w:ind w:left="13044" w:hanging="180"/>
      </w:pPr>
    </w:lvl>
    <w:lvl w:ilvl="6" w:tplc="0419000F" w:tentative="1">
      <w:start w:val="1"/>
      <w:numFmt w:val="decimal"/>
      <w:lvlText w:val="%7."/>
      <w:lvlJc w:val="left"/>
      <w:pPr>
        <w:ind w:left="13764" w:hanging="360"/>
      </w:pPr>
    </w:lvl>
    <w:lvl w:ilvl="7" w:tplc="04190019" w:tentative="1">
      <w:start w:val="1"/>
      <w:numFmt w:val="lowerLetter"/>
      <w:lvlText w:val="%8."/>
      <w:lvlJc w:val="left"/>
      <w:pPr>
        <w:ind w:left="14484" w:hanging="360"/>
      </w:pPr>
    </w:lvl>
    <w:lvl w:ilvl="8" w:tplc="0419001B" w:tentative="1">
      <w:start w:val="1"/>
      <w:numFmt w:val="lowerRoman"/>
      <w:lvlText w:val="%9."/>
      <w:lvlJc w:val="right"/>
      <w:pPr>
        <w:ind w:left="15204" w:hanging="180"/>
      </w:pPr>
    </w:lvl>
  </w:abstractNum>
  <w:abstractNum w:abstractNumId="1" w15:restartNumberingAfterBreak="0">
    <w:nsid w:val="182E5607"/>
    <w:multiLevelType w:val="hybridMultilevel"/>
    <w:tmpl w:val="C07CEF50"/>
    <w:lvl w:ilvl="0" w:tplc="557263A0">
      <w:start w:val="1"/>
      <w:numFmt w:val="bullet"/>
      <w:lvlText w:val=""/>
      <w:lvlJc w:val="left"/>
      <w:pPr>
        <w:ind w:left="3066" w:hanging="360"/>
      </w:pPr>
      <w:rPr>
        <w:rFonts w:ascii="Symbol" w:hAnsi="Symbol" w:hint="default"/>
      </w:rPr>
    </w:lvl>
    <w:lvl w:ilvl="1" w:tplc="04190003" w:tentative="1">
      <w:start w:val="1"/>
      <w:numFmt w:val="bullet"/>
      <w:lvlText w:val="o"/>
      <w:lvlJc w:val="left"/>
      <w:pPr>
        <w:ind w:left="3786" w:hanging="360"/>
      </w:pPr>
      <w:rPr>
        <w:rFonts w:ascii="Courier New" w:hAnsi="Courier New" w:cs="Courier New" w:hint="default"/>
      </w:rPr>
    </w:lvl>
    <w:lvl w:ilvl="2" w:tplc="04190005" w:tentative="1">
      <w:start w:val="1"/>
      <w:numFmt w:val="bullet"/>
      <w:lvlText w:val=""/>
      <w:lvlJc w:val="left"/>
      <w:pPr>
        <w:ind w:left="4506" w:hanging="360"/>
      </w:pPr>
      <w:rPr>
        <w:rFonts w:ascii="Wingdings" w:hAnsi="Wingdings" w:hint="default"/>
      </w:rPr>
    </w:lvl>
    <w:lvl w:ilvl="3" w:tplc="04190001" w:tentative="1">
      <w:start w:val="1"/>
      <w:numFmt w:val="bullet"/>
      <w:lvlText w:val=""/>
      <w:lvlJc w:val="left"/>
      <w:pPr>
        <w:ind w:left="5226" w:hanging="360"/>
      </w:pPr>
      <w:rPr>
        <w:rFonts w:ascii="Symbol" w:hAnsi="Symbol" w:hint="default"/>
      </w:rPr>
    </w:lvl>
    <w:lvl w:ilvl="4" w:tplc="04190003" w:tentative="1">
      <w:start w:val="1"/>
      <w:numFmt w:val="bullet"/>
      <w:lvlText w:val="o"/>
      <w:lvlJc w:val="left"/>
      <w:pPr>
        <w:ind w:left="5946" w:hanging="360"/>
      </w:pPr>
      <w:rPr>
        <w:rFonts w:ascii="Courier New" w:hAnsi="Courier New" w:cs="Courier New" w:hint="default"/>
      </w:rPr>
    </w:lvl>
    <w:lvl w:ilvl="5" w:tplc="04190005" w:tentative="1">
      <w:start w:val="1"/>
      <w:numFmt w:val="bullet"/>
      <w:lvlText w:val=""/>
      <w:lvlJc w:val="left"/>
      <w:pPr>
        <w:ind w:left="6666" w:hanging="360"/>
      </w:pPr>
      <w:rPr>
        <w:rFonts w:ascii="Wingdings" w:hAnsi="Wingdings" w:hint="default"/>
      </w:rPr>
    </w:lvl>
    <w:lvl w:ilvl="6" w:tplc="04190001" w:tentative="1">
      <w:start w:val="1"/>
      <w:numFmt w:val="bullet"/>
      <w:lvlText w:val=""/>
      <w:lvlJc w:val="left"/>
      <w:pPr>
        <w:ind w:left="7386" w:hanging="360"/>
      </w:pPr>
      <w:rPr>
        <w:rFonts w:ascii="Symbol" w:hAnsi="Symbol" w:hint="default"/>
      </w:rPr>
    </w:lvl>
    <w:lvl w:ilvl="7" w:tplc="04190003" w:tentative="1">
      <w:start w:val="1"/>
      <w:numFmt w:val="bullet"/>
      <w:lvlText w:val="o"/>
      <w:lvlJc w:val="left"/>
      <w:pPr>
        <w:ind w:left="8106" w:hanging="360"/>
      </w:pPr>
      <w:rPr>
        <w:rFonts w:ascii="Courier New" w:hAnsi="Courier New" w:cs="Courier New" w:hint="default"/>
      </w:rPr>
    </w:lvl>
    <w:lvl w:ilvl="8" w:tplc="04190005" w:tentative="1">
      <w:start w:val="1"/>
      <w:numFmt w:val="bullet"/>
      <w:lvlText w:val=""/>
      <w:lvlJc w:val="left"/>
      <w:pPr>
        <w:ind w:left="8826" w:hanging="360"/>
      </w:pPr>
      <w:rPr>
        <w:rFonts w:ascii="Wingdings" w:hAnsi="Wingdings" w:hint="default"/>
      </w:rPr>
    </w:lvl>
  </w:abstractNum>
  <w:abstractNum w:abstractNumId="2" w15:restartNumberingAfterBreak="0">
    <w:nsid w:val="1B1A6B88"/>
    <w:multiLevelType w:val="hybridMultilevel"/>
    <w:tmpl w:val="5E44BCC6"/>
    <w:lvl w:ilvl="0" w:tplc="749E572E">
      <w:start w:val="1"/>
      <w:numFmt w:val="bullet"/>
      <w:pStyle w:val="a0"/>
      <w:lvlText w:val=""/>
      <w:lvlJc w:val="left"/>
      <w:pPr>
        <w:ind w:left="2912"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52C5B"/>
    <w:multiLevelType w:val="hybridMultilevel"/>
    <w:tmpl w:val="D6F635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32254AA">
      <w:start w:val="1"/>
      <w:numFmt w:val="bullet"/>
      <w:pStyle w:val="1"/>
      <w:lvlText w:val=""/>
      <w:lvlJc w:val="left"/>
      <w:pPr>
        <w:ind w:left="2880" w:hanging="360"/>
      </w:pPr>
      <w:rPr>
        <w:rFonts w:ascii="Wingdings" w:hAnsi="Wingdings" w:hint="default"/>
        <w:b/>
        <w:i w:val="0"/>
        <w:color w:val="auto"/>
        <w:sz w:val="20"/>
        <w:szCs w:val="20"/>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6D0D48"/>
    <w:multiLevelType w:val="hybridMultilevel"/>
    <w:tmpl w:val="6BA4FBF4"/>
    <w:lvl w:ilvl="0" w:tplc="538EC0F2">
      <w:numFmt w:val="bullet"/>
      <w:lvlText w:val=""/>
      <w:lvlJc w:val="left"/>
      <w:pPr>
        <w:ind w:left="2231" w:hanging="425"/>
      </w:pPr>
      <w:rPr>
        <w:rFonts w:ascii="Symbol" w:eastAsia="Times New Roman" w:hAnsi="Symbol" w:hint="default"/>
        <w:w w:val="99"/>
        <w:sz w:val="20"/>
      </w:rPr>
    </w:lvl>
    <w:lvl w:ilvl="1" w:tplc="8E6E8492">
      <w:numFmt w:val="bullet"/>
      <w:lvlText w:val=""/>
      <w:lvlJc w:val="left"/>
      <w:pPr>
        <w:ind w:left="2591" w:hanging="360"/>
      </w:pPr>
      <w:rPr>
        <w:rFonts w:ascii="Wingdings" w:eastAsia="Times New Roman" w:hAnsi="Wingdings" w:hint="default"/>
        <w:w w:val="99"/>
        <w:sz w:val="20"/>
      </w:rPr>
    </w:lvl>
    <w:lvl w:ilvl="2" w:tplc="7E00449E">
      <w:numFmt w:val="bullet"/>
      <w:lvlText w:val="•"/>
      <w:lvlJc w:val="left"/>
      <w:pPr>
        <w:ind w:left="3579" w:hanging="360"/>
      </w:pPr>
      <w:rPr>
        <w:rFonts w:hint="default"/>
      </w:rPr>
    </w:lvl>
    <w:lvl w:ilvl="3" w:tplc="D2D498B6">
      <w:numFmt w:val="bullet"/>
      <w:lvlText w:val="•"/>
      <w:lvlJc w:val="left"/>
      <w:pPr>
        <w:ind w:left="4559" w:hanging="360"/>
      </w:pPr>
      <w:rPr>
        <w:rFonts w:hint="default"/>
      </w:rPr>
    </w:lvl>
    <w:lvl w:ilvl="4" w:tplc="E5FEF198">
      <w:numFmt w:val="bullet"/>
      <w:lvlText w:val="•"/>
      <w:lvlJc w:val="left"/>
      <w:pPr>
        <w:ind w:left="5539" w:hanging="360"/>
      </w:pPr>
      <w:rPr>
        <w:rFonts w:hint="default"/>
      </w:rPr>
    </w:lvl>
    <w:lvl w:ilvl="5" w:tplc="F76CA1D6">
      <w:numFmt w:val="bullet"/>
      <w:lvlText w:val="•"/>
      <w:lvlJc w:val="left"/>
      <w:pPr>
        <w:ind w:left="6519" w:hanging="360"/>
      </w:pPr>
      <w:rPr>
        <w:rFonts w:hint="default"/>
      </w:rPr>
    </w:lvl>
    <w:lvl w:ilvl="6" w:tplc="F8A695EC">
      <w:numFmt w:val="bullet"/>
      <w:lvlText w:val="•"/>
      <w:lvlJc w:val="left"/>
      <w:pPr>
        <w:ind w:left="7499" w:hanging="360"/>
      </w:pPr>
      <w:rPr>
        <w:rFonts w:hint="default"/>
      </w:rPr>
    </w:lvl>
    <w:lvl w:ilvl="7" w:tplc="EB3E3236">
      <w:numFmt w:val="bullet"/>
      <w:lvlText w:val="•"/>
      <w:lvlJc w:val="left"/>
      <w:pPr>
        <w:ind w:left="8479" w:hanging="360"/>
      </w:pPr>
      <w:rPr>
        <w:rFonts w:hint="default"/>
      </w:rPr>
    </w:lvl>
    <w:lvl w:ilvl="8" w:tplc="BE927536">
      <w:numFmt w:val="bullet"/>
      <w:lvlText w:val="•"/>
      <w:lvlJc w:val="left"/>
      <w:pPr>
        <w:ind w:left="9459" w:hanging="360"/>
      </w:pPr>
      <w:rPr>
        <w:rFonts w:hint="default"/>
      </w:rPr>
    </w:lvl>
  </w:abstractNum>
  <w:abstractNum w:abstractNumId="5" w15:restartNumberingAfterBreak="0">
    <w:nsid w:val="2DB649FC"/>
    <w:multiLevelType w:val="hybridMultilevel"/>
    <w:tmpl w:val="B3D6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BC4C29"/>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000747"/>
    <w:multiLevelType w:val="hybridMultilevel"/>
    <w:tmpl w:val="75CA35A4"/>
    <w:lvl w:ilvl="0" w:tplc="D15412AA">
      <w:start w:val="11"/>
      <w:numFmt w:val="bullet"/>
      <w:lvlText w:val=""/>
      <w:lvlJc w:val="left"/>
      <w:pPr>
        <w:ind w:left="1458" w:hanging="360"/>
      </w:pPr>
      <w:rPr>
        <w:rFonts w:ascii="Symbol" w:eastAsia="Times New Roman" w:hAnsi="Symbol" w:cs="Times New Roman"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8" w15:restartNumberingAfterBreak="0">
    <w:nsid w:val="35553FC1"/>
    <w:multiLevelType w:val="hybridMultilevel"/>
    <w:tmpl w:val="F38A8708"/>
    <w:lvl w:ilvl="0" w:tplc="87DEB9F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A2E278A"/>
    <w:multiLevelType w:val="hybridMultilevel"/>
    <w:tmpl w:val="1AF4596C"/>
    <w:lvl w:ilvl="0" w:tplc="6700F606">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46D7680F"/>
    <w:multiLevelType w:val="hybridMultilevel"/>
    <w:tmpl w:val="A9025534"/>
    <w:lvl w:ilvl="0" w:tplc="0D0E3EA2">
      <w:start w:val="1"/>
      <w:numFmt w:val="bullet"/>
      <w:lvlText w:val=""/>
      <w:lvlJc w:val="left"/>
      <w:pPr>
        <w:tabs>
          <w:tab w:val="num" w:pos="720"/>
        </w:tabs>
        <w:ind w:left="720" w:hanging="360"/>
      </w:pPr>
      <w:rPr>
        <w:rFonts w:ascii="Wingdings" w:hAnsi="Wingdings" w:hint="default"/>
      </w:rPr>
    </w:lvl>
    <w:lvl w:ilvl="1" w:tplc="1C08AEE2" w:tentative="1">
      <w:start w:val="1"/>
      <w:numFmt w:val="bullet"/>
      <w:lvlText w:val=""/>
      <w:lvlJc w:val="left"/>
      <w:pPr>
        <w:tabs>
          <w:tab w:val="num" w:pos="1440"/>
        </w:tabs>
        <w:ind w:left="1440" w:hanging="360"/>
      </w:pPr>
      <w:rPr>
        <w:rFonts w:ascii="Wingdings" w:hAnsi="Wingdings" w:hint="default"/>
      </w:rPr>
    </w:lvl>
    <w:lvl w:ilvl="2" w:tplc="93E8AAE6" w:tentative="1">
      <w:start w:val="1"/>
      <w:numFmt w:val="bullet"/>
      <w:lvlText w:val=""/>
      <w:lvlJc w:val="left"/>
      <w:pPr>
        <w:tabs>
          <w:tab w:val="num" w:pos="2160"/>
        </w:tabs>
        <w:ind w:left="2160" w:hanging="360"/>
      </w:pPr>
      <w:rPr>
        <w:rFonts w:ascii="Wingdings" w:hAnsi="Wingdings" w:hint="default"/>
      </w:rPr>
    </w:lvl>
    <w:lvl w:ilvl="3" w:tplc="BFC21A6E" w:tentative="1">
      <w:start w:val="1"/>
      <w:numFmt w:val="bullet"/>
      <w:lvlText w:val=""/>
      <w:lvlJc w:val="left"/>
      <w:pPr>
        <w:tabs>
          <w:tab w:val="num" w:pos="2880"/>
        </w:tabs>
        <w:ind w:left="2880" w:hanging="360"/>
      </w:pPr>
      <w:rPr>
        <w:rFonts w:ascii="Wingdings" w:hAnsi="Wingdings" w:hint="default"/>
      </w:rPr>
    </w:lvl>
    <w:lvl w:ilvl="4" w:tplc="4000B64A" w:tentative="1">
      <w:start w:val="1"/>
      <w:numFmt w:val="bullet"/>
      <w:lvlText w:val=""/>
      <w:lvlJc w:val="left"/>
      <w:pPr>
        <w:tabs>
          <w:tab w:val="num" w:pos="3600"/>
        </w:tabs>
        <w:ind w:left="3600" w:hanging="360"/>
      </w:pPr>
      <w:rPr>
        <w:rFonts w:ascii="Wingdings" w:hAnsi="Wingdings" w:hint="default"/>
      </w:rPr>
    </w:lvl>
    <w:lvl w:ilvl="5" w:tplc="E8606858" w:tentative="1">
      <w:start w:val="1"/>
      <w:numFmt w:val="bullet"/>
      <w:lvlText w:val=""/>
      <w:lvlJc w:val="left"/>
      <w:pPr>
        <w:tabs>
          <w:tab w:val="num" w:pos="4320"/>
        </w:tabs>
        <w:ind w:left="4320" w:hanging="360"/>
      </w:pPr>
      <w:rPr>
        <w:rFonts w:ascii="Wingdings" w:hAnsi="Wingdings" w:hint="default"/>
      </w:rPr>
    </w:lvl>
    <w:lvl w:ilvl="6" w:tplc="652476A2" w:tentative="1">
      <w:start w:val="1"/>
      <w:numFmt w:val="bullet"/>
      <w:lvlText w:val=""/>
      <w:lvlJc w:val="left"/>
      <w:pPr>
        <w:tabs>
          <w:tab w:val="num" w:pos="5040"/>
        </w:tabs>
        <w:ind w:left="5040" w:hanging="360"/>
      </w:pPr>
      <w:rPr>
        <w:rFonts w:ascii="Wingdings" w:hAnsi="Wingdings" w:hint="default"/>
      </w:rPr>
    </w:lvl>
    <w:lvl w:ilvl="7" w:tplc="B0A08046" w:tentative="1">
      <w:start w:val="1"/>
      <w:numFmt w:val="bullet"/>
      <w:lvlText w:val=""/>
      <w:lvlJc w:val="left"/>
      <w:pPr>
        <w:tabs>
          <w:tab w:val="num" w:pos="5760"/>
        </w:tabs>
        <w:ind w:left="5760" w:hanging="360"/>
      </w:pPr>
      <w:rPr>
        <w:rFonts w:ascii="Wingdings" w:hAnsi="Wingdings" w:hint="default"/>
      </w:rPr>
    </w:lvl>
    <w:lvl w:ilvl="8" w:tplc="7B7492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D2FA9"/>
    <w:multiLevelType w:val="hybridMultilevel"/>
    <w:tmpl w:val="53CC4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705E7B"/>
    <w:multiLevelType w:val="hybridMultilevel"/>
    <w:tmpl w:val="C38C7A32"/>
    <w:lvl w:ilvl="0" w:tplc="5FDE64D4">
      <w:numFmt w:val="bullet"/>
      <w:lvlText w:val="–"/>
      <w:lvlJc w:val="left"/>
      <w:pPr>
        <w:ind w:left="198" w:hanging="166"/>
      </w:pPr>
      <w:rPr>
        <w:rFonts w:ascii="Times New Roman" w:eastAsia="Times New Roman" w:hAnsi="Times New Roman" w:hint="default"/>
        <w:w w:val="100"/>
        <w:sz w:val="22"/>
      </w:rPr>
    </w:lvl>
    <w:lvl w:ilvl="1" w:tplc="8706533C">
      <w:numFmt w:val="bullet"/>
      <w:lvlText w:val="•"/>
      <w:lvlJc w:val="left"/>
      <w:pPr>
        <w:ind w:left="561" w:hanging="166"/>
      </w:pPr>
      <w:rPr>
        <w:rFonts w:hint="default"/>
      </w:rPr>
    </w:lvl>
    <w:lvl w:ilvl="2" w:tplc="A9A6D2FC">
      <w:numFmt w:val="bullet"/>
      <w:lvlText w:val="•"/>
      <w:lvlJc w:val="left"/>
      <w:pPr>
        <w:ind w:left="923" w:hanging="166"/>
      </w:pPr>
      <w:rPr>
        <w:rFonts w:hint="default"/>
      </w:rPr>
    </w:lvl>
    <w:lvl w:ilvl="3" w:tplc="8F344124">
      <w:numFmt w:val="bullet"/>
      <w:lvlText w:val="•"/>
      <w:lvlJc w:val="left"/>
      <w:pPr>
        <w:ind w:left="1285" w:hanging="166"/>
      </w:pPr>
      <w:rPr>
        <w:rFonts w:hint="default"/>
      </w:rPr>
    </w:lvl>
    <w:lvl w:ilvl="4" w:tplc="7D5823B4">
      <w:numFmt w:val="bullet"/>
      <w:lvlText w:val="•"/>
      <w:lvlJc w:val="left"/>
      <w:pPr>
        <w:ind w:left="1647" w:hanging="166"/>
      </w:pPr>
      <w:rPr>
        <w:rFonts w:hint="default"/>
      </w:rPr>
    </w:lvl>
    <w:lvl w:ilvl="5" w:tplc="01265C60">
      <w:numFmt w:val="bullet"/>
      <w:lvlText w:val="•"/>
      <w:lvlJc w:val="left"/>
      <w:pPr>
        <w:ind w:left="2009" w:hanging="166"/>
      </w:pPr>
      <w:rPr>
        <w:rFonts w:hint="default"/>
      </w:rPr>
    </w:lvl>
    <w:lvl w:ilvl="6" w:tplc="3412EC5C">
      <w:numFmt w:val="bullet"/>
      <w:lvlText w:val="•"/>
      <w:lvlJc w:val="left"/>
      <w:pPr>
        <w:ind w:left="2370" w:hanging="166"/>
      </w:pPr>
      <w:rPr>
        <w:rFonts w:hint="default"/>
      </w:rPr>
    </w:lvl>
    <w:lvl w:ilvl="7" w:tplc="09BCB0FA">
      <w:numFmt w:val="bullet"/>
      <w:lvlText w:val="•"/>
      <w:lvlJc w:val="left"/>
      <w:pPr>
        <w:ind w:left="2732" w:hanging="166"/>
      </w:pPr>
      <w:rPr>
        <w:rFonts w:hint="default"/>
      </w:rPr>
    </w:lvl>
    <w:lvl w:ilvl="8" w:tplc="1B30460C">
      <w:numFmt w:val="bullet"/>
      <w:lvlText w:val="•"/>
      <w:lvlJc w:val="left"/>
      <w:pPr>
        <w:ind w:left="3094" w:hanging="166"/>
      </w:pPr>
      <w:rPr>
        <w:rFonts w:hint="default"/>
      </w:rPr>
    </w:lvl>
  </w:abstractNum>
  <w:abstractNum w:abstractNumId="13" w15:restartNumberingAfterBreak="0">
    <w:nsid w:val="4F011C2F"/>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5931E1B"/>
    <w:multiLevelType w:val="hybridMultilevel"/>
    <w:tmpl w:val="4DDEC1E0"/>
    <w:lvl w:ilvl="0" w:tplc="4B04333A">
      <w:numFmt w:val="bullet"/>
      <w:lvlText w:val="–"/>
      <w:lvlJc w:val="left"/>
      <w:pPr>
        <w:ind w:left="199" w:hanging="166"/>
      </w:pPr>
      <w:rPr>
        <w:rFonts w:ascii="Times New Roman" w:eastAsia="Times New Roman" w:hAnsi="Times New Roman" w:hint="default"/>
        <w:w w:val="100"/>
        <w:sz w:val="22"/>
      </w:rPr>
    </w:lvl>
    <w:lvl w:ilvl="1" w:tplc="88F819BE">
      <w:numFmt w:val="bullet"/>
      <w:lvlText w:val="•"/>
      <w:lvlJc w:val="left"/>
      <w:pPr>
        <w:ind w:left="731" w:hanging="166"/>
      </w:pPr>
      <w:rPr>
        <w:rFonts w:hint="default"/>
      </w:rPr>
    </w:lvl>
    <w:lvl w:ilvl="2" w:tplc="F342C014">
      <w:numFmt w:val="bullet"/>
      <w:lvlText w:val="•"/>
      <w:lvlJc w:val="left"/>
      <w:pPr>
        <w:ind w:left="1263" w:hanging="166"/>
      </w:pPr>
      <w:rPr>
        <w:rFonts w:hint="default"/>
      </w:rPr>
    </w:lvl>
    <w:lvl w:ilvl="3" w:tplc="58CAA536">
      <w:numFmt w:val="bullet"/>
      <w:lvlText w:val="•"/>
      <w:lvlJc w:val="left"/>
      <w:pPr>
        <w:ind w:left="1795" w:hanging="166"/>
      </w:pPr>
      <w:rPr>
        <w:rFonts w:hint="default"/>
      </w:rPr>
    </w:lvl>
    <w:lvl w:ilvl="4" w:tplc="89BA2E50">
      <w:numFmt w:val="bullet"/>
      <w:lvlText w:val="•"/>
      <w:lvlJc w:val="left"/>
      <w:pPr>
        <w:ind w:left="2327" w:hanging="166"/>
      </w:pPr>
      <w:rPr>
        <w:rFonts w:hint="default"/>
      </w:rPr>
    </w:lvl>
    <w:lvl w:ilvl="5" w:tplc="1EE2358C">
      <w:numFmt w:val="bullet"/>
      <w:lvlText w:val="•"/>
      <w:lvlJc w:val="left"/>
      <w:pPr>
        <w:ind w:left="2859" w:hanging="166"/>
      </w:pPr>
      <w:rPr>
        <w:rFonts w:hint="default"/>
      </w:rPr>
    </w:lvl>
    <w:lvl w:ilvl="6" w:tplc="8B967C60">
      <w:numFmt w:val="bullet"/>
      <w:lvlText w:val="•"/>
      <w:lvlJc w:val="left"/>
      <w:pPr>
        <w:ind w:left="3391" w:hanging="166"/>
      </w:pPr>
      <w:rPr>
        <w:rFonts w:hint="default"/>
      </w:rPr>
    </w:lvl>
    <w:lvl w:ilvl="7" w:tplc="0E262754">
      <w:numFmt w:val="bullet"/>
      <w:lvlText w:val="•"/>
      <w:lvlJc w:val="left"/>
      <w:pPr>
        <w:ind w:left="3923" w:hanging="166"/>
      </w:pPr>
      <w:rPr>
        <w:rFonts w:hint="default"/>
      </w:rPr>
    </w:lvl>
    <w:lvl w:ilvl="8" w:tplc="377298F8">
      <w:numFmt w:val="bullet"/>
      <w:lvlText w:val="•"/>
      <w:lvlJc w:val="left"/>
      <w:pPr>
        <w:ind w:left="4455" w:hanging="166"/>
      </w:pPr>
      <w:rPr>
        <w:rFonts w:hint="default"/>
      </w:rPr>
    </w:lvl>
  </w:abstractNum>
  <w:abstractNum w:abstractNumId="15" w15:restartNumberingAfterBreak="0">
    <w:nsid w:val="58EF1563"/>
    <w:multiLevelType w:val="multilevel"/>
    <w:tmpl w:val="9D98513A"/>
    <w:lvl w:ilvl="0">
      <w:start w:val="2"/>
      <w:numFmt w:val="decimal"/>
      <w:lvlText w:val="%1"/>
      <w:lvlJc w:val="left"/>
      <w:pPr>
        <w:ind w:left="1536" w:hanging="711"/>
      </w:pPr>
      <w:rPr>
        <w:rFonts w:cs="Times New Roman" w:hint="default"/>
      </w:rPr>
    </w:lvl>
    <w:lvl w:ilvl="1">
      <w:start w:val="2"/>
      <w:numFmt w:val="decimal"/>
      <w:lvlText w:val="%1.%2"/>
      <w:lvlJc w:val="left"/>
      <w:pPr>
        <w:ind w:left="1536" w:hanging="711"/>
      </w:pPr>
      <w:rPr>
        <w:rFonts w:cs="Times New Roman" w:hint="default"/>
      </w:rPr>
    </w:lvl>
    <w:lvl w:ilvl="2">
      <w:start w:val="1"/>
      <w:numFmt w:val="decimal"/>
      <w:lvlText w:val="%1.%2.%3."/>
      <w:lvlJc w:val="left"/>
      <w:pPr>
        <w:ind w:left="1536" w:hanging="711"/>
      </w:pPr>
      <w:rPr>
        <w:rFonts w:ascii="Times New Roman" w:eastAsia="Times New Roman" w:hAnsi="Times New Roman" w:cs="Times New Roman" w:hint="default"/>
        <w:spacing w:val="-10"/>
        <w:w w:val="100"/>
        <w:sz w:val="24"/>
        <w:szCs w:val="24"/>
      </w:rPr>
    </w:lvl>
    <w:lvl w:ilvl="3">
      <w:start w:val="1"/>
      <w:numFmt w:val="decimal"/>
      <w:lvlText w:val="%4)"/>
      <w:lvlJc w:val="left"/>
      <w:pPr>
        <w:ind w:left="1076" w:hanging="260"/>
      </w:pPr>
      <w:rPr>
        <w:rFonts w:ascii="Times New Roman" w:eastAsia="Times New Roman" w:hAnsi="Times New Roman" w:cs="Times New Roman" w:hint="default"/>
        <w:b/>
        <w:bCs/>
        <w:w w:val="99"/>
        <w:sz w:val="24"/>
        <w:szCs w:val="24"/>
      </w:rPr>
    </w:lvl>
    <w:lvl w:ilvl="4">
      <w:start w:val="1"/>
      <w:numFmt w:val="decimal"/>
      <w:lvlText w:val="%4.%5."/>
      <w:lvlJc w:val="left"/>
      <w:pPr>
        <w:ind w:left="1544" w:hanging="720"/>
      </w:pPr>
      <w:rPr>
        <w:rFonts w:ascii="Times New Roman" w:eastAsia="Times New Roman" w:hAnsi="Times New Roman" w:cs="Times New Roman" w:hint="default"/>
        <w:b/>
        <w:bCs/>
        <w:spacing w:val="-4"/>
        <w:w w:val="100"/>
        <w:sz w:val="24"/>
        <w:szCs w:val="24"/>
      </w:rPr>
    </w:lvl>
    <w:lvl w:ilvl="5">
      <w:start w:val="1"/>
      <w:numFmt w:val="decimal"/>
      <w:lvlText w:val="%4.%5.%6."/>
      <w:lvlJc w:val="left"/>
      <w:pPr>
        <w:ind w:left="1536" w:hanging="713"/>
      </w:pPr>
      <w:rPr>
        <w:rFonts w:ascii="Times New Roman" w:eastAsia="Times New Roman" w:hAnsi="Times New Roman" w:cs="Times New Roman" w:hint="default"/>
        <w:spacing w:val="-8"/>
        <w:w w:val="100"/>
        <w:sz w:val="24"/>
        <w:szCs w:val="24"/>
      </w:rPr>
    </w:lvl>
    <w:lvl w:ilvl="6">
      <w:numFmt w:val="bullet"/>
      <w:lvlText w:val="•"/>
      <w:lvlJc w:val="left"/>
      <w:pPr>
        <w:ind w:left="6265" w:hanging="713"/>
      </w:pPr>
      <w:rPr>
        <w:rFonts w:hint="default"/>
      </w:rPr>
    </w:lvl>
    <w:lvl w:ilvl="7">
      <w:numFmt w:val="bullet"/>
      <w:lvlText w:val="•"/>
      <w:lvlJc w:val="left"/>
      <w:pPr>
        <w:ind w:left="7210" w:hanging="713"/>
      </w:pPr>
      <w:rPr>
        <w:rFonts w:hint="default"/>
      </w:rPr>
    </w:lvl>
    <w:lvl w:ilvl="8">
      <w:numFmt w:val="bullet"/>
      <w:lvlText w:val="•"/>
      <w:lvlJc w:val="left"/>
      <w:pPr>
        <w:ind w:left="8156" w:hanging="713"/>
      </w:pPr>
      <w:rPr>
        <w:rFonts w:hint="default"/>
      </w:rPr>
    </w:lvl>
  </w:abstractNum>
  <w:abstractNum w:abstractNumId="16" w15:restartNumberingAfterBreak="0">
    <w:nsid w:val="59D63E98"/>
    <w:multiLevelType w:val="hybridMultilevel"/>
    <w:tmpl w:val="FB8A7EE4"/>
    <w:lvl w:ilvl="0" w:tplc="8BA482C8">
      <w:numFmt w:val="bullet"/>
      <w:lvlText w:val="–"/>
      <w:lvlJc w:val="left"/>
      <w:pPr>
        <w:ind w:left="199" w:hanging="166"/>
      </w:pPr>
      <w:rPr>
        <w:rFonts w:ascii="Times New Roman" w:eastAsia="Times New Roman" w:hAnsi="Times New Roman" w:hint="default"/>
        <w:w w:val="100"/>
        <w:sz w:val="22"/>
      </w:rPr>
    </w:lvl>
    <w:lvl w:ilvl="1" w:tplc="B57CC856">
      <w:numFmt w:val="bullet"/>
      <w:lvlText w:val="•"/>
      <w:lvlJc w:val="left"/>
      <w:pPr>
        <w:ind w:left="731" w:hanging="166"/>
      </w:pPr>
      <w:rPr>
        <w:rFonts w:hint="default"/>
      </w:rPr>
    </w:lvl>
    <w:lvl w:ilvl="2" w:tplc="35184E6C">
      <w:numFmt w:val="bullet"/>
      <w:lvlText w:val="•"/>
      <w:lvlJc w:val="left"/>
      <w:pPr>
        <w:ind w:left="1263" w:hanging="166"/>
      </w:pPr>
      <w:rPr>
        <w:rFonts w:hint="default"/>
      </w:rPr>
    </w:lvl>
    <w:lvl w:ilvl="3" w:tplc="FD263900">
      <w:numFmt w:val="bullet"/>
      <w:lvlText w:val="•"/>
      <w:lvlJc w:val="left"/>
      <w:pPr>
        <w:ind w:left="1795" w:hanging="166"/>
      </w:pPr>
      <w:rPr>
        <w:rFonts w:hint="default"/>
      </w:rPr>
    </w:lvl>
    <w:lvl w:ilvl="4" w:tplc="FD402322">
      <w:numFmt w:val="bullet"/>
      <w:lvlText w:val="•"/>
      <w:lvlJc w:val="left"/>
      <w:pPr>
        <w:ind w:left="2327" w:hanging="166"/>
      </w:pPr>
      <w:rPr>
        <w:rFonts w:hint="default"/>
      </w:rPr>
    </w:lvl>
    <w:lvl w:ilvl="5" w:tplc="13284F22">
      <w:numFmt w:val="bullet"/>
      <w:lvlText w:val="•"/>
      <w:lvlJc w:val="left"/>
      <w:pPr>
        <w:ind w:left="2859" w:hanging="166"/>
      </w:pPr>
      <w:rPr>
        <w:rFonts w:hint="default"/>
      </w:rPr>
    </w:lvl>
    <w:lvl w:ilvl="6" w:tplc="52A85EFE">
      <w:numFmt w:val="bullet"/>
      <w:lvlText w:val="•"/>
      <w:lvlJc w:val="left"/>
      <w:pPr>
        <w:ind w:left="3391" w:hanging="166"/>
      </w:pPr>
      <w:rPr>
        <w:rFonts w:hint="default"/>
      </w:rPr>
    </w:lvl>
    <w:lvl w:ilvl="7" w:tplc="CBF2AED4">
      <w:numFmt w:val="bullet"/>
      <w:lvlText w:val="•"/>
      <w:lvlJc w:val="left"/>
      <w:pPr>
        <w:ind w:left="3923" w:hanging="166"/>
      </w:pPr>
      <w:rPr>
        <w:rFonts w:hint="default"/>
      </w:rPr>
    </w:lvl>
    <w:lvl w:ilvl="8" w:tplc="9996AF54">
      <w:numFmt w:val="bullet"/>
      <w:lvlText w:val="•"/>
      <w:lvlJc w:val="left"/>
      <w:pPr>
        <w:ind w:left="4455" w:hanging="166"/>
      </w:pPr>
      <w:rPr>
        <w:rFonts w:hint="default"/>
      </w:rPr>
    </w:lvl>
  </w:abstractNum>
  <w:abstractNum w:abstractNumId="17" w15:restartNumberingAfterBreak="0">
    <w:nsid w:val="5CC94716"/>
    <w:multiLevelType w:val="hybridMultilevel"/>
    <w:tmpl w:val="905E058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E131FC"/>
    <w:multiLevelType w:val="hybridMultilevel"/>
    <w:tmpl w:val="A42EF098"/>
    <w:lvl w:ilvl="0" w:tplc="50FC2E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F7E21F4"/>
    <w:multiLevelType w:val="hybridMultilevel"/>
    <w:tmpl w:val="8FA2D4F0"/>
    <w:lvl w:ilvl="0" w:tplc="734C9D1E">
      <w:start w:val="1"/>
      <w:numFmt w:val="decimal"/>
      <w:lvlText w:val="%1."/>
      <w:lvlJc w:val="left"/>
      <w:pPr>
        <w:ind w:left="1546" w:hanging="356"/>
      </w:pPr>
      <w:rPr>
        <w:rFonts w:ascii="Times New Roman" w:eastAsia="Times New Roman" w:hAnsi="Times New Roman" w:cs="Times New Roman" w:hint="default"/>
        <w:spacing w:val="-5"/>
        <w:w w:val="100"/>
        <w:sz w:val="24"/>
        <w:szCs w:val="24"/>
      </w:rPr>
    </w:lvl>
    <w:lvl w:ilvl="1" w:tplc="233AC980">
      <w:numFmt w:val="bullet"/>
      <w:lvlText w:val="•"/>
      <w:lvlJc w:val="left"/>
      <w:pPr>
        <w:ind w:left="2399" w:hanging="356"/>
      </w:pPr>
      <w:rPr>
        <w:rFonts w:hint="default"/>
      </w:rPr>
    </w:lvl>
    <w:lvl w:ilvl="2" w:tplc="E9760F92">
      <w:numFmt w:val="bullet"/>
      <w:lvlText w:val="•"/>
      <w:lvlJc w:val="left"/>
      <w:pPr>
        <w:ind w:left="3259" w:hanging="356"/>
      </w:pPr>
      <w:rPr>
        <w:rFonts w:hint="default"/>
      </w:rPr>
    </w:lvl>
    <w:lvl w:ilvl="3" w:tplc="AE0C6CFE">
      <w:numFmt w:val="bullet"/>
      <w:lvlText w:val="•"/>
      <w:lvlJc w:val="left"/>
      <w:pPr>
        <w:ind w:left="4119" w:hanging="356"/>
      </w:pPr>
      <w:rPr>
        <w:rFonts w:hint="default"/>
      </w:rPr>
    </w:lvl>
    <w:lvl w:ilvl="4" w:tplc="BC6ACB60">
      <w:numFmt w:val="bullet"/>
      <w:lvlText w:val="•"/>
      <w:lvlJc w:val="left"/>
      <w:pPr>
        <w:ind w:left="4979" w:hanging="356"/>
      </w:pPr>
      <w:rPr>
        <w:rFonts w:hint="default"/>
      </w:rPr>
    </w:lvl>
    <w:lvl w:ilvl="5" w:tplc="D528034C">
      <w:numFmt w:val="bullet"/>
      <w:lvlText w:val="•"/>
      <w:lvlJc w:val="left"/>
      <w:pPr>
        <w:ind w:left="5839" w:hanging="356"/>
      </w:pPr>
      <w:rPr>
        <w:rFonts w:hint="default"/>
      </w:rPr>
    </w:lvl>
    <w:lvl w:ilvl="6" w:tplc="B27820E4">
      <w:numFmt w:val="bullet"/>
      <w:lvlText w:val="•"/>
      <w:lvlJc w:val="left"/>
      <w:pPr>
        <w:ind w:left="6699" w:hanging="356"/>
      </w:pPr>
      <w:rPr>
        <w:rFonts w:hint="default"/>
      </w:rPr>
    </w:lvl>
    <w:lvl w:ilvl="7" w:tplc="4A5E6706">
      <w:numFmt w:val="bullet"/>
      <w:lvlText w:val="•"/>
      <w:lvlJc w:val="left"/>
      <w:pPr>
        <w:ind w:left="7559" w:hanging="356"/>
      </w:pPr>
      <w:rPr>
        <w:rFonts w:hint="default"/>
      </w:rPr>
    </w:lvl>
    <w:lvl w:ilvl="8" w:tplc="C8D8A298">
      <w:numFmt w:val="bullet"/>
      <w:lvlText w:val="•"/>
      <w:lvlJc w:val="left"/>
      <w:pPr>
        <w:ind w:left="8419" w:hanging="356"/>
      </w:pPr>
      <w:rPr>
        <w:rFonts w:hint="default"/>
      </w:rPr>
    </w:lvl>
  </w:abstractNum>
  <w:abstractNum w:abstractNumId="20" w15:restartNumberingAfterBreak="0">
    <w:nsid w:val="641E1DFF"/>
    <w:multiLevelType w:val="hybridMultilevel"/>
    <w:tmpl w:val="CCD8FAC8"/>
    <w:lvl w:ilvl="0" w:tplc="8B1C18D6">
      <w:numFmt w:val="bullet"/>
      <w:lvlText w:val="–"/>
      <w:lvlJc w:val="left"/>
      <w:pPr>
        <w:ind w:left="198" w:hanging="166"/>
      </w:pPr>
      <w:rPr>
        <w:rFonts w:ascii="Times New Roman" w:eastAsia="Times New Roman" w:hAnsi="Times New Roman" w:hint="default"/>
        <w:w w:val="100"/>
        <w:sz w:val="22"/>
      </w:rPr>
    </w:lvl>
    <w:lvl w:ilvl="1" w:tplc="1A7A0764">
      <w:numFmt w:val="bullet"/>
      <w:lvlText w:val="•"/>
      <w:lvlJc w:val="left"/>
      <w:pPr>
        <w:ind w:left="561" w:hanging="166"/>
      </w:pPr>
      <w:rPr>
        <w:rFonts w:hint="default"/>
      </w:rPr>
    </w:lvl>
    <w:lvl w:ilvl="2" w:tplc="FB080EFA">
      <w:numFmt w:val="bullet"/>
      <w:lvlText w:val="•"/>
      <w:lvlJc w:val="left"/>
      <w:pPr>
        <w:ind w:left="923" w:hanging="166"/>
      </w:pPr>
      <w:rPr>
        <w:rFonts w:hint="default"/>
      </w:rPr>
    </w:lvl>
    <w:lvl w:ilvl="3" w:tplc="0340F468">
      <w:numFmt w:val="bullet"/>
      <w:lvlText w:val="•"/>
      <w:lvlJc w:val="left"/>
      <w:pPr>
        <w:ind w:left="1285" w:hanging="166"/>
      </w:pPr>
      <w:rPr>
        <w:rFonts w:hint="default"/>
      </w:rPr>
    </w:lvl>
    <w:lvl w:ilvl="4" w:tplc="DBC21BEA">
      <w:numFmt w:val="bullet"/>
      <w:lvlText w:val="•"/>
      <w:lvlJc w:val="left"/>
      <w:pPr>
        <w:ind w:left="1647" w:hanging="166"/>
      </w:pPr>
      <w:rPr>
        <w:rFonts w:hint="default"/>
      </w:rPr>
    </w:lvl>
    <w:lvl w:ilvl="5" w:tplc="2F3ECE70">
      <w:numFmt w:val="bullet"/>
      <w:lvlText w:val="•"/>
      <w:lvlJc w:val="left"/>
      <w:pPr>
        <w:ind w:left="2009" w:hanging="166"/>
      </w:pPr>
      <w:rPr>
        <w:rFonts w:hint="default"/>
      </w:rPr>
    </w:lvl>
    <w:lvl w:ilvl="6" w:tplc="35AC51F8">
      <w:numFmt w:val="bullet"/>
      <w:lvlText w:val="•"/>
      <w:lvlJc w:val="left"/>
      <w:pPr>
        <w:ind w:left="2370" w:hanging="166"/>
      </w:pPr>
      <w:rPr>
        <w:rFonts w:hint="default"/>
      </w:rPr>
    </w:lvl>
    <w:lvl w:ilvl="7" w:tplc="E6FE5D5C">
      <w:numFmt w:val="bullet"/>
      <w:lvlText w:val="•"/>
      <w:lvlJc w:val="left"/>
      <w:pPr>
        <w:ind w:left="2732" w:hanging="166"/>
      </w:pPr>
      <w:rPr>
        <w:rFonts w:hint="default"/>
      </w:rPr>
    </w:lvl>
    <w:lvl w:ilvl="8" w:tplc="2BDA9F24">
      <w:numFmt w:val="bullet"/>
      <w:lvlText w:val="•"/>
      <w:lvlJc w:val="left"/>
      <w:pPr>
        <w:ind w:left="3094" w:hanging="166"/>
      </w:pPr>
      <w:rPr>
        <w:rFonts w:hint="default"/>
      </w:rPr>
    </w:lvl>
  </w:abstractNum>
  <w:abstractNum w:abstractNumId="21" w15:restartNumberingAfterBreak="0">
    <w:nsid w:val="68611F00"/>
    <w:multiLevelType w:val="hybridMultilevel"/>
    <w:tmpl w:val="DFEE5B48"/>
    <w:lvl w:ilvl="0" w:tplc="6F8CB752">
      <w:numFmt w:val="bullet"/>
      <w:lvlText w:val="–"/>
      <w:lvlJc w:val="left"/>
      <w:pPr>
        <w:ind w:left="199" w:hanging="166"/>
      </w:pPr>
      <w:rPr>
        <w:rFonts w:ascii="Times New Roman" w:eastAsia="Times New Roman" w:hAnsi="Times New Roman" w:hint="default"/>
        <w:w w:val="100"/>
        <w:sz w:val="22"/>
      </w:rPr>
    </w:lvl>
    <w:lvl w:ilvl="1" w:tplc="4C9A429A">
      <w:numFmt w:val="bullet"/>
      <w:lvlText w:val="•"/>
      <w:lvlJc w:val="left"/>
      <w:pPr>
        <w:ind w:left="660" w:hanging="166"/>
      </w:pPr>
      <w:rPr>
        <w:rFonts w:hint="default"/>
      </w:rPr>
    </w:lvl>
    <w:lvl w:ilvl="2" w:tplc="71C0365C">
      <w:numFmt w:val="bullet"/>
      <w:lvlText w:val="•"/>
      <w:lvlJc w:val="left"/>
      <w:pPr>
        <w:ind w:left="1121" w:hanging="166"/>
      </w:pPr>
      <w:rPr>
        <w:rFonts w:hint="default"/>
      </w:rPr>
    </w:lvl>
    <w:lvl w:ilvl="3" w:tplc="C5249968">
      <w:numFmt w:val="bullet"/>
      <w:lvlText w:val="•"/>
      <w:lvlJc w:val="left"/>
      <w:pPr>
        <w:ind w:left="1582" w:hanging="166"/>
      </w:pPr>
      <w:rPr>
        <w:rFonts w:hint="default"/>
      </w:rPr>
    </w:lvl>
    <w:lvl w:ilvl="4" w:tplc="CB02B1D2">
      <w:numFmt w:val="bullet"/>
      <w:lvlText w:val="•"/>
      <w:lvlJc w:val="left"/>
      <w:pPr>
        <w:ind w:left="2043" w:hanging="166"/>
      </w:pPr>
      <w:rPr>
        <w:rFonts w:hint="default"/>
      </w:rPr>
    </w:lvl>
    <w:lvl w:ilvl="5" w:tplc="7BBE9468">
      <w:numFmt w:val="bullet"/>
      <w:lvlText w:val="•"/>
      <w:lvlJc w:val="left"/>
      <w:pPr>
        <w:ind w:left="2504" w:hanging="166"/>
      </w:pPr>
      <w:rPr>
        <w:rFonts w:hint="default"/>
      </w:rPr>
    </w:lvl>
    <w:lvl w:ilvl="6" w:tplc="F0E63146">
      <w:numFmt w:val="bullet"/>
      <w:lvlText w:val="•"/>
      <w:lvlJc w:val="left"/>
      <w:pPr>
        <w:ind w:left="2965" w:hanging="166"/>
      </w:pPr>
      <w:rPr>
        <w:rFonts w:hint="default"/>
      </w:rPr>
    </w:lvl>
    <w:lvl w:ilvl="7" w:tplc="993AE41E">
      <w:numFmt w:val="bullet"/>
      <w:lvlText w:val="•"/>
      <w:lvlJc w:val="left"/>
      <w:pPr>
        <w:ind w:left="3426" w:hanging="166"/>
      </w:pPr>
      <w:rPr>
        <w:rFonts w:hint="default"/>
      </w:rPr>
    </w:lvl>
    <w:lvl w:ilvl="8" w:tplc="CE4CADF2">
      <w:numFmt w:val="bullet"/>
      <w:lvlText w:val="•"/>
      <w:lvlJc w:val="left"/>
      <w:pPr>
        <w:ind w:left="3887" w:hanging="166"/>
      </w:pPr>
      <w:rPr>
        <w:rFonts w:hint="default"/>
      </w:rPr>
    </w:lvl>
  </w:abstractNum>
  <w:abstractNum w:abstractNumId="22" w15:restartNumberingAfterBreak="0">
    <w:nsid w:val="68E61F60"/>
    <w:multiLevelType w:val="multilevel"/>
    <w:tmpl w:val="A2C29C0E"/>
    <w:lvl w:ilvl="0">
      <w:start w:val="1"/>
      <w:numFmt w:val="decimal"/>
      <w:pStyle w:val="10"/>
      <w:lvlText w:val="%1"/>
      <w:lvlJc w:val="left"/>
      <w:pPr>
        <w:ind w:left="432" w:hanging="432"/>
      </w:pPr>
      <w:rPr>
        <w:rFonts w:hint="default"/>
      </w:rPr>
    </w:lvl>
    <w:lvl w:ilvl="1">
      <w:start w:val="1"/>
      <w:numFmt w:val="decimal"/>
      <w:pStyle w:val="2"/>
      <w:lvlText w:val="%1.%2"/>
      <w:lvlJc w:val="left"/>
      <w:pPr>
        <w:ind w:left="718" w:hanging="576"/>
      </w:pPr>
      <w:rPr>
        <w:rFonts w:hint="default"/>
      </w:rPr>
    </w:lvl>
    <w:lvl w:ilvl="2">
      <w:start w:val="1"/>
      <w:numFmt w:val="decimal"/>
      <w:pStyle w:val="3"/>
      <w:lvlText w:val="%1.%2.%3"/>
      <w:lvlJc w:val="left"/>
      <w:pPr>
        <w:ind w:left="710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15:restartNumberingAfterBreak="0">
    <w:nsid w:val="6DC57A66"/>
    <w:multiLevelType w:val="multilevel"/>
    <w:tmpl w:val="CBECB88E"/>
    <w:lvl w:ilvl="0">
      <w:start w:val="1"/>
      <w:numFmt w:val="decimal"/>
      <w:lvlText w:val="%1"/>
      <w:lvlJc w:val="left"/>
      <w:pPr>
        <w:ind w:left="2524" w:hanging="720"/>
      </w:pPr>
      <w:rPr>
        <w:rFonts w:cs="Times New Roman" w:hint="default"/>
      </w:rPr>
    </w:lvl>
    <w:lvl w:ilvl="1">
      <w:start w:val="1"/>
      <w:numFmt w:val="decimal"/>
      <w:lvlText w:val="%1.%2."/>
      <w:lvlJc w:val="left"/>
      <w:pPr>
        <w:ind w:left="2422" w:hanging="72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2231" w:hanging="425"/>
      </w:pPr>
      <w:rPr>
        <w:rFonts w:ascii="Times New Roman" w:eastAsia="Times New Roman" w:hAnsi="Times New Roman" w:cs="Times New Roman" w:hint="default"/>
        <w:spacing w:val="-3"/>
        <w:w w:val="100"/>
        <w:sz w:val="24"/>
        <w:szCs w:val="24"/>
      </w:rPr>
    </w:lvl>
    <w:lvl w:ilvl="3">
      <w:numFmt w:val="bullet"/>
      <w:lvlText w:val="•"/>
      <w:lvlJc w:val="left"/>
      <w:pPr>
        <w:ind w:left="4497" w:hanging="425"/>
      </w:pPr>
      <w:rPr>
        <w:rFonts w:hint="default"/>
      </w:rPr>
    </w:lvl>
    <w:lvl w:ilvl="4">
      <w:numFmt w:val="bullet"/>
      <w:lvlText w:val="•"/>
      <w:lvlJc w:val="left"/>
      <w:pPr>
        <w:ind w:left="5486" w:hanging="425"/>
      </w:pPr>
      <w:rPr>
        <w:rFonts w:hint="default"/>
      </w:rPr>
    </w:lvl>
    <w:lvl w:ilvl="5">
      <w:numFmt w:val="bullet"/>
      <w:lvlText w:val="•"/>
      <w:lvlJc w:val="left"/>
      <w:pPr>
        <w:ind w:left="6475" w:hanging="425"/>
      </w:pPr>
      <w:rPr>
        <w:rFonts w:hint="default"/>
      </w:rPr>
    </w:lvl>
    <w:lvl w:ilvl="6">
      <w:numFmt w:val="bullet"/>
      <w:lvlText w:val="•"/>
      <w:lvlJc w:val="left"/>
      <w:pPr>
        <w:ind w:left="7464" w:hanging="425"/>
      </w:pPr>
      <w:rPr>
        <w:rFonts w:hint="default"/>
      </w:rPr>
    </w:lvl>
    <w:lvl w:ilvl="7">
      <w:numFmt w:val="bullet"/>
      <w:lvlText w:val="•"/>
      <w:lvlJc w:val="left"/>
      <w:pPr>
        <w:ind w:left="8452" w:hanging="425"/>
      </w:pPr>
      <w:rPr>
        <w:rFonts w:hint="default"/>
      </w:rPr>
    </w:lvl>
    <w:lvl w:ilvl="8">
      <w:numFmt w:val="bullet"/>
      <w:lvlText w:val="•"/>
      <w:lvlJc w:val="left"/>
      <w:pPr>
        <w:ind w:left="9441" w:hanging="425"/>
      </w:pPr>
      <w:rPr>
        <w:rFonts w:hint="default"/>
      </w:rPr>
    </w:lvl>
  </w:abstractNum>
  <w:abstractNum w:abstractNumId="24" w15:restartNumberingAfterBreak="0">
    <w:nsid w:val="6FAF4AD3"/>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5E815EB"/>
    <w:multiLevelType w:val="multilevel"/>
    <w:tmpl w:val="CBECB88E"/>
    <w:lvl w:ilvl="0">
      <w:start w:val="1"/>
      <w:numFmt w:val="decimal"/>
      <w:lvlText w:val="%1"/>
      <w:lvlJc w:val="left"/>
      <w:pPr>
        <w:ind w:left="2524" w:hanging="720"/>
      </w:pPr>
      <w:rPr>
        <w:rFonts w:cs="Times New Roman" w:hint="default"/>
      </w:rPr>
    </w:lvl>
    <w:lvl w:ilvl="1">
      <w:start w:val="1"/>
      <w:numFmt w:val="decimal"/>
      <w:lvlText w:val="%1.%2."/>
      <w:lvlJc w:val="left"/>
      <w:pPr>
        <w:ind w:left="1855" w:hanging="72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276" w:hanging="425"/>
      </w:pPr>
      <w:rPr>
        <w:rFonts w:ascii="Times New Roman" w:eastAsia="Times New Roman" w:hAnsi="Times New Roman" w:cs="Times New Roman" w:hint="default"/>
        <w:spacing w:val="-3"/>
        <w:w w:val="100"/>
        <w:sz w:val="24"/>
        <w:szCs w:val="24"/>
      </w:rPr>
    </w:lvl>
    <w:lvl w:ilvl="3">
      <w:numFmt w:val="bullet"/>
      <w:lvlText w:val="•"/>
      <w:lvlJc w:val="left"/>
      <w:pPr>
        <w:ind w:left="4497" w:hanging="425"/>
      </w:pPr>
      <w:rPr>
        <w:rFonts w:hint="default"/>
      </w:rPr>
    </w:lvl>
    <w:lvl w:ilvl="4">
      <w:numFmt w:val="bullet"/>
      <w:lvlText w:val="•"/>
      <w:lvlJc w:val="left"/>
      <w:pPr>
        <w:ind w:left="5486" w:hanging="425"/>
      </w:pPr>
      <w:rPr>
        <w:rFonts w:hint="default"/>
      </w:rPr>
    </w:lvl>
    <w:lvl w:ilvl="5">
      <w:numFmt w:val="bullet"/>
      <w:lvlText w:val="•"/>
      <w:lvlJc w:val="left"/>
      <w:pPr>
        <w:ind w:left="6475" w:hanging="425"/>
      </w:pPr>
      <w:rPr>
        <w:rFonts w:hint="default"/>
      </w:rPr>
    </w:lvl>
    <w:lvl w:ilvl="6">
      <w:numFmt w:val="bullet"/>
      <w:lvlText w:val="•"/>
      <w:lvlJc w:val="left"/>
      <w:pPr>
        <w:ind w:left="7464" w:hanging="425"/>
      </w:pPr>
      <w:rPr>
        <w:rFonts w:hint="default"/>
      </w:rPr>
    </w:lvl>
    <w:lvl w:ilvl="7">
      <w:numFmt w:val="bullet"/>
      <w:lvlText w:val="•"/>
      <w:lvlJc w:val="left"/>
      <w:pPr>
        <w:ind w:left="8452" w:hanging="425"/>
      </w:pPr>
      <w:rPr>
        <w:rFonts w:hint="default"/>
      </w:rPr>
    </w:lvl>
    <w:lvl w:ilvl="8">
      <w:numFmt w:val="bullet"/>
      <w:lvlText w:val="•"/>
      <w:lvlJc w:val="left"/>
      <w:pPr>
        <w:ind w:left="9441" w:hanging="425"/>
      </w:pPr>
      <w:rPr>
        <w:rFonts w:hint="default"/>
      </w:rPr>
    </w:lvl>
  </w:abstractNum>
  <w:abstractNum w:abstractNumId="26" w15:restartNumberingAfterBreak="0">
    <w:nsid w:val="78BD3427"/>
    <w:multiLevelType w:val="hybridMultilevel"/>
    <w:tmpl w:val="2FB48370"/>
    <w:lvl w:ilvl="0" w:tplc="8CDA09EE">
      <w:start w:val="11"/>
      <w:numFmt w:val="bullet"/>
      <w:lvlText w:val=""/>
      <w:lvlJc w:val="left"/>
      <w:pPr>
        <w:ind w:left="1818" w:hanging="360"/>
      </w:pPr>
      <w:rPr>
        <w:rFonts w:ascii="Symbol" w:eastAsia="Times New Roman" w:hAnsi="Symbol" w:cs="Times New Roman" w:hint="default"/>
        <w:i w:val="0"/>
        <w:sz w:val="7"/>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27" w15:restartNumberingAfterBreak="0">
    <w:nsid w:val="7CF91D0C"/>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3"/>
  </w:num>
  <w:num w:numId="3">
    <w:abstractNumId w:val="6"/>
  </w:num>
  <w:num w:numId="4">
    <w:abstractNumId w:val="13"/>
  </w:num>
  <w:num w:numId="5">
    <w:abstractNumId w:val="24"/>
  </w:num>
  <w:num w:numId="6">
    <w:abstractNumId w:val="9"/>
  </w:num>
  <w:num w:numId="7">
    <w:abstractNumId w:val="5"/>
  </w:num>
  <w:num w:numId="8">
    <w:abstractNumId w:val="10"/>
  </w:num>
  <w:num w:numId="9">
    <w:abstractNumId w:val="1"/>
  </w:num>
  <w:num w:numId="10">
    <w:abstractNumId w:val="0"/>
  </w:num>
  <w:num w:numId="11">
    <w:abstractNumId w:val="2"/>
  </w:num>
  <w:num w:numId="12">
    <w:abstractNumId w:val="27"/>
  </w:num>
  <w:num w:numId="13">
    <w:abstractNumId w:val="22"/>
    <w:lvlOverride w:ilvl="0">
      <w:startOverride w:val="1"/>
    </w:lvlOverride>
    <w:lvlOverride w:ilvl="1">
      <w:startOverride w:val="7"/>
    </w:lvlOverride>
  </w:num>
  <w:num w:numId="14">
    <w:abstractNumId w:val="17"/>
  </w:num>
  <w:num w:numId="1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6"/>
  </w:num>
  <w:num w:numId="26">
    <w:abstractNumId w:val="18"/>
  </w:num>
  <w:num w:numId="27">
    <w:abstractNumId w:val="14"/>
  </w:num>
  <w:num w:numId="28">
    <w:abstractNumId w:val="20"/>
  </w:num>
  <w:num w:numId="29">
    <w:abstractNumId w:val="16"/>
  </w:num>
  <w:num w:numId="30">
    <w:abstractNumId w:val="21"/>
  </w:num>
  <w:num w:numId="31">
    <w:abstractNumId w:val="12"/>
  </w:num>
  <w:num w:numId="32">
    <w:abstractNumId w:val="15"/>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2"/>
  </w:compat>
  <w:rsids>
    <w:rsidRoot w:val="00256ACF"/>
    <w:rsid w:val="0000060F"/>
    <w:rsid w:val="00001DDE"/>
    <w:rsid w:val="00003075"/>
    <w:rsid w:val="00003648"/>
    <w:rsid w:val="00005A6F"/>
    <w:rsid w:val="00005ADA"/>
    <w:rsid w:val="00006157"/>
    <w:rsid w:val="0000719F"/>
    <w:rsid w:val="000073CE"/>
    <w:rsid w:val="00010375"/>
    <w:rsid w:val="00010ED8"/>
    <w:rsid w:val="00011077"/>
    <w:rsid w:val="0001370F"/>
    <w:rsid w:val="000139BA"/>
    <w:rsid w:val="00013D99"/>
    <w:rsid w:val="00014C62"/>
    <w:rsid w:val="000160CA"/>
    <w:rsid w:val="000168E5"/>
    <w:rsid w:val="00016CE7"/>
    <w:rsid w:val="0001709A"/>
    <w:rsid w:val="00020AA8"/>
    <w:rsid w:val="00021522"/>
    <w:rsid w:val="00021CCB"/>
    <w:rsid w:val="000243CB"/>
    <w:rsid w:val="00025192"/>
    <w:rsid w:val="00025DF4"/>
    <w:rsid w:val="000263E2"/>
    <w:rsid w:val="000276D4"/>
    <w:rsid w:val="00030B2B"/>
    <w:rsid w:val="000316F5"/>
    <w:rsid w:val="00032FD8"/>
    <w:rsid w:val="000332E3"/>
    <w:rsid w:val="000340B4"/>
    <w:rsid w:val="000400B5"/>
    <w:rsid w:val="00042A91"/>
    <w:rsid w:val="0004357E"/>
    <w:rsid w:val="000445AE"/>
    <w:rsid w:val="00044A92"/>
    <w:rsid w:val="00044B7B"/>
    <w:rsid w:val="000453C4"/>
    <w:rsid w:val="000454B2"/>
    <w:rsid w:val="000457D5"/>
    <w:rsid w:val="000471BF"/>
    <w:rsid w:val="00047D5C"/>
    <w:rsid w:val="00051072"/>
    <w:rsid w:val="00051A30"/>
    <w:rsid w:val="0005276B"/>
    <w:rsid w:val="000535F6"/>
    <w:rsid w:val="00054D9E"/>
    <w:rsid w:val="000552FC"/>
    <w:rsid w:val="000561CE"/>
    <w:rsid w:val="000568AA"/>
    <w:rsid w:val="00060D2C"/>
    <w:rsid w:val="0006106D"/>
    <w:rsid w:val="00061E77"/>
    <w:rsid w:val="0006295F"/>
    <w:rsid w:val="00062FFC"/>
    <w:rsid w:val="00063135"/>
    <w:rsid w:val="000634EB"/>
    <w:rsid w:val="000640E5"/>
    <w:rsid w:val="000658D1"/>
    <w:rsid w:val="00065C5D"/>
    <w:rsid w:val="0006690F"/>
    <w:rsid w:val="0007116F"/>
    <w:rsid w:val="0007152B"/>
    <w:rsid w:val="0007269F"/>
    <w:rsid w:val="00072970"/>
    <w:rsid w:val="0007319C"/>
    <w:rsid w:val="00074DAA"/>
    <w:rsid w:val="00075831"/>
    <w:rsid w:val="00076EBE"/>
    <w:rsid w:val="00077BEC"/>
    <w:rsid w:val="00077FD3"/>
    <w:rsid w:val="0008028F"/>
    <w:rsid w:val="000803F0"/>
    <w:rsid w:val="000823F0"/>
    <w:rsid w:val="0008454B"/>
    <w:rsid w:val="0008476B"/>
    <w:rsid w:val="00085365"/>
    <w:rsid w:val="00086933"/>
    <w:rsid w:val="000877DF"/>
    <w:rsid w:val="000917BB"/>
    <w:rsid w:val="00091C1D"/>
    <w:rsid w:val="00091DD6"/>
    <w:rsid w:val="000924C8"/>
    <w:rsid w:val="000929C3"/>
    <w:rsid w:val="000929FA"/>
    <w:rsid w:val="00094767"/>
    <w:rsid w:val="00097F16"/>
    <w:rsid w:val="000A1890"/>
    <w:rsid w:val="000A2D53"/>
    <w:rsid w:val="000A3A8B"/>
    <w:rsid w:val="000A3D41"/>
    <w:rsid w:val="000A4AA4"/>
    <w:rsid w:val="000A5137"/>
    <w:rsid w:val="000A752B"/>
    <w:rsid w:val="000B0D29"/>
    <w:rsid w:val="000B1304"/>
    <w:rsid w:val="000B2621"/>
    <w:rsid w:val="000B4FCC"/>
    <w:rsid w:val="000B65CC"/>
    <w:rsid w:val="000B6677"/>
    <w:rsid w:val="000B6985"/>
    <w:rsid w:val="000B73E6"/>
    <w:rsid w:val="000B7D15"/>
    <w:rsid w:val="000C26A3"/>
    <w:rsid w:val="000C3518"/>
    <w:rsid w:val="000C4189"/>
    <w:rsid w:val="000C4AB6"/>
    <w:rsid w:val="000C545F"/>
    <w:rsid w:val="000C5D91"/>
    <w:rsid w:val="000C7964"/>
    <w:rsid w:val="000D0A34"/>
    <w:rsid w:val="000D151C"/>
    <w:rsid w:val="000D207C"/>
    <w:rsid w:val="000D2E9D"/>
    <w:rsid w:val="000D2F31"/>
    <w:rsid w:val="000D43AB"/>
    <w:rsid w:val="000D4B3C"/>
    <w:rsid w:val="000E1722"/>
    <w:rsid w:val="000E3653"/>
    <w:rsid w:val="000E4E3E"/>
    <w:rsid w:val="000E5F32"/>
    <w:rsid w:val="000E6649"/>
    <w:rsid w:val="000E6CC6"/>
    <w:rsid w:val="000E7BC9"/>
    <w:rsid w:val="000F0F08"/>
    <w:rsid w:val="000F1075"/>
    <w:rsid w:val="000F171D"/>
    <w:rsid w:val="000F1DF4"/>
    <w:rsid w:val="000F3BA5"/>
    <w:rsid w:val="000F565E"/>
    <w:rsid w:val="000F58C4"/>
    <w:rsid w:val="000F60E1"/>
    <w:rsid w:val="000F647F"/>
    <w:rsid w:val="000F67A3"/>
    <w:rsid w:val="000F6C5D"/>
    <w:rsid w:val="000F7E08"/>
    <w:rsid w:val="001012CB"/>
    <w:rsid w:val="00101579"/>
    <w:rsid w:val="0010188A"/>
    <w:rsid w:val="00101BE8"/>
    <w:rsid w:val="00102081"/>
    <w:rsid w:val="00103709"/>
    <w:rsid w:val="00105001"/>
    <w:rsid w:val="00105362"/>
    <w:rsid w:val="00105470"/>
    <w:rsid w:val="00112B83"/>
    <w:rsid w:val="001136FE"/>
    <w:rsid w:val="00113A57"/>
    <w:rsid w:val="0011517B"/>
    <w:rsid w:val="001173D5"/>
    <w:rsid w:val="00120F41"/>
    <w:rsid w:val="00122C49"/>
    <w:rsid w:val="00122C8D"/>
    <w:rsid w:val="00123105"/>
    <w:rsid w:val="0012332B"/>
    <w:rsid w:val="001235AB"/>
    <w:rsid w:val="00124849"/>
    <w:rsid w:val="001250A7"/>
    <w:rsid w:val="001252B8"/>
    <w:rsid w:val="00130891"/>
    <w:rsid w:val="00130C9D"/>
    <w:rsid w:val="001316C9"/>
    <w:rsid w:val="00132F24"/>
    <w:rsid w:val="00133024"/>
    <w:rsid w:val="00136208"/>
    <w:rsid w:val="00136318"/>
    <w:rsid w:val="00137D64"/>
    <w:rsid w:val="00140094"/>
    <w:rsid w:val="00140FD6"/>
    <w:rsid w:val="00141F3C"/>
    <w:rsid w:val="00142077"/>
    <w:rsid w:val="0014222B"/>
    <w:rsid w:val="001441EB"/>
    <w:rsid w:val="00144916"/>
    <w:rsid w:val="001459E4"/>
    <w:rsid w:val="00147E22"/>
    <w:rsid w:val="00152361"/>
    <w:rsid w:val="00154A0D"/>
    <w:rsid w:val="00154E9B"/>
    <w:rsid w:val="00155F76"/>
    <w:rsid w:val="00157C5F"/>
    <w:rsid w:val="00157EDF"/>
    <w:rsid w:val="001621A0"/>
    <w:rsid w:val="00163F98"/>
    <w:rsid w:val="00165CFD"/>
    <w:rsid w:val="00165D5B"/>
    <w:rsid w:val="00166470"/>
    <w:rsid w:val="00167781"/>
    <w:rsid w:val="00167AAB"/>
    <w:rsid w:val="001716F4"/>
    <w:rsid w:val="00171E0C"/>
    <w:rsid w:val="00175720"/>
    <w:rsid w:val="00175D97"/>
    <w:rsid w:val="001776CF"/>
    <w:rsid w:val="001811DE"/>
    <w:rsid w:val="00181A4A"/>
    <w:rsid w:val="00181AA0"/>
    <w:rsid w:val="0018214C"/>
    <w:rsid w:val="001826C6"/>
    <w:rsid w:val="0018368A"/>
    <w:rsid w:val="001842B6"/>
    <w:rsid w:val="0018460C"/>
    <w:rsid w:val="00184F40"/>
    <w:rsid w:val="00185C19"/>
    <w:rsid w:val="00186C17"/>
    <w:rsid w:val="00190605"/>
    <w:rsid w:val="001925AE"/>
    <w:rsid w:val="00196ACE"/>
    <w:rsid w:val="00196B71"/>
    <w:rsid w:val="00197CDC"/>
    <w:rsid w:val="001A3356"/>
    <w:rsid w:val="001A4021"/>
    <w:rsid w:val="001A4112"/>
    <w:rsid w:val="001A435B"/>
    <w:rsid w:val="001A44D0"/>
    <w:rsid w:val="001A44D3"/>
    <w:rsid w:val="001A4818"/>
    <w:rsid w:val="001A4A6B"/>
    <w:rsid w:val="001A553F"/>
    <w:rsid w:val="001A625E"/>
    <w:rsid w:val="001A6615"/>
    <w:rsid w:val="001A6630"/>
    <w:rsid w:val="001A7892"/>
    <w:rsid w:val="001B3962"/>
    <w:rsid w:val="001B445E"/>
    <w:rsid w:val="001B54A4"/>
    <w:rsid w:val="001B61A2"/>
    <w:rsid w:val="001B7553"/>
    <w:rsid w:val="001C0506"/>
    <w:rsid w:val="001C36AE"/>
    <w:rsid w:val="001C39D5"/>
    <w:rsid w:val="001C3BBB"/>
    <w:rsid w:val="001C4C56"/>
    <w:rsid w:val="001C60D8"/>
    <w:rsid w:val="001C6FA4"/>
    <w:rsid w:val="001C7160"/>
    <w:rsid w:val="001C776D"/>
    <w:rsid w:val="001C7781"/>
    <w:rsid w:val="001D45B5"/>
    <w:rsid w:val="001D47DD"/>
    <w:rsid w:val="001D57F7"/>
    <w:rsid w:val="001D7B6A"/>
    <w:rsid w:val="001D7E22"/>
    <w:rsid w:val="001E1422"/>
    <w:rsid w:val="001E2C7D"/>
    <w:rsid w:val="001E32FC"/>
    <w:rsid w:val="001E3A20"/>
    <w:rsid w:val="001E4FAC"/>
    <w:rsid w:val="001E59A9"/>
    <w:rsid w:val="001F0F00"/>
    <w:rsid w:val="001F1A36"/>
    <w:rsid w:val="001F2EFF"/>
    <w:rsid w:val="001F30C4"/>
    <w:rsid w:val="001F3D28"/>
    <w:rsid w:val="001F4736"/>
    <w:rsid w:val="001F52AC"/>
    <w:rsid w:val="001F5982"/>
    <w:rsid w:val="001F5B94"/>
    <w:rsid w:val="001F6CF9"/>
    <w:rsid w:val="001F71AA"/>
    <w:rsid w:val="00200771"/>
    <w:rsid w:val="0020354F"/>
    <w:rsid w:val="00203C36"/>
    <w:rsid w:val="00203C53"/>
    <w:rsid w:val="00204CD4"/>
    <w:rsid w:val="00204F0B"/>
    <w:rsid w:val="00205B22"/>
    <w:rsid w:val="00206D02"/>
    <w:rsid w:val="0020713D"/>
    <w:rsid w:val="002075EB"/>
    <w:rsid w:val="002078E7"/>
    <w:rsid w:val="00210652"/>
    <w:rsid w:val="00210B62"/>
    <w:rsid w:val="0021178D"/>
    <w:rsid w:val="00211AE0"/>
    <w:rsid w:val="00211C78"/>
    <w:rsid w:val="00211DCA"/>
    <w:rsid w:val="00212941"/>
    <w:rsid w:val="002143D2"/>
    <w:rsid w:val="00216B76"/>
    <w:rsid w:val="00216F3C"/>
    <w:rsid w:val="00217086"/>
    <w:rsid w:val="002174F3"/>
    <w:rsid w:val="002213F8"/>
    <w:rsid w:val="00221D64"/>
    <w:rsid w:val="00222D0B"/>
    <w:rsid w:val="00225A46"/>
    <w:rsid w:val="00225D1B"/>
    <w:rsid w:val="00226436"/>
    <w:rsid w:val="002270FC"/>
    <w:rsid w:val="002274A9"/>
    <w:rsid w:val="002318E4"/>
    <w:rsid w:val="00235D7B"/>
    <w:rsid w:val="002365AF"/>
    <w:rsid w:val="00236A6A"/>
    <w:rsid w:val="00237479"/>
    <w:rsid w:val="00237519"/>
    <w:rsid w:val="00237E0A"/>
    <w:rsid w:val="002400FB"/>
    <w:rsid w:val="002405FA"/>
    <w:rsid w:val="002409D2"/>
    <w:rsid w:val="00241095"/>
    <w:rsid w:val="00241B6B"/>
    <w:rsid w:val="002421DB"/>
    <w:rsid w:val="00242217"/>
    <w:rsid w:val="00243AB4"/>
    <w:rsid w:val="002442F1"/>
    <w:rsid w:val="00244F30"/>
    <w:rsid w:val="00245901"/>
    <w:rsid w:val="00246FC5"/>
    <w:rsid w:val="0025077E"/>
    <w:rsid w:val="00250C9B"/>
    <w:rsid w:val="002528AB"/>
    <w:rsid w:val="00252F21"/>
    <w:rsid w:val="00253F00"/>
    <w:rsid w:val="00254E23"/>
    <w:rsid w:val="00255281"/>
    <w:rsid w:val="002566B9"/>
    <w:rsid w:val="0025670F"/>
    <w:rsid w:val="00256ACF"/>
    <w:rsid w:val="0026031F"/>
    <w:rsid w:val="00262501"/>
    <w:rsid w:val="00262674"/>
    <w:rsid w:val="002634BE"/>
    <w:rsid w:val="00263CA7"/>
    <w:rsid w:val="00266E89"/>
    <w:rsid w:val="0027063F"/>
    <w:rsid w:val="0027077B"/>
    <w:rsid w:val="0027253A"/>
    <w:rsid w:val="0027310C"/>
    <w:rsid w:val="002733F1"/>
    <w:rsid w:val="00273539"/>
    <w:rsid w:val="00273C8D"/>
    <w:rsid w:val="002752B6"/>
    <w:rsid w:val="00275736"/>
    <w:rsid w:val="0027580F"/>
    <w:rsid w:val="00275A3B"/>
    <w:rsid w:val="0027605A"/>
    <w:rsid w:val="002765B6"/>
    <w:rsid w:val="00276DB9"/>
    <w:rsid w:val="0027709A"/>
    <w:rsid w:val="002770D8"/>
    <w:rsid w:val="00277903"/>
    <w:rsid w:val="00280CD2"/>
    <w:rsid w:val="002828C1"/>
    <w:rsid w:val="00282C52"/>
    <w:rsid w:val="0028357D"/>
    <w:rsid w:val="002840DF"/>
    <w:rsid w:val="0028415F"/>
    <w:rsid w:val="00285DDA"/>
    <w:rsid w:val="00286361"/>
    <w:rsid w:val="002908B1"/>
    <w:rsid w:val="00290FA7"/>
    <w:rsid w:val="0029196E"/>
    <w:rsid w:val="00293102"/>
    <w:rsid w:val="002933AA"/>
    <w:rsid w:val="002963E3"/>
    <w:rsid w:val="00296E11"/>
    <w:rsid w:val="00297755"/>
    <w:rsid w:val="00297AFC"/>
    <w:rsid w:val="002A06F6"/>
    <w:rsid w:val="002A1AC5"/>
    <w:rsid w:val="002A2F8B"/>
    <w:rsid w:val="002A4357"/>
    <w:rsid w:val="002A56DE"/>
    <w:rsid w:val="002A6B8D"/>
    <w:rsid w:val="002A6E17"/>
    <w:rsid w:val="002A7F8C"/>
    <w:rsid w:val="002B03AE"/>
    <w:rsid w:val="002B0BC9"/>
    <w:rsid w:val="002B15BB"/>
    <w:rsid w:val="002B17AE"/>
    <w:rsid w:val="002B3707"/>
    <w:rsid w:val="002B3E6D"/>
    <w:rsid w:val="002B4487"/>
    <w:rsid w:val="002B5F70"/>
    <w:rsid w:val="002B61B2"/>
    <w:rsid w:val="002C1819"/>
    <w:rsid w:val="002C2073"/>
    <w:rsid w:val="002C2F39"/>
    <w:rsid w:val="002C37EC"/>
    <w:rsid w:val="002C3D43"/>
    <w:rsid w:val="002C634B"/>
    <w:rsid w:val="002C6573"/>
    <w:rsid w:val="002C76D8"/>
    <w:rsid w:val="002C76F5"/>
    <w:rsid w:val="002C7F16"/>
    <w:rsid w:val="002D0191"/>
    <w:rsid w:val="002D1B68"/>
    <w:rsid w:val="002D30B6"/>
    <w:rsid w:val="002D4080"/>
    <w:rsid w:val="002D439E"/>
    <w:rsid w:val="002D59C2"/>
    <w:rsid w:val="002D66F3"/>
    <w:rsid w:val="002E0682"/>
    <w:rsid w:val="002E0D18"/>
    <w:rsid w:val="002E1A4A"/>
    <w:rsid w:val="002E2993"/>
    <w:rsid w:val="002E49DD"/>
    <w:rsid w:val="002E4A0F"/>
    <w:rsid w:val="002E4B2E"/>
    <w:rsid w:val="002E5465"/>
    <w:rsid w:val="002E660F"/>
    <w:rsid w:val="002E6B96"/>
    <w:rsid w:val="002E74B6"/>
    <w:rsid w:val="002F0297"/>
    <w:rsid w:val="002F20FD"/>
    <w:rsid w:val="002F41EB"/>
    <w:rsid w:val="002F5EB3"/>
    <w:rsid w:val="002F673E"/>
    <w:rsid w:val="002F7353"/>
    <w:rsid w:val="002F74D2"/>
    <w:rsid w:val="002F7904"/>
    <w:rsid w:val="00300BC3"/>
    <w:rsid w:val="003011F4"/>
    <w:rsid w:val="00302253"/>
    <w:rsid w:val="00302C96"/>
    <w:rsid w:val="00302CF2"/>
    <w:rsid w:val="003032F2"/>
    <w:rsid w:val="00304325"/>
    <w:rsid w:val="00305031"/>
    <w:rsid w:val="00305631"/>
    <w:rsid w:val="003067D7"/>
    <w:rsid w:val="003074D0"/>
    <w:rsid w:val="003102BA"/>
    <w:rsid w:val="003107E8"/>
    <w:rsid w:val="00310C83"/>
    <w:rsid w:val="00313409"/>
    <w:rsid w:val="00313BF7"/>
    <w:rsid w:val="00313C2B"/>
    <w:rsid w:val="00315161"/>
    <w:rsid w:val="003159E4"/>
    <w:rsid w:val="00316209"/>
    <w:rsid w:val="00316260"/>
    <w:rsid w:val="00320C58"/>
    <w:rsid w:val="003212C5"/>
    <w:rsid w:val="003212F6"/>
    <w:rsid w:val="00321B99"/>
    <w:rsid w:val="00321D28"/>
    <w:rsid w:val="00321E67"/>
    <w:rsid w:val="0032230C"/>
    <w:rsid w:val="00322B3C"/>
    <w:rsid w:val="003242F2"/>
    <w:rsid w:val="003256BF"/>
    <w:rsid w:val="003257D2"/>
    <w:rsid w:val="0032640B"/>
    <w:rsid w:val="00327300"/>
    <w:rsid w:val="0032798E"/>
    <w:rsid w:val="003310A5"/>
    <w:rsid w:val="00331215"/>
    <w:rsid w:val="00332863"/>
    <w:rsid w:val="00332F52"/>
    <w:rsid w:val="00333BFF"/>
    <w:rsid w:val="00334336"/>
    <w:rsid w:val="0033461E"/>
    <w:rsid w:val="00334853"/>
    <w:rsid w:val="00335013"/>
    <w:rsid w:val="00335764"/>
    <w:rsid w:val="00337BB5"/>
    <w:rsid w:val="003404C7"/>
    <w:rsid w:val="003411F1"/>
    <w:rsid w:val="00341C34"/>
    <w:rsid w:val="00342304"/>
    <w:rsid w:val="00342BB6"/>
    <w:rsid w:val="00343DEB"/>
    <w:rsid w:val="00343E8C"/>
    <w:rsid w:val="0034433D"/>
    <w:rsid w:val="00344699"/>
    <w:rsid w:val="003450B0"/>
    <w:rsid w:val="00346616"/>
    <w:rsid w:val="003469B4"/>
    <w:rsid w:val="003469B6"/>
    <w:rsid w:val="00346D80"/>
    <w:rsid w:val="00353BF3"/>
    <w:rsid w:val="00353EDE"/>
    <w:rsid w:val="0035439F"/>
    <w:rsid w:val="00354599"/>
    <w:rsid w:val="00355E6D"/>
    <w:rsid w:val="00356CF7"/>
    <w:rsid w:val="00356D44"/>
    <w:rsid w:val="003577F0"/>
    <w:rsid w:val="00360EB1"/>
    <w:rsid w:val="0036189F"/>
    <w:rsid w:val="00361B1F"/>
    <w:rsid w:val="00362053"/>
    <w:rsid w:val="00362572"/>
    <w:rsid w:val="00363E4C"/>
    <w:rsid w:val="00364A7B"/>
    <w:rsid w:val="00364EA2"/>
    <w:rsid w:val="0036588E"/>
    <w:rsid w:val="00365AEF"/>
    <w:rsid w:val="00370D98"/>
    <w:rsid w:val="003722BD"/>
    <w:rsid w:val="00372513"/>
    <w:rsid w:val="00372A4D"/>
    <w:rsid w:val="003734F3"/>
    <w:rsid w:val="003739C4"/>
    <w:rsid w:val="003755B8"/>
    <w:rsid w:val="0037796C"/>
    <w:rsid w:val="00377AE6"/>
    <w:rsid w:val="00381A1E"/>
    <w:rsid w:val="00381E49"/>
    <w:rsid w:val="00382518"/>
    <w:rsid w:val="003844EC"/>
    <w:rsid w:val="0038581C"/>
    <w:rsid w:val="0038653F"/>
    <w:rsid w:val="003876B5"/>
    <w:rsid w:val="0039093A"/>
    <w:rsid w:val="00390FC5"/>
    <w:rsid w:val="0039158F"/>
    <w:rsid w:val="00391E54"/>
    <w:rsid w:val="00392B39"/>
    <w:rsid w:val="003958B9"/>
    <w:rsid w:val="00396553"/>
    <w:rsid w:val="00397685"/>
    <w:rsid w:val="003A0E20"/>
    <w:rsid w:val="003A1DC1"/>
    <w:rsid w:val="003A2210"/>
    <w:rsid w:val="003A2816"/>
    <w:rsid w:val="003A2FFA"/>
    <w:rsid w:val="003A38ED"/>
    <w:rsid w:val="003A462B"/>
    <w:rsid w:val="003A4CD5"/>
    <w:rsid w:val="003A65D7"/>
    <w:rsid w:val="003A6803"/>
    <w:rsid w:val="003A6B36"/>
    <w:rsid w:val="003A7813"/>
    <w:rsid w:val="003A7B9E"/>
    <w:rsid w:val="003A7FFE"/>
    <w:rsid w:val="003B271D"/>
    <w:rsid w:val="003B2BC2"/>
    <w:rsid w:val="003B2C84"/>
    <w:rsid w:val="003B2CF0"/>
    <w:rsid w:val="003B38BA"/>
    <w:rsid w:val="003B3B75"/>
    <w:rsid w:val="003B4188"/>
    <w:rsid w:val="003B5185"/>
    <w:rsid w:val="003B68E1"/>
    <w:rsid w:val="003B6E5E"/>
    <w:rsid w:val="003B75B9"/>
    <w:rsid w:val="003B7A66"/>
    <w:rsid w:val="003C00D8"/>
    <w:rsid w:val="003C0293"/>
    <w:rsid w:val="003C06AE"/>
    <w:rsid w:val="003C10A6"/>
    <w:rsid w:val="003C225A"/>
    <w:rsid w:val="003C2B6F"/>
    <w:rsid w:val="003C2E4F"/>
    <w:rsid w:val="003C342B"/>
    <w:rsid w:val="003C4629"/>
    <w:rsid w:val="003C5E95"/>
    <w:rsid w:val="003C7983"/>
    <w:rsid w:val="003D018C"/>
    <w:rsid w:val="003D2572"/>
    <w:rsid w:val="003D26F6"/>
    <w:rsid w:val="003D29D0"/>
    <w:rsid w:val="003D3BB6"/>
    <w:rsid w:val="003D6730"/>
    <w:rsid w:val="003E005B"/>
    <w:rsid w:val="003E0D21"/>
    <w:rsid w:val="003E2097"/>
    <w:rsid w:val="003E251D"/>
    <w:rsid w:val="003E2684"/>
    <w:rsid w:val="003E2C02"/>
    <w:rsid w:val="003E2DEB"/>
    <w:rsid w:val="003E3874"/>
    <w:rsid w:val="003E561A"/>
    <w:rsid w:val="003E5DD9"/>
    <w:rsid w:val="003F0711"/>
    <w:rsid w:val="003F0E6B"/>
    <w:rsid w:val="003F1F8B"/>
    <w:rsid w:val="003F2076"/>
    <w:rsid w:val="003F31A2"/>
    <w:rsid w:val="003F4E9E"/>
    <w:rsid w:val="003F551C"/>
    <w:rsid w:val="003F658B"/>
    <w:rsid w:val="003F7379"/>
    <w:rsid w:val="00402510"/>
    <w:rsid w:val="00402EA2"/>
    <w:rsid w:val="0040362E"/>
    <w:rsid w:val="004050C3"/>
    <w:rsid w:val="00406014"/>
    <w:rsid w:val="00407A22"/>
    <w:rsid w:val="00410DAA"/>
    <w:rsid w:val="004132A7"/>
    <w:rsid w:val="00414969"/>
    <w:rsid w:val="004176F6"/>
    <w:rsid w:val="00420C45"/>
    <w:rsid w:val="00424743"/>
    <w:rsid w:val="00425954"/>
    <w:rsid w:val="0042645F"/>
    <w:rsid w:val="004264BA"/>
    <w:rsid w:val="0042712E"/>
    <w:rsid w:val="004273D8"/>
    <w:rsid w:val="004303B1"/>
    <w:rsid w:val="004307F6"/>
    <w:rsid w:val="004309C4"/>
    <w:rsid w:val="004310C5"/>
    <w:rsid w:val="004337FF"/>
    <w:rsid w:val="00433940"/>
    <w:rsid w:val="00435F1D"/>
    <w:rsid w:val="0044139C"/>
    <w:rsid w:val="00442B88"/>
    <w:rsid w:val="00445885"/>
    <w:rsid w:val="00446462"/>
    <w:rsid w:val="00446CC8"/>
    <w:rsid w:val="00446D1B"/>
    <w:rsid w:val="00452103"/>
    <w:rsid w:val="004521A5"/>
    <w:rsid w:val="004530F3"/>
    <w:rsid w:val="0045487E"/>
    <w:rsid w:val="00455AC5"/>
    <w:rsid w:val="00456C35"/>
    <w:rsid w:val="00460A2D"/>
    <w:rsid w:val="0046133F"/>
    <w:rsid w:val="004618B5"/>
    <w:rsid w:val="00461E3E"/>
    <w:rsid w:val="00463523"/>
    <w:rsid w:val="00463984"/>
    <w:rsid w:val="00464C48"/>
    <w:rsid w:val="00467036"/>
    <w:rsid w:val="00467917"/>
    <w:rsid w:val="00467BF5"/>
    <w:rsid w:val="00470CEC"/>
    <w:rsid w:val="00472718"/>
    <w:rsid w:val="00472E24"/>
    <w:rsid w:val="00473F23"/>
    <w:rsid w:val="004766D6"/>
    <w:rsid w:val="004767A1"/>
    <w:rsid w:val="00476891"/>
    <w:rsid w:val="00476959"/>
    <w:rsid w:val="004771E4"/>
    <w:rsid w:val="004802C4"/>
    <w:rsid w:val="00480BB3"/>
    <w:rsid w:val="00480E1A"/>
    <w:rsid w:val="00482531"/>
    <w:rsid w:val="00482A90"/>
    <w:rsid w:val="00482EFC"/>
    <w:rsid w:val="0048461B"/>
    <w:rsid w:val="00484D60"/>
    <w:rsid w:val="00484FF7"/>
    <w:rsid w:val="00486BCF"/>
    <w:rsid w:val="00491AE3"/>
    <w:rsid w:val="00493618"/>
    <w:rsid w:val="0049476F"/>
    <w:rsid w:val="00497768"/>
    <w:rsid w:val="004A00D4"/>
    <w:rsid w:val="004A3C18"/>
    <w:rsid w:val="004A3F20"/>
    <w:rsid w:val="004A5D5D"/>
    <w:rsid w:val="004A6FA5"/>
    <w:rsid w:val="004A79FF"/>
    <w:rsid w:val="004B1020"/>
    <w:rsid w:val="004B1A6D"/>
    <w:rsid w:val="004B1CF8"/>
    <w:rsid w:val="004B22A1"/>
    <w:rsid w:val="004B352F"/>
    <w:rsid w:val="004B4B94"/>
    <w:rsid w:val="004B6E21"/>
    <w:rsid w:val="004B7767"/>
    <w:rsid w:val="004C0414"/>
    <w:rsid w:val="004C0CA1"/>
    <w:rsid w:val="004C0D5F"/>
    <w:rsid w:val="004C3096"/>
    <w:rsid w:val="004C4206"/>
    <w:rsid w:val="004C47F5"/>
    <w:rsid w:val="004C53B3"/>
    <w:rsid w:val="004C5731"/>
    <w:rsid w:val="004C5DBF"/>
    <w:rsid w:val="004C6116"/>
    <w:rsid w:val="004C627A"/>
    <w:rsid w:val="004C7A00"/>
    <w:rsid w:val="004D0665"/>
    <w:rsid w:val="004D1C7D"/>
    <w:rsid w:val="004D31D2"/>
    <w:rsid w:val="004D4ED2"/>
    <w:rsid w:val="004D517F"/>
    <w:rsid w:val="004D66BD"/>
    <w:rsid w:val="004D6797"/>
    <w:rsid w:val="004D71B9"/>
    <w:rsid w:val="004E4AE2"/>
    <w:rsid w:val="004E4EAA"/>
    <w:rsid w:val="004E5EED"/>
    <w:rsid w:val="004E64C0"/>
    <w:rsid w:val="004F1BE3"/>
    <w:rsid w:val="004F2DB2"/>
    <w:rsid w:val="004F3103"/>
    <w:rsid w:val="004F6AF6"/>
    <w:rsid w:val="004F7B6C"/>
    <w:rsid w:val="00500693"/>
    <w:rsid w:val="00500A9C"/>
    <w:rsid w:val="00501646"/>
    <w:rsid w:val="00501F9B"/>
    <w:rsid w:val="005046CE"/>
    <w:rsid w:val="0050631A"/>
    <w:rsid w:val="00506F84"/>
    <w:rsid w:val="005070D0"/>
    <w:rsid w:val="00507248"/>
    <w:rsid w:val="00510563"/>
    <w:rsid w:val="0051095C"/>
    <w:rsid w:val="00511555"/>
    <w:rsid w:val="00511FA4"/>
    <w:rsid w:val="005122ED"/>
    <w:rsid w:val="00513180"/>
    <w:rsid w:val="00513813"/>
    <w:rsid w:val="0051467F"/>
    <w:rsid w:val="005153AA"/>
    <w:rsid w:val="00516363"/>
    <w:rsid w:val="00516F17"/>
    <w:rsid w:val="00517AE4"/>
    <w:rsid w:val="00523383"/>
    <w:rsid w:val="00523AFD"/>
    <w:rsid w:val="00524A53"/>
    <w:rsid w:val="0052503C"/>
    <w:rsid w:val="00525D60"/>
    <w:rsid w:val="00526AEF"/>
    <w:rsid w:val="00526D41"/>
    <w:rsid w:val="00526DA0"/>
    <w:rsid w:val="00527706"/>
    <w:rsid w:val="00527F9E"/>
    <w:rsid w:val="005305F1"/>
    <w:rsid w:val="005307E9"/>
    <w:rsid w:val="00530882"/>
    <w:rsid w:val="0053246F"/>
    <w:rsid w:val="00532BB2"/>
    <w:rsid w:val="00532C31"/>
    <w:rsid w:val="00533AAE"/>
    <w:rsid w:val="0053432F"/>
    <w:rsid w:val="00534D8A"/>
    <w:rsid w:val="00536239"/>
    <w:rsid w:val="00537306"/>
    <w:rsid w:val="00540C25"/>
    <w:rsid w:val="00541ADC"/>
    <w:rsid w:val="00543A9D"/>
    <w:rsid w:val="005446BA"/>
    <w:rsid w:val="005455E7"/>
    <w:rsid w:val="0054651A"/>
    <w:rsid w:val="00547E50"/>
    <w:rsid w:val="00552165"/>
    <w:rsid w:val="0055224B"/>
    <w:rsid w:val="00553240"/>
    <w:rsid w:val="00554071"/>
    <w:rsid w:val="00554B8F"/>
    <w:rsid w:val="00555F5F"/>
    <w:rsid w:val="0055654F"/>
    <w:rsid w:val="00556F44"/>
    <w:rsid w:val="00557DFD"/>
    <w:rsid w:val="00560124"/>
    <w:rsid w:val="005601E8"/>
    <w:rsid w:val="00560B9C"/>
    <w:rsid w:val="00561736"/>
    <w:rsid w:val="00561D29"/>
    <w:rsid w:val="005643E3"/>
    <w:rsid w:val="0056540C"/>
    <w:rsid w:val="005654D0"/>
    <w:rsid w:val="00565F87"/>
    <w:rsid w:val="005731C2"/>
    <w:rsid w:val="0057328C"/>
    <w:rsid w:val="0057366A"/>
    <w:rsid w:val="005742BF"/>
    <w:rsid w:val="005749DD"/>
    <w:rsid w:val="00574FC8"/>
    <w:rsid w:val="005757BE"/>
    <w:rsid w:val="005759A6"/>
    <w:rsid w:val="00577060"/>
    <w:rsid w:val="005776A7"/>
    <w:rsid w:val="00580CFB"/>
    <w:rsid w:val="00581EFC"/>
    <w:rsid w:val="00581F0D"/>
    <w:rsid w:val="005825CC"/>
    <w:rsid w:val="00582AF0"/>
    <w:rsid w:val="00583409"/>
    <w:rsid w:val="00583996"/>
    <w:rsid w:val="00583BE8"/>
    <w:rsid w:val="00584046"/>
    <w:rsid w:val="0058481D"/>
    <w:rsid w:val="00584DC2"/>
    <w:rsid w:val="00584F60"/>
    <w:rsid w:val="00584FFF"/>
    <w:rsid w:val="005852EC"/>
    <w:rsid w:val="00593205"/>
    <w:rsid w:val="00595818"/>
    <w:rsid w:val="00595D8B"/>
    <w:rsid w:val="00596B31"/>
    <w:rsid w:val="00596BCF"/>
    <w:rsid w:val="00596E6B"/>
    <w:rsid w:val="005A1FCD"/>
    <w:rsid w:val="005A2384"/>
    <w:rsid w:val="005A46A4"/>
    <w:rsid w:val="005B12AB"/>
    <w:rsid w:val="005B1859"/>
    <w:rsid w:val="005B1940"/>
    <w:rsid w:val="005B1A61"/>
    <w:rsid w:val="005B1D87"/>
    <w:rsid w:val="005B2C9A"/>
    <w:rsid w:val="005B3270"/>
    <w:rsid w:val="005B52E3"/>
    <w:rsid w:val="005B58D2"/>
    <w:rsid w:val="005B670C"/>
    <w:rsid w:val="005B79E2"/>
    <w:rsid w:val="005C282C"/>
    <w:rsid w:val="005C30B9"/>
    <w:rsid w:val="005C40DE"/>
    <w:rsid w:val="005C4784"/>
    <w:rsid w:val="005C7089"/>
    <w:rsid w:val="005D3924"/>
    <w:rsid w:val="005D40AD"/>
    <w:rsid w:val="005D4C70"/>
    <w:rsid w:val="005D543D"/>
    <w:rsid w:val="005E100F"/>
    <w:rsid w:val="005E280D"/>
    <w:rsid w:val="005E2B1F"/>
    <w:rsid w:val="005E4984"/>
    <w:rsid w:val="005E59EE"/>
    <w:rsid w:val="005E5B9F"/>
    <w:rsid w:val="005E6651"/>
    <w:rsid w:val="005E6820"/>
    <w:rsid w:val="005F015C"/>
    <w:rsid w:val="005F025F"/>
    <w:rsid w:val="005F1802"/>
    <w:rsid w:val="005F1CAB"/>
    <w:rsid w:val="005F24F7"/>
    <w:rsid w:val="005F2ABC"/>
    <w:rsid w:val="005F3356"/>
    <w:rsid w:val="005F384D"/>
    <w:rsid w:val="005F3E19"/>
    <w:rsid w:val="005F55D9"/>
    <w:rsid w:val="005F5C55"/>
    <w:rsid w:val="005F63F4"/>
    <w:rsid w:val="005F6540"/>
    <w:rsid w:val="005F665B"/>
    <w:rsid w:val="005F705C"/>
    <w:rsid w:val="00600F1F"/>
    <w:rsid w:val="00604315"/>
    <w:rsid w:val="00604A4D"/>
    <w:rsid w:val="00605117"/>
    <w:rsid w:val="00605D9E"/>
    <w:rsid w:val="0060694D"/>
    <w:rsid w:val="00606AAB"/>
    <w:rsid w:val="006070A8"/>
    <w:rsid w:val="006079C0"/>
    <w:rsid w:val="0061167E"/>
    <w:rsid w:val="00611CF9"/>
    <w:rsid w:val="0061442A"/>
    <w:rsid w:val="00614824"/>
    <w:rsid w:val="00615D89"/>
    <w:rsid w:val="006165DC"/>
    <w:rsid w:val="00616814"/>
    <w:rsid w:val="006171FD"/>
    <w:rsid w:val="006172F2"/>
    <w:rsid w:val="00617FFB"/>
    <w:rsid w:val="00620673"/>
    <w:rsid w:val="00620AC8"/>
    <w:rsid w:val="006211F6"/>
    <w:rsid w:val="0062332A"/>
    <w:rsid w:val="0062355B"/>
    <w:rsid w:val="00623C53"/>
    <w:rsid w:val="0062456E"/>
    <w:rsid w:val="00625302"/>
    <w:rsid w:val="00625D1B"/>
    <w:rsid w:val="006274EF"/>
    <w:rsid w:val="00627543"/>
    <w:rsid w:val="00627571"/>
    <w:rsid w:val="00631C3D"/>
    <w:rsid w:val="006331C7"/>
    <w:rsid w:val="006345D2"/>
    <w:rsid w:val="006349D2"/>
    <w:rsid w:val="00634F95"/>
    <w:rsid w:val="00637429"/>
    <w:rsid w:val="00637949"/>
    <w:rsid w:val="006379BE"/>
    <w:rsid w:val="006411B6"/>
    <w:rsid w:val="00642780"/>
    <w:rsid w:val="00642C90"/>
    <w:rsid w:val="00643BF1"/>
    <w:rsid w:val="00644160"/>
    <w:rsid w:val="0064419D"/>
    <w:rsid w:val="00644673"/>
    <w:rsid w:val="006467D2"/>
    <w:rsid w:val="00646B13"/>
    <w:rsid w:val="00646C0E"/>
    <w:rsid w:val="006478D2"/>
    <w:rsid w:val="006512C2"/>
    <w:rsid w:val="006513A5"/>
    <w:rsid w:val="00651A9D"/>
    <w:rsid w:val="00652BC2"/>
    <w:rsid w:val="0065309E"/>
    <w:rsid w:val="006538E6"/>
    <w:rsid w:val="006546F9"/>
    <w:rsid w:val="00654EB8"/>
    <w:rsid w:val="00655718"/>
    <w:rsid w:val="00657107"/>
    <w:rsid w:val="0065744C"/>
    <w:rsid w:val="0065770F"/>
    <w:rsid w:val="00657B5B"/>
    <w:rsid w:val="00657D8F"/>
    <w:rsid w:val="006621AF"/>
    <w:rsid w:val="00662243"/>
    <w:rsid w:val="00664CE8"/>
    <w:rsid w:val="00665E0A"/>
    <w:rsid w:val="006664F5"/>
    <w:rsid w:val="006709EC"/>
    <w:rsid w:val="00670D02"/>
    <w:rsid w:val="00671747"/>
    <w:rsid w:val="00673297"/>
    <w:rsid w:val="006735BA"/>
    <w:rsid w:val="00673E2C"/>
    <w:rsid w:val="00674AF8"/>
    <w:rsid w:val="00675C34"/>
    <w:rsid w:val="00675E00"/>
    <w:rsid w:val="006764E4"/>
    <w:rsid w:val="00677007"/>
    <w:rsid w:val="0068045D"/>
    <w:rsid w:val="0068080B"/>
    <w:rsid w:val="00680A5A"/>
    <w:rsid w:val="00682AD3"/>
    <w:rsid w:val="0068300F"/>
    <w:rsid w:val="00683A58"/>
    <w:rsid w:val="006842F0"/>
    <w:rsid w:val="00684409"/>
    <w:rsid w:val="00684CFD"/>
    <w:rsid w:val="00685265"/>
    <w:rsid w:val="0068538B"/>
    <w:rsid w:val="006865C4"/>
    <w:rsid w:val="00687E7C"/>
    <w:rsid w:val="00691F22"/>
    <w:rsid w:val="00691FCC"/>
    <w:rsid w:val="00692C2E"/>
    <w:rsid w:val="006937C2"/>
    <w:rsid w:val="00694A19"/>
    <w:rsid w:val="00695EE6"/>
    <w:rsid w:val="0069666A"/>
    <w:rsid w:val="00697BA3"/>
    <w:rsid w:val="006A0BAD"/>
    <w:rsid w:val="006A0CD8"/>
    <w:rsid w:val="006A3A6E"/>
    <w:rsid w:val="006A57BB"/>
    <w:rsid w:val="006A662B"/>
    <w:rsid w:val="006A69AC"/>
    <w:rsid w:val="006A6A57"/>
    <w:rsid w:val="006A7ACB"/>
    <w:rsid w:val="006A7CC0"/>
    <w:rsid w:val="006A7D68"/>
    <w:rsid w:val="006A7D9D"/>
    <w:rsid w:val="006B177C"/>
    <w:rsid w:val="006B17F8"/>
    <w:rsid w:val="006B28A5"/>
    <w:rsid w:val="006B39D4"/>
    <w:rsid w:val="006B3B82"/>
    <w:rsid w:val="006B49D4"/>
    <w:rsid w:val="006B4E28"/>
    <w:rsid w:val="006B5EA1"/>
    <w:rsid w:val="006B5F10"/>
    <w:rsid w:val="006B6047"/>
    <w:rsid w:val="006C1F0C"/>
    <w:rsid w:val="006C3968"/>
    <w:rsid w:val="006C4394"/>
    <w:rsid w:val="006C4848"/>
    <w:rsid w:val="006C6137"/>
    <w:rsid w:val="006C6AF9"/>
    <w:rsid w:val="006C73E6"/>
    <w:rsid w:val="006C7984"/>
    <w:rsid w:val="006D0318"/>
    <w:rsid w:val="006D11EA"/>
    <w:rsid w:val="006D3310"/>
    <w:rsid w:val="006D42E4"/>
    <w:rsid w:val="006D4B95"/>
    <w:rsid w:val="006D5235"/>
    <w:rsid w:val="006D6E92"/>
    <w:rsid w:val="006D7121"/>
    <w:rsid w:val="006E0A15"/>
    <w:rsid w:val="006E0C9E"/>
    <w:rsid w:val="006E18DD"/>
    <w:rsid w:val="006E2B3E"/>
    <w:rsid w:val="006E31E3"/>
    <w:rsid w:val="006E56F3"/>
    <w:rsid w:val="006E57D3"/>
    <w:rsid w:val="006E5B73"/>
    <w:rsid w:val="006E7770"/>
    <w:rsid w:val="006F1434"/>
    <w:rsid w:val="006F182C"/>
    <w:rsid w:val="006F2148"/>
    <w:rsid w:val="006F24B5"/>
    <w:rsid w:val="006F27FC"/>
    <w:rsid w:val="006F2943"/>
    <w:rsid w:val="006F3385"/>
    <w:rsid w:val="0070050F"/>
    <w:rsid w:val="00700CB2"/>
    <w:rsid w:val="00701A29"/>
    <w:rsid w:val="00704E28"/>
    <w:rsid w:val="00704F55"/>
    <w:rsid w:val="00707078"/>
    <w:rsid w:val="00707117"/>
    <w:rsid w:val="0070775C"/>
    <w:rsid w:val="007119C4"/>
    <w:rsid w:val="007127CC"/>
    <w:rsid w:val="007134DC"/>
    <w:rsid w:val="00714DE9"/>
    <w:rsid w:val="00715FFA"/>
    <w:rsid w:val="00720403"/>
    <w:rsid w:val="00722A31"/>
    <w:rsid w:val="00722E9E"/>
    <w:rsid w:val="007239CF"/>
    <w:rsid w:val="00724266"/>
    <w:rsid w:val="00724DAF"/>
    <w:rsid w:val="007256BE"/>
    <w:rsid w:val="00726449"/>
    <w:rsid w:val="007274EC"/>
    <w:rsid w:val="00732681"/>
    <w:rsid w:val="0073403F"/>
    <w:rsid w:val="0073581A"/>
    <w:rsid w:val="00735E11"/>
    <w:rsid w:val="00736B1E"/>
    <w:rsid w:val="0073702D"/>
    <w:rsid w:val="0073785D"/>
    <w:rsid w:val="00742E8F"/>
    <w:rsid w:val="007437B4"/>
    <w:rsid w:val="00747BCE"/>
    <w:rsid w:val="007503E9"/>
    <w:rsid w:val="00750D57"/>
    <w:rsid w:val="007517EB"/>
    <w:rsid w:val="007523DB"/>
    <w:rsid w:val="00752E86"/>
    <w:rsid w:val="007530EC"/>
    <w:rsid w:val="00753910"/>
    <w:rsid w:val="007549D3"/>
    <w:rsid w:val="00754A82"/>
    <w:rsid w:val="00757535"/>
    <w:rsid w:val="00757C3F"/>
    <w:rsid w:val="007628E2"/>
    <w:rsid w:val="007636A6"/>
    <w:rsid w:val="00763D12"/>
    <w:rsid w:val="00764BF8"/>
    <w:rsid w:val="00765095"/>
    <w:rsid w:val="00765547"/>
    <w:rsid w:val="007672DA"/>
    <w:rsid w:val="00770625"/>
    <w:rsid w:val="0077189A"/>
    <w:rsid w:val="007718A9"/>
    <w:rsid w:val="00771B76"/>
    <w:rsid w:val="00772C95"/>
    <w:rsid w:val="00773C9E"/>
    <w:rsid w:val="00775262"/>
    <w:rsid w:val="00775E4E"/>
    <w:rsid w:val="007765E0"/>
    <w:rsid w:val="00776EB7"/>
    <w:rsid w:val="00777189"/>
    <w:rsid w:val="00777E6A"/>
    <w:rsid w:val="007814CA"/>
    <w:rsid w:val="0078294C"/>
    <w:rsid w:val="00782D8B"/>
    <w:rsid w:val="0078358F"/>
    <w:rsid w:val="00784BEE"/>
    <w:rsid w:val="007853D2"/>
    <w:rsid w:val="00785585"/>
    <w:rsid w:val="007855AA"/>
    <w:rsid w:val="007866DC"/>
    <w:rsid w:val="00786E43"/>
    <w:rsid w:val="00787792"/>
    <w:rsid w:val="0079062D"/>
    <w:rsid w:val="00790FEA"/>
    <w:rsid w:val="00792495"/>
    <w:rsid w:val="00792554"/>
    <w:rsid w:val="00792CAB"/>
    <w:rsid w:val="007933DA"/>
    <w:rsid w:val="007944AC"/>
    <w:rsid w:val="00794885"/>
    <w:rsid w:val="0079495E"/>
    <w:rsid w:val="007969E0"/>
    <w:rsid w:val="007A05F4"/>
    <w:rsid w:val="007A0C5C"/>
    <w:rsid w:val="007A1965"/>
    <w:rsid w:val="007A1CAE"/>
    <w:rsid w:val="007A260C"/>
    <w:rsid w:val="007A47DA"/>
    <w:rsid w:val="007A52CF"/>
    <w:rsid w:val="007A57C7"/>
    <w:rsid w:val="007A587D"/>
    <w:rsid w:val="007A6B6C"/>
    <w:rsid w:val="007A70EF"/>
    <w:rsid w:val="007A79E5"/>
    <w:rsid w:val="007A7CC4"/>
    <w:rsid w:val="007A7E2B"/>
    <w:rsid w:val="007B2061"/>
    <w:rsid w:val="007B2165"/>
    <w:rsid w:val="007B43B7"/>
    <w:rsid w:val="007B601B"/>
    <w:rsid w:val="007B7D06"/>
    <w:rsid w:val="007B7E4C"/>
    <w:rsid w:val="007C067E"/>
    <w:rsid w:val="007C0CC3"/>
    <w:rsid w:val="007C1B3D"/>
    <w:rsid w:val="007C2DCB"/>
    <w:rsid w:val="007C3EFF"/>
    <w:rsid w:val="007C41F2"/>
    <w:rsid w:val="007C480A"/>
    <w:rsid w:val="007C4D08"/>
    <w:rsid w:val="007C5E78"/>
    <w:rsid w:val="007C67D6"/>
    <w:rsid w:val="007C6FCC"/>
    <w:rsid w:val="007C7091"/>
    <w:rsid w:val="007D21C5"/>
    <w:rsid w:val="007D2877"/>
    <w:rsid w:val="007D5159"/>
    <w:rsid w:val="007D592A"/>
    <w:rsid w:val="007D59D9"/>
    <w:rsid w:val="007D5D2A"/>
    <w:rsid w:val="007D7D4F"/>
    <w:rsid w:val="007D7F54"/>
    <w:rsid w:val="007E12D1"/>
    <w:rsid w:val="007E3B1E"/>
    <w:rsid w:val="007E555B"/>
    <w:rsid w:val="007E57D8"/>
    <w:rsid w:val="007E5995"/>
    <w:rsid w:val="007E6A7A"/>
    <w:rsid w:val="007E7CD9"/>
    <w:rsid w:val="007F0A3F"/>
    <w:rsid w:val="007F0FF0"/>
    <w:rsid w:val="007F3CFC"/>
    <w:rsid w:val="007F596A"/>
    <w:rsid w:val="00800508"/>
    <w:rsid w:val="00800667"/>
    <w:rsid w:val="00800D4D"/>
    <w:rsid w:val="00800F2C"/>
    <w:rsid w:val="00801066"/>
    <w:rsid w:val="00802244"/>
    <w:rsid w:val="00802CCC"/>
    <w:rsid w:val="00803F9F"/>
    <w:rsid w:val="00804FC2"/>
    <w:rsid w:val="00807353"/>
    <w:rsid w:val="008100A5"/>
    <w:rsid w:val="00812A70"/>
    <w:rsid w:val="008133B5"/>
    <w:rsid w:val="00813A29"/>
    <w:rsid w:val="00813E16"/>
    <w:rsid w:val="00816372"/>
    <w:rsid w:val="00816AE0"/>
    <w:rsid w:val="00817C56"/>
    <w:rsid w:val="00820F1F"/>
    <w:rsid w:val="00823BEE"/>
    <w:rsid w:val="00825542"/>
    <w:rsid w:val="008301D3"/>
    <w:rsid w:val="008302A0"/>
    <w:rsid w:val="0083177C"/>
    <w:rsid w:val="00832E59"/>
    <w:rsid w:val="008345B6"/>
    <w:rsid w:val="008352BF"/>
    <w:rsid w:val="008355DB"/>
    <w:rsid w:val="0083569C"/>
    <w:rsid w:val="00835B93"/>
    <w:rsid w:val="008378DB"/>
    <w:rsid w:val="00840EE4"/>
    <w:rsid w:val="00841CF2"/>
    <w:rsid w:val="0084291F"/>
    <w:rsid w:val="008509A3"/>
    <w:rsid w:val="00851B34"/>
    <w:rsid w:val="00852FE9"/>
    <w:rsid w:val="00854B56"/>
    <w:rsid w:val="00856B71"/>
    <w:rsid w:val="0085738E"/>
    <w:rsid w:val="00857582"/>
    <w:rsid w:val="008600F9"/>
    <w:rsid w:val="00860A49"/>
    <w:rsid w:val="0086399C"/>
    <w:rsid w:val="00865E56"/>
    <w:rsid w:val="008675B0"/>
    <w:rsid w:val="00870245"/>
    <w:rsid w:val="00872465"/>
    <w:rsid w:val="00873631"/>
    <w:rsid w:val="008738AF"/>
    <w:rsid w:val="008743C5"/>
    <w:rsid w:val="0087584A"/>
    <w:rsid w:val="00876059"/>
    <w:rsid w:val="00876E6A"/>
    <w:rsid w:val="00877D8A"/>
    <w:rsid w:val="00881024"/>
    <w:rsid w:val="008826B5"/>
    <w:rsid w:val="008828F0"/>
    <w:rsid w:val="008829E7"/>
    <w:rsid w:val="00882B4D"/>
    <w:rsid w:val="00882E56"/>
    <w:rsid w:val="00882F03"/>
    <w:rsid w:val="00884BE0"/>
    <w:rsid w:val="008851CC"/>
    <w:rsid w:val="00885762"/>
    <w:rsid w:val="00886755"/>
    <w:rsid w:val="008873B9"/>
    <w:rsid w:val="00887CAA"/>
    <w:rsid w:val="00887E4C"/>
    <w:rsid w:val="0089028E"/>
    <w:rsid w:val="00890450"/>
    <w:rsid w:val="00891012"/>
    <w:rsid w:val="00891DE1"/>
    <w:rsid w:val="00891E61"/>
    <w:rsid w:val="00893341"/>
    <w:rsid w:val="00893349"/>
    <w:rsid w:val="00894B98"/>
    <w:rsid w:val="00895139"/>
    <w:rsid w:val="0089679F"/>
    <w:rsid w:val="00896B55"/>
    <w:rsid w:val="008A26C0"/>
    <w:rsid w:val="008A27DC"/>
    <w:rsid w:val="008A33B1"/>
    <w:rsid w:val="008A3E1E"/>
    <w:rsid w:val="008A5F7B"/>
    <w:rsid w:val="008A600B"/>
    <w:rsid w:val="008A6AA2"/>
    <w:rsid w:val="008A6C40"/>
    <w:rsid w:val="008A7B0F"/>
    <w:rsid w:val="008A7E09"/>
    <w:rsid w:val="008B01F1"/>
    <w:rsid w:val="008B1E0A"/>
    <w:rsid w:val="008B1E3E"/>
    <w:rsid w:val="008B21C7"/>
    <w:rsid w:val="008B2D1D"/>
    <w:rsid w:val="008B3068"/>
    <w:rsid w:val="008B314A"/>
    <w:rsid w:val="008B3BCB"/>
    <w:rsid w:val="008B7368"/>
    <w:rsid w:val="008B78FD"/>
    <w:rsid w:val="008C03C6"/>
    <w:rsid w:val="008C0DDF"/>
    <w:rsid w:val="008C0FD9"/>
    <w:rsid w:val="008C3AC4"/>
    <w:rsid w:val="008C3BCF"/>
    <w:rsid w:val="008C6841"/>
    <w:rsid w:val="008C6E96"/>
    <w:rsid w:val="008D016B"/>
    <w:rsid w:val="008D0B51"/>
    <w:rsid w:val="008D1933"/>
    <w:rsid w:val="008D19A2"/>
    <w:rsid w:val="008D235E"/>
    <w:rsid w:val="008D2CE3"/>
    <w:rsid w:val="008D4AF7"/>
    <w:rsid w:val="008D500E"/>
    <w:rsid w:val="008D5DD9"/>
    <w:rsid w:val="008D641F"/>
    <w:rsid w:val="008D729A"/>
    <w:rsid w:val="008D737C"/>
    <w:rsid w:val="008E0429"/>
    <w:rsid w:val="008E09EF"/>
    <w:rsid w:val="008E18F8"/>
    <w:rsid w:val="008E28F1"/>
    <w:rsid w:val="008E45AC"/>
    <w:rsid w:val="008E64FD"/>
    <w:rsid w:val="008E6728"/>
    <w:rsid w:val="008F02C3"/>
    <w:rsid w:val="008F0594"/>
    <w:rsid w:val="008F0DF9"/>
    <w:rsid w:val="008F2CA4"/>
    <w:rsid w:val="008F445D"/>
    <w:rsid w:val="008F530C"/>
    <w:rsid w:val="008F655A"/>
    <w:rsid w:val="008F6913"/>
    <w:rsid w:val="008F6EAC"/>
    <w:rsid w:val="009001D9"/>
    <w:rsid w:val="009008EC"/>
    <w:rsid w:val="00900E90"/>
    <w:rsid w:val="00901161"/>
    <w:rsid w:val="00901698"/>
    <w:rsid w:val="00901BC5"/>
    <w:rsid w:val="00901C9A"/>
    <w:rsid w:val="009020A7"/>
    <w:rsid w:val="00902E6C"/>
    <w:rsid w:val="00903257"/>
    <w:rsid w:val="00903D5F"/>
    <w:rsid w:val="00904486"/>
    <w:rsid w:val="009048C4"/>
    <w:rsid w:val="00904E5B"/>
    <w:rsid w:val="00906F5D"/>
    <w:rsid w:val="00907126"/>
    <w:rsid w:val="00907446"/>
    <w:rsid w:val="009079D5"/>
    <w:rsid w:val="00910700"/>
    <w:rsid w:val="00911870"/>
    <w:rsid w:val="00911CA4"/>
    <w:rsid w:val="009158D4"/>
    <w:rsid w:val="00916918"/>
    <w:rsid w:val="00922442"/>
    <w:rsid w:val="00922B05"/>
    <w:rsid w:val="0092477D"/>
    <w:rsid w:val="009269A1"/>
    <w:rsid w:val="00927A86"/>
    <w:rsid w:val="009305AB"/>
    <w:rsid w:val="009308B7"/>
    <w:rsid w:val="00933EB0"/>
    <w:rsid w:val="00936ABB"/>
    <w:rsid w:val="00937656"/>
    <w:rsid w:val="0093790F"/>
    <w:rsid w:val="0093797E"/>
    <w:rsid w:val="009404B9"/>
    <w:rsid w:val="00941885"/>
    <w:rsid w:val="00942475"/>
    <w:rsid w:val="009435C1"/>
    <w:rsid w:val="00944609"/>
    <w:rsid w:val="009446E1"/>
    <w:rsid w:val="009448BB"/>
    <w:rsid w:val="00945379"/>
    <w:rsid w:val="00947501"/>
    <w:rsid w:val="00947854"/>
    <w:rsid w:val="00947DB0"/>
    <w:rsid w:val="009500F5"/>
    <w:rsid w:val="00951185"/>
    <w:rsid w:val="00951BCA"/>
    <w:rsid w:val="009533A6"/>
    <w:rsid w:val="0095379C"/>
    <w:rsid w:val="009565EC"/>
    <w:rsid w:val="0095761E"/>
    <w:rsid w:val="0095788F"/>
    <w:rsid w:val="009600B8"/>
    <w:rsid w:val="00961468"/>
    <w:rsid w:val="00962623"/>
    <w:rsid w:val="00962A73"/>
    <w:rsid w:val="00965351"/>
    <w:rsid w:val="00965ED3"/>
    <w:rsid w:val="00970415"/>
    <w:rsid w:val="00970D6F"/>
    <w:rsid w:val="00970FDD"/>
    <w:rsid w:val="00971433"/>
    <w:rsid w:val="00972123"/>
    <w:rsid w:val="00973D8D"/>
    <w:rsid w:val="009763A0"/>
    <w:rsid w:val="009774CD"/>
    <w:rsid w:val="009809DE"/>
    <w:rsid w:val="0098126F"/>
    <w:rsid w:val="009816A1"/>
    <w:rsid w:val="00982CC7"/>
    <w:rsid w:val="009839C7"/>
    <w:rsid w:val="009852E8"/>
    <w:rsid w:val="009857B3"/>
    <w:rsid w:val="0098756B"/>
    <w:rsid w:val="009919D2"/>
    <w:rsid w:val="00991B83"/>
    <w:rsid w:val="0099241A"/>
    <w:rsid w:val="00995B58"/>
    <w:rsid w:val="009964FC"/>
    <w:rsid w:val="00996FFB"/>
    <w:rsid w:val="009A026A"/>
    <w:rsid w:val="009A37CC"/>
    <w:rsid w:val="009A3A83"/>
    <w:rsid w:val="009A43C5"/>
    <w:rsid w:val="009A48F5"/>
    <w:rsid w:val="009A4932"/>
    <w:rsid w:val="009A59AC"/>
    <w:rsid w:val="009A6A50"/>
    <w:rsid w:val="009A6B86"/>
    <w:rsid w:val="009B098A"/>
    <w:rsid w:val="009B2A5E"/>
    <w:rsid w:val="009B340D"/>
    <w:rsid w:val="009B3BB6"/>
    <w:rsid w:val="009B699D"/>
    <w:rsid w:val="009B7926"/>
    <w:rsid w:val="009C150D"/>
    <w:rsid w:val="009C2EC0"/>
    <w:rsid w:val="009C443E"/>
    <w:rsid w:val="009C553C"/>
    <w:rsid w:val="009C5760"/>
    <w:rsid w:val="009C59E8"/>
    <w:rsid w:val="009C6458"/>
    <w:rsid w:val="009C6CC1"/>
    <w:rsid w:val="009C6F7B"/>
    <w:rsid w:val="009D0F7C"/>
    <w:rsid w:val="009D20C3"/>
    <w:rsid w:val="009D412B"/>
    <w:rsid w:val="009D4A22"/>
    <w:rsid w:val="009D61A7"/>
    <w:rsid w:val="009D6B3A"/>
    <w:rsid w:val="009E03EB"/>
    <w:rsid w:val="009E6372"/>
    <w:rsid w:val="009E685C"/>
    <w:rsid w:val="009E7D69"/>
    <w:rsid w:val="009E7DFD"/>
    <w:rsid w:val="009F0004"/>
    <w:rsid w:val="009F062E"/>
    <w:rsid w:val="009F0815"/>
    <w:rsid w:val="009F1876"/>
    <w:rsid w:val="009F1AA7"/>
    <w:rsid w:val="009F1B49"/>
    <w:rsid w:val="009F28CD"/>
    <w:rsid w:val="009F2CF0"/>
    <w:rsid w:val="009F2E40"/>
    <w:rsid w:val="009F408B"/>
    <w:rsid w:val="009F6F12"/>
    <w:rsid w:val="00A00E05"/>
    <w:rsid w:val="00A02C32"/>
    <w:rsid w:val="00A02C87"/>
    <w:rsid w:val="00A02F43"/>
    <w:rsid w:val="00A045DD"/>
    <w:rsid w:val="00A05A8A"/>
    <w:rsid w:val="00A0643E"/>
    <w:rsid w:val="00A06D90"/>
    <w:rsid w:val="00A0792D"/>
    <w:rsid w:val="00A11BC1"/>
    <w:rsid w:val="00A123CB"/>
    <w:rsid w:val="00A15346"/>
    <w:rsid w:val="00A15F53"/>
    <w:rsid w:val="00A20436"/>
    <w:rsid w:val="00A2084A"/>
    <w:rsid w:val="00A224A1"/>
    <w:rsid w:val="00A230F2"/>
    <w:rsid w:val="00A232A7"/>
    <w:rsid w:val="00A2351D"/>
    <w:rsid w:val="00A243D1"/>
    <w:rsid w:val="00A24431"/>
    <w:rsid w:val="00A247B6"/>
    <w:rsid w:val="00A25427"/>
    <w:rsid w:val="00A25A4D"/>
    <w:rsid w:val="00A273C0"/>
    <w:rsid w:val="00A27D03"/>
    <w:rsid w:val="00A30F6C"/>
    <w:rsid w:val="00A311DB"/>
    <w:rsid w:val="00A31F99"/>
    <w:rsid w:val="00A3290D"/>
    <w:rsid w:val="00A33EB3"/>
    <w:rsid w:val="00A35D81"/>
    <w:rsid w:val="00A36878"/>
    <w:rsid w:val="00A37D82"/>
    <w:rsid w:val="00A37DD4"/>
    <w:rsid w:val="00A40063"/>
    <w:rsid w:val="00A41600"/>
    <w:rsid w:val="00A4347D"/>
    <w:rsid w:val="00A449AD"/>
    <w:rsid w:val="00A467F8"/>
    <w:rsid w:val="00A506F2"/>
    <w:rsid w:val="00A50AC1"/>
    <w:rsid w:val="00A515E9"/>
    <w:rsid w:val="00A519BC"/>
    <w:rsid w:val="00A51B0F"/>
    <w:rsid w:val="00A53469"/>
    <w:rsid w:val="00A53D36"/>
    <w:rsid w:val="00A55B10"/>
    <w:rsid w:val="00A55B8F"/>
    <w:rsid w:val="00A61D35"/>
    <w:rsid w:val="00A629C0"/>
    <w:rsid w:val="00A63755"/>
    <w:rsid w:val="00A64C81"/>
    <w:rsid w:val="00A65AF5"/>
    <w:rsid w:val="00A678C3"/>
    <w:rsid w:val="00A67CDA"/>
    <w:rsid w:val="00A71291"/>
    <w:rsid w:val="00A719DC"/>
    <w:rsid w:val="00A726D4"/>
    <w:rsid w:val="00A733DD"/>
    <w:rsid w:val="00A73A84"/>
    <w:rsid w:val="00A741F7"/>
    <w:rsid w:val="00A7478B"/>
    <w:rsid w:val="00A7661F"/>
    <w:rsid w:val="00A774D9"/>
    <w:rsid w:val="00A777B9"/>
    <w:rsid w:val="00A77EE6"/>
    <w:rsid w:val="00A8030E"/>
    <w:rsid w:val="00A811E9"/>
    <w:rsid w:val="00A8152B"/>
    <w:rsid w:val="00A815A1"/>
    <w:rsid w:val="00A81DBE"/>
    <w:rsid w:val="00A8283E"/>
    <w:rsid w:val="00A829CF"/>
    <w:rsid w:val="00A835E1"/>
    <w:rsid w:val="00A839C1"/>
    <w:rsid w:val="00A84DD3"/>
    <w:rsid w:val="00A86541"/>
    <w:rsid w:val="00A86E94"/>
    <w:rsid w:val="00A870C9"/>
    <w:rsid w:val="00A878FB"/>
    <w:rsid w:val="00A9008C"/>
    <w:rsid w:val="00A901FF"/>
    <w:rsid w:val="00A905CB"/>
    <w:rsid w:val="00A905DA"/>
    <w:rsid w:val="00A91F5B"/>
    <w:rsid w:val="00A9207E"/>
    <w:rsid w:val="00A92DC0"/>
    <w:rsid w:val="00A9370D"/>
    <w:rsid w:val="00A944A5"/>
    <w:rsid w:val="00A954FB"/>
    <w:rsid w:val="00A9572C"/>
    <w:rsid w:val="00A96240"/>
    <w:rsid w:val="00A9776D"/>
    <w:rsid w:val="00AA09F1"/>
    <w:rsid w:val="00AA211D"/>
    <w:rsid w:val="00AA23A2"/>
    <w:rsid w:val="00AA3223"/>
    <w:rsid w:val="00AA512C"/>
    <w:rsid w:val="00AA52E5"/>
    <w:rsid w:val="00AA5D75"/>
    <w:rsid w:val="00AA6C37"/>
    <w:rsid w:val="00AB0D83"/>
    <w:rsid w:val="00AB1393"/>
    <w:rsid w:val="00AB2472"/>
    <w:rsid w:val="00AB2D3B"/>
    <w:rsid w:val="00AB389A"/>
    <w:rsid w:val="00AB3D40"/>
    <w:rsid w:val="00AB40B7"/>
    <w:rsid w:val="00AB59C9"/>
    <w:rsid w:val="00AB5B91"/>
    <w:rsid w:val="00AB5EB6"/>
    <w:rsid w:val="00AB6116"/>
    <w:rsid w:val="00AC0D2B"/>
    <w:rsid w:val="00AC184E"/>
    <w:rsid w:val="00AC2CFF"/>
    <w:rsid w:val="00AC31BB"/>
    <w:rsid w:val="00AC3651"/>
    <w:rsid w:val="00AC3ADE"/>
    <w:rsid w:val="00AC4134"/>
    <w:rsid w:val="00AC426E"/>
    <w:rsid w:val="00AC559A"/>
    <w:rsid w:val="00AC6C52"/>
    <w:rsid w:val="00AC7250"/>
    <w:rsid w:val="00AD0066"/>
    <w:rsid w:val="00AD05FE"/>
    <w:rsid w:val="00AD07C1"/>
    <w:rsid w:val="00AD0BFE"/>
    <w:rsid w:val="00AD2467"/>
    <w:rsid w:val="00AD3E15"/>
    <w:rsid w:val="00AD4235"/>
    <w:rsid w:val="00AD48B9"/>
    <w:rsid w:val="00AD4AA8"/>
    <w:rsid w:val="00AD5272"/>
    <w:rsid w:val="00AD54D7"/>
    <w:rsid w:val="00AD584B"/>
    <w:rsid w:val="00AD5C5F"/>
    <w:rsid w:val="00AD6F3E"/>
    <w:rsid w:val="00AE15D0"/>
    <w:rsid w:val="00AE1CE2"/>
    <w:rsid w:val="00AE3E4E"/>
    <w:rsid w:val="00AE4512"/>
    <w:rsid w:val="00AE45C9"/>
    <w:rsid w:val="00AE5FD2"/>
    <w:rsid w:val="00AF1D0E"/>
    <w:rsid w:val="00AF210B"/>
    <w:rsid w:val="00AF3C17"/>
    <w:rsid w:val="00AF6231"/>
    <w:rsid w:val="00AF6590"/>
    <w:rsid w:val="00AF7674"/>
    <w:rsid w:val="00B006AA"/>
    <w:rsid w:val="00B00C6E"/>
    <w:rsid w:val="00B02916"/>
    <w:rsid w:val="00B03879"/>
    <w:rsid w:val="00B03CB7"/>
    <w:rsid w:val="00B06E5A"/>
    <w:rsid w:val="00B07583"/>
    <w:rsid w:val="00B07E1D"/>
    <w:rsid w:val="00B1111F"/>
    <w:rsid w:val="00B148C1"/>
    <w:rsid w:val="00B15AF8"/>
    <w:rsid w:val="00B165E8"/>
    <w:rsid w:val="00B168A7"/>
    <w:rsid w:val="00B16ECD"/>
    <w:rsid w:val="00B20D44"/>
    <w:rsid w:val="00B2202A"/>
    <w:rsid w:val="00B222B8"/>
    <w:rsid w:val="00B22F2F"/>
    <w:rsid w:val="00B23C20"/>
    <w:rsid w:val="00B24919"/>
    <w:rsid w:val="00B24CEB"/>
    <w:rsid w:val="00B264A5"/>
    <w:rsid w:val="00B26996"/>
    <w:rsid w:val="00B27A35"/>
    <w:rsid w:val="00B27B43"/>
    <w:rsid w:val="00B30143"/>
    <w:rsid w:val="00B30AC8"/>
    <w:rsid w:val="00B315C2"/>
    <w:rsid w:val="00B31749"/>
    <w:rsid w:val="00B32FF0"/>
    <w:rsid w:val="00B35454"/>
    <w:rsid w:val="00B37216"/>
    <w:rsid w:val="00B412E1"/>
    <w:rsid w:val="00B41714"/>
    <w:rsid w:val="00B42387"/>
    <w:rsid w:val="00B4376A"/>
    <w:rsid w:val="00B43950"/>
    <w:rsid w:val="00B45C7E"/>
    <w:rsid w:val="00B46349"/>
    <w:rsid w:val="00B470ED"/>
    <w:rsid w:val="00B50144"/>
    <w:rsid w:val="00B503C0"/>
    <w:rsid w:val="00B513A7"/>
    <w:rsid w:val="00B5186D"/>
    <w:rsid w:val="00B522AC"/>
    <w:rsid w:val="00B55469"/>
    <w:rsid w:val="00B55F57"/>
    <w:rsid w:val="00B572AE"/>
    <w:rsid w:val="00B57B1D"/>
    <w:rsid w:val="00B611BD"/>
    <w:rsid w:val="00B611CB"/>
    <w:rsid w:val="00B62B7A"/>
    <w:rsid w:val="00B63EA6"/>
    <w:rsid w:val="00B656CD"/>
    <w:rsid w:val="00B65CEC"/>
    <w:rsid w:val="00B6673D"/>
    <w:rsid w:val="00B66A9D"/>
    <w:rsid w:val="00B66E0F"/>
    <w:rsid w:val="00B6701F"/>
    <w:rsid w:val="00B6735E"/>
    <w:rsid w:val="00B67E49"/>
    <w:rsid w:val="00B718C2"/>
    <w:rsid w:val="00B7342F"/>
    <w:rsid w:val="00B762B5"/>
    <w:rsid w:val="00B76C1D"/>
    <w:rsid w:val="00B818FD"/>
    <w:rsid w:val="00B833B2"/>
    <w:rsid w:val="00B860E0"/>
    <w:rsid w:val="00B875EE"/>
    <w:rsid w:val="00B878E9"/>
    <w:rsid w:val="00B90ABA"/>
    <w:rsid w:val="00B930BE"/>
    <w:rsid w:val="00B9318D"/>
    <w:rsid w:val="00B94849"/>
    <w:rsid w:val="00B96B1C"/>
    <w:rsid w:val="00B974AD"/>
    <w:rsid w:val="00B979DB"/>
    <w:rsid w:val="00BA0227"/>
    <w:rsid w:val="00BA09B4"/>
    <w:rsid w:val="00BA0BE2"/>
    <w:rsid w:val="00BA128C"/>
    <w:rsid w:val="00BA1E47"/>
    <w:rsid w:val="00BA5406"/>
    <w:rsid w:val="00BA544B"/>
    <w:rsid w:val="00BA6AC0"/>
    <w:rsid w:val="00BA759F"/>
    <w:rsid w:val="00BA7CBA"/>
    <w:rsid w:val="00BB07E6"/>
    <w:rsid w:val="00BB100F"/>
    <w:rsid w:val="00BB3695"/>
    <w:rsid w:val="00BB3710"/>
    <w:rsid w:val="00BB4A21"/>
    <w:rsid w:val="00BB4FA5"/>
    <w:rsid w:val="00BB56CC"/>
    <w:rsid w:val="00BB589C"/>
    <w:rsid w:val="00BC007B"/>
    <w:rsid w:val="00BC07FF"/>
    <w:rsid w:val="00BC0E66"/>
    <w:rsid w:val="00BC2113"/>
    <w:rsid w:val="00BC29BD"/>
    <w:rsid w:val="00BC2E2C"/>
    <w:rsid w:val="00BC321F"/>
    <w:rsid w:val="00BC4BF5"/>
    <w:rsid w:val="00BC5137"/>
    <w:rsid w:val="00BC519C"/>
    <w:rsid w:val="00BC69B4"/>
    <w:rsid w:val="00BC6B3E"/>
    <w:rsid w:val="00BC716D"/>
    <w:rsid w:val="00BD3D1C"/>
    <w:rsid w:val="00BD639F"/>
    <w:rsid w:val="00BD70D4"/>
    <w:rsid w:val="00BE23FA"/>
    <w:rsid w:val="00BE3523"/>
    <w:rsid w:val="00BE35B6"/>
    <w:rsid w:val="00BE66B4"/>
    <w:rsid w:val="00BE7417"/>
    <w:rsid w:val="00BF0406"/>
    <w:rsid w:val="00BF084E"/>
    <w:rsid w:val="00BF106D"/>
    <w:rsid w:val="00BF1547"/>
    <w:rsid w:val="00BF1587"/>
    <w:rsid w:val="00BF26DD"/>
    <w:rsid w:val="00BF36DC"/>
    <w:rsid w:val="00BF6B05"/>
    <w:rsid w:val="00BF7AF7"/>
    <w:rsid w:val="00C0076B"/>
    <w:rsid w:val="00C00789"/>
    <w:rsid w:val="00C00B1C"/>
    <w:rsid w:val="00C03BDD"/>
    <w:rsid w:val="00C076C1"/>
    <w:rsid w:val="00C10333"/>
    <w:rsid w:val="00C10536"/>
    <w:rsid w:val="00C12E14"/>
    <w:rsid w:val="00C14BA2"/>
    <w:rsid w:val="00C1591A"/>
    <w:rsid w:val="00C16201"/>
    <w:rsid w:val="00C163F2"/>
    <w:rsid w:val="00C1690C"/>
    <w:rsid w:val="00C17257"/>
    <w:rsid w:val="00C2010B"/>
    <w:rsid w:val="00C20E05"/>
    <w:rsid w:val="00C21BC6"/>
    <w:rsid w:val="00C222F8"/>
    <w:rsid w:val="00C22522"/>
    <w:rsid w:val="00C23747"/>
    <w:rsid w:val="00C23CD7"/>
    <w:rsid w:val="00C23D99"/>
    <w:rsid w:val="00C24857"/>
    <w:rsid w:val="00C24983"/>
    <w:rsid w:val="00C25536"/>
    <w:rsid w:val="00C25632"/>
    <w:rsid w:val="00C259C0"/>
    <w:rsid w:val="00C25D8E"/>
    <w:rsid w:val="00C2626A"/>
    <w:rsid w:val="00C26B02"/>
    <w:rsid w:val="00C277F4"/>
    <w:rsid w:val="00C30460"/>
    <w:rsid w:val="00C30721"/>
    <w:rsid w:val="00C31647"/>
    <w:rsid w:val="00C319D6"/>
    <w:rsid w:val="00C31B45"/>
    <w:rsid w:val="00C32B29"/>
    <w:rsid w:val="00C32E93"/>
    <w:rsid w:val="00C3311E"/>
    <w:rsid w:val="00C34073"/>
    <w:rsid w:val="00C34176"/>
    <w:rsid w:val="00C348C9"/>
    <w:rsid w:val="00C361D1"/>
    <w:rsid w:val="00C37B5F"/>
    <w:rsid w:val="00C436FB"/>
    <w:rsid w:val="00C44BCA"/>
    <w:rsid w:val="00C44C84"/>
    <w:rsid w:val="00C50F06"/>
    <w:rsid w:val="00C5365E"/>
    <w:rsid w:val="00C541FE"/>
    <w:rsid w:val="00C54DA5"/>
    <w:rsid w:val="00C56DCF"/>
    <w:rsid w:val="00C60190"/>
    <w:rsid w:val="00C601D6"/>
    <w:rsid w:val="00C60455"/>
    <w:rsid w:val="00C6098D"/>
    <w:rsid w:val="00C60F18"/>
    <w:rsid w:val="00C61D4E"/>
    <w:rsid w:val="00C62B47"/>
    <w:rsid w:val="00C62EBE"/>
    <w:rsid w:val="00C633C0"/>
    <w:rsid w:val="00C63771"/>
    <w:rsid w:val="00C647F5"/>
    <w:rsid w:val="00C64C0B"/>
    <w:rsid w:val="00C654E1"/>
    <w:rsid w:val="00C65634"/>
    <w:rsid w:val="00C66747"/>
    <w:rsid w:val="00C66DF0"/>
    <w:rsid w:val="00C671C4"/>
    <w:rsid w:val="00C671D9"/>
    <w:rsid w:val="00C674ED"/>
    <w:rsid w:val="00C6780F"/>
    <w:rsid w:val="00C7000D"/>
    <w:rsid w:val="00C7073E"/>
    <w:rsid w:val="00C715E4"/>
    <w:rsid w:val="00C733DA"/>
    <w:rsid w:val="00C74B66"/>
    <w:rsid w:val="00C7664D"/>
    <w:rsid w:val="00C779F4"/>
    <w:rsid w:val="00C77A81"/>
    <w:rsid w:val="00C81962"/>
    <w:rsid w:val="00C819F5"/>
    <w:rsid w:val="00C82D2E"/>
    <w:rsid w:val="00C82FD4"/>
    <w:rsid w:val="00C83000"/>
    <w:rsid w:val="00C83200"/>
    <w:rsid w:val="00C84B46"/>
    <w:rsid w:val="00C84B57"/>
    <w:rsid w:val="00C87364"/>
    <w:rsid w:val="00C91145"/>
    <w:rsid w:val="00C92636"/>
    <w:rsid w:val="00C932BF"/>
    <w:rsid w:val="00C9450D"/>
    <w:rsid w:val="00C945FA"/>
    <w:rsid w:val="00C96BE9"/>
    <w:rsid w:val="00C97E47"/>
    <w:rsid w:val="00CA06C2"/>
    <w:rsid w:val="00CA0D3B"/>
    <w:rsid w:val="00CA18B8"/>
    <w:rsid w:val="00CA285C"/>
    <w:rsid w:val="00CA2F77"/>
    <w:rsid w:val="00CA3082"/>
    <w:rsid w:val="00CA5DFD"/>
    <w:rsid w:val="00CA74B8"/>
    <w:rsid w:val="00CB0A30"/>
    <w:rsid w:val="00CB11FE"/>
    <w:rsid w:val="00CB3985"/>
    <w:rsid w:val="00CB4809"/>
    <w:rsid w:val="00CB5226"/>
    <w:rsid w:val="00CB5351"/>
    <w:rsid w:val="00CB5393"/>
    <w:rsid w:val="00CB5EA8"/>
    <w:rsid w:val="00CB76A4"/>
    <w:rsid w:val="00CC1818"/>
    <w:rsid w:val="00CC1BCD"/>
    <w:rsid w:val="00CC2877"/>
    <w:rsid w:val="00CC2C81"/>
    <w:rsid w:val="00CC2FDF"/>
    <w:rsid w:val="00CC4EBA"/>
    <w:rsid w:val="00CC60C4"/>
    <w:rsid w:val="00CD0687"/>
    <w:rsid w:val="00CD2F9A"/>
    <w:rsid w:val="00CD40AB"/>
    <w:rsid w:val="00CD54CC"/>
    <w:rsid w:val="00CD6E96"/>
    <w:rsid w:val="00CE0410"/>
    <w:rsid w:val="00CE1D52"/>
    <w:rsid w:val="00CE372D"/>
    <w:rsid w:val="00CE57E3"/>
    <w:rsid w:val="00CE62FC"/>
    <w:rsid w:val="00CE6BBB"/>
    <w:rsid w:val="00CE7FDD"/>
    <w:rsid w:val="00CF13E7"/>
    <w:rsid w:val="00CF15CE"/>
    <w:rsid w:val="00CF1F61"/>
    <w:rsid w:val="00CF247A"/>
    <w:rsid w:val="00CF3F69"/>
    <w:rsid w:val="00CF4BC4"/>
    <w:rsid w:val="00CF580C"/>
    <w:rsid w:val="00CF5E5D"/>
    <w:rsid w:val="00CF6760"/>
    <w:rsid w:val="00CF6B19"/>
    <w:rsid w:val="00CF6B71"/>
    <w:rsid w:val="00CF730E"/>
    <w:rsid w:val="00D00AF5"/>
    <w:rsid w:val="00D00E2D"/>
    <w:rsid w:val="00D026B0"/>
    <w:rsid w:val="00D045E0"/>
    <w:rsid w:val="00D04F07"/>
    <w:rsid w:val="00D05C43"/>
    <w:rsid w:val="00D05CCE"/>
    <w:rsid w:val="00D06DBA"/>
    <w:rsid w:val="00D127D7"/>
    <w:rsid w:val="00D12A30"/>
    <w:rsid w:val="00D13DD3"/>
    <w:rsid w:val="00D16646"/>
    <w:rsid w:val="00D1739D"/>
    <w:rsid w:val="00D17BDF"/>
    <w:rsid w:val="00D204E4"/>
    <w:rsid w:val="00D21E5F"/>
    <w:rsid w:val="00D222CA"/>
    <w:rsid w:val="00D23919"/>
    <w:rsid w:val="00D2690F"/>
    <w:rsid w:val="00D2723D"/>
    <w:rsid w:val="00D27AB8"/>
    <w:rsid w:val="00D27F02"/>
    <w:rsid w:val="00D312A8"/>
    <w:rsid w:val="00D320A0"/>
    <w:rsid w:val="00D33324"/>
    <w:rsid w:val="00D3423F"/>
    <w:rsid w:val="00D3429B"/>
    <w:rsid w:val="00D34400"/>
    <w:rsid w:val="00D35AA2"/>
    <w:rsid w:val="00D361F8"/>
    <w:rsid w:val="00D366DB"/>
    <w:rsid w:val="00D404C8"/>
    <w:rsid w:val="00D40CAD"/>
    <w:rsid w:val="00D4196F"/>
    <w:rsid w:val="00D42BCF"/>
    <w:rsid w:val="00D437D3"/>
    <w:rsid w:val="00D43B57"/>
    <w:rsid w:val="00D4471D"/>
    <w:rsid w:val="00D45122"/>
    <w:rsid w:val="00D45B63"/>
    <w:rsid w:val="00D477EF"/>
    <w:rsid w:val="00D47954"/>
    <w:rsid w:val="00D50083"/>
    <w:rsid w:val="00D5186C"/>
    <w:rsid w:val="00D535F3"/>
    <w:rsid w:val="00D537DD"/>
    <w:rsid w:val="00D53EA6"/>
    <w:rsid w:val="00D542A2"/>
    <w:rsid w:val="00D54BC1"/>
    <w:rsid w:val="00D55189"/>
    <w:rsid w:val="00D55786"/>
    <w:rsid w:val="00D55C26"/>
    <w:rsid w:val="00D55CCE"/>
    <w:rsid w:val="00D5612B"/>
    <w:rsid w:val="00D56C28"/>
    <w:rsid w:val="00D6125D"/>
    <w:rsid w:val="00D617F9"/>
    <w:rsid w:val="00D61909"/>
    <w:rsid w:val="00D6280E"/>
    <w:rsid w:val="00D63072"/>
    <w:rsid w:val="00D642B7"/>
    <w:rsid w:val="00D64D68"/>
    <w:rsid w:val="00D64F3C"/>
    <w:rsid w:val="00D66252"/>
    <w:rsid w:val="00D66AF8"/>
    <w:rsid w:val="00D66BC5"/>
    <w:rsid w:val="00D671B1"/>
    <w:rsid w:val="00D71306"/>
    <w:rsid w:val="00D73B1F"/>
    <w:rsid w:val="00D7438D"/>
    <w:rsid w:val="00D75F1D"/>
    <w:rsid w:val="00D76218"/>
    <w:rsid w:val="00D76633"/>
    <w:rsid w:val="00D76D97"/>
    <w:rsid w:val="00D76EE0"/>
    <w:rsid w:val="00D779AF"/>
    <w:rsid w:val="00D77D7E"/>
    <w:rsid w:val="00D80CC8"/>
    <w:rsid w:val="00D81403"/>
    <w:rsid w:val="00D81AF4"/>
    <w:rsid w:val="00D84AE5"/>
    <w:rsid w:val="00D84CBB"/>
    <w:rsid w:val="00D8728A"/>
    <w:rsid w:val="00D87534"/>
    <w:rsid w:val="00D91752"/>
    <w:rsid w:val="00D9193B"/>
    <w:rsid w:val="00D91C30"/>
    <w:rsid w:val="00D91DDE"/>
    <w:rsid w:val="00D927C4"/>
    <w:rsid w:val="00D94569"/>
    <w:rsid w:val="00D96C38"/>
    <w:rsid w:val="00DA0D24"/>
    <w:rsid w:val="00DA107C"/>
    <w:rsid w:val="00DA12EE"/>
    <w:rsid w:val="00DA1CE8"/>
    <w:rsid w:val="00DA2796"/>
    <w:rsid w:val="00DA3997"/>
    <w:rsid w:val="00DA4153"/>
    <w:rsid w:val="00DA554B"/>
    <w:rsid w:val="00DB241F"/>
    <w:rsid w:val="00DB2836"/>
    <w:rsid w:val="00DB2948"/>
    <w:rsid w:val="00DB46EE"/>
    <w:rsid w:val="00DB475A"/>
    <w:rsid w:val="00DB49D7"/>
    <w:rsid w:val="00DB518D"/>
    <w:rsid w:val="00DB5FE0"/>
    <w:rsid w:val="00DB620D"/>
    <w:rsid w:val="00DB6E58"/>
    <w:rsid w:val="00DC0531"/>
    <w:rsid w:val="00DC4B39"/>
    <w:rsid w:val="00DC50C7"/>
    <w:rsid w:val="00DC5303"/>
    <w:rsid w:val="00DC6208"/>
    <w:rsid w:val="00DD0D85"/>
    <w:rsid w:val="00DD1D0E"/>
    <w:rsid w:val="00DD2C7C"/>
    <w:rsid w:val="00DD3255"/>
    <w:rsid w:val="00DD344B"/>
    <w:rsid w:val="00DD3989"/>
    <w:rsid w:val="00DD44EF"/>
    <w:rsid w:val="00DD54EC"/>
    <w:rsid w:val="00DD5D37"/>
    <w:rsid w:val="00DD69A0"/>
    <w:rsid w:val="00DE0AAF"/>
    <w:rsid w:val="00DE20A8"/>
    <w:rsid w:val="00DE2A4C"/>
    <w:rsid w:val="00DE2B90"/>
    <w:rsid w:val="00DE3D2C"/>
    <w:rsid w:val="00DE6143"/>
    <w:rsid w:val="00DE749E"/>
    <w:rsid w:val="00DE7C93"/>
    <w:rsid w:val="00DF02BB"/>
    <w:rsid w:val="00DF0991"/>
    <w:rsid w:val="00DF1B65"/>
    <w:rsid w:val="00DF2016"/>
    <w:rsid w:val="00DF3B81"/>
    <w:rsid w:val="00DF3C8B"/>
    <w:rsid w:val="00DF49DD"/>
    <w:rsid w:val="00DF6035"/>
    <w:rsid w:val="00DF693C"/>
    <w:rsid w:val="00E00BDF"/>
    <w:rsid w:val="00E02025"/>
    <w:rsid w:val="00E026DC"/>
    <w:rsid w:val="00E02A04"/>
    <w:rsid w:val="00E02EF8"/>
    <w:rsid w:val="00E02F97"/>
    <w:rsid w:val="00E03097"/>
    <w:rsid w:val="00E031A4"/>
    <w:rsid w:val="00E03640"/>
    <w:rsid w:val="00E0584F"/>
    <w:rsid w:val="00E072A7"/>
    <w:rsid w:val="00E10364"/>
    <w:rsid w:val="00E10445"/>
    <w:rsid w:val="00E13A6F"/>
    <w:rsid w:val="00E143F5"/>
    <w:rsid w:val="00E16F14"/>
    <w:rsid w:val="00E1755B"/>
    <w:rsid w:val="00E17E17"/>
    <w:rsid w:val="00E20207"/>
    <w:rsid w:val="00E21247"/>
    <w:rsid w:val="00E22B8B"/>
    <w:rsid w:val="00E24AE3"/>
    <w:rsid w:val="00E24F6E"/>
    <w:rsid w:val="00E253B6"/>
    <w:rsid w:val="00E2608B"/>
    <w:rsid w:val="00E2679D"/>
    <w:rsid w:val="00E304DD"/>
    <w:rsid w:val="00E30919"/>
    <w:rsid w:val="00E30FC6"/>
    <w:rsid w:val="00E34D82"/>
    <w:rsid w:val="00E35002"/>
    <w:rsid w:val="00E3598B"/>
    <w:rsid w:val="00E3722A"/>
    <w:rsid w:val="00E4015F"/>
    <w:rsid w:val="00E4026C"/>
    <w:rsid w:val="00E40CE6"/>
    <w:rsid w:val="00E41809"/>
    <w:rsid w:val="00E41C65"/>
    <w:rsid w:val="00E43377"/>
    <w:rsid w:val="00E5195A"/>
    <w:rsid w:val="00E51ABA"/>
    <w:rsid w:val="00E53C11"/>
    <w:rsid w:val="00E54BFE"/>
    <w:rsid w:val="00E55088"/>
    <w:rsid w:val="00E603A2"/>
    <w:rsid w:val="00E60786"/>
    <w:rsid w:val="00E61667"/>
    <w:rsid w:val="00E61AE0"/>
    <w:rsid w:val="00E61F47"/>
    <w:rsid w:val="00E62501"/>
    <w:rsid w:val="00E626AA"/>
    <w:rsid w:val="00E62CA2"/>
    <w:rsid w:val="00E65C15"/>
    <w:rsid w:val="00E6627E"/>
    <w:rsid w:val="00E701E3"/>
    <w:rsid w:val="00E7072E"/>
    <w:rsid w:val="00E7206B"/>
    <w:rsid w:val="00E7234D"/>
    <w:rsid w:val="00E72986"/>
    <w:rsid w:val="00E72C21"/>
    <w:rsid w:val="00E738EF"/>
    <w:rsid w:val="00E7455D"/>
    <w:rsid w:val="00E74C87"/>
    <w:rsid w:val="00E76D07"/>
    <w:rsid w:val="00E77499"/>
    <w:rsid w:val="00E77E3C"/>
    <w:rsid w:val="00E8166B"/>
    <w:rsid w:val="00E825A5"/>
    <w:rsid w:val="00E841FF"/>
    <w:rsid w:val="00E84B1D"/>
    <w:rsid w:val="00E85802"/>
    <w:rsid w:val="00E904FD"/>
    <w:rsid w:val="00E90A5E"/>
    <w:rsid w:val="00E90E69"/>
    <w:rsid w:val="00E93350"/>
    <w:rsid w:val="00E935FF"/>
    <w:rsid w:val="00E95A0C"/>
    <w:rsid w:val="00E973FE"/>
    <w:rsid w:val="00EA215C"/>
    <w:rsid w:val="00EA2214"/>
    <w:rsid w:val="00EA28E4"/>
    <w:rsid w:val="00EA37BA"/>
    <w:rsid w:val="00EA549E"/>
    <w:rsid w:val="00EB0853"/>
    <w:rsid w:val="00EB0F43"/>
    <w:rsid w:val="00EB2CF6"/>
    <w:rsid w:val="00EB2EDA"/>
    <w:rsid w:val="00EB3B41"/>
    <w:rsid w:val="00EB4FBD"/>
    <w:rsid w:val="00EB6282"/>
    <w:rsid w:val="00EB6909"/>
    <w:rsid w:val="00EB744C"/>
    <w:rsid w:val="00EC0449"/>
    <w:rsid w:val="00EC38B5"/>
    <w:rsid w:val="00EC45CA"/>
    <w:rsid w:val="00EC6788"/>
    <w:rsid w:val="00EC6DCF"/>
    <w:rsid w:val="00EC7085"/>
    <w:rsid w:val="00EC75A7"/>
    <w:rsid w:val="00ED05EE"/>
    <w:rsid w:val="00ED08FE"/>
    <w:rsid w:val="00ED46CE"/>
    <w:rsid w:val="00ED4CE7"/>
    <w:rsid w:val="00ED4DDC"/>
    <w:rsid w:val="00ED4E09"/>
    <w:rsid w:val="00ED755D"/>
    <w:rsid w:val="00EE04F0"/>
    <w:rsid w:val="00EE183D"/>
    <w:rsid w:val="00EE1C3A"/>
    <w:rsid w:val="00EE3094"/>
    <w:rsid w:val="00EE3404"/>
    <w:rsid w:val="00EE3653"/>
    <w:rsid w:val="00EE3E61"/>
    <w:rsid w:val="00EE430C"/>
    <w:rsid w:val="00EE5D9B"/>
    <w:rsid w:val="00EE5ECC"/>
    <w:rsid w:val="00EE6284"/>
    <w:rsid w:val="00EE76B7"/>
    <w:rsid w:val="00EF1241"/>
    <w:rsid w:val="00EF3636"/>
    <w:rsid w:val="00EF422C"/>
    <w:rsid w:val="00F00350"/>
    <w:rsid w:val="00F011FF"/>
    <w:rsid w:val="00F06544"/>
    <w:rsid w:val="00F14732"/>
    <w:rsid w:val="00F14891"/>
    <w:rsid w:val="00F175C4"/>
    <w:rsid w:val="00F17CA4"/>
    <w:rsid w:val="00F210D9"/>
    <w:rsid w:val="00F224AE"/>
    <w:rsid w:val="00F229AA"/>
    <w:rsid w:val="00F22F7F"/>
    <w:rsid w:val="00F23929"/>
    <w:rsid w:val="00F23EB5"/>
    <w:rsid w:val="00F24C3B"/>
    <w:rsid w:val="00F2685D"/>
    <w:rsid w:val="00F26FDC"/>
    <w:rsid w:val="00F304F8"/>
    <w:rsid w:val="00F310C5"/>
    <w:rsid w:val="00F3165F"/>
    <w:rsid w:val="00F322F5"/>
    <w:rsid w:val="00F341DE"/>
    <w:rsid w:val="00F355A0"/>
    <w:rsid w:val="00F36F7F"/>
    <w:rsid w:val="00F37189"/>
    <w:rsid w:val="00F37976"/>
    <w:rsid w:val="00F4008F"/>
    <w:rsid w:val="00F40AF4"/>
    <w:rsid w:val="00F40D83"/>
    <w:rsid w:val="00F422C4"/>
    <w:rsid w:val="00F42DB1"/>
    <w:rsid w:val="00F43BC3"/>
    <w:rsid w:val="00F45C53"/>
    <w:rsid w:val="00F45E5E"/>
    <w:rsid w:val="00F467FF"/>
    <w:rsid w:val="00F46C72"/>
    <w:rsid w:val="00F46D16"/>
    <w:rsid w:val="00F47B58"/>
    <w:rsid w:val="00F50406"/>
    <w:rsid w:val="00F536CA"/>
    <w:rsid w:val="00F54795"/>
    <w:rsid w:val="00F55150"/>
    <w:rsid w:val="00F57324"/>
    <w:rsid w:val="00F57749"/>
    <w:rsid w:val="00F6225B"/>
    <w:rsid w:val="00F63168"/>
    <w:rsid w:val="00F63463"/>
    <w:rsid w:val="00F635D4"/>
    <w:rsid w:val="00F63DB8"/>
    <w:rsid w:val="00F64F24"/>
    <w:rsid w:val="00F65A00"/>
    <w:rsid w:val="00F7000C"/>
    <w:rsid w:val="00F7227E"/>
    <w:rsid w:val="00F7304B"/>
    <w:rsid w:val="00F730AD"/>
    <w:rsid w:val="00F73336"/>
    <w:rsid w:val="00F747F8"/>
    <w:rsid w:val="00F74AD7"/>
    <w:rsid w:val="00F76DD5"/>
    <w:rsid w:val="00F8024A"/>
    <w:rsid w:val="00F81AF5"/>
    <w:rsid w:val="00F839A6"/>
    <w:rsid w:val="00F84FE1"/>
    <w:rsid w:val="00F85196"/>
    <w:rsid w:val="00F85855"/>
    <w:rsid w:val="00F860CB"/>
    <w:rsid w:val="00F8630A"/>
    <w:rsid w:val="00F8692E"/>
    <w:rsid w:val="00F87022"/>
    <w:rsid w:val="00F8755E"/>
    <w:rsid w:val="00F8799F"/>
    <w:rsid w:val="00F9012F"/>
    <w:rsid w:val="00F9044D"/>
    <w:rsid w:val="00F90E89"/>
    <w:rsid w:val="00F918B5"/>
    <w:rsid w:val="00F91D13"/>
    <w:rsid w:val="00F93C4F"/>
    <w:rsid w:val="00F93C74"/>
    <w:rsid w:val="00F94002"/>
    <w:rsid w:val="00F94744"/>
    <w:rsid w:val="00F9600D"/>
    <w:rsid w:val="00F9635C"/>
    <w:rsid w:val="00F96D2A"/>
    <w:rsid w:val="00F97AF1"/>
    <w:rsid w:val="00FA0A98"/>
    <w:rsid w:val="00FA0D82"/>
    <w:rsid w:val="00FA1ABF"/>
    <w:rsid w:val="00FA4149"/>
    <w:rsid w:val="00FA417A"/>
    <w:rsid w:val="00FA48BF"/>
    <w:rsid w:val="00FA4AAD"/>
    <w:rsid w:val="00FA65DA"/>
    <w:rsid w:val="00FA683C"/>
    <w:rsid w:val="00FA771E"/>
    <w:rsid w:val="00FB03EB"/>
    <w:rsid w:val="00FB31C4"/>
    <w:rsid w:val="00FB33A5"/>
    <w:rsid w:val="00FB350D"/>
    <w:rsid w:val="00FB3B8F"/>
    <w:rsid w:val="00FB4ED4"/>
    <w:rsid w:val="00FB6649"/>
    <w:rsid w:val="00FB7B2B"/>
    <w:rsid w:val="00FC07F5"/>
    <w:rsid w:val="00FC0AA2"/>
    <w:rsid w:val="00FC0C57"/>
    <w:rsid w:val="00FC1BCE"/>
    <w:rsid w:val="00FC262B"/>
    <w:rsid w:val="00FC390D"/>
    <w:rsid w:val="00FC39FD"/>
    <w:rsid w:val="00FC4803"/>
    <w:rsid w:val="00FC4A21"/>
    <w:rsid w:val="00FC561A"/>
    <w:rsid w:val="00FC5EA4"/>
    <w:rsid w:val="00FC6BF8"/>
    <w:rsid w:val="00FC7E79"/>
    <w:rsid w:val="00FD0DFD"/>
    <w:rsid w:val="00FD19F7"/>
    <w:rsid w:val="00FD2B1B"/>
    <w:rsid w:val="00FD2DCA"/>
    <w:rsid w:val="00FD2F5E"/>
    <w:rsid w:val="00FD6D57"/>
    <w:rsid w:val="00FD704D"/>
    <w:rsid w:val="00FE08A3"/>
    <w:rsid w:val="00FE091C"/>
    <w:rsid w:val="00FE0BD2"/>
    <w:rsid w:val="00FE0DA0"/>
    <w:rsid w:val="00FE1016"/>
    <w:rsid w:val="00FE2A5B"/>
    <w:rsid w:val="00FE4611"/>
    <w:rsid w:val="00FE55AD"/>
    <w:rsid w:val="00FE566E"/>
    <w:rsid w:val="00FE5DB7"/>
    <w:rsid w:val="00FE6519"/>
    <w:rsid w:val="00FE7BC3"/>
    <w:rsid w:val="00FF01B7"/>
    <w:rsid w:val="00FF060C"/>
    <w:rsid w:val="00FF1D7A"/>
    <w:rsid w:val="00FF271A"/>
    <w:rsid w:val="00FF6299"/>
    <w:rsid w:val="00FF6A3C"/>
    <w:rsid w:val="00FF6FEF"/>
    <w:rsid w:val="00FF7FEC"/>
    <w:rsid w:val="00FF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F59A19"/>
  <w15:docId w15:val="{CE2E715A-6BEC-4528-A0AA-7DEF34F6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0771"/>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
    <w:basedOn w:val="a1"/>
    <w:next w:val="a1"/>
    <w:link w:val="11"/>
    <w:qFormat/>
    <w:rsid w:val="00BB589C"/>
    <w:pPr>
      <w:keepNext/>
      <w:keepLines/>
      <w:numPr>
        <w:numId w:val="1"/>
      </w:numPr>
      <w:spacing w:after="60" w:line="360" w:lineRule="auto"/>
      <w:jc w:val="both"/>
      <w:outlineLvl w:val="0"/>
    </w:pPr>
    <w:rPr>
      <w:b/>
      <w:bCs/>
      <w:sz w:val="28"/>
      <w:szCs w:val="28"/>
      <w:lang w:eastAsia="en-US"/>
    </w:rPr>
  </w:style>
  <w:style w:type="paragraph" w:styleId="2">
    <w:name w:val="heading 2"/>
    <w:basedOn w:val="a1"/>
    <w:next w:val="a1"/>
    <w:link w:val="20"/>
    <w:uiPriority w:val="9"/>
    <w:unhideWhenUsed/>
    <w:qFormat/>
    <w:rsid w:val="00BB589C"/>
    <w:pPr>
      <w:keepNext/>
      <w:keepLines/>
      <w:numPr>
        <w:ilvl w:val="1"/>
        <w:numId w:val="1"/>
      </w:numPr>
      <w:spacing w:before="60" w:after="120" w:line="360" w:lineRule="auto"/>
      <w:jc w:val="both"/>
      <w:outlineLvl w:val="1"/>
    </w:pPr>
    <w:rPr>
      <w:b/>
      <w:bCs/>
      <w:sz w:val="28"/>
      <w:szCs w:val="28"/>
    </w:rPr>
  </w:style>
  <w:style w:type="paragraph" w:styleId="3">
    <w:name w:val="heading 3"/>
    <w:basedOn w:val="a1"/>
    <w:next w:val="a1"/>
    <w:link w:val="30"/>
    <w:uiPriority w:val="9"/>
    <w:unhideWhenUsed/>
    <w:qFormat/>
    <w:rsid w:val="008C6E96"/>
    <w:pPr>
      <w:keepNext/>
      <w:widowControl w:val="0"/>
      <w:numPr>
        <w:ilvl w:val="2"/>
        <w:numId w:val="1"/>
      </w:numPr>
      <w:autoSpaceDE w:val="0"/>
      <w:autoSpaceDN w:val="0"/>
      <w:spacing w:before="120" w:after="120" w:line="360" w:lineRule="auto"/>
      <w:jc w:val="both"/>
      <w:outlineLvl w:val="2"/>
    </w:pPr>
    <w:rPr>
      <w:b/>
      <w:bCs/>
      <w:sz w:val="28"/>
      <w:szCs w:val="28"/>
      <w:lang w:eastAsia="en-US"/>
    </w:rPr>
  </w:style>
  <w:style w:type="paragraph" w:styleId="4">
    <w:name w:val="heading 4"/>
    <w:basedOn w:val="a1"/>
    <w:next w:val="a1"/>
    <w:link w:val="40"/>
    <w:uiPriority w:val="9"/>
    <w:unhideWhenUsed/>
    <w:qFormat/>
    <w:rsid w:val="00695EE6"/>
    <w:pPr>
      <w:keepNext/>
      <w:widowControl w:val="0"/>
      <w:numPr>
        <w:ilvl w:val="3"/>
        <w:numId w:val="1"/>
      </w:numPr>
      <w:autoSpaceDE w:val="0"/>
      <w:autoSpaceDN w:val="0"/>
      <w:spacing w:before="240" w:after="60"/>
      <w:outlineLvl w:val="3"/>
    </w:pPr>
    <w:rPr>
      <w:rFonts w:ascii="Calibri" w:hAnsi="Calibri"/>
      <w:b/>
      <w:bCs/>
      <w:sz w:val="28"/>
      <w:szCs w:val="28"/>
      <w:lang w:val="en-US" w:eastAsia="en-US"/>
    </w:rPr>
  </w:style>
  <w:style w:type="paragraph" w:styleId="5">
    <w:name w:val="heading 5"/>
    <w:basedOn w:val="a1"/>
    <w:next w:val="a1"/>
    <w:link w:val="50"/>
    <w:uiPriority w:val="9"/>
    <w:semiHidden/>
    <w:unhideWhenUsed/>
    <w:qFormat/>
    <w:rsid w:val="00695EE6"/>
    <w:pPr>
      <w:widowControl w:val="0"/>
      <w:numPr>
        <w:ilvl w:val="4"/>
        <w:numId w:val="1"/>
      </w:numPr>
      <w:autoSpaceDE w:val="0"/>
      <w:autoSpaceDN w:val="0"/>
      <w:spacing w:before="240" w:after="60"/>
      <w:outlineLvl w:val="4"/>
    </w:pPr>
    <w:rPr>
      <w:rFonts w:ascii="Calibri" w:hAnsi="Calibri"/>
      <w:b/>
      <w:bCs/>
      <w:i/>
      <w:iCs/>
      <w:sz w:val="26"/>
      <w:szCs w:val="26"/>
      <w:lang w:val="en-US" w:eastAsia="en-US"/>
    </w:rPr>
  </w:style>
  <w:style w:type="paragraph" w:styleId="6">
    <w:name w:val="heading 6"/>
    <w:basedOn w:val="a1"/>
    <w:next w:val="a1"/>
    <w:link w:val="60"/>
    <w:uiPriority w:val="9"/>
    <w:semiHidden/>
    <w:unhideWhenUsed/>
    <w:qFormat/>
    <w:rsid w:val="00695EE6"/>
    <w:pPr>
      <w:keepNext/>
      <w:keepLines/>
      <w:numPr>
        <w:ilvl w:val="5"/>
        <w:numId w:val="1"/>
      </w:numPr>
      <w:spacing w:before="40" w:line="276" w:lineRule="auto"/>
      <w:outlineLvl w:val="5"/>
    </w:pPr>
    <w:rPr>
      <w:rFonts w:ascii="Calibri Light" w:hAnsi="Calibri Light"/>
      <w:color w:val="1F4D78"/>
      <w:sz w:val="22"/>
      <w:szCs w:val="22"/>
      <w:lang w:eastAsia="en-US"/>
    </w:rPr>
  </w:style>
  <w:style w:type="paragraph" w:styleId="7">
    <w:name w:val="heading 7"/>
    <w:basedOn w:val="a1"/>
    <w:next w:val="a1"/>
    <w:link w:val="70"/>
    <w:uiPriority w:val="9"/>
    <w:semiHidden/>
    <w:unhideWhenUsed/>
    <w:qFormat/>
    <w:rsid w:val="00695EE6"/>
    <w:pPr>
      <w:keepNext/>
      <w:keepLines/>
      <w:numPr>
        <w:ilvl w:val="6"/>
        <w:numId w:val="1"/>
      </w:numPr>
      <w:spacing w:before="40" w:line="276" w:lineRule="auto"/>
      <w:outlineLvl w:val="6"/>
    </w:pPr>
    <w:rPr>
      <w:rFonts w:ascii="Calibri Light" w:hAnsi="Calibri Light"/>
      <w:i/>
      <w:iCs/>
      <w:color w:val="1F4D78"/>
      <w:sz w:val="22"/>
      <w:szCs w:val="22"/>
      <w:lang w:eastAsia="en-US"/>
    </w:rPr>
  </w:style>
  <w:style w:type="paragraph" w:styleId="8">
    <w:name w:val="heading 8"/>
    <w:basedOn w:val="a1"/>
    <w:next w:val="a1"/>
    <w:link w:val="80"/>
    <w:uiPriority w:val="9"/>
    <w:semiHidden/>
    <w:unhideWhenUsed/>
    <w:qFormat/>
    <w:rsid w:val="00695EE6"/>
    <w:pPr>
      <w:keepNext/>
      <w:keepLines/>
      <w:numPr>
        <w:ilvl w:val="7"/>
        <w:numId w:val="1"/>
      </w:numPr>
      <w:spacing w:before="40" w:line="276" w:lineRule="auto"/>
      <w:outlineLvl w:val="7"/>
    </w:pPr>
    <w:rPr>
      <w:rFonts w:ascii="Calibri Light" w:hAnsi="Calibri Light"/>
      <w:color w:val="272727"/>
      <w:sz w:val="21"/>
      <w:szCs w:val="21"/>
      <w:lang w:eastAsia="en-US"/>
    </w:rPr>
  </w:style>
  <w:style w:type="paragraph" w:styleId="9">
    <w:name w:val="heading 9"/>
    <w:basedOn w:val="a1"/>
    <w:next w:val="a1"/>
    <w:link w:val="90"/>
    <w:uiPriority w:val="9"/>
    <w:semiHidden/>
    <w:unhideWhenUsed/>
    <w:qFormat/>
    <w:rsid w:val="00695EE6"/>
    <w:pPr>
      <w:keepNext/>
      <w:keepLines/>
      <w:numPr>
        <w:ilvl w:val="8"/>
        <w:numId w:val="1"/>
      </w:numPr>
      <w:spacing w:before="40" w:line="276" w:lineRule="auto"/>
      <w:outlineLvl w:val="8"/>
    </w:pPr>
    <w:rPr>
      <w:rFonts w:ascii="Calibri Light" w:hAnsi="Calibri Light"/>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0316F5"/>
    <w:rPr>
      <w:rFonts w:ascii="Tahoma" w:hAnsi="Tahoma" w:cs="Tahoma"/>
      <w:sz w:val="16"/>
      <w:szCs w:val="16"/>
    </w:rPr>
  </w:style>
  <w:style w:type="character" w:customStyle="1" w:styleId="a6">
    <w:name w:val="Текст выноски Знак"/>
    <w:link w:val="a5"/>
    <w:uiPriority w:val="99"/>
    <w:semiHidden/>
    <w:rsid w:val="000316F5"/>
    <w:rPr>
      <w:rFonts w:ascii="Tahoma" w:hAnsi="Tahoma" w:cs="Tahoma"/>
      <w:sz w:val="16"/>
      <w:szCs w:val="16"/>
    </w:rPr>
  </w:style>
  <w:style w:type="character" w:styleId="a7">
    <w:name w:val="Hyperlink"/>
    <w:uiPriority w:val="99"/>
    <w:unhideWhenUsed/>
    <w:rsid w:val="0098756B"/>
    <w:rPr>
      <w:color w:val="0000FF"/>
      <w:u w:val="single"/>
    </w:rPr>
  </w:style>
  <w:style w:type="paragraph" w:customStyle="1" w:styleId="ConsPlusNormal">
    <w:name w:val="ConsPlusNormal"/>
    <w:link w:val="ConsPlusNormal0"/>
    <w:rsid w:val="00C361D1"/>
    <w:pPr>
      <w:widowControl w:val="0"/>
      <w:autoSpaceDE w:val="0"/>
      <w:autoSpaceDN w:val="0"/>
    </w:pPr>
    <w:rPr>
      <w:rFonts w:ascii="Arial" w:hAnsi="Arial" w:cs="Arial"/>
      <w:sz w:val="24"/>
    </w:rPr>
  </w:style>
  <w:style w:type="paragraph" w:customStyle="1" w:styleId="ConsPlusTitle">
    <w:name w:val="ConsPlusTitle"/>
    <w:rsid w:val="00C361D1"/>
    <w:pPr>
      <w:widowControl w:val="0"/>
      <w:autoSpaceDE w:val="0"/>
      <w:autoSpaceDN w:val="0"/>
    </w:pPr>
    <w:rPr>
      <w:rFonts w:ascii="Arial" w:hAnsi="Arial" w:cs="Arial"/>
      <w:b/>
      <w:sz w:val="24"/>
    </w:rPr>
  </w:style>
  <w:style w:type="paragraph" w:customStyle="1" w:styleId="ConsNormal">
    <w:name w:val="ConsNormal"/>
    <w:rsid w:val="00E34D82"/>
    <w:pPr>
      <w:widowControl w:val="0"/>
      <w:ind w:right="19772" w:firstLine="720"/>
    </w:pPr>
    <w:rPr>
      <w:rFonts w:ascii="Arial" w:hAnsi="Arial"/>
      <w:snapToGrid w:val="0"/>
    </w:rPr>
  </w:style>
  <w:style w:type="table" w:styleId="a8">
    <w:name w:val="Table Grid"/>
    <w:basedOn w:val="a3"/>
    <w:uiPriority w:val="59"/>
    <w:rsid w:val="001316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Use Case List Paragraph,Bullet 1,Абзац списка литеральный,it_List1,Маркер,List Paragraph,Подпись рисунка,Маркированный список_уровень1,Абз списка,Список простой,Мой стиль!,ТЗ список,Список КПР,Абзац списка для документа"/>
    <w:basedOn w:val="a1"/>
    <w:link w:val="aa"/>
    <w:uiPriority w:val="99"/>
    <w:qFormat/>
    <w:rsid w:val="00B94849"/>
    <w:pPr>
      <w:ind w:left="720"/>
      <w:contextualSpacing/>
    </w:pPr>
  </w:style>
  <w:style w:type="paragraph" w:styleId="ab">
    <w:name w:val="No Spacing"/>
    <w:uiPriority w:val="1"/>
    <w:qFormat/>
    <w:rsid w:val="00B818FD"/>
    <w:rPr>
      <w:rFonts w:ascii="Calibri" w:eastAsia="Calibri" w:hAnsi="Calibri"/>
      <w:sz w:val="22"/>
      <w:szCs w:val="22"/>
      <w:lang w:eastAsia="en-US"/>
    </w:rPr>
  </w:style>
  <w:style w:type="character" w:customStyle="1" w:styleId="11">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link w:val="10"/>
    <w:rsid w:val="00BB589C"/>
    <w:rPr>
      <w:b/>
      <w:bCs/>
      <w:sz w:val="28"/>
      <w:szCs w:val="28"/>
      <w:lang w:eastAsia="en-US"/>
    </w:rPr>
  </w:style>
  <w:style w:type="character" w:customStyle="1" w:styleId="blk">
    <w:name w:val="blk"/>
    <w:basedOn w:val="a2"/>
    <w:rsid w:val="00D55CCE"/>
  </w:style>
  <w:style w:type="paragraph" w:styleId="ac">
    <w:name w:val="Body Text"/>
    <w:basedOn w:val="a1"/>
    <w:link w:val="ad"/>
    <w:uiPriority w:val="99"/>
    <w:rsid w:val="003074D0"/>
    <w:rPr>
      <w:sz w:val="24"/>
    </w:rPr>
  </w:style>
  <w:style w:type="character" w:customStyle="1" w:styleId="ad">
    <w:name w:val="Основной текст Знак"/>
    <w:link w:val="ac"/>
    <w:uiPriority w:val="99"/>
    <w:rsid w:val="003074D0"/>
    <w:rPr>
      <w:sz w:val="24"/>
    </w:rPr>
  </w:style>
  <w:style w:type="character" w:customStyle="1" w:styleId="20">
    <w:name w:val="Заголовок 2 Знак"/>
    <w:link w:val="2"/>
    <w:uiPriority w:val="9"/>
    <w:rsid w:val="00BB589C"/>
    <w:rPr>
      <w:b/>
      <w:bCs/>
      <w:sz w:val="28"/>
      <w:szCs w:val="28"/>
    </w:rPr>
  </w:style>
  <w:style w:type="paragraph" w:customStyle="1" w:styleId="12">
    <w:name w:val="Обычный1"/>
    <w:rsid w:val="00BC519C"/>
    <w:pPr>
      <w:widowControl w:val="0"/>
      <w:spacing w:before="1760"/>
      <w:jc w:val="center"/>
    </w:pPr>
    <w:rPr>
      <w:snapToGrid w:val="0"/>
      <w:sz w:val="24"/>
    </w:rPr>
  </w:style>
  <w:style w:type="paragraph" w:styleId="ae">
    <w:name w:val="Plain Text"/>
    <w:basedOn w:val="a1"/>
    <w:link w:val="af"/>
    <w:rsid w:val="009435C1"/>
    <w:rPr>
      <w:rFonts w:ascii="Courier New" w:hAnsi="Courier New" w:cs="Courier New"/>
      <w:lang w:eastAsia="en-US"/>
    </w:rPr>
  </w:style>
  <w:style w:type="character" w:customStyle="1" w:styleId="af">
    <w:name w:val="Текст Знак"/>
    <w:link w:val="ae"/>
    <w:rsid w:val="009435C1"/>
    <w:rPr>
      <w:rFonts w:ascii="Courier New" w:hAnsi="Courier New" w:cs="Courier New"/>
      <w:lang w:eastAsia="en-US"/>
    </w:rPr>
  </w:style>
  <w:style w:type="paragraph" w:styleId="af0">
    <w:name w:val="Body Text Indent"/>
    <w:basedOn w:val="a1"/>
    <w:link w:val="af1"/>
    <w:unhideWhenUsed/>
    <w:rsid w:val="00A02C87"/>
    <w:pPr>
      <w:spacing w:after="120"/>
      <w:ind w:left="283"/>
    </w:pPr>
  </w:style>
  <w:style w:type="character" w:customStyle="1" w:styleId="af1">
    <w:name w:val="Основной текст с отступом Знак"/>
    <w:basedOn w:val="a2"/>
    <w:link w:val="af0"/>
    <w:rsid w:val="00A02C87"/>
  </w:style>
  <w:style w:type="character" w:styleId="af2">
    <w:name w:val="footnote reference"/>
    <w:aliases w:val="Знак сноски 1,Знак сноски-FN,Ciae niinee-FN,Referencia nota al pie,зс,SUPERS,fr,Used by Word for Help footnote symbols,Ciae niinee 1,Ссылка на сноску 45,Appel note de bas de page,-E Fußnotenzeichen,анкета сноска,Odwołanie przypisu,Ref,сноска"/>
    <w:uiPriority w:val="99"/>
    <w:rsid w:val="000A752B"/>
    <w:rPr>
      <w:vertAlign w:val="superscript"/>
    </w:rPr>
  </w:style>
  <w:style w:type="paragraph" w:styleId="af3">
    <w:name w:val="footnote text"/>
    <w:aliases w:val="Schriftart: 9 pt,Schriftart: 10 pt,Schriftart: 8 pt,Текст сноски Знак1 Знак,Текст сноски Знак Знак Знак,Footnote Text Char Знак Знак,Footnote Text Char Знак,Текст сноски-FN,PGP FootNote,Footnote Text Char2,тс,fn,Fußn,Знак10,Referenc,ft,-++"/>
    <w:basedOn w:val="a1"/>
    <w:link w:val="af4"/>
    <w:uiPriority w:val="99"/>
    <w:unhideWhenUsed/>
    <w:rsid w:val="000A752B"/>
  </w:style>
  <w:style w:type="character" w:customStyle="1" w:styleId="af4">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PGP FootNote Знак"/>
    <w:basedOn w:val="a2"/>
    <w:link w:val="af3"/>
    <w:uiPriority w:val="99"/>
    <w:rsid w:val="000A752B"/>
  </w:style>
  <w:style w:type="paragraph" w:customStyle="1" w:styleId="Default">
    <w:name w:val="Default"/>
    <w:rsid w:val="000A752B"/>
    <w:pPr>
      <w:autoSpaceDE w:val="0"/>
      <w:autoSpaceDN w:val="0"/>
      <w:adjustRightInd w:val="0"/>
    </w:pPr>
    <w:rPr>
      <w:rFonts w:eastAsia="Calibri"/>
      <w:color w:val="000000"/>
      <w:sz w:val="24"/>
      <w:szCs w:val="24"/>
      <w:lang w:eastAsia="en-US"/>
    </w:rPr>
  </w:style>
  <w:style w:type="paragraph" w:styleId="af5">
    <w:name w:val="Normal (Web)"/>
    <w:basedOn w:val="a1"/>
    <w:uiPriority w:val="99"/>
    <w:unhideWhenUsed/>
    <w:rsid w:val="000A752B"/>
    <w:pPr>
      <w:spacing w:before="100" w:beforeAutospacing="1" w:after="100" w:afterAutospacing="1"/>
    </w:pPr>
    <w:rPr>
      <w:sz w:val="24"/>
      <w:szCs w:val="24"/>
    </w:rPr>
  </w:style>
  <w:style w:type="table" w:customStyle="1" w:styleId="13">
    <w:name w:val="Сетка таблицы13"/>
    <w:basedOn w:val="a3"/>
    <w:next w:val="a8"/>
    <w:uiPriority w:val="39"/>
    <w:rsid w:val="000A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ПАРАГРАФ Char,Абзац списка1 Char"/>
    <w:link w:val="14"/>
    <w:uiPriority w:val="99"/>
    <w:locked/>
    <w:rsid w:val="000A752B"/>
    <w:rPr>
      <w:rFonts w:ascii="Calibri" w:eastAsia="Calibri" w:hAnsi="Calibri"/>
    </w:rPr>
  </w:style>
  <w:style w:type="paragraph" w:customStyle="1" w:styleId="14">
    <w:name w:val="Абзац списка1"/>
    <w:aliases w:val="ПАРАГРАФ"/>
    <w:basedOn w:val="a1"/>
    <w:link w:val="ListParagraphChar"/>
    <w:uiPriority w:val="99"/>
    <w:qFormat/>
    <w:rsid w:val="000A752B"/>
    <w:pPr>
      <w:spacing w:after="200" w:line="276" w:lineRule="auto"/>
      <w:ind w:left="720"/>
    </w:pPr>
    <w:rPr>
      <w:rFonts w:ascii="Calibri" w:eastAsia="Calibri" w:hAnsi="Calibri"/>
    </w:rPr>
  </w:style>
  <w:style w:type="character" w:customStyle="1" w:styleId="aa">
    <w:name w:val="Абзац списка Знак"/>
    <w:aliases w:val="Use Case List Paragraph Знак,Bullet 1 Знак,Абзац списка литеральный Знак,it_List1 Знак,Маркер Знак,List Paragraph Знак,Подпись рисунка Знак,Маркированный список_уровень1 Знак,Абз списка Знак,Список простой Знак,Мой стиль! Знак"/>
    <w:link w:val="a9"/>
    <w:uiPriority w:val="99"/>
    <w:qFormat/>
    <w:locked/>
    <w:rsid w:val="000A752B"/>
  </w:style>
  <w:style w:type="character" w:customStyle="1" w:styleId="fontstyle01">
    <w:name w:val="fontstyle01"/>
    <w:rsid w:val="000A752B"/>
    <w:rPr>
      <w:rFonts w:ascii="MyriadPro-Regular" w:hAnsi="MyriadPro-Regular" w:hint="default"/>
      <w:b w:val="0"/>
      <w:bCs w:val="0"/>
      <w:i w:val="0"/>
      <w:iCs w:val="0"/>
      <w:color w:val="242021"/>
      <w:sz w:val="24"/>
      <w:szCs w:val="24"/>
    </w:rPr>
  </w:style>
  <w:style w:type="character" w:customStyle="1" w:styleId="w">
    <w:name w:val="w"/>
    <w:rsid w:val="000A752B"/>
  </w:style>
  <w:style w:type="paragraph" w:styleId="21">
    <w:name w:val="Body Text First Indent 2"/>
    <w:basedOn w:val="af0"/>
    <w:link w:val="22"/>
    <w:uiPriority w:val="99"/>
    <w:semiHidden/>
    <w:unhideWhenUsed/>
    <w:rsid w:val="000A752B"/>
    <w:pPr>
      <w:spacing w:after="0"/>
      <w:ind w:left="360" w:firstLine="360"/>
    </w:pPr>
    <w:rPr>
      <w:sz w:val="24"/>
      <w:szCs w:val="24"/>
    </w:rPr>
  </w:style>
  <w:style w:type="character" w:customStyle="1" w:styleId="22">
    <w:name w:val="Красная строка 2 Знак"/>
    <w:link w:val="21"/>
    <w:uiPriority w:val="99"/>
    <w:semiHidden/>
    <w:rsid w:val="000A752B"/>
    <w:rPr>
      <w:sz w:val="24"/>
      <w:szCs w:val="24"/>
    </w:rPr>
  </w:style>
  <w:style w:type="paragraph" w:styleId="af6">
    <w:name w:val="header"/>
    <w:aliases w:val=" Знак4, Знак8,ВерхКолонтитул,Знак4,Знак8"/>
    <w:basedOn w:val="a1"/>
    <w:link w:val="af7"/>
    <w:uiPriority w:val="99"/>
    <w:unhideWhenUsed/>
    <w:rsid w:val="000A752B"/>
    <w:pPr>
      <w:tabs>
        <w:tab w:val="center" w:pos="4677"/>
        <w:tab w:val="right" w:pos="9355"/>
      </w:tabs>
    </w:pPr>
    <w:rPr>
      <w:sz w:val="24"/>
      <w:szCs w:val="24"/>
    </w:rPr>
  </w:style>
  <w:style w:type="character" w:customStyle="1" w:styleId="af7">
    <w:name w:val="Верхний колонтитул Знак"/>
    <w:aliases w:val=" Знак4 Знак, Знак8 Знак,ВерхКолонтитул Знак,Знак4 Знак,Знак8 Знак"/>
    <w:link w:val="af6"/>
    <w:uiPriority w:val="99"/>
    <w:rsid w:val="000A752B"/>
    <w:rPr>
      <w:sz w:val="24"/>
      <w:szCs w:val="24"/>
    </w:rPr>
  </w:style>
  <w:style w:type="paragraph" w:styleId="af8">
    <w:name w:val="footer"/>
    <w:aliases w:val=" Знак6,Знак,Знак6, Знак14, Знак"/>
    <w:basedOn w:val="a1"/>
    <w:link w:val="af9"/>
    <w:uiPriority w:val="99"/>
    <w:unhideWhenUsed/>
    <w:rsid w:val="000A752B"/>
    <w:pPr>
      <w:tabs>
        <w:tab w:val="center" w:pos="4677"/>
        <w:tab w:val="right" w:pos="9355"/>
      </w:tabs>
    </w:pPr>
    <w:rPr>
      <w:sz w:val="24"/>
      <w:szCs w:val="24"/>
    </w:rPr>
  </w:style>
  <w:style w:type="character" w:customStyle="1" w:styleId="af9">
    <w:name w:val="Нижний колонтитул Знак"/>
    <w:aliases w:val=" Знак6 Знак,Знак Знак,Знак6 Знак, Знак14 Знак, Знак Знак"/>
    <w:link w:val="af8"/>
    <w:uiPriority w:val="99"/>
    <w:rsid w:val="000A752B"/>
    <w:rPr>
      <w:sz w:val="24"/>
      <w:szCs w:val="24"/>
    </w:rPr>
  </w:style>
  <w:style w:type="character" w:styleId="afa">
    <w:name w:val="annotation reference"/>
    <w:uiPriority w:val="99"/>
    <w:semiHidden/>
    <w:unhideWhenUsed/>
    <w:rsid w:val="000A752B"/>
    <w:rPr>
      <w:sz w:val="16"/>
      <w:szCs w:val="16"/>
    </w:rPr>
  </w:style>
  <w:style w:type="paragraph" w:styleId="afb">
    <w:name w:val="annotation text"/>
    <w:basedOn w:val="a1"/>
    <w:link w:val="afc"/>
    <w:uiPriority w:val="99"/>
    <w:unhideWhenUsed/>
    <w:rsid w:val="000A752B"/>
  </w:style>
  <w:style w:type="character" w:customStyle="1" w:styleId="afc">
    <w:name w:val="Текст примечания Знак"/>
    <w:basedOn w:val="a2"/>
    <w:link w:val="afb"/>
    <w:uiPriority w:val="99"/>
    <w:rsid w:val="000A752B"/>
  </w:style>
  <w:style w:type="paragraph" w:styleId="afd">
    <w:name w:val="annotation subject"/>
    <w:basedOn w:val="afb"/>
    <w:next w:val="afb"/>
    <w:link w:val="afe"/>
    <w:uiPriority w:val="99"/>
    <w:semiHidden/>
    <w:unhideWhenUsed/>
    <w:rsid w:val="000A752B"/>
    <w:rPr>
      <w:b/>
      <w:bCs/>
    </w:rPr>
  </w:style>
  <w:style w:type="character" w:customStyle="1" w:styleId="afe">
    <w:name w:val="Тема примечания Знак"/>
    <w:link w:val="afd"/>
    <w:uiPriority w:val="99"/>
    <w:semiHidden/>
    <w:rsid w:val="000A752B"/>
    <w:rPr>
      <w:b/>
      <w:bCs/>
    </w:rPr>
  </w:style>
  <w:style w:type="character" w:customStyle="1" w:styleId="hl1">
    <w:name w:val="hl1"/>
    <w:rsid w:val="000A752B"/>
    <w:rPr>
      <w:vanish w:val="0"/>
      <w:webHidden w:val="0"/>
      <w:specVanish w:val="0"/>
    </w:rPr>
  </w:style>
  <w:style w:type="character" w:customStyle="1" w:styleId="extended-textfull">
    <w:name w:val="extended-text__full"/>
    <w:basedOn w:val="a2"/>
    <w:rsid w:val="000A752B"/>
  </w:style>
  <w:style w:type="character" w:customStyle="1" w:styleId="ConsPlusNormal0">
    <w:name w:val="ConsPlusNormal Знак"/>
    <w:link w:val="ConsPlusNormal"/>
    <w:locked/>
    <w:rsid w:val="000A752B"/>
    <w:rPr>
      <w:rFonts w:ascii="Arial" w:hAnsi="Arial" w:cs="Arial"/>
      <w:sz w:val="24"/>
    </w:rPr>
  </w:style>
  <w:style w:type="character" w:customStyle="1" w:styleId="extended-textshort">
    <w:name w:val="extended-text__short"/>
    <w:basedOn w:val="a2"/>
    <w:rsid w:val="000A752B"/>
  </w:style>
  <w:style w:type="character" w:styleId="aff">
    <w:name w:val="Strong"/>
    <w:uiPriority w:val="22"/>
    <w:qFormat/>
    <w:rsid w:val="000A752B"/>
    <w:rPr>
      <w:b/>
      <w:bCs/>
    </w:rPr>
  </w:style>
  <w:style w:type="character" w:customStyle="1" w:styleId="imsender1">
    <w:name w:val="im_sender1"/>
    <w:rsid w:val="000A752B"/>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rsid w:val="000A752B"/>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extendedtext-full">
    <w:name w:val="extendedtext-full"/>
    <w:basedOn w:val="a2"/>
    <w:rsid w:val="000A752B"/>
  </w:style>
  <w:style w:type="paragraph" w:customStyle="1" w:styleId="15">
    <w:name w:val="Знак Знак Знак Знак Знак Знак Знак Знак Знак1 Знак"/>
    <w:basedOn w:val="a1"/>
    <w:rsid w:val="000A752B"/>
    <w:pPr>
      <w:spacing w:before="100" w:beforeAutospacing="1" w:after="100" w:afterAutospacing="1"/>
    </w:pPr>
    <w:rPr>
      <w:rFonts w:ascii="Tahoma" w:hAnsi="Tahoma"/>
      <w:lang w:val="en-US" w:eastAsia="en-US"/>
    </w:rPr>
  </w:style>
  <w:style w:type="character" w:customStyle="1" w:styleId="16">
    <w:name w:val="Марк.список 1 порядка Знак"/>
    <w:link w:val="1"/>
    <w:qFormat/>
    <w:locked/>
    <w:rsid w:val="000A752B"/>
    <w:rPr>
      <w:rFonts w:ascii="Arial Narrow" w:eastAsia="Calibri" w:hAnsi="Arial Narrow"/>
      <w:sz w:val="24"/>
    </w:rPr>
  </w:style>
  <w:style w:type="paragraph" w:customStyle="1" w:styleId="1">
    <w:name w:val="Марк.список 1 порядка"/>
    <w:basedOn w:val="a1"/>
    <w:link w:val="16"/>
    <w:qFormat/>
    <w:rsid w:val="000A752B"/>
    <w:pPr>
      <w:numPr>
        <w:ilvl w:val="3"/>
        <w:numId w:val="2"/>
      </w:numPr>
      <w:spacing w:before="120" w:after="240" w:line="240" w:lineRule="atLeast"/>
      <w:jc w:val="both"/>
    </w:pPr>
    <w:rPr>
      <w:rFonts w:ascii="Arial Narrow" w:eastAsia="Calibri" w:hAnsi="Arial Narrow"/>
      <w:sz w:val="24"/>
    </w:rPr>
  </w:style>
  <w:style w:type="paragraph" w:customStyle="1" w:styleId="aff0">
    <w:name w:val="Абзац"/>
    <w:basedOn w:val="a1"/>
    <w:link w:val="aff1"/>
    <w:qFormat/>
    <w:rsid w:val="00BB589C"/>
    <w:pPr>
      <w:autoSpaceDE w:val="0"/>
      <w:autoSpaceDN w:val="0"/>
      <w:adjustRightInd w:val="0"/>
      <w:spacing w:before="120" w:after="60" w:line="360" w:lineRule="auto"/>
      <w:ind w:firstLine="567"/>
      <w:jc w:val="both"/>
    </w:pPr>
    <w:rPr>
      <w:rFonts w:eastAsia="Calibri"/>
      <w:sz w:val="28"/>
      <w:szCs w:val="28"/>
      <w:lang w:eastAsia="en-US"/>
    </w:rPr>
  </w:style>
  <w:style w:type="character" w:customStyle="1" w:styleId="aff1">
    <w:name w:val="Абзац Знак"/>
    <w:link w:val="aff0"/>
    <w:qFormat/>
    <w:rsid w:val="00BB589C"/>
    <w:rPr>
      <w:rFonts w:eastAsia="Calibri"/>
      <w:sz w:val="28"/>
      <w:szCs w:val="28"/>
      <w:lang w:eastAsia="en-US"/>
    </w:rPr>
  </w:style>
  <w:style w:type="paragraph" w:styleId="a0">
    <w:name w:val="List"/>
    <w:basedOn w:val="a1"/>
    <w:link w:val="aff2"/>
    <w:uiPriority w:val="99"/>
    <w:rsid w:val="001F71AA"/>
    <w:pPr>
      <w:numPr>
        <w:numId w:val="11"/>
      </w:numPr>
      <w:tabs>
        <w:tab w:val="left" w:pos="851"/>
      </w:tabs>
      <w:spacing w:line="360" w:lineRule="auto"/>
      <w:ind w:left="0" w:firstLine="567"/>
      <w:jc w:val="both"/>
    </w:pPr>
    <w:rPr>
      <w:rFonts w:eastAsia="Calibri"/>
      <w:sz w:val="28"/>
      <w:szCs w:val="28"/>
    </w:rPr>
  </w:style>
  <w:style w:type="character" w:customStyle="1" w:styleId="aff2">
    <w:name w:val="Список Знак"/>
    <w:link w:val="a0"/>
    <w:uiPriority w:val="99"/>
    <w:rsid w:val="001F71AA"/>
    <w:rPr>
      <w:rFonts w:eastAsia="Calibri"/>
      <w:sz w:val="28"/>
      <w:szCs w:val="28"/>
    </w:rPr>
  </w:style>
  <w:style w:type="character" w:customStyle="1" w:styleId="30">
    <w:name w:val="Заголовок 3 Знак"/>
    <w:link w:val="3"/>
    <w:uiPriority w:val="9"/>
    <w:rsid w:val="008C6E96"/>
    <w:rPr>
      <w:b/>
      <w:bCs/>
      <w:sz w:val="28"/>
      <w:szCs w:val="28"/>
      <w:lang w:eastAsia="en-US"/>
    </w:rPr>
  </w:style>
  <w:style w:type="character" w:customStyle="1" w:styleId="40">
    <w:name w:val="Заголовок 4 Знак"/>
    <w:link w:val="4"/>
    <w:uiPriority w:val="9"/>
    <w:rsid w:val="00695EE6"/>
    <w:rPr>
      <w:rFonts w:ascii="Calibri" w:hAnsi="Calibri"/>
      <w:b/>
      <w:bCs/>
      <w:sz w:val="28"/>
      <w:szCs w:val="28"/>
      <w:lang w:val="en-US" w:eastAsia="en-US"/>
    </w:rPr>
  </w:style>
  <w:style w:type="character" w:customStyle="1" w:styleId="50">
    <w:name w:val="Заголовок 5 Знак"/>
    <w:link w:val="5"/>
    <w:uiPriority w:val="9"/>
    <w:semiHidden/>
    <w:rsid w:val="00695EE6"/>
    <w:rPr>
      <w:rFonts w:ascii="Calibri" w:hAnsi="Calibri"/>
      <w:b/>
      <w:bCs/>
      <w:i/>
      <w:iCs/>
      <w:sz w:val="26"/>
      <w:szCs w:val="26"/>
      <w:lang w:val="en-US" w:eastAsia="en-US"/>
    </w:rPr>
  </w:style>
  <w:style w:type="character" w:customStyle="1" w:styleId="60">
    <w:name w:val="Заголовок 6 Знак"/>
    <w:link w:val="6"/>
    <w:uiPriority w:val="9"/>
    <w:semiHidden/>
    <w:rsid w:val="00695EE6"/>
    <w:rPr>
      <w:rFonts w:ascii="Calibri Light" w:hAnsi="Calibri Light"/>
      <w:color w:val="1F4D78"/>
      <w:sz w:val="22"/>
      <w:szCs w:val="22"/>
      <w:lang w:eastAsia="en-US"/>
    </w:rPr>
  </w:style>
  <w:style w:type="character" w:customStyle="1" w:styleId="70">
    <w:name w:val="Заголовок 7 Знак"/>
    <w:link w:val="7"/>
    <w:uiPriority w:val="9"/>
    <w:semiHidden/>
    <w:rsid w:val="00695EE6"/>
    <w:rPr>
      <w:rFonts w:ascii="Calibri Light" w:hAnsi="Calibri Light"/>
      <w:i/>
      <w:iCs/>
      <w:color w:val="1F4D78"/>
      <w:sz w:val="22"/>
      <w:szCs w:val="22"/>
      <w:lang w:eastAsia="en-US"/>
    </w:rPr>
  </w:style>
  <w:style w:type="character" w:customStyle="1" w:styleId="80">
    <w:name w:val="Заголовок 8 Знак"/>
    <w:link w:val="8"/>
    <w:uiPriority w:val="9"/>
    <w:semiHidden/>
    <w:rsid w:val="00695EE6"/>
    <w:rPr>
      <w:rFonts w:ascii="Calibri Light" w:hAnsi="Calibri Light"/>
      <w:color w:val="272727"/>
      <w:sz w:val="21"/>
      <w:szCs w:val="21"/>
      <w:lang w:eastAsia="en-US"/>
    </w:rPr>
  </w:style>
  <w:style w:type="character" w:customStyle="1" w:styleId="90">
    <w:name w:val="Заголовок 9 Знак"/>
    <w:link w:val="9"/>
    <w:uiPriority w:val="9"/>
    <w:semiHidden/>
    <w:rsid w:val="00695EE6"/>
    <w:rPr>
      <w:rFonts w:ascii="Calibri Light" w:hAnsi="Calibri Light"/>
      <w:i/>
      <w:iCs/>
      <w:color w:val="272727"/>
      <w:sz w:val="21"/>
      <w:szCs w:val="21"/>
      <w:lang w:eastAsia="en-US"/>
    </w:rPr>
  </w:style>
  <w:style w:type="paragraph" w:customStyle="1" w:styleId="aff3">
    <w:name w:val="Название таблицы"/>
    <w:basedOn w:val="aff4"/>
    <w:link w:val="aff5"/>
    <w:qFormat/>
    <w:rsid w:val="001F71AA"/>
    <w:pPr>
      <w:keepNext/>
      <w:spacing w:before="60"/>
      <w:jc w:val="both"/>
    </w:pPr>
    <w:rPr>
      <w:b w:val="0"/>
      <w:sz w:val="28"/>
      <w:szCs w:val="28"/>
    </w:rPr>
  </w:style>
  <w:style w:type="character" w:customStyle="1" w:styleId="aff5">
    <w:name w:val="Название таблицы Знак"/>
    <w:link w:val="aff3"/>
    <w:rsid w:val="001F71AA"/>
    <w:rPr>
      <w:bCs/>
      <w:sz w:val="28"/>
      <w:szCs w:val="28"/>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neu"/>
    <w:basedOn w:val="a1"/>
    <w:next w:val="a1"/>
    <w:link w:val="23"/>
    <w:uiPriority w:val="35"/>
    <w:unhideWhenUsed/>
    <w:qFormat/>
    <w:rsid w:val="00695EE6"/>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4"/>
    <w:uiPriority w:val="35"/>
    <w:locked/>
    <w:rsid w:val="00DA2796"/>
    <w:rPr>
      <w:b/>
      <w:bCs/>
    </w:rPr>
  </w:style>
  <w:style w:type="character" w:customStyle="1" w:styleId="tdetailed">
    <w:name w:val="t_detailed"/>
    <w:rsid w:val="002B5F70"/>
  </w:style>
  <w:style w:type="character" w:customStyle="1" w:styleId="ba394aaa">
    <w:name w:val="ba394aaa"/>
    <w:rsid w:val="003A65D7"/>
  </w:style>
  <w:style w:type="table" w:customStyle="1" w:styleId="17">
    <w:name w:val="Сетка таблицы1"/>
    <w:basedOn w:val="a3"/>
    <w:next w:val="a8"/>
    <w:uiPriority w:val="39"/>
    <w:rsid w:val="00473F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1"/>
    <w:rsid w:val="00CE6BBB"/>
    <w:pPr>
      <w:spacing w:before="100" w:beforeAutospacing="1" w:after="100" w:afterAutospacing="1"/>
    </w:pPr>
    <w:rPr>
      <w:sz w:val="24"/>
      <w:szCs w:val="24"/>
    </w:rPr>
  </w:style>
  <w:style w:type="character" w:styleId="aff6">
    <w:name w:val="Intense Emphasis"/>
    <w:uiPriority w:val="21"/>
    <w:qFormat/>
    <w:rsid w:val="00CE6BBB"/>
    <w:rPr>
      <w:b/>
      <w:bCs/>
      <w:i/>
      <w:iCs/>
      <w:color w:val="4F81BD"/>
    </w:rPr>
  </w:style>
  <w:style w:type="character" w:customStyle="1" w:styleId="bx-messenger-message">
    <w:name w:val="bx-messenger-message"/>
    <w:rsid w:val="002C2073"/>
  </w:style>
  <w:style w:type="character" w:customStyle="1" w:styleId="bx-messenger-ajax">
    <w:name w:val="bx-messenger-ajax"/>
    <w:rsid w:val="002C2073"/>
  </w:style>
  <w:style w:type="paragraph" w:styleId="a">
    <w:name w:val="List Number"/>
    <w:basedOn w:val="a9"/>
    <w:uiPriority w:val="99"/>
    <w:unhideWhenUsed/>
    <w:rsid w:val="003C10A6"/>
    <w:pPr>
      <w:widowControl w:val="0"/>
      <w:numPr>
        <w:numId w:val="10"/>
      </w:numPr>
      <w:tabs>
        <w:tab w:val="left" w:pos="993"/>
      </w:tabs>
      <w:autoSpaceDE w:val="0"/>
      <w:autoSpaceDN w:val="0"/>
      <w:adjustRightInd w:val="0"/>
      <w:spacing w:before="120" w:after="60"/>
      <w:ind w:left="0" w:firstLine="567"/>
      <w:jc w:val="both"/>
    </w:pPr>
    <w:rPr>
      <w:rFonts w:ascii="Tahoma" w:eastAsia="Calibri" w:hAnsi="Tahoma"/>
      <w:bCs/>
      <w:iCs/>
      <w:sz w:val="24"/>
      <w:szCs w:val="24"/>
    </w:rPr>
  </w:style>
  <w:style w:type="paragraph" w:styleId="aff7">
    <w:name w:val="Revision"/>
    <w:hidden/>
    <w:uiPriority w:val="99"/>
    <w:semiHidden/>
    <w:rsid w:val="00906F5D"/>
  </w:style>
  <w:style w:type="paragraph" w:styleId="24">
    <w:name w:val="toc 2"/>
    <w:basedOn w:val="a1"/>
    <w:next w:val="a1"/>
    <w:autoRedefine/>
    <w:uiPriority w:val="39"/>
    <w:unhideWhenUsed/>
    <w:rsid w:val="0038581C"/>
    <w:pPr>
      <w:tabs>
        <w:tab w:val="left" w:pos="880"/>
        <w:tab w:val="right" w:leader="dot" w:pos="9911"/>
      </w:tabs>
      <w:spacing w:before="60" w:after="60"/>
      <w:jc w:val="both"/>
    </w:pPr>
    <w:rPr>
      <w:rFonts w:eastAsiaTheme="minorEastAsia"/>
      <w:noProof/>
      <w:sz w:val="28"/>
      <w:szCs w:val="28"/>
    </w:rPr>
  </w:style>
  <w:style w:type="paragraph" w:styleId="18">
    <w:name w:val="toc 1"/>
    <w:basedOn w:val="a1"/>
    <w:next w:val="a1"/>
    <w:autoRedefine/>
    <w:uiPriority w:val="39"/>
    <w:unhideWhenUsed/>
    <w:qFormat/>
    <w:rsid w:val="005B670C"/>
    <w:pPr>
      <w:tabs>
        <w:tab w:val="left" w:pos="0"/>
        <w:tab w:val="right" w:leader="dot" w:pos="9911"/>
      </w:tabs>
      <w:spacing w:before="60" w:after="60"/>
      <w:jc w:val="both"/>
    </w:pPr>
    <w:rPr>
      <w:rFonts w:eastAsiaTheme="majorEastAsia"/>
      <w:noProof/>
      <w:sz w:val="28"/>
      <w:szCs w:val="28"/>
      <w:lang w:eastAsia="en-US"/>
    </w:rPr>
  </w:style>
  <w:style w:type="paragraph" w:styleId="31">
    <w:name w:val="toc 3"/>
    <w:basedOn w:val="a1"/>
    <w:next w:val="a1"/>
    <w:autoRedefine/>
    <w:uiPriority w:val="39"/>
    <w:unhideWhenUsed/>
    <w:rsid w:val="00361B1F"/>
    <w:pPr>
      <w:tabs>
        <w:tab w:val="left" w:pos="1320"/>
        <w:tab w:val="right" w:leader="dot" w:pos="9911"/>
      </w:tabs>
      <w:spacing w:before="60" w:after="60"/>
      <w:ind w:left="442"/>
      <w:jc w:val="both"/>
    </w:pPr>
    <w:rPr>
      <w:rFonts w:eastAsia="Calibri"/>
      <w:noProof/>
      <w:sz w:val="28"/>
      <w:szCs w:val="28"/>
      <w:lang w:eastAsia="en-US"/>
    </w:rPr>
  </w:style>
  <w:style w:type="paragraph" w:styleId="41">
    <w:name w:val="toc 4"/>
    <w:basedOn w:val="a1"/>
    <w:next w:val="a1"/>
    <w:autoRedefine/>
    <w:uiPriority w:val="39"/>
    <w:unhideWhenUsed/>
    <w:rsid w:val="000168E5"/>
    <w:pPr>
      <w:spacing w:after="100" w:line="259" w:lineRule="auto"/>
      <w:ind w:left="660"/>
    </w:pPr>
    <w:rPr>
      <w:rFonts w:asciiTheme="minorHAnsi" w:eastAsiaTheme="minorEastAsia" w:hAnsiTheme="minorHAnsi" w:cstheme="minorBidi"/>
      <w:sz w:val="22"/>
      <w:szCs w:val="22"/>
    </w:rPr>
  </w:style>
  <w:style w:type="paragraph" w:styleId="51">
    <w:name w:val="toc 5"/>
    <w:basedOn w:val="a1"/>
    <w:next w:val="a1"/>
    <w:autoRedefine/>
    <w:uiPriority w:val="39"/>
    <w:unhideWhenUsed/>
    <w:rsid w:val="000168E5"/>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0168E5"/>
    <w:pPr>
      <w:spacing w:after="100" w:line="259" w:lineRule="auto"/>
      <w:ind w:left="1100"/>
    </w:pPr>
    <w:rPr>
      <w:rFonts w:asciiTheme="minorHAnsi" w:eastAsiaTheme="minorEastAsia" w:hAnsiTheme="minorHAnsi" w:cstheme="minorBidi"/>
      <w:sz w:val="22"/>
      <w:szCs w:val="22"/>
    </w:rPr>
  </w:style>
  <w:style w:type="paragraph" w:styleId="71">
    <w:name w:val="toc 7"/>
    <w:basedOn w:val="a1"/>
    <w:next w:val="a1"/>
    <w:autoRedefine/>
    <w:uiPriority w:val="39"/>
    <w:unhideWhenUsed/>
    <w:rsid w:val="000168E5"/>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0168E5"/>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0168E5"/>
    <w:pPr>
      <w:spacing w:after="100" w:line="259" w:lineRule="auto"/>
      <w:ind w:left="1760"/>
    </w:pPr>
    <w:rPr>
      <w:rFonts w:asciiTheme="minorHAnsi" w:eastAsiaTheme="minorEastAsia" w:hAnsiTheme="minorHAnsi" w:cstheme="minorBidi"/>
      <w:sz w:val="22"/>
      <w:szCs w:val="22"/>
    </w:rPr>
  </w:style>
  <w:style w:type="paragraph" w:customStyle="1" w:styleId="TableParagraph">
    <w:name w:val="Table Paragraph"/>
    <w:basedOn w:val="a1"/>
    <w:uiPriority w:val="1"/>
    <w:qFormat/>
    <w:rsid w:val="009774CD"/>
    <w:pPr>
      <w:widowControl w:val="0"/>
      <w:autoSpaceDE w:val="0"/>
      <w:autoSpaceDN w:val="0"/>
    </w:pPr>
    <w:rPr>
      <w:sz w:val="22"/>
      <w:szCs w:val="22"/>
    </w:rPr>
  </w:style>
  <w:style w:type="paragraph" w:customStyle="1" w:styleId="52">
    <w:name w:val="5 МГП Обычный текст"/>
    <w:basedOn w:val="a1"/>
    <w:link w:val="53"/>
    <w:uiPriority w:val="99"/>
    <w:rsid w:val="00FA4AAD"/>
    <w:pPr>
      <w:spacing w:line="276" w:lineRule="auto"/>
      <w:ind w:firstLine="709"/>
      <w:jc w:val="both"/>
    </w:pPr>
    <w:rPr>
      <w:rFonts w:eastAsia="Calibri"/>
      <w:sz w:val="28"/>
    </w:rPr>
  </w:style>
  <w:style w:type="character" w:customStyle="1" w:styleId="53">
    <w:name w:val="5 МГП Обычный текст Знак"/>
    <w:link w:val="52"/>
    <w:uiPriority w:val="99"/>
    <w:locked/>
    <w:rsid w:val="00FA4AAD"/>
    <w:rPr>
      <w:rFonts w:eastAsia="Calibri"/>
      <w:sz w:val="28"/>
    </w:rPr>
  </w:style>
  <w:style w:type="paragraph" w:customStyle="1" w:styleId="62">
    <w:name w:val="6 МГП Таблица Заголовок"/>
    <w:basedOn w:val="52"/>
    <w:next w:val="a1"/>
    <w:uiPriority w:val="99"/>
    <w:rsid w:val="00FA4AAD"/>
    <w:pPr>
      <w:spacing w:before="240" w:after="120" w:line="240" w:lineRule="auto"/>
      <w:ind w:firstLine="0"/>
      <w:jc w:val="center"/>
    </w:pPr>
    <w:rPr>
      <w:b/>
      <w:szCs w:val="22"/>
      <w:lang w:eastAsia="en-US"/>
    </w:rPr>
  </w:style>
  <w:style w:type="table" w:customStyle="1" w:styleId="TableNormal">
    <w:name w:val="Table Normal"/>
    <w:uiPriority w:val="2"/>
    <w:semiHidden/>
    <w:unhideWhenUsed/>
    <w:qFormat/>
    <w:rsid w:val="00BF1547"/>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7D9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markedcontent">
    <w:name w:val="markedcontent"/>
    <w:basedOn w:val="a2"/>
    <w:rsid w:val="00BF6B05"/>
  </w:style>
  <w:style w:type="paragraph" w:styleId="25">
    <w:name w:val="Body Text 2"/>
    <w:basedOn w:val="a1"/>
    <w:link w:val="26"/>
    <w:uiPriority w:val="99"/>
    <w:semiHidden/>
    <w:unhideWhenUsed/>
    <w:rsid w:val="002963E3"/>
    <w:pPr>
      <w:spacing w:after="120" w:line="480" w:lineRule="auto"/>
    </w:pPr>
  </w:style>
  <w:style w:type="character" w:customStyle="1" w:styleId="26">
    <w:name w:val="Основной текст 2 Знак"/>
    <w:basedOn w:val="a2"/>
    <w:link w:val="25"/>
    <w:uiPriority w:val="99"/>
    <w:semiHidden/>
    <w:rsid w:val="002963E3"/>
  </w:style>
  <w:style w:type="paragraph" w:styleId="aff8">
    <w:name w:val="TOC Heading"/>
    <w:basedOn w:val="10"/>
    <w:next w:val="a1"/>
    <w:uiPriority w:val="39"/>
    <w:unhideWhenUsed/>
    <w:qFormat/>
    <w:rsid w:val="006D7121"/>
    <w:pPr>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6228">
      <w:bodyDiv w:val="1"/>
      <w:marLeft w:val="0"/>
      <w:marRight w:val="0"/>
      <w:marTop w:val="0"/>
      <w:marBottom w:val="0"/>
      <w:divBdr>
        <w:top w:val="none" w:sz="0" w:space="0" w:color="auto"/>
        <w:left w:val="none" w:sz="0" w:space="0" w:color="auto"/>
        <w:bottom w:val="none" w:sz="0" w:space="0" w:color="auto"/>
        <w:right w:val="none" w:sz="0" w:space="0" w:color="auto"/>
      </w:divBdr>
      <w:divsChild>
        <w:div w:id="1217546609">
          <w:marLeft w:val="547"/>
          <w:marRight w:val="0"/>
          <w:marTop w:val="0"/>
          <w:marBottom w:val="0"/>
          <w:divBdr>
            <w:top w:val="none" w:sz="0" w:space="0" w:color="auto"/>
            <w:left w:val="none" w:sz="0" w:space="0" w:color="auto"/>
            <w:bottom w:val="none" w:sz="0" w:space="0" w:color="auto"/>
            <w:right w:val="none" w:sz="0" w:space="0" w:color="auto"/>
          </w:divBdr>
        </w:div>
        <w:div w:id="2081829636">
          <w:marLeft w:val="547"/>
          <w:marRight w:val="0"/>
          <w:marTop w:val="0"/>
          <w:marBottom w:val="0"/>
          <w:divBdr>
            <w:top w:val="none" w:sz="0" w:space="0" w:color="auto"/>
            <w:left w:val="none" w:sz="0" w:space="0" w:color="auto"/>
            <w:bottom w:val="none" w:sz="0" w:space="0" w:color="auto"/>
            <w:right w:val="none" w:sz="0" w:space="0" w:color="auto"/>
          </w:divBdr>
        </w:div>
      </w:divsChild>
    </w:div>
    <w:div w:id="82189041">
      <w:bodyDiv w:val="1"/>
      <w:marLeft w:val="0"/>
      <w:marRight w:val="0"/>
      <w:marTop w:val="0"/>
      <w:marBottom w:val="0"/>
      <w:divBdr>
        <w:top w:val="none" w:sz="0" w:space="0" w:color="auto"/>
        <w:left w:val="none" w:sz="0" w:space="0" w:color="auto"/>
        <w:bottom w:val="none" w:sz="0" w:space="0" w:color="auto"/>
        <w:right w:val="none" w:sz="0" w:space="0" w:color="auto"/>
      </w:divBdr>
    </w:div>
    <w:div w:id="546263528">
      <w:bodyDiv w:val="1"/>
      <w:marLeft w:val="0"/>
      <w:marRight w:val="0"/>
      <w:marTop w:val="0"/>
      <w:marBottom w:val="0"/>
      <w:divBdr>
        <w:top w:val="none" w:sz="0" w:space="0" w:color="auto"/>
        <w:left w:val="none" w:sz="0" w:space="0" w:color="auto"/>
        <w:bottom w:val="none" w:sz="0" w:space="0" w:color="auto"/>
        <w:right w:val="none" w:sz="0" w:space="0" w:color="auto"/>
      </w:divBdr>
    </w:div>
    <w:div w:id="574634676">
      <w:bodyDiv w:val="1"/>
      <w:marLeft w:val="0"/>
      <w:marRight w:val="0"/>
      <w:marTop w:val="0"/>
      <w:marBottom w:val="0"/>
      <w:divBdr>
        <w:top w:val="none" w:sz="0" w:space="0" w:color="auto"/>
        <w:left w:val="none" w:sz="0" w:space="0" w:color="auto"/>
        <w:bottom w:val="none" w:sz="0" w:space="0" w:color="auto"/>
        <w:right w:val="none" w:sz="0" w:space="0" w:color="auto"/>
      </w:divBdr>
    </w:div>
    <w:div w:id="616762331">
      <w:bodyDiv w:val="1"/>
      <w:marLeft w:val="0"/>
      <w:marRight w:val="0"/>
      <w:marTop w:val="0"/>
      <w:marBottom w:val="0"/>
      <w:divBdr>
        <w:top w:val="none" w:sz="0" w:space="0" w:color="auto"/>
        <w:left w:val="none" w:sz="0" w:space="0" w:color="auto"/>
        <w:bottom w:val="none" w:sz="0" w:space="0" w:color="auto"/>
        <w:right w:val="none" w:sz="0" w:space="0" w:color="auto"/>
      </w:divBdr>
    </w:div>
    <w:div w:id="738017631">
      <w:bodyDiv w:val="1"/>
      <w:marLeft w:val="0"/>
      <w:marRight w:val="0"/>
      <w:marTop w:val="0"/>
      <w:marBottom w:val="0"/>
      <w:divBdr>
        <w:top w:val="none" w:sz="0" w:space="0" w:color="auto"/>
        <w:left w:val="none" w:sz="0" w:space="0" w:color="auto"/>
        <w:bottom w:val="none" w:sz="0" w:space="0" w:color="auto"/>
        <w:right w:val="none" w:sz="0" w:space="0" w:color="auto"/>
      </w:divBdr>
    </w:div>
    <w:div w:id="742919795">
      <w:bodyDiv w:val="1"/>
      <w:marLeft w:val="0"/>
      <w:marRight w:val="0"/>
      <w:marTop w:val="0"/>
      <w:marBottom w:val="0"/>
      <w:divBdr>
        <w:top w:val="none" w:sz="0" w:space="0" w:color="auto"/>
        <w:left w:val="none" w:sz="0" w:space="0" w:color="auto"/>
        <w:bottom w:val="none" w:sz="0" w:space="0" w:color="auto"/>
        <w:right w:val="none" w:sz="0" w:space="0" w:color="auto"/>
      </w:divBdr>
    </w:div>
    <w:div w:id="829826771">
      <w:bodyDiv w:val="1"/>
      <w:marLeft w:val="0"/>
      <w:marRight w:val="0"/>
      <w:marTop w:val="0"/>
      <w:marBottom w:val="0"/>
      <w:divBdr>
        <w:top w:val="none" w:sz="0" w:space="0" w:color="auto"/>
        <w:left w:val="none" w:sz="0" w:space="0" w:color="auto"/>
        <w:bottom w:val="none" w:sz="0" w:space="0" w:color="auto"/>
        <w:right w:val="none" w:sz="0" w:space="0" w:color="auto"/>
      </w:divBdr>
    </w:div>
    <w:div w:id="1054815388">
      <w:bodyDiv w:val="1"/>
      <w:marLeft w:val="0"/>
      <w:marRight w:val="0"/>
      <w:marTop w:val="0"/>
      <w:marBottom w:val="0"/>
      <w:divBdr>
        <w:top w:val="none" w:sz="0" w:space="0" w:color="auto"/>
        <w:left w:val="none" w:sz="0" w:space="0" w:color="auto"/>
        <w:bottom w:val="none" w:sz="0" w:space="0" w:color="auto"/>
        <w:right w:val="none" w:sz="0" w:space="0" w:color="auto"/>
      </w:divBdr>
      <w:divsChild>
        <w:div w:id="341396080">
          <w:marLeft w:val="1555"/>
          <w:marRight w:val="0"/>
          <w:marTop w:val="60"/>
          <w:marBottom w:val="60"/>
          <w:divBdr>
            <w:top w:val="none" w:sz="0" w:space="0" w:color="auto"/>
            <w:left w:val="none" w:sz="0" w:space="0" w:color="auto"/>
            <w:bottom w:val="none" w:sz="0" w:space="0" w:color="auto"/>
            <w:right w:val="none" w:sz="0" w:space="0" w:color="auto"/>
          </w:divBdr>
        </w:div>
        <w:div w:id="883637081">
          <w:marLeft w:val="1555"/>
          <w:marRight w:val="0"/>
          <w:marTop w:val="60"/>
          <w:marBottom w:val="60"/>
          <w:divBdr>
            <w:top w:val="none" w:sz="0" w:space="0" w:color="auto"/>
            <w:left w:val="none" w:sz="0" w:space="0" w:color="auto"/>
            <w:bottom w:val="none" w:sz="0" w:space="0" w:color="auto"/>
            <w:right w:val="none" w:sz="0" w:space="0" w:color="auto"/>
          </w:divBdr>
        </w:div>
        <w:div w:id="996693542">
          <w:marLeft w:val="1555"/>
          <w:marRight w:val="0"/>
          <w:marTop w:val="60"/>
          <w:marBottom w:val="60"/>
          <w:divBdr>
            <w:top w:val="none" w:sz="0" w:space="0" w:color="auto"/>
            <w:left w:val="none" w:sz="0" w:space="0" w:color="auto"/>
            <w:bottom w:val="none" w:sz="0" w:space="0" w:color="auto"/>
            <w:right w:val="none" w:sz="0" w:space="0" w:color="auto"/>
          </w:divBdr>
        </w:div>
        <w:div w:id="1074357884">
          <w:marLeft w:val="1555"/>
          <w:marRight w:val="0"/>
          <w:marTop w:val="60"/>
          <w:marBottom w:val="60"/>
          <w:divBdr>
            <w:top w:val="none" w:sz="0" w:space="0" w:color="auto"/>
            <w:left w:val="none" w:sz="0" w:space="0" w:color="auto"/>
            <w:bottom w:val="none" w:sz="0" w:space="0" w:color="auto"/>
            <w:right w:val="none" w:sz="0" w:space="0" w:color="auto"/>
          </w:divBdr>
        </w:div>
        <w:div w:id="2059745422">
          <w:marLeft w:val="1555"/>
          <w:marRight w:val="0"/>
          <w:marTop w:val="60"/>
          <w:marBottom w:val="60"/>
          <w:divBdr>
            <w:top w:val="none" w:sz="0" w:space="0" w:color="auto"/>
            <w:left w:val="none" w:sz="0" w:space="0" w:color="auto"/>
            <w:bottom w:val="none" w:sz="0" w:space="0" w:color="auto"/>
            <w:right w:val="none" w:sz="0" w:space="0" w:color="auto"/>
          </w:divBdr>
        </w:div>
      </w:divsChild>
    </w:div>
    <w:div w:id="1083142566">
      <w:bodyDiv w:val="1"/>
      <w:marLeft w:val="0"/>
      <w:marRight w:val="0"/>
      <w:marTop w:val="0"/>
      <w:marBottom w:val="0"/>
      <w:divBdr>
        <w:top w:val="none" w:sz="0" w:space="0" w:color="auto"/>
        <w:left w:val="none" w:sz="0" w:space="0" w:color="auto"/>
        <w:bottom w:val="none" w:sz="0" w:space="0" w:color="auto"/>
        <w:right w:val="none" w:sz="0" w:space="0" w:color="auto"/>
      </w:divBdr>
    </w:div>
    <w:div w:id="1132753577">
      <w:bodyDiv w:val="1"/>
      <w:marLeft w:val="0"/>
      <w:marRight w:val="0"/>
      <w:marTop w:val="0"/>
      <w:marBottom w:val="0"/>
      <w:divBdr>
        <w:top w:val="none" w:sz="0" w:space="0" w:color="auto"/>
        <w:left w:val="none" w:sz="0" w:space="0" w:color="auto"/>
        <w:bottom w:val="none" w:sz="0" w:space="0" w:color="auto"/>
        <w:right w:val="none" w:sz="0" w:space="0" w:color="auto"/>
      </w:divBdr>
    </w:div>
    <w:div w:id="1269043692">
      <w:bodyDiv w:val="1"/>
      <w:marLeft w:val="0"/>
      <w:marRight w:val="0"/>
      <w:marTop w:val="0"/>
      <w:marBottom w:val="0"/>
      <w:divBdr>
        <w:top w:val="none" w:sz="0" w:space="0" w:color="auto"/>
        <w:left w:val="none" w:sz="0" w:space="0" w:color="auto"/>
        <w:bottom w:val="none" w:sz="0" w:space="0" w:color="auto"/>
        <w:right w:val="none" w:sz="0" w:space="0" w:color="auto"/>
      </w:divBdr>
    </w:div>
    <w:div w:id="1306667167">
      <w:bodyDiv w:val="1"/>
      <w:marLeft w:val="0"/>
      <w:marRight w:val="0"/>
      <w:marTop w:val="0"/>
      <w:marBottom w:val="0"/>
      <w:divBdr>
        <w:top w:val="none" w:sz="0" w:space="0" w:color="auto"/>
        <w:left w:val="none" w:sz="0" w:space="0" w:color="auto"/>
        <w:bottom w:val="none" w:sz="0" w:space="0" w:color="auto"/>
        <w:right w:val="none" w:sz="0" w:space="0" w:color="auto"/>
      </w:divBdr>
    </w:div>
    <w:div w:id="1594238910">
      <w:bodyDiv w:val="1"/>
      <w:marLeft w:val="0"/>
      <w:marRight w:val="0"/>
      <w:marTop w:val="0"/>
      <w:marBottom w:val="0"/>
      <w:divBdr>
        <w:top w:val="none" w:sz="0" w:space="0" w:color="auto"/>
        <w:left w:val="none" w:sz="0" w:space="0" w:color="auto"/>
        <w:bottom w:val="none" w:sz="0" w:space="0" w:color="auto"/>
        <w:right w:val="none" w:sz="0" w:space="0" w:color="auto"/>
      </w:divBdr>
    </w:div>
    <w:div w:id="1693385026">
      <w:bodyDiv w:val="1"/>
      <w:marLeft w:val="0"/>
      <w:marRight w:val="0"/>
      <w:marTop w:val="0"/>
      <w:marBottom w:val="0"/>
      <w:divBdr>
        <w:top w:val="none" w:sz="0" w:space="0" w:color="auto"/>
        <w:left w:val="none" w:sz="0" w:space="0" w:color="auto"/>
        <w:bottom w:val="none" w:sz="0" w:space="0" w:color="auto"/>
        <w:right w:val="none" w:sz="0" w:space="0" w:color="auto"/>
      </w:divBdr>
    </w:div>
    <w:div w:id="1811970771">
      <w:bodyDiv w:val="1"/>
      <w:marLeft w:val="0"/>
      <w:marRight w:val="0"/>
      <w:marTop w:val="0"/>
      <w:marBottom w:val="0"/>
      <w:divBdr>
        <w:top w:val="none" w:sz="0" w:space="0" w:color="auto"/>
        <w:left w:val="none" w:sz="0" w:space="0" w:color="auto"/>
        <w:bottom w:val="none" w:sz="0" w:space="0" w:color="auto"/>
        <w:right w:val="none" w:sz="0" w:space="0" w:color="auto"/>
      </w:divBdr>
    </w:div>
    <w:div w:id="1847942650">
      <w:bodyDiv w:val="1"/>
      <w:marLeft w:val="0"/>
      <w:marRight w:val="0"/>
      <w:marTop w:val="0"/>
      <w:marBottom w:val="0"/>
      <w:divBdr>
        <w:top w:val="none" w:sz="0" w:space="0" w:color="auto"/>
        <w:left w:val="none" w:sz="0" w:space="0" w:color="auto"/>
        <w:bottom w:val="none" w:sz="0" w:space="0" w:color="auto"/>
        <w:right w:val="none" w:sz="0" w:space="0" w:color="auto"/>
      </w:divBdr>
      <w:divsChild>
        <w:div w:id="1103721791">
          <w:marLeft w:val="0"/>
          <w:marRight w:val="0"/>
          <w:marTop w:val="0"/>
          <w:marBottom w:val="0"/>
          <w:divBdr>
            <w:top w:val="none" w:sz="0" w:space="0" w:color="auto"/>
            <w:left w:val="none" w:sz="0" w:space="0" w:color="auto"/>
            <w:bottom w:val="none" w:sz="0" w:space="0" w:color="auto"/>
            <w:right w:val="none" w:sz="0" w:space="0" w:color="auto"/>
          </w:divBdr>
          <w:divsChild>
            <w:div w:id="1044988577">
              <w:marLeft w:val="0"/>
              <w:marRight w:val="0"/>
              <w:marTop w:val="0"/>
              <w:marBottom w:val="0"/>
              <w:divBdr>
                <w:top w:val="none" w:sz="0" w:space="0" w:color="auto"/>
                <w:left w:val="none" w:sz="0" w:space="0" w:color="auto"/>
                <w:bottom w:val="none" w:sz="0" w:space="0" w:color="auto"/>
                <w:right w:val="none" w:sz="0" w:space="0" w:color="auto"/>
              </w:divBdr>
              <w:divsChild>
                <w:div w:id="615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8396">
      <w:bodyDiv w:val="1"/>
      <w:marLeft w:val="0"/>
      <w:marRight w:val="0"/>
      <w:marTop w:val="0"/>
      <w:marBottom w:val="0"/>
      <w:divBdr>
        <w:top w:val="none" w:sz="0" w:space="0" w:color="auto"/>
        <w:left w:val="none" w:sz="0" w:space="0" w:color="auto"/>
        <w:bottom w:val="none" w:sz="0" w:space="0" w:color="auto"/>
        <w:right w:val="none" w:sz="0" w:space="0" w:color="auto"/>
      </w:divBdr>
    </w:div>
    <w:div w:id="1901280591">
      <w:bodyDiv w:val="1"/>
      <w:marLeft w:val="0"/>
      <w:marRight w:val="0"/>
      <w:marTop w:val="0"/>
      <w:marBottom w:val="0"/>
      <w:divBdr>
        <w:top w:val="none" w:sz="0" w:space="0" w:color="auto"/>
        <w:left w:val="none" w:sz="0" w:space="0" w:color="auto"/>
        <w:bottom w:val="none" w:sz="0" w:space="0" w:color="auto"/>
        <w:right w:val="none" w:sz="0" w:space="0" w:color="auto"/>
      </w:divBdr>
    </w:div>
    <w:div w:id="20995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4817-FF8E-464F-848E-AE95F896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7098E8-E46C-47B0-909F-408D7B8F7645}">
  <ds:schemaRefs>
    <ds:schemaRef ds:uri="http://schemas.microsoft.com/sharepoint/v3/contenttype/forms"/>
  </ds:schemaRefs>
</ds:datastoreItem>
</file>

<file path=customXml/itemProps3.xml><?xml version="1.0" encoding="utf-8"?>
<ds:datastoreItem xmlns:ds="http://schemas.openxmlformats.org/officeDocument/2006/customXml" ds:itemID="{9EE39C13-82E9-4A98-81DD-78BE44D85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EDF116-A45F-4812-8C79-CD03AB01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9579</TotalTime>
  <Pages>124</Pages>
  <Words>27999</Words>
  <Characters>159596</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CH</Company>
  <LinksUpToDate>false</LinksUpToDate>
  <CharactersWithSpaces>187221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Башкирева С.Н.</cp:lastModifiedBy>
  <cp:revision>65</cp:revision>
  <cp:lastPrinted>2023-06-10T02:42:00Z</cp:lastPrinted>
  <dcterms:created xsi:type="dcterms:W3CDTF">2022-09-19T10:35:00Z</dcterms:created>
  <dcterms:modified xsi:type="dcterms:W3CDTF">2023-06-19T04:42:00Z</dcterms:modified>
</cp:coreProperties>
</file>