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</w:p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</w:p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</w:p>
    <w:p w:rsidR="00D30A54" w:rsidRPr="007E0CF1" w:rsidRDefault="00D30A54" w:rsidP="000A5DAE">
      <w:pPr>
        <w:pStyle w:val="Title"/>
        <w:spacing w:before="600"/>
        <w:rPr>
          <w:rFonts w:ascii="Times New Roman" w:hAnsi="Times New Roman"/>
          <w:b/>
          <w:spacing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4pt;height:63pt;z-index:-251658240">
            <v:imagedata r:id="rId5" o:title=""/>
          </v:shape>
        </w:pict>
      </w:r>
      <w:r w:rsidRPr="007E0CF1">
        <w:rPr>
          <w:rFonts w:ascii="Times New Roman" w:hAnsi="Times New Roman"/>
          <w:b/>
          <w:spacing w:val="0"/>
        </w:rPr>
        <w:t xml:space="preserve">АДМИНИСТРАЦИЯ ДАЛЬНЕГОРСКОГО ГОРОДСКОГО ОКРУГА </w:t>
      </w:r>
      <w:r w:rsidRPr="007E0CF1">
        <w:rPr>
          <w:rFonts w:ascii="Times New Roman" w:hAnsi="Times New Roman"/>
          <w:b/>
          <w:spacing w:val="0"/>
        </w:rPr>
        <w:br/>
        <w:t>ПРИМОРСКОГО КРАЯ</w:t>
      </w:r>
    </w:p>
    <w:p w:rsidR="00D30A54" w:rsidRPr="007E0CF1" w:rsidRDefault="00D30A54" w:rsidP="000A5DAE">
      <w:pPr>
        <w:pStyle w:val="Subtitle"/>
        <w:rPr>
          <w:rFonts w:ascii="Times New Roman" w:hAnsi="Times New Roman"/>
          <w:spacing w:val="40"/>
          <w:sz w:val="24"/>
        </w:rPr>
      </w:pPr>
    </w:p>
    <w:p w:rsidR="00D30A54" w:rsidRDefault="00D30A54" w:rsidP="000A5DAE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A0"/>
      </w:tblPr>
      <w:tblGrid>
        <w:gridCol w:w="2552"/>
        <w:gridCol w:w="3969"/>
        <w:gridCol w:w="567"/>
        <w:gridCol w:w="2268"/>
      </w:tblGrid>
      <w:tr w:rsidR="00D30A54" w:rsidTr="000A5DAE">
        <w:tc>
          <w:tcPr>
            <w:tcW w:w="2552" w:type="dxa"/>
          </w:tcPr>
          <w:p w:rsidR="00D30A54" w:rsidRPr="000A5DAE" w:rsidRDefault="00D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6"/>
                <w:u w:val="single"/>
                <w:lang w:eastAsia="en-US"/>
              </w:rPr>
              <w:t xml:space="preserve">14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6"/>
                  <w:u w:val="single"/>
                  <w:lang w:eastAsia="en-US"/>
                </w:rPr>
                <w:t>2011 г</w:t>
              </w:r>
            </w:smartTag>
            <w:r>
              <w:rPr>
                <w:rFonts w:ascii="Times New Roman" w:hAnsi="Times New Roman"/>
                <w:sz w:val="26"/>
                <w:u w:val="single"/>
                <w:lang w:eastAsia="en-US"/>
              </w:rPr>
              <w:t>.</w:t>
            </w:r>
          </w:p>
        </w:tc>
        <w:tc>
          <w:tcPr>
            <w:tcW w:w="3969" w:type="dxa"/>
          </w:tcPr>
          <w:p w:rsidR="00D30A54" w:rsidRDefault="00D30A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D30A54" w:rsidRDefault="00D30A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0A54" w:rsidRPr="000A5DAE" w:rsidRDefault="00D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 935-па</w:t>
            </w:r>
          </w:p>
        </w:tc>
      </w:tr>
    </w:tbl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</w:p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</w:p>
    <w:p w:rsidR="00D30A54" w:rsidRDefault="00D30A54" w:rsidP="000A5DAE">
      <w:pPr>
        <w:pStyle w:val="Heading3"/>
        <w:spacing w:before="0" w:after="0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Об утверждении Стандарта муниципальной </w:t>
      </w:r>
    </w:p>
    <w:p w:rsidR="00D30A54" w:rsidRDefault="00D30A54" w:rsidP="000A5DAE">
      <w:pPr>
        <w:pStyle w:val="Heading3"/>
        <w:spacing w:before="0" w:after="0"/>
        <w:rPr>
          <w:rStyle w:val="TextNPA"/>
          <w:rFonts w:ascii="Times New Roman" w:hAnsi="Times New Roman"/>
        </w:rPr>
      </w:pPr>
      <w:r>
        <w:rPr>
          <w:rFonts w:ascii="Times New Roman" w:hAnsi="Times New Roman"/>
          <w:color w:val="auto"/>
          <w:sz w:val="26"/>
        </w:rPr>
        <w:t xml:space="preserve">услуги </w:t>
      </w:r>
      <w:r>
        <w:rPr>
          <w:rStyle w:val="TextNPA"/>
          <w:rFonts w:ascii="Times New Roman" w:hAnsi="Times New Roman"/>
          <w:color w:val="auto"/>
          <w:sz w:val="26"/>
        </w:rPr>
        <w:t xml:space="preserve">«Организация культурного досуга на </w:t>
      </w:r>
    </w:p>
    <w:p w:rsidR="00D30A54" w:rsidRDefault="00D30A54" w:rsidP="000A5DAE">
      <w:pPr>
        <w:pStyle w:val="Heading3"/>
        <w:spacing w:before="0" w:after="0"/>
        <w:rPr>
          <w:rStyle w:val="TextNPA"/>
          <w:rFonts w:ascii="Times New Roman" w:hAnsi="Times New Roman"/>
          <w:color w:val="auto"/>
          <w:sz w:val="26"/>
        </w:rPr>
      </w:pPr>
      <w:r>
        <w:rPr>
          <w:rStyle w:val="TextNPA"/>
          <w:rFonts w:ascii="Times New Roman" w:hAnsi="Times New Roman"/>
          <w:color w:val="auto"/>
          <w:sz w:val="26"/>
        </w:rPr>
        <w:t xml:space="preserve">базе учреждений и организаций культуры, </w:t>
      </w:r>
    </w:p>
    <w:p w:rsidR="00D30A54" w:rsidRDefault="00D30A54" w:rsidP="000A5DAE">
      <w:pPr>
        <w:pStyle w:val="Heading3"/>
        <w:spacing w:before="0" w:after="0"/>
        <w:rPr>
          <w:rStyle w:val="TextNPA"/>
          <w:rFonts w:ascii="Times New Roman" w:hAnsi="Times New Roman"/>
          <w:color w:val="auto"/>
          <w:sz w:val="26"/>
        </w:rPr>
      </w:pPr>
      <w:r>
        <w:rPr>
          <w:rStyle w:val="TextNPA"/>
          <w:rFonts w:ascii="Times New Roman" w:hAnsi="Times New Roman"/>
          <w:color w:val="auto"/>
          <w:sz w:val="26"/>
        </w:rPr>
        <w:t>приобщение граждан к культурным</w:t>
      </w:r>
    </w:p>
    <w:p w:rsidR="00D30A54" w:rsidRDefault="00D30A54" w:rsidP="000A5DAE">
      <w:pPr>
        <w:pStyle w:val="Heading3"/>
        <w:spacing w:before="0" w:after="0"/>
      </w:pPr>
      <w:r>
        <w:rPr>
          <w:rStyle w:val="TextNPA"/>
          <w:rFonts w:ascii="Times New Roman" w:hAnsi="Times New Roman"/>
          <w:color w:val="auto"/>
          <w:sz w:val="26"/>
        </w:rPr>
        <w:t>ценностям посредством учреждений культуры»</w:t>
      </w: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Федерального закона от 27.07.2010г. №210-ФЗ «Об организации предоставления государственных и муниципальных услуг» и повышения качества их предоставления, руководствуясь Уставом Дальнегорского городского округа, администрация Дальнегорского городского округа</w:t>
      </w:r>
    </w:p>
    <w:p w:rsidR="00D30A54" w:rsidRDefault="00D30A54" w:rsidP="000A5D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30A54" w:rsidRDefault="00D30A54" w:rsidP="000A5D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pStyle w:val="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Стандарт муниципальной услуги «</w:t>
      </w:r>
      <w:r>
        <w:rPr>
          <w:rStyle w:val="TextNPA"/>
          <w:rFonts w:ascii="Times New Roman" w:hAnsi="Times New Roman"/>
          <w:sz w:val="26"/>
          <w:szCs w:val="26"/>
        </w:rPr>
        <w:t xml:space="preserve">Организация культурного досуга на базе учреждений и организаций культуры, приобщение граждан к культурным ценностям посредством учреждений культуры </w:t>
      </w:r>
      <w:r>
        <w:rPr>
          <w:rFonts w:ascii="Times New Roman" w:hAnsi="Times New Roman"/>
          <w:sz w:val="26"/>
          <w:szCs w:val="26"/>
        </w:rPr>
        <w:t>».</w:t>
      </w:r>
    </w:p>
    <w:p w:rsidR="00D30A54" w:rsidRDefault="00D30A54" w:rsidP="000A5D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данного постановления возложить на заместителя главы администрации Дальнегорского городского округа Кириченко В.В..</w:t>
      </w:r>
    </w:p>
    <w:p w:rsidR="00D30A54" w:rsidRDefault="00D30A54" w:rsidP="000A5DAE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Данное постановление подлежит опубликованию (обнародованию).</w:t>
      </w:r>
    </w:p>
    <w:p w:rsidR="00D30A54" w:rsidRDefault="00D30A54" w:rsidP="000A5DAE">
      <w:pPr>
        <w:spacing w:after="0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30A54" w:rsidRDefault="00D30A54" w:rsidP="000A5DA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                                                                                                                          городского округа                                                                                     Г.М. Крутиков</w:t>
      </w: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0A5DAE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9D77D1">
      <w:pPr>
        <w:tabs>
          <w:tab w:val="left" w:pos="804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30A54" w:rsidRDefault="00D30A54" w:rsidP="009D77D1">
      <w:pPr>
        <w:tabs>
          <w:tab w:val="left" w:pos="804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УТВЕРЖДЕН</w:t>
      </w:r>
    </w:p>
    <w:p w:rsidR="00D30A54" w:rsidRDefault="00D30A54" w:rsidP="009D77D1">
      <w:pPr>
        <w:tabs>
          <w:tab w:val="left" w:pos="804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D30A54" w:rsidRDefault="00D30A54" w:rsidP="009D77D1">
      <w:pPr>
        <w:tabs>
          <w:tab w:val="left" w:pos="8041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D30A54" w:rsidRDefault="00D30A54" w:rsidP="001E129C">
      <w:pPr>
        <w:tabs>
          <w:tab w:val="left" w:pos="804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</w:t>
      </w:r>
      <w:r w:rsidRPr="000A5DAE">
        <w:rPr>
          <w:rFonts w:ascii="Times New Roman" w:hAnsi="Times New Roman"/>
          <w:sz w:val="26"/>
          <w:szCs w:val="26"/>
          <w:u w:val="single"/>
        </w:rPr>
        <w:t>14 декабря 2011г</w:t>
      </w:r>
      <w:r>
        <w:rPr>
          <w:rFonts w:ascii="Times New Roman" w:hAnsi="Times New Roman"/>
          <w:sz w:val="26"/>
          <w:szCs w:val="26"/>
        </w:rPr>
        <w:t xml:space="preserve">. №  </w:t>
      </w:r>
      <w:r w:rsidRPr="000A5DAE">
        <w:rPr>
          <w:rFonts w:ascii="Times New Roman" w:hAnsi="Times New Roman"/>
          <w:sz w:val="26"/>
          <w:szCs w:val="26"/>
          <w:u w:val="single"/>
        </w:rPr>
        <w:t>935-па</w:t>
      </w:r>
    </w:p>
    <w:p w:rsidR="00D30A54" w:rsidRDefault="00D30A54" w:rsidP="001E129C">
      <w:pPr>
        <w:tabs>
          <w:tab w:val="left" w:pos="804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0A54" w:rsidRPr="003D6F75" w:rsidRDefault="00D30A54" w:rsidP="009D77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6F75">
        <w:rPr>
          <w:rFonts w:ascii="Times New Roman" w:hAnsi="Times New Roman"/>
          <w:b/>
          <w:sz w:val="26"/>
          <w:szCs w:val="26"/>
        </w:rPr>
        <w:t>Стандарт муниципальной услуги</w:t>
      </w:r>
    </w:p>
    <w:p w:rsidR="00D30A54" w:rsidRPr="003D6F75" w:rsidRDefault="00D30A54" w:rsidP="009D77D1">
      <w:pPr>
        <w:pStyle w:val="Heading3"/>
        <w:spacing w:before="0" w:after="0" w:line="276" w:lineRule="auto"/>
        <w:jc w:val="center"/>
        <w:rPr>
          <w:rStyle w:val="TextNPA"/>
          <w:rFonts w:ascii="Times New Roman" w:hAnsi="Times New Roman" w:cs="Courier New"/>
          <w:b/>
          <w:color w:val="auto"/>
          <w:sz w:val="26"/>
        </w:rPr>
      </w:pPr>
      <w:r w:rsidRPr="003D6F75">
        <w:rPr>
          <w:rStyle w:val="TextNPA"/>
          <w:rFonts w:ascii="Times New Roman" w:hAnsi="Times New Roman" w:cs="Courier New"/>
          <w:b/>
          <w:color w:val="auto"/>
          <w:sz w:val="26"/>
        </w:rPr>
        <w:t>«Организация культурного досуга на базе учреждений и организаций культуры, приобщение граждан к культурным ценностям посредством учреждений культуры»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9D77D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 xml:space="preserve">Наименование муниципальной услуги </w:t>
      </w:r>
    </w:p>
    <w:p w:rsidR="00D30A54" w:rsidRPr="009D77D1" w:rsidRDefault="00D30A54" w:rsidP="009D77D1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D30A54" w:rsidRDefault="00D30A54" w:rsidP="00F651C0">
      <w:pPr>
        <w:pStyle w:val="ListParagraph"/>
        <w:spacing w:after="0"/>
        <w:ind w:left="0"/>
        <w:jc w:val="both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Style w:val="TextNPA"/>
          <w:rFonts w:ascii="Times New Roman" w:hAnsi="Times New Roman"/>
          <w:sz w:val="26"/>
          <w:szCs w:val="26"/>
        </w:rPr>
        <w:t>«Организация культурного досуга на базе учреждений и организаций культуры, приобщение граждан к культурным ц</w:t>
      </w:r>
      <w:r>
        <w:rPr>
          <w:rStyle w:val="TextNPA"/>
          <w:rFonts w:ascii="Times New Roman" w:hAnsi="Times New Roman"/>
          <w:sz w:val="26"/>
          <w:szCs w:val="26"/>
        </w:rPr>
        <w:t xml:space="preserve">енностям посредством учреждений </w:t>
      </w:r>
      <w:r w:rsidRPr="009D77D1">
        <w:rPr>
          <w:rStyle w:val="TextNPA"/>
          <w:rFonts w:ascii="Times New Roman" w:hAnsi="Times New Roman"/>
          <w:sz w:val="26"/>
          <w:szCs w:val="26"/>
        </w:rPr>
        <w:t>культуры».</w:t>
      </w:r>
    </w:p>
    <w:p w:rsidR="00D30A54" w:rsidRPr="009D77D1" w:rsidRDefault="00D30A54" w:rsidP="00F651C0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1.2</w:t>
      </w:r>
      <w:r>
        <w:rPr>
          <w:rStyle w:val="TextNPA"/>
          <w:rFonts w:ascii="Times New Roman" w:hAnsi="Times New Roman"/>
          <w:sz w:val="26"/>
          <w:szCs w:val="26"/>
        </w:rPr>
        <w:t>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Содержание муниципальной услуги включает организацию и проведение культурно - досуговых и просветительских мероприятий для заявителей: конкурсов, фестивалей, концертов, спектаклей, праздников, тематических вечеров, музыкальных вечеров, вечеров отдыха детских утренников, дискотек, игровых программ, индивидуальное поздравление физических и юридических лиц.</w:t>
      </w:r>
    </w:p>
    <w:p w:rsidR="00D30A54" w:rsidRDefault="00D30A54" w:rsidP="00F651C0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 xml:space="preserve">1.3.Организация и проведение для заявителей  художественных и творческих выставок. </w:t>
      </w:r>
    </w:p>
    <w:p w:rsidR="00D30A54" w:rsidRPr="009D77D1" w:rsidRDefault="00D30A54" w:rsidP="009D77D1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</w:p>
    <w:p w:rsidR="00D30A54" w:rsidRDefault="00D30A54" w:rsidP="009D77D1">
      <w:pPr>
        <w:spacing w:after="0"/>
        <w:jc w:val="center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2.Наименование организации, предоставляющей муниципальную услугу</w:t>
      </w:r>
    </w:p>
    <w:p w:rsidR="00D30A54" w:rsidRDefault="00D30A54" w:rsidP="009D77D1">
      <w:pPr>
        <w:spacing w:after="0"/>
        <w:jc w:val="center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Style w:val="TextNPA"/>
          <w:rFonts w:ascii="Times New Roman" w:hAnsi="Times New Roman"/>
          <w:sz w:val="26"/>
          <w:szCs w:val="26"/>
        </w:rPr>
        <w:t xml:space="preserve">        </w:t>
      </w:r>
    </w:p>
    <w:p w:rsidR="00D30A54" w:rsidRPr="009D77D1" w:rsidRDefault="00D30A54" w:rsidP="00F651C0">
      <w:pPr>
        <w:tabs>
          <w:tab w:val="left" w:pos="0"/>
        </w:tabs>
        <w:spacing w:after="0"/>
        <w:jc w:val="both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 xml:space="preserve">2.1 </w:t>
      </w:r>
      <w:r w:rsidRPr="009D77D1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осуществляют муниципальные  учреждения культуры Дальнегорского городского округа, </w:t>
      </w:r>
      <w:r w:rsidRPr="009D77D1">
        <w:rPr>
          <w:rStyle w:val="TextNPA"/>
          <w:rFonts w:ascii="Times New Roman" w:hAnsi="Times New Roman"/>
          <w:sz w:val="26"/>
          <w:szCs w:val="26"/>
        </w:rPr>
        <w:t>расположенные по  адресу:                                                                                                                                                             - муниципальное учреждение  «Дворец культуры химиков», г. Дальнегорск, ул. Первомайская, д.15. Телефон, факс (7-42-373) 3-61-12;</w:t>
      </w:r>
      <w:r w:rsidRPr="009D77D1">
        <w:rPr>
          <w:rFonts w:ascii="Times New Roman" w:hAnsi="Times New Roman"/>
          <w:sz w:val="26"/>
          <w:szCs w:val="26"/>
          <w:lang w:val="en-US"/>
        </w:rPr>
        <w:t>E</w:t>
      </w:r>
      <w:r w:rsidRPr="009D77D1">
        <w:rPr>
          <w:rFonts w:ascii="Times New Roman" w:hAnsi="Times New Roman"/>
          <w:sz w:val="26"/>
          <w:szCs w:val="26"/>
        </w:rPr>
        <w:t>-</w:t>
      </w:r>
      <w:r w:rsidRPr="009D77D1">
        <w:rPr>
          <w:rFonts w:ascii="Times New Roman" w:hAnsi="Times New Roman"/>
          <w:sz w:val="26"/>
          <w:szCs w:val="26"/>
          <w:lang w:val="en-US"/>
        </w:rPr>
        <w:t>mail</w:t>
      </w:r>
      <w:r w:rsidRPr="009D77D1">
        <w:rPr>
          <w:rFonts w:ascii="Times New Roman" w:hAnsi="Times New Roman"/>
          <w:sz w:val="26"/>
          <w:szCs w:val="26"/>
        </w:rPr>
        <w:t xml:space="preserve">: </w:t>
      </w:r>
      <w:r w:rsidRPr="009D77D1">
        <w:rPr>
          <w:rFonts w:ascii="Times New Roman" w:hAnsi="Times New Roman"/>
          <w:sz w:val="26"/>
          <w:szCs w:val="26"/>
          <w:lang w:val="en-US"/>
        </w:rPr>
        <w:t>himik</w:t>
      </w:r>
      <w:r w:rsidRPr="009D77D1">
        <w:rPr>
          <w:rFonts w:ascii="Times New Roman" w:hAnsi="Times New Roman"/>
          <w:sz w:val="26"/>
          <w:szCs w:val="26"/>
        </w:rPr>
        <w:t>_</w:t>
      </w:r>
      <w:hyperlink r:id="rId6" w:history="1"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dal</w:t>
        </w:r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</w:rPr>
          <w:t>@ mail.ru</w:t>
        </w:r>
      </w:hyperlink>
      <w:r w:rsidRPr="009D77D1">
        <w:rPr>
          <w:rStyle w:val="TextNPA"/>
          <w:rFonts w:ascii="Times New Roman" w:hAnsi="Times New Roman"/>
          <w:sz w:val="26"/>
          <w:szCs w:val="26"/>
        </w:rPr>
        <w:t>.</w:t>
      </w:r>
    </w:p>
    <w:p w:rsidR="00D30A54" w:rsidRPr="009D77D1" w:rsidRDefault="00D30A54" w:rsidP="00F651C0">
      <w:pPr>
        <w:spacing w:after="0"/>
        <w:jc w:val="both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 xml:space="preserve">- муниципальное  учреждение Дворец культуры «Горняк», г.Дальнегорск, ул. Приморская, 23. Телефоны: (8-42-373)2-86-14; 2-88-55.                                                                                                                          </w:t>
      </w:r>
    </w:p>
    <w:p w:rsidR="00D30A54" w:rsidRPr="009D77D1" w:rsidRDefault="00D30A54" w:rsidP="00F651C0">
      <w:pPr>
        <w:spacing w:after="0"/>
        <w:jc w:val="both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- муниципальное  учреждение «Культурно-спортивный центр «Полиметалл», село Краснореченский, ул. Октябрьская, д.17. Телефоны, факс (8-42-373) 37-2-44, 37-4-11;</w:t>
      </w:r>
      <w:r>
        <w:rPr>
          <w:rStyle w:val="TextNPA"/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  <w:lang w:val="en-US"/>
        </w:rPr>
        <w:t>E</w:t>
      </w:r>
      <w:r w:rsidRPr="009D77D1">
        <w:rPr>
          <w:rFonts w:ascii="Times New Roman" w:hAnsi="Times New Roman"/>
          <w:sz w:val="26"/>
          <w:szCs w:val="26"/>
        </w:rPr>
        <w:t>-</w:t>
      </w:r>
      <w:r w:rsidRPr="009D77D1">
        <w:rPr>
          <w:rFonts w:ascii="Times New Roman" w:hAnsi="Times New Roman"/>
          <w:sz w:val="26"/>
          <w:szCs w:val="26"/>
          <w:lang w:val="en-US"/>
        </w:rPr>
        <w:t>mail</w:t>
      </w:r>
      <w:r w:rsidRPr="009D77D1">
        <w:rPr>
          <w:rFonts w:ascii="Times New Roman" w:hAnsi="Times New Roman"/>
          <w:sz w:val="26"/>
          <w:szCs w:val="26"/>
        </w:rPr>
        <w:t xml:space="preserve">: </w:t>
      </w:r>
      <w:r w:rsidRPr="009D77D1">
        <w:rPr>
          <w:rFonts w:ascii="Times New Roman" w:hAnsi="Times New Roman"/>
          <w:sz w:val="26"/>
          <w:szCs w:val="26"/>
          <w:lang w:val="en-US"/>
        </w:rPr>
        <w:t>ksc</w:t>
      </w:r>
      <w:r w:rsidRPr="009D77D1">
        <w:rPr>
          <w:rFonts w:ascii="Times New Roman" w:hAnsi="Times New Roman"/>
          <w:sz w:val="26"/>
          <w:szCs w:val="26"/>
        </w:rPr>
        <w:t xml:space="preserve">_ </w:t>
      </w:r>
      <w:hyperlink r:id="rId7" w:history="1"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polimetal</w:t>
        </w:r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</w:rPr>
          <w:t>@</w:t>
        </w:r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9D77D1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D30A54" w:rsidRPr="009D77D1" w:rsidRDefault="00D30A54" w:rsidP="00F651C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- муниципальное   учреждение Центр культуры и досуга «Бриз», село Рудная Пристань, ул. Арсеньева, д.1 .Телефон, факс(8-42-373) 38-1-44;                                   - муниципальное  учреждение «Центр творчества на селе Сержантово», село Сержантово, ул. Линейная, д.9. Телефон  (8-42-373)39-5-31;2.2.Муниципальная услуга предоставляется физическим и юридическим лицам, социальным группам</w:t>
      </w:r>
      <w:r w:rsidRPr="009D77D1">
        <w:rPr>
          <w:rStyle w:val="TextNPA"/>
          <w:rFonts w:ascii="Times New Roman" w:hAnsi="Times New Roman" w:cs="Courier New"/>
          <w:sz w:val="26"/>
          <w:szCs w:val="26"/>
        </w:rPr>
        <w:t xml:space="preserve"> населения</w:t>
      </w:r>
      <w:r w:rsidRPr="009D77D1">
        <w:rPr>
          <w:rStyle w:val="TextNPA"/>
          <w:rFonts w:ascii="Times New Roman" w:hAnsi="Times New Roman"/>
          <w:sz w:val="26"/>
          <w:szCs w:val="26"/>
        </w:rPr>
        <w:t>.                                                                                                                                                                                                         2.</w:t>
      </w:r>
      <w:r>
        <w:rPr>
          <w:rStyle w:val="TextNPA"/>
          <w:rFonts w:ascii="Times New Roman" w:hAnsi="Times New Roman"/>
          <w:sz w:val="26"/>
          <w:szCs w:val="26"/>
        </w:rPr>
        <w:t>2</w:t>
      </w:r>
      <w:r w:rsidRPr="009D77D1">
        <w:rPr>
          <w:rStyle w:val="TextNPA"/>
          <w:rFonts w:ascii="Times New Roman" w:hAnsi="Times New Roman"/>
          <w:sz w:val="26"/>
          <w:szCs w:val="26"/>
        </w:rPr>
        <w:t>.Для приобретения возможности получить услугу, заявителю необходимо обратиться в организацию, предоставляющую услугу. Дети младше 7 лет могут получить услугу только в сопровождении взрослых</w:t>
      </w:r>
      <w:r w:rsidRPr="009D77D1">
        <w:rPr>
          <w:rFonts w:ascii="Times New Roman" w:hAnsi="Times New Roman"/>
          <w:sz w:val="26"/>
          <w:szCs w:val="26"/>
        </w:rPr>
        <w:t xml:space="preserve"> .                                                                    2.3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Муниципальная услуга включает предоставление информации по письменным (электронным) обращениям, телефону, устное информирование заявителя, а также посредством размещения информации на официальном сайте администрации Дальнегорского городского округа (</w:t>
      </w:r>
      <w:r w:rsidRPr="009D77D1">
        <w:rPr>
          <w:rFonts w:ascii="Times New Roman" w:hAnsi="Times New Roman"/>
          <w:sz w:val="26"/>
          <w:szCs w:val="26"/>
          <w:lang w:val="en-US"/>
        </w:rPr>
        <w:t>http</w:t>
      </w:r>
      <w:r w:rsidRPr="009D77D1">
        <w:rPr>
          <w:rFonts w:ascii="Times New Roman" w:hAnsi="Times New Roman"/>
          <w:sz w:val="26"/>
          <w:szCs w:val="26"/>
        </w:rPr>
        <w:t>:/</w:t>
      </w:r>
      <w:r w:rsidRPr="009D77D1">
        <w:rPr>
          <w:rFonts w:ascii="Times New Roman" w:hAnsi="Times New Roman"/>
          <w:sz w:val="26"/>
          <w:szCs w:val="26"/>
          <w:lang w:val="en-US"/>
        </w:rPr>
        <w:t>www</w:t>
      </w:r>
      <w:r w:rsidRPr="009D77D1">
        <w:rPr>
          <w:rFonts w:ascii="Times New Roman" w:hAnsi="Times New Roman"/>
          <w:sz w:val="26"/>
          <w:szCs w:val="26"/>
        </w:rPr>
        <w:t>. dalnegorsk-</w:t>
      </w:r>
      <w:r w:rsidRPr="009D77D1">
        <w:rPr>
          <w:rFonts w:ascii="Times New Roman" w:hAnsi="Times New Roman"/>
          <w:sz w:val="26"/>
          <w:szCs w:val="26"/>
          <w:lang w:val="en-US"/>
        </w:rPr>
        <w:t>mo</w:t>
      </w:r>
      <w:r w:rsidRPr="009D77D1"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  <w:lang w:val="en-US"/>
        </w:rPr>
        <w:t>ru</w:t>
      </w:r>
      <w:r w:rsidRPr="009D77D1">
        <w:rPr>
          <w:rFonts w:ascii="Times New Roman" w:hAnsi="Times New Roman"/>
          <w:sz w:val="26"/>
          <w:szCs w:val="26"/>
        </w:rPr>
        <w:t>).</w:t>
      </w:r>
    </w:p>
    <w:p w:rsidR="00D30A54" w:rsidRPr="009D77D1" w:rsidRDefault="00D30A54" w:rsidP="009D77D1">
      <w:pPr>
        <w:tabs>
          <w:tab w:val="num" w:pos="540"/>
        </w:tabs>
        <w:spacing w:after="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pStyle w:val="ListParagraph"/>
        <w:numPr>
          <w:ilvl w:val="0"/>
          <w:numId w:val="2"/>
        </w:numPr>
        <w:tabs>
          <w:tab w:val="num" w:pos="54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Результат предоставления муниципальной услуги</w:t>
      </w:r>
    </w:p>
    <w:p w:rsidR="00D30A54" w:rsidRDefault="00D30A54" w:rsidP="009D77D1">
      <w:pPr>
        <w:tabs>
          <w:tab w:val="num" w:pos="540"/>
        </w:tabs>
        <w:spacing w:after="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F651C0">
      <w:pPr>
        <w:tabs>
          <w:tab w:val="num" w:pos="5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3.1.</w:t>
      </w:r>
      <w:r w:rsidRPr="009D77D1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 организация и проведение культурно - досуговых и просветительских мероприятий, творческих выставок для  заявителей; посещение и участие в них граждан.</w:t>
      </w:r>
    </w:p>
    <w:p w:rsidR="00D30A54" w:rsidRPr="009D77D1" w:rsidRDefault="00D30A54" w:rsidP="009D77D1">
      <w:pPr>
        <w:tabs>
          <w:tab w:val="num" w:pos="540"/>
        </w:tabs>
        <w:spacing w:after="0"/>
        <w:ind w:left="36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pStyle w:val="ListParagraph"/>
        <w:numPr>
          <w:ilvl w:val="0"/>
          <w:numId w:val="2"/>
        </w:numPr>
        <w:tabs>
          <w:tab w:val="num" w:pos="54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Срок предоставления услуги</w:t>
      </w:r>
    </w:p>
    <w:p w:rsidR="00D30A54" w:rsidRPr="009D77D1" w:rsidRDefault="00D30A54" w:rsidP="009D77D1">
      <w:pPr>
        <w:tabs>
          <w:tab w:val="num" w:pos="540"/>
        </w:tabs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D30A54" w:rsidRDefault="00D30A54" w:rsidP="00F651C0">
      <w:pPr>
        <w:tabs>
          <w:tab w:val="num" w:pos="540"/>
        </w:tabs>
        <w:spacing w:after="0"/>
        <w:jc w:val="both"/>
        <w:rPr>
          <w:rFonts w:ascii="Times New Roman" w:eastAsia="TimesNewRomanPSMT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eastAsia="TimesNewRomanPSMT" w:hAnsi="Times New Roman"/>
          <w:sz w:val="26"/>
          <w:szCs w:val="26"/>
        </w:rPr>
        <w:t>Срок  ожидания  муниципальной услуги составляет не более  20 минут с момента объявления о начале мероприятия</w:t>
      </w:r>
      <w:r>
        <w:rPr>
          <w:rFonts w:ascii="Times New Roman" w:eastAsia="TimesNewRomanPSMT" w:hAnsi="Times New Roman"/>
          <w:sz w:val="26"/>
          <w:szCs w:val="26"/>
        </w:rPr>
        <w:t xml:space="preserve">, </w:t>
      </w:r>
      <w:r w:rsidRPr="009D77D1">
        <w:rPr>
          <w:rFonts w:ascii="Times New Roman" w:eastAsia="TimesNewRomanPSMT" w:hAnsi="Times New Roman"/>
          <w:sz w:val="26"/>
          <w:szCs w:val="26"/>
        </w:rPr>
        <w:t>которое проводится при любом количестве заявителей. По причинам, не зависящим от учреждения                               (аварийная ситуация), время ожидания   муниципальной услуги продлевается до 1 часа или предоставление услуги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9D77D1">
        <w:rPr>
          <w:rFonts w:ascii="Times New Roman" w:eastAsia="TimesNewRomanPSMT" w:hAnsi="Times New Roman"/>
          <w:sz w:val="26"/>
          <w:szCs w:val="26"/>
        </w:rPr>
        <w:t xml:space="preserve">отменяется. </w:t>
      </w:r>
    </w:p>
    <w:p w:rsidR="00D30A54" w:rsidRPr="009D77D1" w:rsidRDefault="00D30A54" w:rsidP="009D77D1">
      <w:pPr>
        <w:tabs>
          <w:tab w:val="num" w:pos="540"/>
        </w:tabs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9D77D1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D30A54" w:rsidRPr="009D77D1" w:rsidRDefault="00D30A54" w:rsidP="009D77D1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pStyle w:val="Pro-List1"/>
        <w:spacing w:before="0" w:line="276" w:lineRule="auto"/>
        <w:ind w:left="0" w:firstLine="0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Конституция Российской Федерации (принята на всенародном голосовании 12.12.1993)</w:t>
      </w:r>
    </w:p>
    <w:p w:rsidR="00D30A54" w:rsidRPr="009D77D1" w:rsidRDefault="00D30A54" w:rsidP="009D77D1">
      <w:pPr>
        <w:pStyle w:val="Pro-List1"/>
        <w:spacing w:before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Федеральный закон от 06.10.2003 г. №131-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D30A54" w:rsidRPr="009D77D1" w:rsidRDefault="00D30A54" w:rsidP="009D77D1">
      <w:pPr>
        <w:pStyle w:val="Pro-List1"/>
        <w:spacing w:before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Федеральный закон от 27 июля 2010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210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 xml:space="preserve">- ФЗ «Об организации предоставления государственных и муниципальных услуг»;                                                                                     </w:t>
      </w:r>
    </w:p>
    <w:p w:rsidR="00D30A54" w:rsidRDefault="00D30A54" w:rsidP="009D77D1">
      <w:pPr>
        <w:pStyle w:val="Pro-List1"/>
        <w:spacing w:before="0" w:line="276" w:lineRule="auto"/>
        <w:ind w:left="0" w:firstLine="0"/>
        <w:jc w:val="left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Федеральный закон от 06.01.1999 г. №7-ФЗ «О народных художественных промыслах»;                                                                                                                                                                                     Закон Российской Федерации от 09.10.1992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 xml:space="preserve">3612-1 «Основы законодательства Российской Федерации о культуре»;                                                                              </w:t>
      </w:r>
      <w:r w:rsidRPr="009D77D1">
        <w:rPr>
          <w:rStyle w:val="TextNPA"/>
          <w:rFonts w:ascii="Times New Roman" w:hAnsi="Times New Roman"/>
          <w:sz w:val="26"/>
          <w:szCs w:val="26"/>
        </w:rPr>
        <w:t>Федеральный закон от 24.11.1995</w:t>
      </w:r>
      <w:r>
        <w:rPr>
          <w:rStyle w:val="TextNPA"/>
          <w:rFonts w:ascii="Times New Roman" w:hAnsi="Times New Roman"/>
          <w:sz w:val="26"/>
          <w:szCs w:val="26"/>
        </w:rPr>
        <w:t xml:space="preserve"> г.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№ 181-ФЗ «О социальной защите инвалидов в Российской Федерации» (с изменениями от 31.12.2005</w:t>
      </w:r>
      <w:r>
        <w:rPr>
          <w:rStyle w:val="TextNPA"/>
          <w:rFonts w:ascii="Times New Roman" w:hAnsi="Times New Roman"/>
          <w:sz w:val="26"/>
          <w:szCs w:val="26"/>
        </w:rPr>
        <w:t xml:space="preserve"> г.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);               </w:t>
      </w:r>
    </w:p>
    <w:p w:rsidR="00D30A54" w:rsidRDefault="00D30A54" w:rsidP="009D77D1">
      <w:pPr>
        <w:pStyle w:val="Pro-List1"/>
        <w:spacing w:before="0" w:line="276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Указ Президента Российской Федерации от 01.07.1996</w:t>
      </w:r>
      <w:r>
        <w:rPr>
          <w:rStyle w:val="TextNPA"/>
          <w:rFonts w:ascii="Times New Roman" w:hAnsi="Times New Roman"/>
          <w:sz w:val="26"/>
          <w:szCs w:val="26"/>
        </w:rPr>
        <w:t xml:space="preserve"> г. 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№ 1010 «О мерах по усилению государственной поддержки культуры и искусства в Российской Федерации» (с изменениями и дополнениями от 08.02.2001</w:t>
      </w:r>
      <w:r>
        <w:rPr>
          <w:rStyle w:val="TextNPA"/>
          <w:rFonts w:ascii="Times New Roman" w:hAnsi="Times New Roman"/>
          <w:sz w:val="26"/>
          <w:szCs w:val="26"/>
        </w:rPr>
        <w:t xml:space="preserve"> г.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);                                      </w:t>
      </w:r>
      <w:r w:rsidRPr="009D77D1">
        <w:rPr>
          <w:rFonts w:ascii="Times New Roman" w:hAnsi="Times New Roman"/>
          <w:sz w:val="26"/>
          <w:szCs w:val="26"/>
        </w:rPr>
        <w:t>Положение «О создании условий для обеспечения жителей Дальнегорского городского округа услугами учреждений культуры». Утверждено решением Думы ДГО от 24.06.2005г. №132;                                                                                                 Положение «О создании условий для организации досуга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Дальнегорском городском округе». Утверждено решением Думы ДГО от 24.06.2005г. №131;                                                                  Положение «О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Дальнегорском городском округе». Утверждено решением Думы ДГО от 23.08.2007г. №666;                                  Коллективный договор муниципального учреждения;                                                           Локальные нормативные акты муниципального учреждения;                                       Настоящий Стандарт.</w:t>
      </w:r>
    </w:p>
    <w:p w:rsidR="00D30A54" w:rsidRPr="00F651C0" w:rsidRDefault="00D30A54" w:rsidP="009D77D1">
      <w:pPr>
        <w:pStyle w:val="Pro-List1"/>
        <w:spacing w:before="0" w:line="276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D30A54" w:rsidRPr="00F651C0" w:rsidRDefault="00D30A54" w:rsidP="00F651C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F651C0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30A54" w:rsidRPr="00F651C0" w:rsidRDefault="00D30A54" w:rsidP="00F651C0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pStyle w:val="consplusnormal"/>
        <w:spacing w:before="0" w:beforeAutospacing="0" w:after="0" w:afterAutospacing="0" w:line="276" w:lineRule="auto"/>
        <w:ind w:right="-2"/>
        <w:jc w:val="both"/>
        <w:rPr>
          <w:sz w:val="26"/>
          <w:szCs w:val="26"/>
        </w:rPr>
      </w:pPr>
      <w:r w:rsidRPr="009D77D1">
        <w:rPr>
          <w:sz w:val="26"/>
          <w:szCs w:val="26"/>
        </w:rPr>
        <w:t>6.1</w:t>
      </w:r>
      <w:r>
        <w:rPr>
          <w:sz w:val="26"/>
          <w:szCs w:val="26"/>
        </w:rPr>
        <w:t>.</w:t>
      </w:r>
      <w:r w:rsidRPr="009D77D1">
        <w:rPr>
          <w:sz w:val="26"/>
          <w:szCs w:val="26"/>
        </w:rPr>
        <w:t xml:space="preserve"> Перечень документов, необходимых для предоставления муниципальной услуги, требуемых от заявителя в случае, если мероприятие платное </w:t>
      </w:r>
    </w:p>
    <w:p w:rsidR="00D30A54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для  физического лица - билет установленного образца;                                                                                       б) для юридического 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 xml:space="preserve">-  договор. </w:t>
      </w:r>
    </w:p>
    <w:p w:rsidR="00D30A54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7. Исчерпывающий перечень оснований для отказа в предоставлении муниципальной услуги</w:t>
      </w:r>
    </w:p>
    <w:p w:rsidR="00D30A54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7.1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Основанием для отказа в предоставлении услуги является:                                                                                                                 </w:t>
      </w:r>
    </w:p>
    <w:p w:rsidR="00D30A54" w:rsidRPr="009D77D1" w:rsidRDefault="00D30A54" w:rsidP="009D77D1">
      <w:pPr>
        <w:pStyle w:val="Pro-List2"/>
        <w:tabs>
          <w:tab w:val="clear" w:pos="2040"/>
        </w:tabs>
        <w:spacing w:before="0" w:line="276" w:lineRule="auto"/>
        <w:ind w:left="0" w:firstLine="0"/>
        <w:jc w:val="left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- отсутствие билета установленного образца, дающего право на посещение мероприятия в день и время обращения (в случае, если посещение культурно - досугового мероприятия является платным);</w:t>
      </w:r>
    </w:p>
    <w:p w:rsidR="00D30A54" w:rsidRPr="009D77D1" w:rsidRDefault="00D30A54" w:rsidP="009D77D1">
      <w:pPr>
        <w:autoSpaceDE w:val="0"/>
        <w:autoSpaceDN w:val="0"/>
        <w:adjustRightInd w:val="0"/>
        <w:spacing w:after="0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 xml:space="preserve">- юридическое лицо по договору не выполнило свои обязательства;                                                              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- нахождение заявителя  (физическое лицо)в состоянии алкогольного, наркотического или токсического опьянения;                                                                                                 </w:t>
      </w:r>
      <w:r w:rsidRPr="009D77D1">
        <w:rPr>
          <w:rFonts w:ascii="Times New Roman" w:hAnsi="Times New Roman"/>
          <w:sz w:val="26"/>
          <w:szCs w:val="26"/>
        </w:rPr>
        <w:t xml:space="preserve"> -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отсутствие свободных мест (в случае, если посещение культурно-досугового мероприятия является бесплатным и определено максимальное число посетителей мероприятия);</w:t>
      </w:r>
    </w:p>
    <w:p w:rsidR="00D30A54" w:rsidRDefault="00D30A54" w:rsidP="009D77D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- угроза причинения ущерба организации (опасность возникновения пожара, угроза террористического акта);                                                                                                                     - возникновение чрезвычайных ситуаций</w:t>
      </w:r>
      <w:r>
        <w:rPr>
          <w:rFonts w:ascii="Times New Roman" w:hAnsi="Times New Roman"/>
          <w:sz w:val="26"/>
          <w:szCs w:val="26"/>
        </w:rPr>
        <w:t>.</w:t>
      </w:r>
    </w:p>
    <w:p w:rsidR="00D30A54" w:rsidRDefault="00D30A54" w:rsidP="009D77D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30A54" w:rsidRPr="00F651C0" w:rsidRDefault="00D30A54" w:rsidP="00F651C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651C0">
        <w:rPr>
          <w:rFonts w:ascii="Times New Roman" w:hAnsi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D30A54" w:rsidRPr="00F651C0" w:rsidRDefault="00D30A54" w:rsidP="00F651C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autoSpaceDE w:val="0"/>
        <w:autoSpaceDN w:val="0"/>
        <w:adjustRightInd w:val="0"/>
        <w:spacing w:after="0"/>
        <w:ind w:right="-2"/>
        <w:rPr>
          <w:rFonts w:ascii="Times New Roman" w:hAnsi="Times New Roman"/>
          <w:bCs/>
          <w:sz w:val="26"/>
          <w:szCs w:val="26"/>
        </w:rPr>
      </w:pPr>
      <w:r w:rsidRPr="009D77D1">
        <w:rPr>
          <w:rFonts w:ascii="Times New Roman" w:hAnsi="Times New Roman"/>
          <w:bCs/>
          <w:sz w:val="26"/>
          <w:szCs w:val="26"/>
        </w:rPr>
        <w:t>8.1</w:t>
      </w:r>
      <w:r>
        <w:rPr>
          <w:rFonts w:ascii="Times New Roman" w:hAnsi="Times New Roman"/>
          <w:bCs/>
          <w:sz w:val="26"/>
          <w:szCs w:val="26"/>
        </w:rPr>
        <w:t>.</w:t>
      </w:r>
      <w:r w:rsidRPr="009D77D1">
        <w:rPr>
          <w:rFonts w:ascii="Times New Roman" w:hAnsi="Times New Roman"/>
          <w:bCs/>
          <w:sz w:val="26"/>
          <w:szCs w:val="26"/>
        </w:rPr>
        <w:t xml:space="preserve"> Размер платы  и способы ее взимания установлены муниципальными правовыми  актами.</w:t>
      </w:r>
    </w:p>
    <w:p w:rsidR="00D30A54" w:rsidRPr="009D77D1" w:rsidRDefault="00D30A54" w:rsidP="009D77D1">
      <w:pPr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 w:cs="Courier New"/>
          <w:sz w:val="26"/>
        </w:rPr>
        <w:t>8.2</w:t>
      </w:r>
      <w:r>
        <w:rPr>
          <w:rStyle w:val="TextNPA"/>
          <w:rFonts w:ascii="Times New Roman" w:hAnsi="Times New Roman" w:cs="Courier New"/>
          <w:sz w:val="26"/>
        </w:rPr>
        <w:t>.</w:t>
      </w:r>
      <w:r w:rsidRPr="009D77D1">
        <w:rPr>
          <w:rStyle w:val="TextNPA"/>
          <w:rFonts w:ascii="Times New Roman" w:hAnsi="Times New Roman" w:cs="Courier New"/>
          <w:sz w:val="26"/>
        </w:rPr>
        <w:t xml:space="preserve"> Муниципальная услуга является  платной. Плата установлена </w:t>
      </w:r>
      <w:r w:rsidRPr="009D77D1">
        <w:rPr>
          <w:rFonts w:ascii="Times New Roman" w:hAnsi="Times New Roman"/>
          <w:sz w:val="26"/>
          <w:szCs w:val="26"/>
        </w:rPr>
        <w:t>в соответствии с прейскурантом цен на платные услуги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Style w:val="TextNPA"/>
          <w:rFonts w:ascii="Times New Roman" w:hAnsi="Times New Roman" w:cs="Courier New"/>
          <w:sz w:val="26"/>
        </w:rPr>
        <w:tab/>
      </w:r>
    </w:p>
    <w:p w:rsidR="00D30A54" w:rsidRPr="009D77D1" w:rsidRDefault="00D30A54" w:rsidP="009D77D1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8.3.  Перечень бесплатных мероприятий утверждается   нормативно-правовым актом администрации Дальнегорского  городского округа .</w:t>
      </w:r>
    </w:p>
    <w:p w:rsidR="00D30A54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30A54" w:rsidRPr="009D77D1" w:rsidRDefault="00D30A54" w:rsidP="009D77D1">
      <w:pPr>
        <w:spacing w:after="0"/>
        <w:rPr>
          <w:rStyle w:val="TextNPA"/>
          <w:rFonts w:ascii="Times New Roman" w:hAnsi="Times New Roman"/>
          <w:sz w:val="26"/>
          <w:szCs w:val="26"/>
        </w:rPr>
      </w:pPr>
    </w:p>
    <w:p w:rsidR="00D30A54" w:rsidRDefault="00D30A54" w:rsidP="00F651C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9.1</w:t>
      </w:r>
      <w:r>
        <w:rPr>
          <w:rStyle w:val="TextNPA"/>
          <w:rFonts w:ascii="Times New Roman" w:hAnsi="Times New Roman"/>
          <w:sz w:val="26"/>
          <w:szCs w:val="26"/>
        </w:rPr>
        <w:t>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составляет не более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минут, при получении результата предоставления муниципальной услуги - по договоренности.</w:t>
      </w:r>
    </w:p>
    <w:p w:rsidR="00D30A54" w:rsidRPr="009D77D1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30A54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10. Срок регистрации запроса заявителя о предоставлении  муниципальной услуги.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10.1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Регистрация запроса заявителя производится в день обращения в организацию, предоставляющую услугу. Датой поступления запроса считается день, когда поступило обращение (в часы работы учреждения):                                                     - при личном обращении;                                                                                                                                                     - при телефонном обращении;                                                                                                                                                - по электронной почте</w:t>
      </w:r>
      <w:r>
        <w:rPr>
          <w:rFonts w:ascii="Times New Roman" w:hAnsi="Times New Roman"/>
          <w:sz w:val="26"/>
          <w:szCs w:val="26"/>
        </w:rPr>
        <w:t>.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</w:p>
    <w:p w:rsidR="00D30A54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 xml:space="preserve"> </w:t>
      </w:r>
    </w:p>
    <w:p w:rsidR="00D30A54" w:rsidRPr="009D77D1" w:rsidRDefault="00D30A54" w:rsidP="00F651C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11.1</w:t>
      </w:r>
      <w:r>
        <w:rPr>
          <w:rStyle w:val="TextNPA"/>
          <w:rFonts w:ascii="Times New Roman" w:hAnsi="Times New Roman"/>
          <w:sz w:val="26"/>
          <w:szCs w:val="26"/>
        </w:rPr>
        <w:t>.</w:t>
      </w:r>
      <w:r w:rsidRPr="009D77D1">
        <w:rPr>
          <w:rStyle w:val="TextNPA"/>
          <w:rFonts w:ascii="Times New Roman" w:hAnsi="Times New Roman"/>
          <w:sz w:val="26"/>
          <w:szCs w:val="26"/>
        </w:rPr>
        <w:t xml:space="preserve"> </w:t>
      </w:r>
      <w:r w:rsidRPr="009D77D1">
        <w:rPr>
          <w:rFonts w:ascii="Times New Roman" w:hAnsi="Times New Roman"/>
          <w:sz w:val="26"/>
          <w:szCs w:val="26"/>
        </w:rPr>
        <w:t>Организация, оказывающая услугу, обязана довести до сведения заявителей свое наименование и место 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пользователей.</w:t>
      </w:r>
    </w:p>
    <w:p w:rsidR="00D30A54" w:rsidRPr="009D77D1" w:rsidRDefault="00D30A54" w:rsidP="00F651C0">
      <w:pPr>
        <w:pStyle w:val="Pro-List2"/>
        <w:tabs>
          <w:tab w:val="clear" w:pos="2040"/>
          <w:tab w:val="left" w:pos="-1560"/>
        </w:tabs>
        <w:spacing w:before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9D77D1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Помещения должны отвечать требованиям санитарных норм и быть защищены от воздействия факторов, отрицательно влияющих на качество предоставляемых услуг (повышенная (пониженная) температура воздуха, влажность воздуха, запыленность, загрязненность, шум, вибрация и т.д.</w:t>
      </w:r>
    </w:p>
    <w:p w:rsidR="00D30A54" w:rsidRPr="009D77D1" w:rsidRDefault="00D30A54" w:rsidP="009D77D1">
      <w:pPr>
        <w:spacing w:after="0"/>
        <w:rPr>
          <w:rStyle w:val="TextNPA"/>
          <w:rFonts w:ascii="Times New Roman" w:hAnsi="Times New Roman"/>
          <w:sz w:val="26"/>
          <w:szCs w:val="26"/>
        </w:rPr>
      </w:pPr>
      <w:r w:rsidRPr="009D77D1">
        <w:rPr>
          <w:rStyle w:val="TextNPA"/>
          <w:rFonts w:ascii="Times New Roman" w:hAnsi="Times New Roman"/>
          <w:sz w:val="26"/>
          <w:szCs w:val="26"/>
        </w:rPr>
        <w:t>1</w:t>
      </w:r>
      <w:r>
        <w:rPr>
          <w:rStyle w:val="TextNPA"/>
          <w:rFonts w:ascii="Times New Roman" w:hAnsi="Times New Roman"/>
          <w:sz w:val="26"/>
          <w:szCs w:val="26"/>
        </w:rPr>
        <w:t>1</w:t>
      </w:r>
      <w:r w:rsidRPr="009D77D1">
        <w:rPr>
          <w:rStyle w:val="TextNPA"/>
          <w:rFonts w:ascii="Times New Roman" w:hAnsi="Times New Roman"/>
          <w:sz w:val="26"/>
          <w:szCs w:val="26"/>
        </w:rPr>
        <w:t>.3</w:t>
      </w:r>
      <w:r>
        <w:rPr>
          <w:rStyle w:val="TextNPA"/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Помещение для ожидания (холл) услуги оборудовано сидячими местами </w:t>
      </w:r>
      <w:r w:rsidRPr="009D77D1">
        <w:rPr>
          <w:rStyle w:val="TextNPA"/>
          <w:rFonts w:ascii="Times New Roman" w:hAnsi="Times New Roman"/>
          <w:sz w:val="26"/>
          <w:szCs w:val="26"/>
        </w:rPr>
        <w:t>в количестве не менее 15.                                                                                                                                                                                                   1</w:t>
      </w:r>
      <w:r>
        <w:rPr>
          <w:rStyle w:val="TextNPA"/>
          <w:rFonts w:ascii="Times New Roman" w:hAnsi="Times New Roman"/>
          <w:sz w:val="26"/>
          <w:szCs w:val="26"/>
        </w:rPr>
        <w:t>1</w:t>
      </w:r>
      <w:r w:rsidRPr="009D77D1">
        <w:rPr>
          <w:rStyle w:val="TextNPA"/>
          <w:rFonts w:ascii="Times New Roman" w:hAnsi="Times New Roman"/>
          <w:sz w:val="26"/>
          <w:szCs w:val="26"/>
        </w:rPr>
        <w:t>.4</w:t>
      </w:r>
      <w:r>
        <w:rPr>
          <w:rStyle w:val="TextNPA"/>
          <w:rFonts w:ascii="Times New Roman" w:hAnsi="Times New Roman"/>
          <w:sz w:val="26"/>
          <w:szCs w:val="26"/>
        </w:rPr>
        <w:t xml:space="preserve">.  </w:t>
      </w:r>
      <w:r w:rsidRPr="009D77D1">
        <w:rPr>
          <w:rStyle w:val="TextNPA"/>
          <w:rFonts w:ascii="Times New Roman" w:hAnsi="Times New Roman"/>
          <w:sz w:val="26"/>
          <w:szCs w:val="26"/>
        </w:rPr>
        <w:t>При посещении платного мероприятия:                                                                                                                                                                - касса в здании, в котором предполагается провести мероприятие, начинает работать за 1час до проведения данного мероприятия; может быть  предусмотрена предварительная продажа билетов на культурно-досуговые мероприятия в режиме работы организации;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9D77D1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Визуальная, текстовая информация о муниципальной услуге размещается в доступном для заявителя месте на информационном стенде, размещается в сети Интернет, в виде тематических публикаций и телепередач в СМИ.</w:t>
      </w:r>
    </w:p>
    <w:p w:rsidR="00D30A54" w:rsidRPr="009D77D1" w:rsidRDefault="00D30A54" w:rsidP="009D77D1">
      <w:pPr>
        <w:pStyle w:val="NormalWeb"/>
        <w:spacing w:line="276" w:lineRule="auto"/>
        <w:rPr>
          <w:sz w:val="26"/>
          <w:szCs w:val="26"/>
        </w:rPr>
      </w:pPr>
      <w:r w:rsidRPr="009D77D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D77D1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9D77D1">
        <w:rPr>
          <w:sz w:val="26"/>
          <w:szCs w:val="26"/>
        </w:rPr>
        <w:t xml:space="preserve"> Информация с перечнем документов, являющихся  обязательной для информирования  заявителей услуги, размещается на информационном стенде и содержит следующие сведения:  прейскурант цен на услуги, требования к потребителю услуг,перечень бесплатных мероприятий, настоящий Стандарт. </w:t>
      </w:r>
    </w:p>
    <w:p w:rsidR="00D30A54" w:rsidRDefault="00D30A54" w:rsidP="009D77D1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9D77D1">
        <w:rPr>
          <w:rFonts w:ascii="Times New Roman" w:hAnsi="Times New Roman"/>
          <w:sz w:val="26"/>
          <w:szCs w:val="26"/>
        </w:rPr>
        <w:t>.7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Информация о деятельности учреждения, порядке и правилах предоставления услуг должна обновляться (актуализироваться) по мере необходимости.  </w:t>
      </w:r>
    </w:p>
    <w:p w:rsidR="00D30A54" w:rsidRPr="009D77D1" w:rsidRDefault="00D30A54" w:rsidP="009D77D1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bookmarkStart w:id="0" w:name="_Toc151343615"/>
    </w:p>
    <w:bookmarkEnd w:id="0"/>
    <w:p w:rsidR="00D30A54" w:rsidRDefault="00D30A54" w:rsidP="00F651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9D77D1">
        <w:rPr>
          <w:rFonts w:ascii="Times New Roman" w:hAnsi="Times New Roman"/>
          <w:sz w:val="26"/>
          <w:szCs w:val="26"/>
        </w:rPr>
        <w:t>. Показатели доступности и качества муниципальных услуг</w:t>
      </w:r>
    </w:p>
    <w:p w:rsidR="00D30A54" w:rsidRPr="009D77D1" w:rsidRDefault="00D30A54" w:rsidP="009D77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9D77D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Показателем доступности муниципальной услуги является информированность в различных формах предоставления: устной, печатной, электронной. </w:t>
      </w:r>
    </w:p>
    <w:p w:rsidR="00D30A54" w:rsidRPr="009D77D1" w:rsidRDefault="00D30A54" w:rsidP="009D77D1">
      <w:pPr>
        <w:spacing w:after="0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9D77D1">
        <w:rPr>
          <w:rFonts w:ascii="Times New Roman" w:hAnsi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на официальном сайте администрации Дальнегорского городского округа (</w:t>
      </w:r>
      <w:r w:rsidRPr="009D77D1">
        <w:rPr>
          <w:rFonts w:ascii="Times New Roman" w:hAnsi="Times New Roman"/>
          <w:sz w:val="26"/>
          <w:szCs w:val="26"/>
          <w:lang w:val="en-US"/>
        </w:rPr>
        <w:t>http</w:t>
      </w:r>
      <w:r w:rsidRPr="009D77D1">
        <w:rPr>
          <w:rFonts w:ascii="Times New Roman" w:hAnsi="Times New Roman"/>
          <w:sz w:val="26"/>
          <w:szCs w:val="26"/>
        </w:rPr>
        <w:t>://</w:t>
      </w:r>
      <w:r w:rsidRPr="009D77D1">
        <w:rPr>
          <w:rFonts w:ascii="Times New Roman" w:hAnsi="Times New Roman"/>
          <w:sz w:val="26"/>
          <w:szCs w:val="26"/>
          <w:lang w:val="en-US"/>
        </w:rPr>
        <w:t>www</w:t>
      </w:r>
      <w:r w:rsidRPr="009D77D1">
        <w:rPr>
          <w:rFonts w:ascii="Times New Roman" w:hAnsi="Times New Roman"/>
          <w:sz w:val="26"/>
          <w:szCs w:val="26"/>
        </w:rPr>
        <w:t>. dalnegorsk-</w:t>
      </w:r>
      <w:r w:rsidRPr="009D77D1">
        <w:rPr>
          <w:rFonts w:ascii="Times New Roman" w:hAnsi="Times New Roman"/>
          <w:sz w:val="26"/>
          <w:szCs w:val="26"/>
          <w:lang w:val="en-US"/>
        </w:rPr>
        <w:t>mo</w:t>
      </w:r>
      <w:r w:rsidRPr="009D77D1"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  <w:lang w:val="en-US"/>
        </w:rPr>
        <w:t>ru</w:t>
      </w:r>
      <w:r w:rsidRPr="009D77D1">
        <w:rPr>
          <w:rFonts w:ascii="Times New Roman" w:hAnsi="Times New Roman"/>
          <w:sz w:val="26"/>
          <w:szCs w:val="26"/>
        </w:rPr>
        <w:t xml:space="preserve">). Информирование осуществляется на русском языке. </w:t>
      </w:r>
    </w:p>
    <w:p w:rsidR="00D30A54" w:rsidRPr="009D77D1" w:rsidRDefault="00D30A54" w:rsidP="009D77D1">
      <w:pPr>
        <w:pStyle w:val="Pro-List2"/>
        <w:spacing w:before="0" w:line="276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  <w:r w:rsidRPr="009D77D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9D77D1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</w:t>
      </w:r>
      <w:r w:rsidRPr="009D77D1">
        <w:rPr>
          <w:rFonts w:ascii="Times New Roman" w:hAnsi="Times New Roman"/>
          <w:sz w:val="26"/>
          <w:szCs w:val="26"/>
        </w:rPr>
        <w:t xml:space="preserve"> Показателем качества муниципальной услуги является:                                                         -удовлетворенность заявителей предоставленной услугой;                                                                                                                                               - востребованность услуг, предлагаемых заявителю;                                                                                                                              -</w:t>
      </w:r>
      <w:r w:rsidRPr="009D77D1">
        <w:rPr>
          <w:rStyle w:val="TextNPA"/>
          <w:rFonts w:ascii="Times New Roman" w:hAnsi="Times New Roman"/>
          <w:sz w:val="26"/>
          <w:szCs w:val="26"/>
        </w:rPr>
        <w:t>разнообразие тематической и жанровой направленности проводимых мероприятий.</w:t>
      </w:r>
    </w:p>
    <w:p w:rsidR="00D30A54" w:rsidRPr="009D77D1" w:rsidRDefault="00D30A54" w:rsidP="009D77D1">
      <w:pPr>
        <w:spacing w:after="0"/>
      </w:pPr>
    </w:p>
    <w:sectPr w:rsidR="00D30A54" w:rsidRPr="009D77D1" w:rsidSect="00F651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4C7"/>
    <w:multiLevelType w:val="multilevel"/>
    <w:tmpl w:val="1C4CDF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9AA53BD"/>
    <w:multiLevelType w:val="hybridMultilevel"/>
    <w:tmpl w:val="517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4C"/>
    <w:rsid w:val="00013122"/>
    <w:rsid w:val="000A34F4"/>
    <w:rsid w:val="000A5DAE"/>
    <w:rsid w:val="000D2B75"/>
    <w:rsid w:val="001E129C"/>
    <w:rsid w:val="001E595D"/>
    <w:rsid w:val="002055A4"/>
    <w:rsid w:val="003D6F75"/>
    <w:rsid w:val="00414C62"/>
    <w:rsid w:val="00424ACF"/>
    <w:rsid w:val="004E7FEE"/>
    <w:rsid w:val="00561DA9"/>
    <w:rsid w:val="005635B3"/>
    <w:rsid w:val="00607AD9"/>
    <w:rsid w:val="00645C87"/>
    <w:rsid w:val="007E0CF1"/>
    <w:rsid w:val="0092514E"/>
    <w:rsid w:val="009A23C4"/>
    <w:rsid w:val="009D77D1"/>
    <w:rsid w:val="009F0B07"/>
    <w:rsid w:val="00AA204C"/>
    <w:rsid w:val="00AF219A"/>
    <w:rsid w:val="00B05698"/>
    <w:rsid w:val="00CE3874"/>
    <w:rsid w:val="00D30A54"/>
    <w:rsid w:val="00D82222"/>
    <w:rsid w:val="00F6173B"/>
    <w:rsid w:val="00F651C0"/>
    <w:rsid w:val="00F6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9C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29C"/>
    <w:pPr>
      <w:keepNext/>
      <w:spacing w:before="1200" w:after="600" w:line="240" w:lineRule="auto"/>
      <w:outlineLvl w:val="2"/>
    </w:pPr>
    <w:rPr>
      <w:rFonts w:ascii="Verdana" w:hAnsi="Verdana"/>
      <w:bCs/>
      <w:color w:val="C41C16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129C"/>
    <w:rPr>
      <w:rFonts w:ascii="Verdana" w:hAnsi="Verdana" w:cs="Times New Roman"/>
      <w:bCs/>
      <w:color w:val="C41C16"/>
      <w:sz w:val="26"/>
      <w:szCs w:val="26"/>
    </w:rPr>
  </w:style>
  <w:style w:type="paragraph" w:styleId="ListParagraph">
    <w:name w:val="List Paragraph"/>
    <w:basedOn w:val="Normal"/>
    <w:uiPriority w:val="99"/>
    <w:qFormat/>
    <w:rsid w:val="001E129C"/>
    <w:pPr>
      <w:ind w:left="720"/>
      <w:contextualSpacing/>
    </w:pPr>
    <w:rPr>
      <w:rFonts w:eastAsia="Calibri"/>
      <w:lang w:eastAsia="en-US"/>
    </w:rPr>
  </w:style>
  <w:style w:type="character" w:customStyle="1" w:styleId="TextNPA">
    <w:name w:val="Text NPA"/>
    <w:uiPriority w:val="99"/>
    <w:rsid w:val="001E129C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1E129C"/>
    <w:rPr>
      <w:rFonts w:cs="Times New Roman"/>
      <w:color w:val="0000FF"/>
      <w:u w:val="single"/>
    </w:rPr>
  </w:style>
  <w:style w:type="paragraph" w:customStyle="1" w:styleId="Pro-List1">
    <w:name w:val="Pro-List #1"/>
    <w:basedOn w:val="Normal"/>
    <w:link w:val="Pro-List10"/>
    <w:uiPriority w:val="99"/>
    <w:rsid w:val="001E129C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Calibri" w:hAnsi="Georgia"/>
      <w:sz w:val="24"/>
      <w:szCs w:val="20"/>
    </w:rPr>
  </w:style>
  <w:style w:type="character" w:customStyle="1" w:styleId="Pro-List10">
    <w:name w:val="Pro-List #1 Знак Знак"/>
    <w:link w:val="Pro-List1"/>
    <w:uiPriority w:val="99"/>
    <w:locked/>
    <w:rsid w:val="001E129C"/>
    <w:rPr>
      <w:rFonts w:ascii="Georgia" w:hAnsi="Georgia"/>
      <w:sz w:val="24"/>
    </w:rPr>
  </w:style>
  <w:style w:type="paragraph" w:customStyle="1" w:styleId="Pro-List2">
    <w:name w:val="Pro-List #2"/>
    <w:basedOn w:val="Pro-List1"/>
    <w:uiPriority w:val="99"/>
    <w:rsid w:val="001E129C"/>
    <w:pPr>
      <w:tabs>
        <w:tab w:val="clear" w:pos="1134"/>
        <w:tab w:val="left" w:pos="2040"/>
      </w:tabs>
      <w:ind w:left="2040" w:hanging="480"/>
    </w:pPr>
  </w:style>
  <w:style w:type="paragraph" w:customStyle="1" w:styleId="consplusnormal">
    <w:name w:val="consplusnormal"/>
    <w:basedOn w:val="Normal"/>
    <w:uiPriority w:val="99"/>
    <w:rsid w:val="001E1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61D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itleChar1">
    <w:name w:val="Title Char1"/>
    <w:uiPriority w:val="99"/>
    <w:locked/>
    <w:rsid w:val="000A5DAE"/>
    <w:rPr>
      <w:spacing w:val="20"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0A5DA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pacing w:val="2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D2B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0A5DAE"/>
    <w:rPr>
      <w:rFonts w:ascii="NTTimes/Cyrillic" w:hAnsi="NTTimes/Cyrillic"/>
      <w:b/>
      <w:spacing w:val="20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A5DAE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Calibri" w:hAnsi="NTTimes/Cyrillic"/>
      <w:b/>
      <w:spacing w:val="2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B75"/>
    <w:rPr>
      <w:rFonts w:ascii="Cambria" w:hAnsi="Cambria" w:cs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0A5DAE"/>
    <w:pPr>
      <w:ind w:left="720"/>
      <w:contextualSpacing/>
    </w:pPr>
    <w:rPr>
      <w:lang w:eastAsia="en-US"/>
    </w:rPr>
  </w:style>
  <w:style w:type="paragraph" w:customStyle="1" w:styleId="1">
    <w:name w:val="заголовок 1"/>
    <w:basedOn w:val="Normal"/>
    <w:next w:val="Normal"/>
    <w:uiPriority w:val="99"/>
    <w:rsid w:val="000A5DAE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Calibri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met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6</Pages>
  <Words>2141</Words>
  <Characters>12210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Пользователь</cp:lastModifiedBy>
  <cp:revision>12</cp:revision>
  <cp:lastPrinted>2011-12-13T23:28:00Z</cp:lastPrinted>
  <dcterms:created xsi:type="dcterms:W3CDTF">2011-08-31T02:39:00Z</dcterms:created>
  <dcterms:modified xsi:type="dcterms:W3CDTF">2011-12-20T03:06:00Z</dcterms:modified>
</cp:coreProperties>
</file>