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B6285E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85E">
        <w:rPr>
          <w:rFonts w:ascii="Times New Roman" w:hAnsi="Times New Roman" w:cs="Times New Roman"/>
          <w:sz w:val="26"/>
          <w:szCs w:val="26"/>
        </w:rPr>
        <w:t>10.08</w:t>
      </w:r>
      <w:r w:rsidR="00FB33F9" w:rsidRPr="00B6285E">
        <w:rPr>
          <w:rFonts w:ascii="Times New Roman" w:hAnsi="Times New Roman" w:cs="Times New Roman"/>
          <w:sz w:val="26"/>
          <w:szCs w:val="26"/>
        </w:rPr>
        <w:t>.2022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DB3FB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C21BF1" w:rsidRDefault="00C21BF1" w:rsidP="00C21BF1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с кадастровым номером 25:03:010210:30, площадью 1306,0 кв.м «ведение садоводства». Местоположение установлено относительно ориентира, расположенного в границах участка, почтовый адрес ориентира: Приморский край, г. Дальнегорск, ул. Гоголя, д. 9, расположенного в производственной зоне объектов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C21B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 санитарной классификации (П1-5)»;</w:t>
      </w:r>
    </w:p>
    <w:p w:rsidR="00C21BF1" w:rsidRDefault="00C21BF1" w:rsidP="00C21BF1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25:03:000000, площадью 481,0 кв.м «ведение садоводства». Местоположение установлено относительно ориентира, расположенного за пределами участка, ориентир дом, участок находится примерно в 270 м от ориентира по направлению на юго-восток, почтовый адрес ориентира: Приморский край, г. Дальнегорск, ул. Взлетная, д. 1, расположенного в общественно-деловой зоне специального вида (О4)»;</w:t>
      </w:r>
    </w:p>
    <w:p w:rsidR="00C21BF1" w:rsidRDefault="00C21BF1" w:rsidP="00C21BF1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участка, расположенного в кадастровом квартале 25:03:010303, площадью 1816,0 кв.м «блокированная жилая застройка». Местоположение установлено относительно ориентира, расположенного в границах участка, почтовый адрес ориентира: Приморский край, г. Дальнегорск, ул. Горького, д. 59-1, расположенного в зоне размещения объектов социального и коммунально-бытового назначения (О2)»;</w:t>
      </w:r>
    </w:p>
    <w:p w:rsidR="00C6416E" w:rsidRDefault="00C6416E" w:rsidP="00C6416E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25:03:010305, площадью 45,0 кв.м «хранение автотранспорта». Местоположение установлено относительно ориентира, расположенного за пределами участка, ориентир дом, участок находится примерно в 91 м от ориентира по направлению на юго-восток, почтовый адрес ориентира: Приморский край, г. Дальнегорск, ул. 8 Марта, д. 14, расположенного в зоне смешанной жилой застройки (Ж4)»;</w:t>
      </w:r>
    </w:p>
    <w:p w:rsidR="00C6416E" w:rsidRDefault="00C6416E" w:rsidP="00C6416E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«Предоставление разрешения на условно разрешённый вид использования земельного участка расположенного в кадастровом квартале 25:03:010305, площадью 45,0 кв.м «хранение автотранспорта». Местоположение установлено относительно ориентира, расположенного за пределами участка, ориентир дом,</w:t>
      </w:r>
      <w:r w:rsidR="00F774CC">
        <w:rPr>
          <w:rFonts w:ascii="Times New Roman" w:hAnsi="Times New Roman"/>
          <w:sz w:val="26"/>
          <w:szCs w:val="26"/>
        </w:rPr>
        <w:t xml:space="preserve"> участок находится примерно в 80</w:t>
      </w:r>
      <w:r>
        <w:rPr>
          <w:rFonts w:ascii="Times New Roman" w:hAnsi="Times New Roman"/>
          <w:sz w:val="26"/>
          <w:szCs w:val="26"/>
        </w:rPr>
        <w:t xml:space="preserve"> м от ориентира по направлению на юго-запад, почтовый адрес ориентира: Приморский край, г. Дальнегорск, ул. 8 Марта, д. 14, расположенного в зоне смешанной жилой застройки (Ж4)»;</w:t>
      </w:r>
    </w:p>
    <w:p w:rsidR="00C6416E" w:rsidRDefault="00C6416E" w:rsidP="00C6416E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25:03:010305, площадью 45,0 кв.м «хранение автотранспорта». Местоположение установлено относительно ориентира, расположенного за пределами участка, ориентир дом, участок находится примерно в 85 м от ориентира по направлению на юго-запад, почтовый адрес ориентира: Приморский край, г. Дальнегорск, ул. 8 Марта, д. 14, расположенного в зоне смешанной жилой застройки (Ж4)»;</w:t>
      </w:r>
    </w:p>
    <w:p w:rsidR="00C6416E" w:rsidRDefault="00C6416E" w:rsidP="00C6416E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расположенного в кадастровом квартале 25:03:010305, площадью 42,0 кв.м «хранение автотранспорта». Местоположение установлено относительно ориентира, расположенного за пределами участка, ориентир дом, участок находится примерно в 96 м от ориентира по направлению на юго-запад, почтовый адрес ориентира: Приморский край, г. Дальнегорск, ул. 8 Марта, д. 16, расположенного в зоне </w:t>
      </w:r>
      <w:r w:rsidR="00A853F1">
        <w:rPr>
          <w:rFonts w:ascii="Times New Roman" w:hAnsi="Times New Roman"/>
          <w:sz w:val="26"/>
          <w:szCs w:val="26"/>
        </w:rPr>
        <w:t>смешанной жилой застройки (Ж4)»;</w:t>
      </w:r>
    </w:p>
    <w:p w:rsidR="00D4479F" w:rsidRDefault="00A853F1" w:rsidP="00D4479F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25:03:000000, площадью 2686,0 кв.м «коммунальное обслуживание». Местоположение установлено относительно ориентира, расположенного за пределами участка, ориентир дом, участок находится примерно в 110 м от ориентира по направлению на юго-запад, почтовый адрес ориентира: Приморский край, г. Дальнегорск, с. Краснореченский, ул. Лесная, д. 72а, расположенного в зоне иного назначения, в соответствии с местными условиями (террит</w:t>
      </w:r>
      <w:r w:rsidR="00D4479F">
        <w:rPr>
          <w:rFonts w:ascii="Times New Roman" w:hAnsi="Times New Roman"/>
          <w:sz w:val="26"/>
          <w:szCs w:val="26"/>
        </w:rPr>
        <w:t>ория средозащитных зон) (Ин-2)»;</w:t>
      </w:r>
    </w:p>
    <w:p w:rsidR="00D4479F" w:rsidRDefault="00D4479F" w:rsidP="00D4479F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расположенного в кадастровом квартале 25:03:010208, площадью 461,0 кв.м «ведение садоводства». Местоположение установлено относительно ориентира, расположенного за пределами участка, ориентир дом, </w:t>
      </w:r>
      <w:r>
        <w:rPr>
          <w:rFonts w:ascii="Times New Roman" w:hAnsi="Times New Roman"/>
          <w:sz w:val="26"/>
          <w:szCs w:val="26"/>
        </w:rPr>
        <w:lastRenderedPageBreak/>
        <w:t>участок находится примерно в 16 м от ориентира по направлению на запад, почтовый адрес ориентира: Приморский край, г. Дальнегорск, ул. Приморская,       д. 53, расположенного в зоне размещения объектов социального и коммунально-бытового назначения (О2)».</w:t>
      </w:r>
    </w:p>
    <w:p w:rsidR="00371309" w:rsidRPr="00FB33F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FB33F9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</w:t>
      </w:r>
      <w:r w:rsidR="00BE454F" w:rsidRPr="00B6285E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B6285E">
        <w:rPr>
          <w:rFonts w:ascii="Times New Roman" w:hAnsi="Times New Roman" w:cs="Times New Roman"/>
          <w:sz w:val="26"/>
          <w:szCs w:val="26"/>
        </w:rPr>
        <w:t xml:space="preserve"> проводились в период с </w:t>
      </w:r>
      <w:r w:rsidR="00B6285E" w:rsidRPr="00B6285E">
        <w:rPr>
          <w:rFonts w:ascii="Times New Roman" w:hAnsi="Times New Roman" w:cs="Times New Roman"/>
          <w:sz w:val="26"/>
          <w:szCs w:val="26"/>
        </w:rPr>
        <w:t>03 августа</w:t>
      </w:r>
      <w:r w:rsidR="00A7416D" w:rsidRPr="00B6285E">
        <w:rPr>
          <w:rFonts w:ascii="Times New Roman" w:hAnsi="Times New Roman" w:cs="Times New Roman"/>
          <w:sz w:val="26"/>
          <w:szCs w:val="26"/>
        </w:rPr>
        <w:t xml:space="preserve"> </w:t>
      </w:r>
      <w:r w:rsidR="00B6285E" w:rsidRPr="00B6285E">
        <w:rPr>
          <w:rFonts w:ascii="Times New Roman" w:hAnsi="Times New Roman" w:cs="Times New Roman"/>
          <w:sz w:val="26"/>
          <w:szCs w:val="26"/>
        </w:rPr>
        <w:t>2022 года по 10 августа</w:t>
      </w:r>
      <w:r w:rsidR="00D46D30" w:rsidRPr="00B6285E">
        <w:rPr>
          <w:rFonts w:ascii="Times New Roman" w:hAnsi="Times New Roman" w:cs="Times New Roman"/>
          <w:sz w:val="26"/>
          <w:szCs w:val="26"/>
        </w:rPr>
        <w:t xml:space="preserve"> </w:t>
      </w:r>
      <w:r w:rsidR="00FB33F9" w:rsidRPr="00B6285E">
        <w:rPr>
          <w:rFonts w:ascii="Times New Roman" w:hAnsi="Times New Roman" w:cs="Times New Roman"/>
          <w:sz w:val="26"/>
          <w:szCs w:val="26"/>
        </w:rPr>
        <w:t>2022</w:t>
      </w:r>
      <w:r w:rsidRPr="00B6285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</w:t>
      </w:r>
      <w:r w:rsidR="00760BAF" w:rsidRPr="009F5E2D">
        <w:rPr>
          <w:rFonts w:ascii="Times New Roman" w:hAnsi="Times New Roman" w:cs="Times New Roman"/>
          <w:sz w:val="26"/>
          <w:szCs w:val="26"/>
        </w:rPr>
        <w:t>округ</w:t>
      </w:r>
      <w:r w:rsidR="00760BAF" w:rsidRPr="002D22A5">
        <w:rPr>
          <w:rFonts w:ascii="Times New Roman" w:hAnsi="Times New Roman" w:cs="Times New Roman"/>
          <w:sz w:val="26"/>
          <w:szCs w:val="26"/>
        </w:rPr>
        <w:t xml:space="preserve">а от </w:t>
      </w:r>
      <w:r w:rsidR="002D22A5" w:rsidRPr="002D22A5">
        <w:rPr>
          <w:rFonts w:ascii="Times New Roman" w:hAnsi="Times New Roman" w:cs="Times New Roman"/>
          <w:sz w:val="26"/>
          <w:szCs w:val="26"/>
        </w:rPr>
        <w:t>26 июля 2022 № 8</w:t>
      </w:r>
      <w:r w:rsidR="00760BAF" w:rsidRPr="002D22A5">
        <w:rPr>
          <w:rFonts w:ascii="Times New Roman" w:hAnsi="Times New Roman" w:cs="Times New Roman"/>
          <w:sz w:val="26"/>
          <w:szCs w:val="26"/>
        </w:rPr>
        <w:t>-пг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</w:t>
      </w:r>
      <w:bookmarkStart w:id="0" w:name="_GoBack"/>
      <w:bookmarkEnd w:id="0"/>
      <w:r w:rsidRPr="002D22A5">
        <w:rPr>
          <w:rFonts w:ascii="Times New Roman" w:hAnsi="Times New Roman" w:cs="Times New Roman"/>
          <w:sz w:val="26"/>
          <w:szCs w:val="26"/>
        </w:rPr>
        <w:t xml:space="preserve">актов, </w:t>
      </w:r>
      <w:r w:rsidR="002D22A5" w:rsidRPr="002D22A5">
        <w:rPr>
          <w:rFonts w:ascii="Times New Roman" w:hAnsi="Times New Roman" w:cs="Times New Roman"/>
          <w:sz w:val="26"/>
          <w:szCs w:val="26"/>
        </w:rPr>
        <w:t>№ 31 от 03.08</w:t>
      </w:r>
      <w:r w:rsidR="00FB33F9" w:rsidRPr="002D22A5">
        <w:rPr>
          <w:rFonts w:ascii="Times New Roman" w:hAnsi="Times New Roman" w:cs="Times New Roman"/>
          <w:sz w:val="26"/>
          <w:szCs w:val="26"/>
        </w:rPr>
        <w:t>.2022</w:t>
      </w:r>
      <w:r w:rsidRPr="002D22A5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Замечания, предложения и вопросы по вопросу общественных обсуждений в письменном виде на бумажном носителе на почтовый адрес организатора </w:t>
      </w:r>
      <w:r w:rsidRPr="00FB33F9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lastRenderedPageBreak/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</w:t>
      </w:r>
      <w:r w:rsidR="00311904" w:rsidRPr="004E03A5">
        <w:rPr>
          <w:rFonts w:ascii="Times New Roman" w:hAnsi="Times New Roman" w:cs="Times New Roman"/>
          <w:sz w:val="26"/>
          <w:szCs w:val="26"/>
        </w:rPr>
        <w:t>Э.Ю. Рябов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B0" w:rsidRDefault="003525B0" w:rsidP="007D77FE">
      <w:pPr>
        <w:spacing w:after="0" w:line="240" w:lineRule="auto"/>
      </w:pPr>
      <w:r>
        <w:separator/>
      </w:r>
    </w:p>
  </w:endnote>
  <w:end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B0" w:rsidRDefault="003525B0" w:rsidP="007D77FE">
      <w:pPr>
        <w:spacing w:after="0" w:line="240" w:lineRule="auto"/>
      </w:pPr>
      <w:r>
        <w:separator/>
      </w:r>
    </w:p>
  </w:footnote>
  <w:foot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22A5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4144E"/>
    <w:rsid w:val="00141D73"/>
    <w:rsid w:val="00176FDD"/>
    <w:rsid w:val="001B17FA"/>
    <w:rsid w:val="001D1BEE"/>
    <w:rsid w:val="001E0AF0"/>
    <w:rsid w:val="0020055F"/>
    <w:rsid w:val="00220DAC"/>
    <w:rsid w:val="002371A1"/>
    <w:rsid w:val="002473FE"/>
    <w:rsid w:val="00267989"/>
    <w:rsid w:val="00285639"/>
    <w:rsid w:val="002A5753"/>
    <w:rsid w:val="002B26E6"/>
    <w:rsid w:val="002D22A5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B0E2C"/>
    <w:rsid w:val="003C7E1C"/>
    <w:rsid w:val="003F2761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C0F92"/>
    <w:rsid w:val="005C548B"/>
    <w:rsid w:val="005D0CE3"/>
    <w:rsid w:val="005F2398"/>
    <w:rsid w:val="0060765F"/>
    <w:rsid w:val="006207AE"/>
    <w:rsid w:val="0063441F"/>
    <w:rsid w:val="00640582"/>
    <w:rsid w:val="00667613"/>
    <w:rsid w:val="006C4002"/>
    <w:rsid w:val="006D3701"/>
    <w:rsid w:val="00713D31"/>
    <w:rsid w:val="007359FA"/>
    <w:rsid w:val="007372C7"/>
    <w:rsid w:val="00741EF6"/>
    <w:rsid w:val="00746B24"/>
    <w:rsid w:val="00760BAF"/>
    <w:rsid w:val="00766EBA"/>
    <w:rsid w:val="00771D7F"/>
    <w:rsid w:val="007876E4"/>
    <w:rsid w:val="00796046"/>
    <w:rsid w:val="007A2258"/>
    <w:rsid w:val="007A7580"/>
    <w:rsid w:val="007C2E0D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619F2"/>
    <w:rsid w:val="008625BF"/>
    <w:rsid w:val="00874720"/>
    <w:rsid w:val="00883D63"/>
    <w:rsid w:val="0088709E"/>
    <w:rsid w:val="00891A5C"/>
    <w:rsid w:val="008E6A7B"/>
    <w:rsid w:val="008F335B"/>
    <w:rsid w:val="00903BF1"/>
    <w:rsid w:val="00907FA2"/>
    <w:rsid w:val="009232CA"/>
    <w:rsid w:val="009355C7"/>
    <w:rsid w:val="00964678"/>
    <w:rsid w:val="00971FB4"/>
    <w:rsid w:val="009858A3"/>
    <w:rsid w:val="009A082E"/>
    <w:rsid w:val="009A57AB"/>
    <w:rsid w:val="009B6C27"/>
    <w:rsid w:val="009C1194"/>
    <w:rsid w:val="009C65D9"/>
    <w:rsid w:val="009D1C74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68F"/>
    <w:rsid w:val="00A7416D"/>
    <w:rsid w:val="00A853F1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635BB"/>
    <w:rsid w:val="00C6416E"/>
    <w:rsid w:val="00C6769C"/>
    <w:rsid w:val="00C7032B"/>
    <w:rsid w:val="00C76FC9"/>
    <w:rsid w:val="00C836FB"/>
    <w:rsid w:val="00C93B8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E9D"/>
    <w:rsid w:val="00D70770"/>
    <w:rsid w:val="00D70B23"/>
    <w:rsid w:val="00D960C6"/>
    <w:rsid w:val="00DA0139"/>
    <w:rsid w:val="00DA5B74"/>
    <w:rsid w:val="00DA5DB0"/>
    <w:rsid w:val="00DB3FB6"/>
    <w:rsid w:val="00DC6530"/>
    <w:rsid w:val="00DD06E4"/>
    <w:rsid w:val="00DD356E"/>
    <w:rsid w:val="00DF091D"/>
    <w:rsid w:val="00E0681D"/>
    <w:rsid w:val="00E15D62"/>
    <w:rsid w:val="00E228DF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4CC"/>
    <w:rsid w:val="00F77559"/>
    <w:rsid w:val="00F86C7F"/>
    <w:rsid w:val="00FA1F2C"/>
    <w:rsid w:val="00FA6AB0"/>
    <w:rsid w:val="00FB33F9"/>
    <w:rsid w:val="00FB3EB3"/>
    <w:rsid w:val="00FC3EF0"/>
    <w:rsid w:val="00FD0D8A"/>
    <w:rsid w:val="00FD29F1"/>
    <w:rsid w:val="00FD4FBD"/>
    <w:rsid w:val="00FE1FBC"/>
    <w:rsid w:val="00FE6E8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,"/>
  <w:listSeparator w:val=";"/>
  <w14:docId w14:val="3B25337A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C5126-8DAB-4447-9759-3F4044A5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133</cp:revision>
  <cp:lastPrinted>2022-04-27T06:03:00Z</cp:lastPrinted>
  <dcterms:created xsi:type="dcterms:W3CDTF">2020-07-24T08:20:00Z</dcterms:created>
  <dcterms:modified xsi:type="dcterms:W3CDTF">2022-08-07T23:42:00Z</dcterms:modified>
</cp:coreProperties>
</file>