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76" w:rsidRDefault="00BE425A">
      <w:pPr>
        <w:pStyle w:val="20"/>
        <w:framePr w:w="14832" w:h="1431" w:hRule="exact" w:wrap="none" w:vAnchor="page" w:hAnchor="page" w:x="1154" w:y="1084"/>
        <w:shd w:val="clear" w:color="auto" w:fill="auto"/>
      </w:pPr>
      <w:r>
        <w:rPr>
          <w:rStyle w:val="21"/>
        </w:rPr>
        <w:t>СВЕДЕНИЯ</w:t>
      </w:r>
    </w:p>
    <w:p w:rsidR="001A1976" w:rsidRDefault="00BE425A">
      <w:pPr>
        <w:pStyle w:val="20"/>
        <w:framePr w:w="14832" w:h="1431" w:hRule="exact" w:wrap="none" w:vAnchor="page" w:hAnchor="page" w:x="1154" w:y="1084"/>
        <w:shd w:val="clear" w:color="auto" w:fill="auto"/>
        <w:ind w:left="680" w:right="1600" w:firstLine="3120"/>
        <w:jc w:val="left"/>
      </w:pPr>
      <w:r>
        <w:rPr>
          <w:rStyle w:val="21"/>
        </w:rPr>
        <w:t>О доходах, расходах, об имуществе и обязательствах имущественного характера</w:t>
      </w:r>
      <w:r>
        <w:rPr>
          <w:rStyle w:val="21"/>
        </w:rPr>
        <w:br/>
        <w:t>Директор Муниципального автономного учреждения Микрокредитная компания «Центр развития предпринимательства»</w:t>
      </w:r>
    </w:p>
    <w:p w:rsidR="001A1976" w:rsidRDefault="00BE425A">
      <w:pPr>
        <w:pStyle w:val="20"/>
        <w:framePr w:w="14832" w:h="1431" w:hRule="exact" w:wrap="none" w:vAnchor="page" w:hAnchor="page" w:x="1154" w:y="1084"/>
        <w:shd w:val="clear" w:color="auto" w:fill="auto"/>
      </w:pPr>
      <w:r>
        <w:rPr>
          <w:rStyle w:val="21"/>
        </w:rPr>
        <w:t>(полное наименование занимаемой должности)</w:t>
      </w:r>
      <w:r>
        <w:rPr>
          <w:rStyle w:val="21"/>
        </w:rPr>
        <w:br/>
        <w:t xml:space="preserve">и членов его семьи </w:t>
      </w:r>
      <w:r>
        <w:rPr>
          <w:rStyle w:val="21"/>
        </w:rPr>
        <w:t>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2083"/>
        <w:gridCol w:w="1723"/>
        <w:gridCol w:w="1445"/>
        <w:gridCol w:w="1685"/>
        <w:gridCol w:w="1690"/>
        <w:gridCol w:w="1718"/>
        <w:gridCol w:w="1382"/>
        <w:gridCol w:w="1709"/>
      </w:tblGrid>
      <w:tr w:rsidR="001A1976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0D4EE5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Декларированный</w:t>
            </w:r>
          </w:p>
        </w:tc>
        <w:tc>
          <w:tcPr>
            <w:tcW w:w="65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Перечень объектов недвижимого имущества и транспортных</w:t>
            </w:r>
          </w:p>
        </w:tc>
        <w:tc>
          <w:tcPr>
            <w:tcW w:w="48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Перечень объектов недвижимого</w:t>
            </w: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годовой доход</w:t>
            </w:r>
          </w:p>
        </w:tc>
        <w:tc>
          <w:tcPr>
            <w:tcW w:w="6543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средств, принадлежащих на праве собственности</w:t>
            </w:r>
          </w:p>
        </w:tc>
        <w:tc>
          <w:tcPr>
            <w:tcW w:w="48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имущества, находящихся в пользовании</w:t>
            </w: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за 2018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2"/>
              </w:rPr>
              <w:t>Вид объектов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2"/>
              </w:rPr>
              <w:t>Площадь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Страна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Транспортные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Вид объектов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2"/>
              </w:rPr>
              <w:t>Площадь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Страна</w:t>
            </w: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(руб.)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2"/>
              </w:rPr>
              <w:t>недвижимости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(кв. м)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средства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недвижимости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(кв. м)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Горбунова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995 232,89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2"/>
              </w:rPr>
              <w:t>Земельный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1200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2"/>
              </w:rPr>
              <w:t>Земельный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846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Россия</w:t>
            </w: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Вера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участок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участок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397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Макаровна</w:t>
            </w:r>
          </w:p>
        </w:tc>
        <w:tc>
          <w:tcPr>
            <w:tcW w:w="2083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2"/>
              </w:rPr>
              <w:t>Жилой дом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41,6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2"/>
              </w:rPr>
              <w:t>Земельный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750</w:t>
            </w: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Россия</w:t>
            </w: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832" w:h="3110" w:wrap="none" w:vAnchor="page" w:hAnchor="page" w:x="1154" w:y="2738"/>
              <w:shd w:val="clear" w:color="auto" w:fill="auto"/>
              <w:spacing w:line="240" w:lineRule="exact"/>
            </w:pPr>
            <w:r>
              <w:rPr>
                <w:rStyle w:val="22"/>
              </w:rPr>
              <w:t>участок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832" w:h="3110" w:wrap="none" w:vAnchor="page" w:hAnchor="page" w:x="1154" w:y="2738"/>
              <w:rPr>
                <w:sz w:val="10"/>
                <w:szCs w:val="10"/>
              </w:rPr>
            </w:pPr>
          </w:p>
        </w:tc>
      </w:tr>
    </w:tbl>
    <w:p w:rsidR="001A1976" w:rsidRDefault="00BE425A">
      <w:pPr>
        <w:pStyle w:val="a5"/>
        <w:framePr w:w="13973" w:h="1169" w:hRule="exact" w:wrap="none" w:vAnchor="page" w:hAnchor="page" w:x="1581" w:y="5808"/>
        <w:shd w:val="clear" w:color="auto" w:fill="auto"/>
        <w:tabs>
          <w:tab w:val="left" w:leader="underscore" w:pos="5928"/>
          <w:tab w:val="left" w:leader="underscore" w:pos="13680"/>
        </w:tabs>
      </w:pPr>
      <w:r>
        <w:rPr>
          <w:rStyle w:val="a6"/>
        </w:rPr>
        <w:t>Сведения об источниках получения средств, за счет которых совершена сделка по приобретению земельного участка, другого объекта</w:t>
      </w:r>
      <w:r>
        <w:rPr>
          <w:rStyle w:val="a6"/>
        </w:rPr>
        <w:br/>
        <w:t xml:space="preserve">недвижимого имущества, транспортного </w:t>
      </w:r>
      <w:r>
        <w:rPr>
          <w:rStyle w:val="a6"/>
        </w:rPr>
        <w:t>средства, ценных бумаг, акций (долей участия, паев в уставных (складочных) капиталах</w:t>
      </w:r>
      <w:r>
        <w:rPr>
          <w:rStyle w:val="a6"/>
        </w:rPr>
        <w:br/>
        <w:t>организаций), если сумма сделки превышает общий доход служащего и его супруги (супруга) за три последних года, предшествующих</w:t>
      </w:r>
      <w:r>
        <w:rPr>
          <w:rStyle w:val="a6"/>
        </w:rPr>
        <w:br/>
      </w:r>
      <w:r>
        <w:rPr>
          <w:rStyle w:val="a7"/>
        </w:rPr>
        <w:tab/>
      </w:r>
      <w:r>
        <w:rPr>
          <w:rStyle w:val="a8"/>
        </w:rPr>
        <w:t>совершению сделки</w:t>
      </w:r>
      <w:r>
        <w:rPr>
          <w:rStyle w:val="a6"/>
        </w:rPr>
        <w:tab/>
      </w:r>
    </w:p>
    <w:p w:rsidR="001A1976" w:rsidRDefault="00BE425A">
      <w:pPr>
        <w:pStyle w:val="20"/>
        <w:framePr w:wrap="none" w:vAnchor="page" w:hAnchor="page" w:x="3770" w:y="7236"/>
        <w:shd w:val="clear" w:color="auto" w:fill="auto"/>
        <w:spacing w:line="240" w:lineRule="exact"/>
        <w:jc w:val="left"/>
      </w:pPr>
      <w:r>
        <w:rPr>
          <w:rStyle w:val="21"/>
        </w:rPr>
        <w:t>Сделка на сумму, превышаю</w:t>
      </w:r>
      <w:r>
        <w:rPr>
          <w:rStyle w:val="21"/>
        </w:rPr>
        <w:t>щую общий доход семьи за три последних года, не совершалась</w:t>
      </w:r>
    </w:p>
    <w:p w:rsidR="001A1976" w:rsidRDefault="001A1976">
      <w:pPr>
        <w:rPr>
          <w:sz w:val="2"/>
          <w:szCs w:val="2"/>
        </w:rPr>
        <w:sectPr w:rsidR="001A197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A1976" w:rsidRDefault="00BE425A">
      <w:pPr>
        <w:pStyle w:val="30"/>
        <w:framePr w:w="8458" w:h="1429" w:hRule="exact" w:wrap="none" w:vAnchor="page" w:hAnchor="page" w:x="4294" w:y="847"/>
        <w:shd w:val="clear" w:color="auto" w:fill="auto"/>
        <w:ind w:right="20"/>
      </w:pPr>
      <w:r>
        <w:rPr>
          <w:rStyle w:val="31"/>
        </w:rPr>
        <w:lastRenderedPageBreak/>
        <w:t>СВЕДЕНИЯ</w:t>
      </w:r>
    </w:p>
    <w:p w:rsidR="001A1976" w:rsidRDefault="00BE425A">
      <w:pPr>
        <w:pStyle w:val="20"/>
        <w:framePr w:w="8458" w:h="1429" w:hRule="exact" w:wrap="none" w:vAnchor="page" w:hAnchor="page" w:x="4294" w:y="847"/>
        <w:shd w:val="clear" w:color="auto" w:fill="auto"/>
        <w:jc w:val="right"/>
      </w:pPr>
      <w:r>
        <w:rPr>
          <w:rStyle w:val="21"/>
        </w:rPr>
        <w:t>О доходах, расходах, об имуществе и обязательствах имущественного характера</w:t>
      </w:r>
      <w:r>
        <w:rPr>
          <w:rStyle w:val="21"/>
        </w:rPr>
        <w:br/>
      </w:r>
      <w:r>
        <w:rPr>
          <w:rStyle w:val="23"/>
        </w:rPr>
        <w:t>Директор муниципального казённого учреждения «Обслуживающее учреждение»</w:t>
      </w:r>
    </w:p>
    <w:p w:rsidR="001A1976" w:rsidRDefault="00BE425A">
      <w:pPr>
        <w:pStyle w:val="40"/>
        <w:framePr w:w="8458" w:h="1429" w:hRule="exact" w:wrap="none" w:vAnchor="page" w:hAnchor="page" w:x="4294" w:y="847"/>
        <w:shd w:val="clear" w:color="auto" w:fill="auto"/>
        <w:spacing w:after="65" w:line="130" w:lineRule="exact"/>
        <w:ind w:right="20"/>
      </w:pPr>
      <w:r>
        <w:rPr>
          <w:rStyle w:val="41"/>
        </w:rPr>
        <w:t>(полное наименов</w:t>
      </w:r>
      <w:r>
        <w:rPr>
          <w:rStyle w:val="41"/>
        </w:rPr>
        <w:t>ание занимаемой должности)</w:t>
      </w:r>
    </w:p>
    <w:p w:rsidR="001A1976" w:rsidRDefault="00BE425A">
      <w:pPr>
        <w:pStyle w:val="20"/>
        <w:framePr w:w="8458" w:h="1429" w:hRule="exact" w:wrap="none" w:vAnchor="page" w:hAnchor="page" w:x="4294" w:y="847"/>
        <w:shd w:val="clear" w:color="auto" w:fill="auto"/>
        <w:spacing w:line="240" w:lineRule="exact"/>
        <w:ind w:right="20"/>
      </w:pPr>
      <w:r>
        <w:rPr>
          <w:rStyle w:val="21"/>
        </w:rPr>
        <w:t>и членов его семьи за период с 1 января по 31 декабря 2018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2074"/>
        <w:gridCol w:w="1723"/>
        <w:gridCol w:w="1262"/>
        <w:gridCol w:w="1685"/>
        <w:gridCol w:w="1829"/>
        <w:gridCol w:w="1718"/>
        <w:gridCol w:w="1243"/>
        <w:gridCol w:w="1776"/>
      </w:tblGrid>
      <w:tr w:rsidR="001A197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Декларированный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jc w:val="right"/>
            </w:pPr>
            <w:r>
              <w:rPr>
                <w:rStyle w:val="22"/>
              </w:rPr>
              <w:t>Перечен</w:t>
            </w:r>
          </w:p>
        </w:tc>
        <w:tc>
          <w:tcPr>
            <w:tcW w:w="477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ь объектов недвижимого имущества и</w:t>
            </w:r>
          </w:p>
        </w:tc>
        <w:tc>
          <w:tcPr>
            <w:tcW w:w="4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Перечень объектов недвижимого</w:t>
            </w: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годовой доход</w:t>
            </w:r>
          </w:p>
        </w:tc>
        <w:tc>
          <w:tcPr>
            <w:tcW w:w="6499" w:type="dxa"/>
            <w:gridSpan w:val="4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транспортных средств, принадлежащих на праве</w:t>
            </w:r>
          </w:p>
        </w:tc>
        <w:tc>
          <w:tcPr>
            <w:tcW w:w="4737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 xml:space="preserve">имущества, </w:t>
            </w:r>
            <w:r>
              <w:rPr>
                <w:rStyle w:val="22"/>
              </w:rPr>
              <w:t>находящихся в пользовании</w:t>
            </w: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за 2018 г.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2947" w:type="dxa"/>
            <w:gridSpan w:val="2"/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собственности</w:t>
            </w:r>
          </w:p>
        </w:tc>
        <w:tc>
          <w:tcPr>
            <w:tcW w:w="1829" w:type="dxa"/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776" w:type="dxa"/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(руб.)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Вид объектов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200"/>
              <w:jc w:val="left"/>
            </w:pPr>
            <w:r>
              <w:rPr>
                <w:rStyle w:val="22"/>
              </w:rPr>
              <w:t>Площадь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Страна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2"/>
              </w:rPr>
              <w:t>Транспортные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2"/>
              </w:rPr>
              <w:t>Вид объектов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Площадь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Страна</w:t>
            </w: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недвижимости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(кв. м)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jc w:val="left"/>
            </w:pPr>
            <w:r>
              <w:rPr>
                <w:rStyle w:val="22"/>
              </w:rPr>
              <w:t>расположения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средства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2"/>
              </w:rPr>
              <w:t>недвижимости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2"/>
              </w:rPr>
              <w:t>(кв. м)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расположения</w:t>
            </w: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2"/>
              </w:rPr>
              <w:t>Язвенко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1063705,84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2"/>
              </w:rPr>
              <w:t>Земельный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0D4EE5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200"/>
              <w:jc w:val="left"/>
            </w:pPr>
            <w:r w:rsidRPr="000D4EE5">
              <w:rPr>
                <w:bCs/>
                <w:iCs/>
              </w:rPr>
              <w:t>1/2</w:t>
            </w:r>
            <w:r w:rsidR="00BE425A" w:rsidRPr="000D4EE5">
              <w:t xml:space="preserve"> от 756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2"/>
              </w:rPr>
              <w:t>Микрогрузовик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Дачный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Россия</w:t>
            </w: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Александр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участок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домик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2"/>
              </w:rPr>
              <w:t>Иванович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2"/>
              </w:rPr>
              <w:t>Жилой дом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976" w:rsidRDefault="000D4EE5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200"/>
              <w:jc w:val="left"/>
            </w:pPr>
            <w:r w:rsidRPr="000D4EE5">
              <w:rPr>
                <w:bCs/>
                <w:iCs/>
              </w:rPr>
              <w:t>1/2</w:t>
            </w:r>
            <w:r w:rsidRPr="000D4EE5">
              <w:t xml:space="preserve"> от </w:t>
            </w:r>
            <w:bookmarkStart w:id="0" w:name="_GoBack"/>
            <w:bookmarkEnd w:id="0"/>
            <w:r w:rsidR="00BE425A">
              <w:rPr>
                <w:rStyle w:val="22"/>
              </w:rPr>
              <w:t>38,5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after="60" w:line="240" w:lineRule="exact"/>
            </w:pPr>
            <w:r>
              <w:rPr>
                <w:rStyle w:val="22"/>
              </w:rPr>
              <w:t>НИСАН</w:t>
            </w:r>
          </w:p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before="60" w:line="240" w:lineRule="exact"/>
            </w:pPr>
            <w:r>
              <w:rPr>
                <w:rStyle w:val="22"/>
              </w:rPr>
              <w:t>АТЛАС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Г араж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24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Россия</w:t>
            </w: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2"/>
              </w:rPr>
              <w:t>Земельный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601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2"/>
              </w:rPr>
              <w:t>Микрогрузовик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Земельный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1200</w:t>
            </w: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Россия</w:t>
            </w: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участок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ТАЙОТА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участок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2"/>
              </w:rPr>
              <w:t>Жилой дом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34,8</w:t>
            </w: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340"/>
              <w:jc w:val="left"/>
            </w:pPr>
            <w:r>
              <w:rPr>
                <w:rStyle w:val="22"/>
              </w:rPr>
              <w:t>ТАУНАЙС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78,7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Россия</w:t>
            </w: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2"/>
              </w:rPr>
              <w:t>Супруга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221616,64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78,7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Россия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Экскаватор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2"/>
              </w:rPr>
              <w:t>Земельный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320"/>
              <w:jc w:val="left"/>
            </w:pPr>
            <w:r>
              <w:rPr>
                <w:rStyle w:val="22"/>
              </w:rPr>
              <w:t>756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Россия</w:t>
            </w: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КУБОТА,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участок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КН 027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2"/>
              </w:rPr>
              <w:t>Жилой дом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38,5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Россия</w:t>
            </w: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  <w:ind w:left="300"/>
              <w:jc w:val="left"/>
            </w:pPr>
            <w:r>
              <w:rPr>
                <w:rStyle w:val="22"/>
              </w:rPr>
              <w:t>Земельный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601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Россия</w:t>
            </w:r>
          </w:p>
        </w:tc>
      </w:tr>
      <w:tr w:rsidR="001A1976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976" w:rsidRDefault="001A1976">
            <w:pPr>
              <w:framePr w:w="14669" w:h="6197" w:wrap="none" w:vAnchor="page" w:hAnchor="page" w:x="1246" w:y="2478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78" w:lineRule="exact"/>
            </w:pPr>
            <w:r>
              <w:rPr>
                <w:rStyle w:val="22"/>
              </w:rPr>
              <w:t>участок</w:t>
            </w:r>
            <w:r>
              <w:rPr>
                <w:rStyle w:val="22"/>
              </w:rPr>
              <w:br/>
              <w:t>Жилой дом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34,8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976" w:rsidRDefault="00BE425A">
            <w:pPr>
              <w:pStyle w:val="20"/>
              <w:framePr w:w="14669" w:h="6197" w:wrap="none" w:vAnchor="page" w:hAnchor="page" w:x="1246" w:y="2478"/>
              <w:shd w:val="clear" w:color="auto" w:fill="auto"/>
              <w:spacing w:line="240" w:lineRule="exact"/>
            </w:pPr>
            <w:r>
              <w:rPr>
                <w:rStyle w:val="22"/>
              </w:rPr>
              <w:t>Россия</w:t>
            </w:r>
          </w:p>
        </w:tc>
      </w:tr>
    </w:tbl>
    <w:p w:rsidR="001A1976" w:rsidRDefault="00BE425A">
      <w:pPr>
        <w:pStyle w:val="20"/>
        <w:framePr w:w="14016" w:h="1720" w:hRule="exact" w:wrap="none" w:vAnchor="page" w:hAnchor="page" w:x="1558" w:y="8629"/>
        <w:shd w:val="clear" w:color="auto" w:fill="auto"/>
        <w:tabs>
          <w:tab w:val="left" w:leader="underscore" w:pos="5962"/>
          <w:tab w:val="left" w:leader="underscore" w:pos="10022"/>
          <w:tab w:val="left" w:leader="underscore" w:pos="10790"/>
          <w:tab w:val="left" w:leader="underscore" w:pos="14016"/>
        </w:tabs>
        <w:spacing w:after="271" w:line="278" w:lineRule="exact"/>
        <w:jc w:val="left"/>
      </w:pPr>
      <w:r>
        <w:rPr>
          <w:rStyle w:val="21"/>
        </w:rPr>
        <w:t xml:space="preserve">Сведения об источниках </w:t>
      </w:r>
      <w:r>
        <w:rPr>
          <w:rStyle w:val="21"/>
        </w:rPr>
        <w:t>получения средств, за счет которых совершена сделка по приобретению земельного участка, другого объекта</w:t>
      </w:r>
      <w:r>
        <w:rPr>
          <w:rStyle w:val="21"/>
        </w:rPr>
        <w:br/>
        <w:t>недвижимого имущества, транспортного средства, ценных бумаг, акций (долей участия, наев в уставных (складочных) капиталах</w:t>
      </w:r>
      <w:r>
        <w:rPr>
          <w:rStyle w:val="21"/>
        </w:rPr>
        <w:br/>
        <w:t>организаций), если сумма сделк</w:t>
      </w:r>
      <w:r>
        <w:rPr>
          <w:rStyle w:val="21"/>
        </w:rPr>
        <w:t>и превышает общий доход служащего и ег о супруги (супруга) за три последних года, предшествующих</w:t>
      </w:r>
      <w:r>
        <w:rPr>
          <w:rStyle w:val="21"/>
        </w:rPr>
        <w:br/>
      </w:r>
      <w:r>
        <w:rPr>
          <w:rStyle w:val="21"/>
        </w:rPr>
        <w:tab/>
      </w:r>
      <w:r>
        <w:rPr>
          <w:rStyle w:val="23"/>
        </w:rPr>
        <w:t>совершению сделки</w:t>
      </w:r>
      <w:r>
        <w:rPr>
          <w:rStyle w:val="21"/>
        </w:rPr>
        <w:tab/>
        <w:t xml:space="preserve"> </w:t>
      </w:r>
      <w:r>
        <w:rPr>
          <w:rStyle w:val="21"/>
        </w:rPr>
        <w:tab/>
      </w:r>
      <w:r>
        <w:rPr>
          <w:rStyle w:val="21"/>
        </w:rPr>
        <w:tab/>
      </w:r>
    </w:p>
    <w:p w:rsidR="001A1976" w:rsidRDefault="00BE425A">
      <w:pPr>
        <w:pStyle w:val="20"/>
        <w:framePr w:w="14016" w:h="1720" w:hRule="exact" w:wrap="none" w:vAnchor="page" w:hAnchor="page" w:x="1558" w:y="8629"/>
        <w:shd w:val="clear" w:color="auto" w:fill="auto"/>
        <w:spacing w:line="240" w:lineRule="exact"/>
      </w:pPr>
      <w:r>
        <w:rPr>
          <w:rStyle w:val="21"/>
        </w:rPr>
        <w:t>Сделка на сумму, превышающую общий доход семьи за три последних года, не совершалась</w:t>
      </w:r>
    </w:p>
    <w:p w:rsidR="001A1976" w:rsidRDefault="001A1976">
      <w:pPr>
        <w:rPr>
          <w:sz w:val="2"/>
          <w:szCs w:val="2"/>
        </w:rPr>
      </w:pPr>
    </w:p>
    <w:sectPr w:rsidR="001A197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25A" w:rsidRDefault="00BE425A">
      <w:r>
        <w:separator/>
      </w:r>
    </w:p>
  </w:endnote>
  <w:endnote w:type="continuationSeparator" w:id="0">
    <w:p w:rsidR="00BE425A" w:rsidRDefault="00BE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25A" w:rsidRDefault="00BE425A"/>
  </w:footnote>
  <w:footnote w:type="continuationSeparator" w:id="0">
    <w:p w:rsidR="00BE425A" w:rsidRDefault="00BE42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1976"/>
    <w:rsid w:val="000D4EE5"/>
    <w:rsid w:val="001A1976"/>
    <w:rsid w:val="00BE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310A6-7A22-48D7-976C-3BFF1087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8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0pt">
    <w:name w:val="Основной текст (2) + 8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Verdana" w:eastAsia="Verdana" w:hAnsi="Verdana" w:cs="Verdana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Verdana" w:eastAsia="Verdana" w:hAnsi="Verdana" w:cs="Verdana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Мамонова Ирина Олеговна</cp:lastModifiedBy>
  <cp:revision>2</cp:revision>
  <dcterms:created xsi:type="dcterms:W3CDTF">2019-07-29T01:03:00Z</dcterms:created>
  <dcterms:modified xsi:type="dcterms:W3CDTF">2019-07-29T01:03:00Z</dcterms:modified>
</cp:coreProperties>
</file>