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УТВЕРЖДЕН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распоряжением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Администрации Приморского края 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от 15 июня 2015 года №155-ра</w:t>
      </w:r>
    </w:p>
    <w:p w:rsidR="00466873" w:rsidRDefault="00466873" w:rsidP="006C6E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66873" w:rsidRPr="00466873" w:rsidRDefault="006C6E88" w:rsidP="004668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87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C4892" w:rsidRPr="002330C3" w:rsidRDefault="006C6E88" w:rsidP="002330C3">
      <w:pPr>
        <w:rPr>
          <w:rFonts w:ascii="Times New Roman" w:hAnsi="Times New Roman" w:cs="Times New Roman"/>
          <w:b/>
          <w:sz w:val="26"/>
          <w:szCs w:val="26"/>
        </w:rPr>
      </w:pPr>
      <w:r w:rsidRPr="00466873">
        <w:rPr>
          <w:rFonts w:ascii="Times New Roman" w:hAnsi="Times New Roman" w:cs="Times New Roman"/>
          <w:b/>
          <w:sz w:val="26"/>
          <w:szCs w:val="26"/>
        </w:rPr>
        <w:t xml:space="preserve"> об обеспечении земельных участков, предоставленных на бесплатной основе гражданам, имеющих трех и более детей, инженерной и транспортной инфраструктурой</w:t>
      </w:r>
      <w:r w:rsidR="002330C3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CA1079">
        <w:rPr>
          <w:rFonts w:ascii="Times New Roman" w:hAnsi="Times New Roman" w:cs="Times New Roman"/>
          <w:b/>
          <w:sz w:val="26"/>
          <w:szCs w:val="26"/>
        </w:rPr>
        <w:t>на 30.12</w:t>
      </w:r>
      <w:r w:rsidR="00650AAA">
        <w:rPr>
          <w:rFonts w:ascii="Times New Roman" w:hAnsi="Times New Roman" w:cs="Times New Roman"/>
          <w:b/>
          <w:sz w:val="26"/>
          <w:szCs w:val="26"/>
        </w:rPr>
        <w:t>.2016</w:t>
      </w:r>
      <w:r w:rsidR="009064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30C3" w:rsidRPr="00233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30C3">
        <w:rPr>
          <w:rFonts w:ascii="Times New Roman" w:hAnsi="Times New Roman" w:cs="Times New Roman"/>
          <w:b/>
          <w:sz w:val="26"/>
          <w:szCs w:val="26"/>
        </w:rPr>
        <w:t>–</w:t>
      </w:r>
      <w:r w:rsidR="002330C3" w:rsidRPr="00233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107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2330C3" w:rsidRPr="00233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4B8">
        <w:rPr>
          <w:rFonts w:ascii="Times New Roman" w:hAnsi="Times New Roman" w:cs="Times New Roman"/>
          <w:b/>
          <w:sz w:val="26"/>
          <w:szCs w:val="26"/>
        </w:rPr>
        <w:t>квартал 2016</w:t>
      </w:r>
      <w:r w:rsidR="002330C3">
        <w:rPr>
          <w:rFonts w:ascii="Times New Roman" w:hAnsi="Times New Roman" w:cs="Times New Roman"/>
          <w:b/>
          <w:sz w:val="26"/>
          <w:szCs w:val="26"/>
        </w:rPr>
        <w:t xml:space="preserve"> года)</w:t>
      </w:r>
    </w:p>
    <w:p w:rsidR="006C6E88" w:rsidRPr="00466873" w:rsidRDefault="006C6E88">
      <w:pPr>
        <w:rPr>
          <w:b/>
        </w:rPr>
      </w:pPr>
    </w:p>
    <w:tbl>
      <w:tblPr>
        <w:tblStyle w:val="a3"/>
        <w:tblW w:w="14991" w:type="dxa"/>
        <w:tblLayout w:type="fixed"/>
        <w:tblLook w:val="04A0"/>
      </w:tblPr>
      <w:tblGrid>
        <w:gridCol w:w="4216"/>
        <w:gridCol w:w="849"/>
        <w:gridCol w:w="854"/>
        <w:gridCol w:w="840"/>
        <w:gridCol w:w="1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6C6E88" w:rsidRPr="006C6E88" w:rsidTr="00CA1079">
        <w:trPr>
          <w:trHeight w:val="582"/>
        </w:trPr>
        <w:tc>
          <w:tcPr>
            <w:tcW w:w="5065" w:type="dxa"/>
            <w:gridSpan w:val="2"/>
            <w:vMerge w:val="restart"/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 w:rsidRPr="006C6E8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4" w:type="dxa"/>
            <w:gridSpan w:val="4"/>
            <w:vMerge w:val="restart"/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инфраструктура</w:t>
            </w:r>
          </w:p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инфраструктура</w:t>
            </w:r>
          </w:p>
        </w:tc>
      </w:tr>
      <w:tr w:rsidR="006C6E88" w:rsidRPr="006C6E88" w:rsidTr="00CA1079">
        <w:trPr>
          <w:trHeight w:val="405"/>
        </w:trPr>
        <w:tc>
          <w:tcPr>
            <w:tcW w:w="5065" w:type="dxa"/>
            <w:gridSpan w:val="2"/>
            <w:vMerge/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4"/>
            <w:vMerge/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сети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7955F1" w:rsidRPr="006C6E88" w:rsidTr="00CA1079">
        <w:trPr>
          <w:trHeight w:val="240"/>
        </w:trPr>
        <w:tc>
          <w:tcPr>
            <w:tcW w:w="4216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участка</w:t>
            </w:r>
            <w:r w:rsidR="00DC48B1">
              <w:rPr>
                <w:rFonts w:ascii="Times New Roman" w:hAnsi="Times New Roman" w:cs="Times New Roman"/>
              </w:rPr>
              <w:t xml:space="preserve"> (квартала)</w:t>
            </w:r>
            <w:r>
              <w:rPr>
                <w:rFonts w:ascii="Times New Roman" w:hAnsi="Times New Roman" w:cs="Times New Roman"/>
              </w:rPr>
              <w:t>, местоположение</w:t>
            </w:r>
          </w:p>
        </w:tc>
        <w:tc>
          <w:tcPr>
            <w:tcW w:w="849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участков</w:t>
            </w:r>
          </w:p>
        </w:tc>
        <w:tc>
          <w:tcPr>
            <w:tcW w:w="854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1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7955F1" w:rsidRPr="006C6E88" w:rsidTr="00CA1079">
        <w:trPr>
          <w:trHeight w:val="1705"/>
        </w:trPr>
        <w:tc>
          <w:tcPr>
            <w:tcW w:w="4216" w:type="dxa"/>
            <w:vMerge/>
          </w:tcPr>
          <w:p w:rsidR="007955F1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7955F1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1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2D730B">
            <w:pPr>
              <w:ind w:left="-36" w:firstLine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0844F9" w:rsidRPr="006C6E88" w:rsidTr="00CA1079">
        <w:tc>
          <w:tcPr>
            <w:tcW w:w="4216" w:type="dxa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25:03:010207,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участок находится примерно на с/в от д.73 по ул. </w:t>
            </w:r>
            <w:proofErr w:type="gramStart"/>
            <w:r>
              <w:rPr>
                <w:rFonts w:ascii="Times New Roman" w:hAnsi="Times New Roman" w:cs="Times New Roman"/>
              </w:rPr>
              <w:t>Приморской</w:t>
            </w:r>
            <w:proofErr w:type="gramEnd"/>
          </w:p>
        </w:tc>
        <w:tc>
          <w:tcPr>
            <w:tcW w:w="849" w:type="dxa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4" w:type="dxa"/>
            <w:gridSpan w:val="4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0D1C" w:rsidRPr="006C6E88" w:rsidTr="00CA1079">
        <w:tc>
          <w:tcPr>
            <w:tcW w:w="4216" w:type="dxa"/>
          </w:tcPr>
          <w:p w:rsidR="00B80D1C" w:rsidRDefault="00B80D1C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25:03:010203местополоение установлено относительно ориентира, расположенного за пределами участка, ориентир дом, почтовый адрес ориентира: Приморский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Дальнегорск на юго-восток от д. 1 по ул. Цветной.</w:t>
            </w:r>
          </w:p>
          <w:p w:rsidR="00CD6D8E" w:rsidRPr="006C6E88" w:rsidRDefault="00CD6D8E" w:rsidP="00237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B80D1C" w:rsidRPr="006C6E88" w:rsidRDefault="00B80D1C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4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gridSpan w:val="2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51" w:type="dxa"/>
            <w:gridSpan w:val="3"/>
          </w:tcPr>
          <w:p w:rsidR="00B80D1C" w:rsidRPr="006C6E88" w:rsidRDefault="00B80D1C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B80D1C" w:rsidRPr="00CD6D8E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CA1079">
        <w:tc>
          <w:tcPr>
            <w:tcW w:w="4216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25:03:010202</w:t>
            </w:r>
            <w:r w:rsidR="00CD6D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 на юго-запад от д. 28 по ул. </w:t>
            </w:r>
            <w:proofErr w:type="gramStart"/>
            <w:r>
              <w:rPr>
                <w:rFonts w:ascii="Times New Roman" w:hAnsi="Times New Roman" w:cs="Times New Roman"/>
              </w:rPr>
              <w:t>Известковой</w:t>
            </w:r>
            <w:proofErr w:type="gramEnd"/>
          </w:p>
        </w:tc>
        <w:tc>
          <w:tcPr>
            <w:tcW w:w="84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4" w:type="dxa"/>
            <w:gridSpan w:val="4"/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CA1079">
        <w:tc>
          <w:tcPr>
            <w:tcW w:w="4216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25:03:010106:993местоположение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в 15 м на северо-запад от д.13 по ул. </w:t>
            </w:r>
            <w:proofErr w:type="spellStart"/>
            <w:r>
              <w:rPr>
                <w:rFonts w:ascii="Times New Roman" w:hAnsi="Times New Roman" w:cs="Times New Roman"/>
              </w:rPr>
              <w:t>Увальной</w:t>
            </w:r>
            <w:proofErr w:type="spellEnd"/>
          </w:p>
        </w:tc>
        <w:tc>
          <w:tcPr>
            <w:tcW w:w="84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gridSpan w:val="4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5D42E5" w:rsidRPr="00CD6D8E" w:rsidRDefault="00CD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5D42E5" w:rsidRPr="00CD6D8E" w:rsidRDefault="00CD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5D42E5" w:rsidRPr="00CD6D8E" w:rsidRDefault="00CD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CA1079">
        <w:tc>
          <w:tcPr>
            <w:tcW w:w="4216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25:03:0302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на северо-запад от д.5 по ул. Солнечной</w:t>
            </w:r>
          </w:p>
        </w:tc>
        <w:tc>
          <w:tcPr>
            <w:tcW w:w="84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4" w:type="dxa"/>
            <w:gridSpan w:val="4"/>
            <w:tcBorders>
              <w:bottom w:val="single" w:sz="4" w:space="0" w:color="auto"/>
            </w:tcBorders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5D42E5" w:rsidRPr="006C6E88" w:rsidRDefault="00CD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5D42E5" w:rsidRPr="006C6E88" w:rsidRDefault="00CD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8BA" w:rsidRPr="006C6E88" w:rsidTr="00CA1079">
        <w:tc>
          <w:tcPr>
            <w:tcW w:w="4216" w:type="dxa"/>
          </w:tcPr>
          <w:p w:rsidR="005B18BA" w:rsidRPr="006C6E88" w:rsidRDefault="005B18BA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на юго-запад от д.3 по ул. Крайняя</w:t>
            </w:r>
          </w:p>
        </w:tc>
        <w:tc>
          <w:tcPr>
            <w:tcW w:w="849" w:type="dxa"/>
          </w:tcPr>
          <w:p w:rsidR="005B18BA" w:rsidRPr="006C6E88" w:rsidRDefault="005B18BA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5B18BA" w:rsidRPr="00650AAA" w:rsidRDefault="005B18BA" w:rsidP="00565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5B18BA" w:rsidRPr="00650AAA" w:rsidRDefault="005B18BA" w:rsidP="00565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8BA" w:rsidRPr="00CD6D8E" w:rsidRDefault="005B18BA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gridSpan w:val="3"/>
          </w:tcPr>
          <w:p w:rsidR="005B18BA" w:rsidRPr="006C6E88" w:rsidRDefault="005B18BA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5B18BA" w:rsidRPr="00CD6D8E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B18BA" w:rsidRPr="00650AAA" w:rsidRDefault="00650A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5B18BA" w:rsidRPr="00CD6D8E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CA1079">
        <w:tc>
          <w:tcPr>
            <w:tcW w:w="4216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на юго-запад от д.9 по ул. Ильченко</w:t>
            </w:r>
          </w:p>
        </w:tc>
        <w:tc>
          <w:tcPr>
            <w:tcW w:w="84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10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gridSpan w:val="2"/>
          </w:tcPr>
          <w:p w:rsidR="00360632" w:rsidRPr="00CD6D8E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</w:tcPr>
          <w:p w:rsidR="00360632" w:rsidRPr="00CD6D8E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360632" w:rsidRPr="00CD6D8E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0632" w:rsidRPr="00CD6D8E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60632" w:rsidRPr="00CA1079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A10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0632" w:rsidRPr="00CA1079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360632" w:rsidRPr="00CA1079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1079" w:rsidRPr="006C6E88" w:rsidTr="00CA1079">
        <w:tc>
          <w:tcPr>
            <w:tcW w:w="4216" w:type="dxa"/>
          </w:tcPr>
          <w:p w:rsidR="00CA1079" w:rsidRDefault="00CA1079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25:03:010201,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 находится примерно на юго-восток от д.21 по ул. </w:t>
            </w:r>
            <w:proofErr w:type="gramStart"/>
            <w:r>
              <w:rPr>
                <w:rFonts w:ascii="Times New Roman" w:hAnsi="Times New Roman" w:cs="Times New Roman"/>
              </w:rPr>
              <w:t>Берёзовая</w:t>
            </w:r>
            <w:proofErr w:type="gramEnd"/>
          </w:p>
          <w:p w:rsidR="00CD6D8E" w:rsidRDefault="00CD6D8E" w:rsidP="00237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CA1079" w:rsidRDefault="00CA1079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4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gridSpan w:val="2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CA1079">
        <w:tc>
          <w:tcPr>
            <w:tcW w:w="4216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25:03:050001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с. Краснореченский, находится примерно на северо-запад от д.27 по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</w:p>
        </w:tc>
        <w:tc>
          <w:tcPr>
            <w:tcW w:w="84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4" w:type="dxa"/>
            <w:gridSpan w:val="4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CA1079">
        <w:tc>
          <w:tcPr>
            <w:tcW w:w="4216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25:03:010302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 находится примерно на северо-запад от д.3 кв.2по ул. Лесная</w:t>
            </w:r>
          </w:p>
        </w:tc>
        <w:tc>
          <w:tcPr>
            <w:tcW w:w="849" w:type="dxa"/>
          </w:tcPr>
          <w:p w:rsidR="00360632" w:rsidRPr="006C6E88" w:rsidRDefault="002330C3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4" w:type="dxa"/>
            <w:gridSpan w:val="4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CA1079">
        <w:tc>
          <w:tcPr>
            <w:tcW w:w="4216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25:03:010202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 находится примерно на север от д.27 по ул. Дорожная</w:t>
            </w:r>
          </w:p>
        </w:tc>
        <w:tc>
          <w:tcPr>
            <w:tcW w:w="849" w:type="dxa"/>
          </w:tcPr>
          <w:p w:rsidR="00360632" w:rsidRPr="0050332A" w:rsidRDefault="002330C3" w:rsidP="00AF22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332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14" w:type="dxa"/>
            <w:gridSpan w:val="4"/>
          </w:tcPr>
          <w:p w:rsidR="00360632" w:rsidRPr="006C6E88" w:rsidRDefault="00360632" w:rsidP="00A83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ртной 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A83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13C0E" w:rsidRDefault="00413C0E"/>
    <w:p w:rsidR="00413C0E" w:rsidRDefault="00413C0E"/>
    <w:p w:rsidR="00413C0E" w:rsidRDefault="00413C0E"/>
    <w:p w:rsidR="00CA0ED0" w:rsidRDefault="00CA0ED0"/>
    <w:sectPr w:rsidR="00CA0ED0" w:rsidSect="0046687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19C"/>
    <w:rsid w:val="0002445D"/>
    <w:rsid w:val="00075F3D"/>
    <w:rsid w:val="000844F9"/>
    <w:rsid w:val="000A586C"/>
    <w:rsid w:val="000C4892"/>
    <w:rsid w:val="00164A1D"/>
    <w:rsid w:val="00187A76"/>
    <w:rsid w:val="001A17D6"/>
    <w:rsid w:val="002330C3"/>
    <w:rsid w:val="0023774D"/>
    <w:rsid w:val="002D730B"/>
    <w:rsid w:val="003119A1"/>
    <w:rsid w:val="00360632"/>
    <w:rsid w:val="00413C0E"/>
    <w:rsid w:val="0043260F"/>
    <w:rsid w:val="00466873"/>
    <w:rsid w:val="0048619C"/>
    <w:rsid w:val="0050332A"/>
    <w:rsid w:val="005B18BA"/>
    <w:rsid w:val="005C77F4"/>
    <w:rsid w:val="005D42E5"/>
    <w:rsid w:val="00650AAA"/>
    <w:rsid w:val="006C6E88"/>
    <w:rsid w:val="006D3F83"/>
    <w:rsid w:val="00703033"/>
    <w:rsid w:val="00745876"/>
    <w:rsid w:val="00747461"/>
    <w:rsid w:val="007955F1"/>
    <w:rsid w:val="007C575D"/>
    <w:rsid w:val="007E207D"/>
    <w:rsid w:val="009064B8"/>
    <w:rsid w:val="00A2462D"/>
    <w:rsid w:val="00A8361C"/>
    <w:rsid w:val="00A83AF0"/>
    <w:rsid w:val="00AF2261"/>
    <w:rsid w:val="00AF300E"/>
    <w:rsid w:val="00B259C0"/>
    <w:rsid w:val="00B80D1C"/>
    <w:rsid w:val="00C028E0"/>
    <w:rsid w:val="00CA0ED0"/>
    <w:rsid w:val="00CA1079"/>
    <w:rsid w:val="00CD6D8E"/>
    <w:rsid w:val="00CE7D3B"/>
    <w:rsid w:val="00CF0AC3"/>
    <w:rsid w:val="00DC48B1"/>
    <w:rsid w:val="00E162A6"/>
    <w:rsid w:val="00E2506C"/>
    <w:rsid w:val="00EA30CD"/>
    <w:rsid w:val="00EB5434"/>
    <w:rsid w:val="00EC3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5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3C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5B2C-60FB-49C2-B56A-17518DDD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2</cp:revision>
  <cp:lastPrinted>2016-12-26T09:48:00Z</cp:lastPrinted>
  <dcterms:created xsi:type="dcterms:W3CDTF">2016-12-28T05:00:00Z</dcterms:created>
  <dcterms:modified xsi:type="dcterms:W3CDTF">2016-12-28T05:00:00Z</dcterms:modified>
</cp:coreProperties>
</file>