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90645B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 xml:space="preserve">в </w:t>
      </w:r>
      <w:r w:rsidRPr="0090645B">
        <w:rPr>
          <w:b/>
          <w:szCs w:val="24"/>
        </w:rPr>
        <w:t>рамках проведения публичных консультаций</w:t>
      </w:r>
    </w:p>
    <w:p w:rsidR="0090645B" w:rsidRPr="0090645B" w:rsidRDefault="00292530" w:rsidP="0090645B">
      <w:pPr>
        <w:shd w:val="clear" w:color="auto" w:fill="FFFFFF"/>
        <w:spacing w:before="5"/>
        <w:jc w:val="center"/>
        <w:rPr>
          <w:b/>
          <w:bCs/>
          <w:color w:val="000000"/>
        </w:rPr>
      </w:pPr>
      <w:proofErr w:type="gramStart"/>
      <w:r w:rsidRPr="0090645B">
        <w:rPr>
          <w:b/>
        </w:rPr>
        <w:t xml:space="preserve">по вопросу подготовки </w:t>
      </w:r>
      <w:r w:rsidR="00DD0F63" w:rsidRPr="0090645B">
        <w:rPr>
          <w:b/>
        </w:rPr>
        <w:t>проекта По</w:t>
      </w:r>
      <w:r w:rsidR="0090645B" w:rsidRPr="0090645B">
        <w:rPr>
          <w:b/>
        </w:rPr>
        <w:t>становления</w:t>
      </w:r>
      <w:r w:rsidR="00DD0F63" w:rsidRPr="0090645B">
        <w:rPr>
          <w:b/>
        </w:rPr>
        <w:t xml:space="preserve"> </w:t>
      </w:r>
      <w:r w:rsidR="00DD1442" w:rsidRPr="0090645B">
        <w:rPr>
          <w:b/>
          <w:bCs/>
          <w:color w:val="000000"/>
        </w:rPr>
        <w:t>администрации Дальнегорского</w:t>
      </w:r>
      <w:r w:rsidR="00DD1442">
        <w:rPr>
          <w:b/>
          <w:bCs/>
          <w:color w:val="000000"/>
        </w:rPr>
        <w:t xml:space="preserve"> </w:t>
      </w:r>
      <w:r w:rsidR="00DD1442" w:rsidRPr="0090645B">
        <w:rPr>
          <w:b/>
          <w:bCs/>
          <w:color w:val="000000"/>
        </w:rPr>
        <w:t xml:space="preserve"> городского округа </w:t>
      </w:r>
      <w:r w:rsidR="0090645B" w:rsidRPr="0090645B">
        <w:rPr>
          <w:b/>
        </w:rPr>
        <w:t>«</w:t>
      </w:r>
      <w:r w:rsidR="0090645B" w:rsidRPr="0090645B">
        <w:rPr>
          <w:b/>
          <w:bCs/>
          <w:color w:val="000000"/>
        </w:rPr>
        <w:t>О внесении изменений в Положение о порядке формирования перечня муниципального 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 w:rsidR="0090645B">
        <w:rPr>
          <w:b/>
          <w:bCs/>
          <w:color w:val="000000"/>
        </w:rPr>
        <w:t xml:space="preserve"> </w:t>
      </w:r>
      <w:r w:rsidR="0090645B" w:rsidRPr="0090645B">
        <w:rPr>
          <w:b/>
          <w:bCs/>
          <w:color w:val="000000"/>
        </w:rPr>
        <w:t xml:space="preserve"> в пользование на долгосрочной основе субъектам малого и среднего предпринимательства и организациям, </w:t>
      </w:r>
      <w:bookmarkStart w:id="0" w:name="_GoBack"/>
      <w:bookmarkEnd w:id="0"/>
      <w:r w:rsidR="0090645B" w:rsidRPr="0090645B">
        <w:rPr>
          <w:b/>
          <w:bCs/>
          <w:color w:val="000000"/>
        </w:rPr>
        <w:t>образующим инфраструктуру поддержки субъектов</w:t>
      </w:r>
      <w:proofErr w:type="gramEnd"/>
      <w:r w:rsidR="0090645B">
        <w:rPr>
          <w:b/>
          <w:bCs/>
          <w:color w:val="000000"/>
        </w:rPr>
        <w:t xml:space="preserve"> </w:t>
      </w:r>
      <w:r w:rsidR="0090645B" w:rsidRPr="0090645B">
        <w:rPr>
          <w:b/>
          <w:bCs/>
          <w:color w:val="000000"/>
        </w:rPr>
        <w:t xml:space="preserve">малого и среднего предпринимательства, </w:t>
      </w:r>
      <w:proofErr w:type="gramStart"/>
      <w:r w:rsidR="0090645B" w:rsidRPr="0090645B">
        <w:rPr>
          <w:b/>
          <w:bCs/>
          <w:color w:val="000000"/>
        </w:rPr>
        <w:t>утвержденное</w:t>
      </w:r>
      <w:proofErr w:type="gramEnd"/>
      <w:r w:rsidR="0090645B">
        <w:rPr>
          <w:b/>
          <w:bCs/>
          <w:color w:val="000000"/>
        </w:rPr>
        <w:t xml:space="preserve"> П</w:t>
      </w:r>
      <w:r w:rsidR="0090645B" w:rsidRPr="0090645B">
        <w:rPr>
          <w:b/>
          <w:bCs/>
          <w:color w:val="000000"/>
        </w:rPr>
        <w:t>остановлением администрации Дальнегорского</w:t>
      </w:r>
      <w:r w:rsidR="0090645B">
        <w:rPr>
          <w:b/>
          <w:bCs/>
          <w:color w:val="000000"/>
        </w:rPr>
        <w:t xml:space="preserve"> </w:t>
      </w:r>
      <w:r w:rsidR="0090645B" w:rsidRPr="0090645B">
        <w:rPr>
          <w:b/>
          <w:bCs/>
          <w:color w:val="000000"/>
        </w:rPr>
        <w:t xml:space="preserve"> городского округа от 23.10.2014 № 918-па</w:t>
      </w:r>
      <w:r w:rsidR="004F1F3C">
        <w:rPr>
          <w:b/>
          <w:bCs/>
          <w:color w:val="000000"/>
        </w:rPr>
        <w:t>»</w:t>
      </w:r>
      <w:r w:rsidR="0090645B" w:rsidRPr="0090645B">
        <w:rPr>
          <w:b/>
          <w:bCs/>
          <w:color w:val="000000"/>
        </w:rPr>
        <w:t xml:space="preserve"> </w:t>
      </w:r>
    </w:p>
    <w:p w:rsidR="00292530" w:rsidRPr="0090645B" w:rsidRDefault="00292530" w:rsidP="00DD0F63">
      <w:pPr>
        <w:widowControl w:val="0"/>
        <w:autoSpaceDE w:val="0"/>
        <w:autoSpaceDN w:val="0"/>
        <w:spacing w:line="276" w:lineRule="auto"/>
        <w:jc w:val="center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r w:rsidR="00DD0F63" w:rsidRPr="001625B1">
        <w:rPr>
          <w:b/>
        </w:rPr>
        <w:t>kumidalnegorsk@bk.ru</w:t>
      </w:r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90645B">
        <w:rPr>
          <w:szCs w:val="24"/>
        </w:rPr>
        <w:t>4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90645B">
        <w:rPr>
          <w:szCs w:val="24"/>
        </w:rPr>
        <w:t>31 августа</w:t>
      </w:r>
      <w:r>
        <w:rPr>
          <w:szCs w:val="24"/>
        </w:rPr>
        <w:t xml:space="preserve"> 201</w:t>
      </w:r>
      <w:r w:rsidR="00DD0F63">
        <w:rPr>
          <w:szCs w:val="24"/>
        </w:rPr>
        <w:t>8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Разработчик проекта муниципального нормативного правового акта Дальнегорского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lastRenderedPageBreak/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530"/>
    <w:rsid w:val="001163F2"/>
    <w:rsid w:val="00292530"/>
    <w:rsid w:val="004F1F3C"/>
    <w:rsid w:val="0087517A"/>
    <w:rsid w:val="0090645B"/>
    <w:rsid w:val="00A67906"/>
    <w:rsid w:val="00D5737C"/>
    <w:rsid w:val="00DD0F63"/>
    <w:rsid w:val="00D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DLG-COMP</cp:lastModifiedBy>
  <cp:revision>13</cp:revision>
  <cp:lastPrinted>2018-08-15T07:08:00Z</cp:lastPrinted>
  <dcterms:created xsi:type="dcterms:W3CDTF">2017-10-25T01:49:00Z</dcterms:created>
  <dcterms:modified xsi:type="dcterms:W3CDTF">2018-08-15T07:08:00Z</dcterms:modified>
</cp:coreProperties>
</file>