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C610FE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E92B79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E92B79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50CC9">
        <w:rPr>
          <w:sz w:val="26"/>
          <w:szCs w:val="26"/>
        </w:rPr>
        <w:t xml:space="preserve">  №</w:t>
      </w:r>
      <w:r>
        <w:rPr>
          <w:sz w:val="26"/>
          <w:szCs w:val="26"/>
        </w:rPr>
        <w:t>_____________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5B20D4" w:rsidRDefault="00FB64D3" w:rsidP="00C610FE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Об </w:t>
      </w:r>
      <w:r w:rsidR="00C610FE">
        <w:rPr>
          <w:sz w:val="26"/>
          <w:szCs w:val="26"/>
        </w:rPr>
        <w:t xml:space="preserve">определении уполномоченного органа, ответственного </w:t>
      </w:r>
      <w:r w:rsidR="00E44B94">
        <w:rPr>
          <w:sz w:val="26"/>
          <w:szCs w:val="26"/>
        </w:rPr>
        <w:br/>
      </w:r>
      <w:r w:rsidR="00C610FE">
        <w:rPr>
          <w:sz w:val="26"/>
          <w:szCs w:val="26"/>
        </w:rPr>
        <w:t xml:space="preserve">за проведение процедуры оценки регулирующего воздействия </w:t>
      </w:r>
      <w:r w:rsidR="00E44B94">
        <w:rPr>
          <w:sz w:val="26"/>
          <w:szCs w:val="26"/>
        </w:rPr>
        <w:br/>
      </w:r>
      <w:r w:rsidR="00C610FE">
        <w:rPr>
          <w:sz w:val="26"/>
          <w:szCs w:val="26"/>
        </w:rPr>
        <w:t xml:space="preserve">проекта </w:t>
      </w:r>
      <w:r w:rsidR="005B20D4">
        <w:rPr>
          <w:sz w:val="26"/>
          <w:szCs w:val="26"/>
        </w:rPr>
        <w:t>постановления администрации</w:t>
      </w:r>
      <w:r w:rsidR="00C610FE" w:rsidRPr="007F2D3B">
        <w:rPr>
          <w:sz w:val="26"/>
          <w:szCs w:val="26"/>
        </w:rPr>
        <w:t xml:space="preserve"> Дальнегорского </w:t>
      </w:r>
    </w:p>
    <w:p w:rsidR="005B20D4" w:rsidRDefault="00C610FE" w:rsidP="005B20D4">
      <w:pPr>
        <w:pStyle w:val="ConsPlusTitle"/>
        <w:jc w:val="center"/>
        <w:rPr>
          <w:sz w:val="26"/>
          <w:szCs w:val="26"/>
        </w:rPr>
      </w:pPr>
      <w:r w:rsidRPr="007F2D3B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="005B20D4" w:rsidRPr="005B20D4">
        <w:rPr>
          <w:sz w:val="26"/>
          <w:szCs w:val="26"/>
        </w:rPr>
        <w:t>«Об утверждении Порядка проведения</w:t>
      </w:r>
    </w:p>
    <w:p w:rsidR="005B20D4" w:rsidRDefault="005B20D4" w:rsidP="005B20D4">
      <w:pPr>
        <w:pStyle w:val="ConsPlusTitle"/>
        <w:jc w:val="center"/>
        <w:rPr>
          <w:sz w:val="26"/>
          <w:szCs w:val="26"/>
        </w:rPr>
      </w:pPr>
      <w:r w:rsidRPr="005B20D4">
        <w:rPr>
          <w:sz w:val="26"/>
          <w:szCs w:val="26"/>
        </w:rPr>
        <w:t xml:space="preserve"> аукциона, определения победителя на право включения</w:t>
      </w:r>
    </w:p>
    <w:p w:rsidR="005B20D4" w:rsidRDefault="005B20D4" w:rsidP="005B20D4">
      <w:pPr>
        <w:pStyle w:val="ConsPlusTitle"/>
        <w:jc w:val="center"/>
        <w:rPr>
          <w:sz w:val="26"/>
          <w:szCs w:val="26"/>
        </w:rPr>
      </w:pPr>
      <w:r w:rsidRPr="005B20D4">
        <w:rPr>
          <w:sz w:val="26"/>
          <w:szCs w:val="26"/>
        </w:rPr>
        <w:t xml:space="preserve"> в схему размещения нестационарных торговых объектов,</w:t>
      </w:r>
    </w:p>
    <w:p w:rsidR="005B20D4" w:rsidRDefault="005B20D4" w:rsidP="005B20D4">
      <w:pPr>
        <w:pStyle w:val="ConsPlusTitle"/>
        <w:jc w:val="center"/>
        <w:rPr>
          <w:sz w:val="26"/>
          <w:szCs w:val="26"/>
        </w:rPr>
      </w:pPr>
      <w:r w:rsidRPr="005B20D4">
        <w:rPr>
          <w:sz w:val="26"/>
          <w:szCs w:val="26"/>
        </w:rPr>
        <w:t xml:space="preserve"> порядка и сроков включения претендентов на право</w:t>
      </w:r>
    </w:p>
    <w:p w:rsidR="005B20D4" w:rsidRDefault="005B20D4" w:rsidP="005B20D4">
      <w:pPr>
        <w:pStyle w:val="ConsPlusTitle"/>
        <w:jc w:val="center"/>
        <w:rPr>
          <w:sz w:val="26"/>
          <w:szCs w:val="26"/>
        </w:rPr>
      </w:pPr>
      <w:r w:rsidRPr="005B20D4">
        <w:rPr>
          <w:sz w:val="26"/>
          <w:szCs w:val="26"/>
        </w:rPr>
        <w:t xml:space="preserve"> включения в схему размещения нестационарных торговых</w:t>
      </w:r>
    </w:p>
    <w:p w:rsidR="002B6104" w:rsidRDefault="005B20D4" w:rsidP="005B20D4">
      <w:pPr>
        <w:pStyle w:val="ConsPlusTitle"/>
        <w:jc w:val="center"/>
        <w:rPr>
          <w:sz w:val="26"/>
          <w:szCs w:val="26"/>
        </w:rPr>
      </w:pPr>
      <w:r w:rsidRPr="005B20D4">
        <w:rPr>
          <w:sz w:val="26"/>
          <w:szCs w:val="26"/>
        </w:rPr>
        <w:t xml:space="preserve"> объектов, на территории Дальнегорского городского округа»</w:t>
      </w:r>
    </w:p>
    <w:p w:rsidR="00C610FE" w:rsidRPr="00D25AF8" w:rsidRDefault="00C610FE" w:rsidP="00C610FE">
      <w:pPr>
        <w:pStyle w:val="ConsPlusTitle"/>
        <w:jc w:val="center"/>
        <w:rPr>
          <w:sz w:val="26"/>
          <w:szCs w:val="26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C610FE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Руководствуясь </w:t>
      </w:r>
      <w:r w:rsidR="00C610FE" w:rsidRPr="00C610FE">
        <w:rPr>
          <w:sz w:val="26"/>
          <w:szCs w:val="26"/>
        </w:rPr>
        <w:t>постановлением администрации</w:t>
      </w:r>
      <w:r w:rsidR="00C610FE">
        <w:rPr>
          <w:sz w:val="26"/>
          <w:szCs w:val="26"/>
        </w:rPr>
        <w:t xml:space="preserve"> </w:t>
      </w:r>
      <w:r w:rsidR="00C610FE" w:rsidRPr="00C610FE">
        <w:rPr>
          <w:sz w:val="26"/>
          <w:szCs w:val="26"/>
        </w:rPr>
        <w:t>Дальнегорского городского округа</w:t>
      </w:r>
      <w:r w:rsidR="00C610FE">
        <w:rPr>
          <w:sz w:val="26"/>
          <w:szCs w:val="26"/>
        </w:rPr>
        <w:t xml:space="preserve"> </w:t>
      </w:r>
      <w:r w:rsidR="00C610FE" w:rsidRPr="00C610FE">
        <w:rPr>
          <w:sz w:val="26"/>
          <w:szCs w:val="26"/>
        </w:rPr>
        <w:t>от 20 февраля 2017 № 91-па</w:t>
      </w:r>
      <w:r w:rsidR="00C610FE">
        <w:rPr>
          <w:sz w:val="26"/>
          <w:szCs w:val="26"/>
        </w:rPr>
        <w:t xml:space="preserve"> «</w:t>
      </w:r>
      <w:r w:rsidR="00C610FE" w:rsidRPr="00C610FE">
        <w:rPr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Дальнегорского городского округа, экспертизы муниципальных нормативных правовых актов Дальнегорского городского округа</w:t>
      </w:r>
      <w:r w:rsidRPr="00D25AF8">
        <w:rPr>
          <w:sz w:val="26"/>
          <w:szCs w:val="26"/>
        </w:rPr>
        <w:t xml:space="preserve">, администрация Дальнегорского городского округа </w:t>
      </w:r>
    </w:p>
    <w:p w:rsidR="00FB64D3" w:rsidRDefault="00FB64D3" w:rsidP="00FB64D3">
      <w:pPr>
        <w:pStyle w:val="ConsPlusNormal"/>
        <w:ind w:firstLine="709"/>
        <w:jc w:val="both"/>
        <w:rPr>
          <w:szCs w:val="24"/>
        </w:rPr>
      </w:pPr>
    </w:p>
    <w:p w:rsidR="005B20D4" w:rsidRPr="00E44B94" w:rsidRDefault="005B20D4" w:rsidP="00FB64D3">
      <w:pPr>
        <w:pStyle w:val="ConsPlusNormal"/>
        <w:ind w:firstLine="709"/>
        <w:jc w:val="both"/>
        <w:rPr>
          <w:szCs w:val="24"/>
        </w:rPr>
      </w:pPr>
      <w:bookmarkStart w:id="0" w:name="_GoBack"/>
      <w:bookmarkEnd w:id="0"/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Pr="00E44B94" w:rsidRDefault="00FB64D3" w:rsidP="00FB64D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</w:p>
    <w:p w:rsidR="00FB64D3" w:rsidRPr="00E44B94" w:rsidRDefault="00FB64D3" w:rsidP="00FB64D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</w:p>
    <w:p w:rsidR="00FB64D3" w:rsidRDefault="00FB64D3" w:rsidP="005B20D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1. </w:t>
      </w:r>
      <w:r w:rsidR="00880716">
        <w:rPr>
          <w:sz w:val="26"/>
          <w:szCs w:val="26"/>
        </w:rPr>
        <w:t xml:space="preserve">Определить уполномоченным органом, ответственным за проведение процедуры оценки регулирующего воздействия проекта </w:t>
      </w:r>
      <w:r w:rsidR="005B20D4" w:rsidRPr="005B20D4">
        <w:rPr>
          <w:sz w:val="26"/>
          <w:szCs w:val="26"/>
        </w:rPr>
        <w:t>постановления администрации Да</w:t>
      </w:r>
      <w:r w:rsidR="005B20D4">
        <w:rPr>
          <w:sz w:val="26"/>
          <w:szCs w:val="26"/>
        </w:rPr>
        <w:t xml:space="preserve">льнегорского городского округа </w:t>
      </w:r>
      <w:r w:rsidR="005B20D4" w:rsidRPr="005B20D4">
        <w:rPr>
          <w:sz w:val="26"/>
          <w:szCs w:val="26"/>
        </w:rPr>
        <w:t>«Об утверждении Порядка проведения аукциона, определения победителя на право включения в схему размещения нестационарных торговых объектов, порядка и сроков включения претендентов на право включения в схему размещения нестационарных торговых объектов, на территории Даль</w:t>
      </w:r>
      <w:r w:rsidR="005B20D4">
        <w:rPr>
          <w:sz w:val="26"/>
          <w:szCs w:val="26"/>
        </w:rPr>
        <w:t>негорского городского округа</w:t>
      </w:r>
      <w:r w:rsidR="005B20D4" w:rsidRPr="005B20D4">
        <w:rPr>
          <w:sz w:val="26"/>
          <w:szCs w:val="26"/>
        </w:rPr>
        <w:t>»</w:t>
      </w:r>
      <w:r w:rsidR="002B6104">
        <w:rPr>
          <w:sz w:val="26"/>
          <w:szCs w:val="26"/>
        </w:rPr>
        <w:t xml:space="preserve">- </w:t>
      </w:r>
      <w:r w:rsidR="00880716">
        <w:rPr>
          <w:sz w:val="26"/>
          <w:szCs w:val="26"/>
        </w:rPr>
        <w:t xml:space="preserve">юридический отдел </w:t>
      </w:r>
      <w:r w:rsidR="00E44B94">
        <w:rPr>
          <w:sz w:val="26"/>
          <w:szCs w:val="26"/>
        </w:rPr>
        <w:t xml:space="preserve">администрации </w:t>
      </w:r>
      <w:r w:rsidRPr="003810C5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>.</w:t>
      </w:r>
    </w:p>
    <w:p w:rsidR="00FB64D3" w:rsidRPr="00D25AF8" w:rsidRDefault="00880716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B64D3" w:rsidRPr="00D25AF8">
        <w:rPr>
          <w:sz w:val="26"/>
          <w:szCs w:val="26"/>
        </w:rPr>
        <w:t xml:space="preserve">. Контроль </w:t>
      </w:r>
      <w:r w:rsidR="00FB64D3">
        <w:rPr>
          <w:sz w:val="26"/>
          <w:szCs w:val="26"/>
        </w:rPr>
        <w:t xml:space="preserve">за </w:t>
      </w:r>
      <w:r w:rsidR="00FB64D3" w:rsidRPr="00D25AF8">
        <w:rPr>
          <w:sz w:val="26"/>
          <w:szCs w:val="26"/>
        </w:rPr>
        <w:t>исполнени</w:t>
      </w:r>
      <w:r w:rsidR="00FB64D3">
        <w:rPr>
          <w:sz w:val="26"/>
          <w:szCs w:val="26"/>
        </w:rPr>
        <w:t>ем</w:t>
      </w:r>
      <w:r w:rsidR="00FB64D3" w:rsidRPr="00D25AF8">
        <w:rPr>
          <w:sz w:val="26"/>
          <w:szCs w:val="26"/>
        </w:rPr>
        <w:t xml:space="preserve"> настоящего постановления </w:t>
      </w:r>
      <w:r w:rsidR="00FB64D3">
        <w:rPr>
          <w:sz w:val="26"/>
          <w:szCs w:val="26"/>
        </w:rPr>
        <w:t>оставляю за собой</w:t>
      </w:r>
      <w:r w:rsidR="00FB64D3" w:rsidRPr="00D25AF8">
        <w:rPr>
          <w:sz w:val="26"/>
          <w:szCs w:val="26"/>
        </w:rPr>
        <w:t>.</w:t>
      </w:r>
    </w:p>
    <w:p w:rsidR="00FB64D3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E44B94" w:rsidRPr="00D25AF8" w:rsidRDefault="00E44B94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D25AF8">
        <w:rPr>
          <w:sz w:val="26"/>
          <w:szCs w:val="26"/>
        </w:rPr>
        <w:t>Глав</w:t>
      </w:r>
      <w:r w:rsidR="00D97927">
        <w:rPr>
          <w:sz w:val="26"/>
          <w:szCs w:val="26"/>
        </w:rPr>
        <w:t>ы</w:t>
      </w:r>
      <w:r w:rsidRPr="00D25AF8">
        <w:rPr>
          <w:sz w:val="26"/>
          <w:szCs w:val="26"/>
        </w:rPr>
        <w:t xml:space="preserve"> Дальнегорского </w:t>
      </w:r>
    </w:p>
    <w:p w:rsidR="00622EFD" w:rsidRDefault="00D97927" w:rsidP="002B610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В.Н. Колосков</w:t>
      </w:r>
      <w:r w:rsidR="006A35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773">
        <w:rPr>
          <w:sz w:val="26"/>
          <w:szCs w:val="26"/>
        </w:rPr>
        <w:t xml:space="preserve">                </w:t>
      </w:r>
    </w:p>
    <w:sectPr w:rsidR="00622EFD" w:rsidSect="00FB64D3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C1" w:rsidRDefault="003D6CC1" w:rsidP="006A35B0">
      <w:r>
        <w:separator/>
      </w:r>
    </w:p>
  </w:endnote>
  <w:endnote w:type="continuationSeparator" w:id="0">
    <w:p w:rsidR="003D6CC1" w:rsidRDefault="003D6CC1" w:rsidP="006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C1" w:rsidRDefault="003D6CC1" w:rsidP="006A35B0">
      <w:r>
        <w:separator/>
      </w:r>
    </w:p>
  </w:footnote>
  <w:footnote w:type="continuationSeparator" w:id="0">
    <w:p w:rsidR="003D6CC1" w:rsidRDefault="003D6CC1" w:rsidP="006A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18808"/>
      <w:docPartObj>
        <w:docPartGallery w:val="Page Numbers (Top of Page)"/>
        <w:docPartUnique/>
      </w:docPartObj>
    </w:sdtPr>
    <w:sdtEndPr/>
    <w:sdtContent>
      <w:p w:rsidR="00FB64D3" w:rsidRDefault="00244EF9">
        <w:pPr>
          <w:pStyle w:val="aa"/>
          <w:jc w:val="center"/>
        </w:pPr>
        <w:r>
          <w:fldChar w:fldCharType="begin"/>
        </w:r>
        <w:r w:rsidR="00FB64D3">
          <w:instrText>PAGE   \* MERGEFORMAT</w:instrText>
        </w:r>
        <w:r>
          <w:fldChar w:fldCharType="separate"/>
        </w:r>
        <w:r w:rsidR="005B20D4">
          <w:rPr>
            <w:noProof/>
          </w:rPr>
          <w:t>2</w:t>
        </w:r>
        <w:r>
          <w:fldChar w:fldCharType="end"/>
        </w:r>
      </w:p>
    </w:sdtContent>
  </w:sdt>
  <w:p w:rsidR="006A35B0" w:rsidRDefault="006A35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1773"/>
    <w:rsid w:val="00244EF9"/>
    <w:rsid w:val="0025084D"/>
    <w:rsid w:val="002B6104"/>
    <w:rsid w:val="002F0D44"/>
    <w:rsid w:val="00370402"/>
    <w:rsid w:val="003D6CC1"/>
    <w:rsid w:val="003F18C2"/>
    <w:rsid w:val="00413EEE"/>
    <w:rsid w:val="00425ABF"/>
    <w:rsid w:val="0043154E"/>
    <w:rsid w:val="004467BF"/>
    <w:rsid w:val="00450182"/>
    <w:rsid w:val="00465003"/>
    <w:rsid w:val="004B3F02"/>
    <w:rsid w:val="00514CA0"/>
    <w:rsid w:val="0052071B"/>
    <w:rsid w:val="005306FC"/>
    <w:rsid w:val="00550CC9"/>
    <w:rsid w:val="005B20D4"/>
    <w:rsid w:val="00622EFD"/>
    <w:rsid w:val="006A35B0"/>
    <w:rsid w:val="006F0035"/>
    <w:rsid w:val="007107DC"/>
    <w:rsid w:val="0071283A"/>
    <w:rsid w:val="00737F47"/>
    <w:rsid w:val="00787C76"/>
    <w:rsid w:val="007A55AD"/>
    <w:rsid w:val="007D7018"/>
    <w:rsid w:val="007E37E3"/>
    <w:rsid w:val="00880716"/>
    <w:rsid w:val="00893DB0"/>
    <w:rsid w:val="008F1FD6"/>
    <w:rsid w:val="00932C56"/>
    <w:rsid w:val="009655DE"/>
    <w:rsid w:val="009663DB"/>
    <w:rsid w:val="00A102FC"/>
    <w:rsid w:val="00A10E2F"/>
    <w:rsid w:val="00A11CA9"/>
    <w:rsid w:val="00AA7576"/>
    <w:rsid w:val="00B31B66"/>
    <w:rsid w:val="00B748FD"/>
    <w:rsid w:val="00B9759F"/>
    <w:rsid w:val="00BC2AEB"/>
    <w:rsid w:val="00BD1FA6"/>
    <w:rsid w:val="00C03086"/>
    <w:rsid w:val="00C2393A"/>
    <w:rsid w:val="00C538D2"/>
    <w:rsid w:val="00C610FE"/>
    <w:rsid w:val="00C940FD"/>
    <w:rsid w:val="00CE6E54"/>
    <w:rsid w:val="00D44823"/>
    <w:rsid w:val="00D70C43"/>
    <w:rsid w:val="00D97927"/>
    <w:rsid w:val="00E44B94"/>
    <w:rsid w:val="00E56E61"/>
    <w:rsid w:val="00E707D8"/>
    <w:rsid w:val="00E92B79"/>
    <w:rsid w:val="00EC42F2"/>
    <w:rsid w:val="00EF7A23"/>
    <w:rsid w:val="00F97177"/>
    <w:rsid w:val="00FB64D3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53DF"/>
  <w15:docId w15:val="{287A9D30-E403-4A89-AD2F-FE8038A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5F7A-00FD-4915-BF2D-4DBA0FB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4</cp:revision>
  <cp:lastPrinted>2017-10-23T07:50:00Z</cp:lastPrinted>
  <dcterms:created xsi:type="dcterms:W3CDTF">2017-10-23T07:52:00Z</dcterms:created>
  <dcterms:modified xsi:type="dcterms:W3CDTF">2018-07-17T04:25:00Z</dcterms:modified>
</cp:coreProperties>
</file>