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324" w:rsidRDefault="00DE1324" w:rsidP="00DE1324">
      <w:pPr>
        <w:ind w:left="4962"/>
      </w:pPr>
      <w:r>
        <w:t>Приложение № 10</w:t>
      </w:r>
    </w:p>
    <w:p w:rsidR="00DE1324" w:rsidRDefault="00DE1324" w:rsidP="00DE1324">
      <w:pPr>
        <w:ind w:left="4962"/>
      </w:pPr>
      <w:r>
        <w:t xml:space="preserve">к Порядку проведения оценки регулирующего воздействия проектов муниципальных нормативных правовых актов </w:t>
      </w:r>
      <w:proofErr w:type="spellStart"/>
      <w:r>
        <w:t>Дальнегорского</w:t>
      </w:r>
      <w:proofErr w:type="spellEnd"/>
      <w:r>
        <w:t xml:space="preserve"> городского округа и экспертизы проектов муниципальных нормативных правовых актов </w:t>
      </w:r>
      <w:proofErr w:type="spellStart"/>
      <w:r>
        <w:t>Дальнегорского</w:t>
      </w:r>
      <w:proofErr w:type="spellEnd"/>
      <w:r>
        <w:t xml:space="preserve"> городского округа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jc w:val="center"/>
        <w:rPr>
          <w:b/>
          <w:szCs w:val="24"/>
        </w:rPr>
      </w:pPr>
      <w:bookmarkStart w:id="0" w:name="P696"/>
      <w:bookmarkEnd w:id="0"/>
      <w:r>
        <w:rPr>
          <w:b/>
          <w:szCs w:val="24"/>
        </w:rPr>
        <w:t>Опросный лист</w:t>
      </w:r>
    </w:p>
    <w:p w:rsidR="00DE1324" w:rsidRDefault="00DE1324" w:rsidP="00DE1324">
      <w:pPr>
        <w:pStyle w:val="ConsPlusNormal"/>
        <w:jc w:val="center"/>
        <w:rPr>
          <w:b/>
          <w:szCs w:val="24"/>
        </w:rPr>
      </w:pPr>
      <w:r>
        <w:rPr>
          <w:b/>
          <w:szCs w:val="24"/>
        </w:rPr>
        <w:t>в рамках проведения публичных консультаций по вопросу экспертизы муниципального нормативного правового акта</w:t>
      </w:r>
    </w:p>
    <w:p w:rsidR="00DE1324" w:rsidRPr="007C18DC" w:rsidRDefault="00DE1324" w:rsidP="00DE1324">
      <w:pPr>
        <w:pStyle w:val="ConsPlusNormal"/>
        <w:jc w:val="center"/>
        <w:rPr>
          <w:b/>
          <w:sz w:val="16"/>
          <w:szCs w:val="16"/>
        </w:rPr>
      </w:pPr>
    </w:p>
    <w:p w:rsidR="006B0B1E" w:rsidRDefault="006B0B1E" w:rsidP="006B0B1E">
      <w:pPr>
        <w:pStyle w:val="ConsPlusTitle"/>
        <w:ind w:firstLine="709"/>
        <w:jc w:val="both"/>
        <w:rPr>
          <w:b w:val="0"/>
          <w:i/>
          <w:sz w:val="24"/>
          <w:szCs w:val="24"/>
        </w:rPr>
      </w:pPr>
      <w:r>
        <w:rPr>
          <w:i/>
          <w:sz w:val="24"/>
          <w:szCs w:val="24"/>
        </w:rPr>
        <w:t xml:space="preserve">Постановление администрации </w:t>
      </w:r>
      <w:proofErr w:type="spellStart"/>
      <w:r>
        <w:rPr>
          <w:i/>
          <w:sz w:val="24"/>
          <w:szCs w:val="24"/>
        </w:rPr>
        <w:t>Дальнегорского</w:t>
      </w:r>
      <w:proofErr w:type="spellEnd"/>
      <w:r>
        <w:rPr>
          <w:i/>
          <w:sz w:val="24"/>
          <w:szCs w:val="24"/>
        </w:rPr>
        <w:t xml:space="preserve"> городского округа                                    от 20.09.2018 № 625-па «Об утверждении порядка проведения аукциона на право включения в схему размещения нестационарных торговых объектов и определения его победителя, порядка и сроков включения претендентов на право включения в схему размещения нестационарных торговых объектов на территории </w:t>
      </w:r>
      <w:proofErr w:type="spellStart"/>
      <w:r>
        <w:rPr>
          <w:i/>
          <w:sz w:val="24"/>
          <w:szCs w:val="24"/>
        </w:rPr>
        <w:t>Дальнегорского</w:t>
      </w:r>
      <w:proofErr w:type="spellEnd"/>
      <w:r>
        <w:rPr>
          <w:i/>
          <w:sz w:val="24"/>
          <w:szCs w:val="24"/>
        </w:rPr>
        <w:t xml:space="preserve"> городского округа»</w:t>
      </w:r>
    </w:p>
    <w:p w:rsidR="00DE1324" w:rsidRDefault="00DE1324" w:rsidP="008A3C89">
      <w:pPr>
        <w:pStyle w:val="ConsPlusNormal"/>
        <w:jc w:val="center"/>
        <w:rPr>
          <w:szCs w:val="24"/>
        </w:rPr>
      </w:pPr>
      <w:r>
        <w:rPr>
          <w:szCs w:val="24"/>
        </w:rPr>
        <w:t>наименование муниципального нормативного правового акта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Pr="007C18DC" w:rsidRDefault="00DE1324" w:rsidP="00DE1324">
      <w:pPr>
        <w:pStyle w:val="ConsPlusNormal"/>
        <w:ind w:firstLine="540"/>
        <w:jc w:val="both"/>
        <w:rPr>
          <w:b/>
          <w:i/>
          <w:szCs w:val="24"/>
        </w:rPr>
      </w:pPr>
      <w:r>
        <w:rPr>
          <w:szCs w:val="24"/>
        </w:rPr>
        <w:t xml:space="preserve">Заполните и направьте данную форму по электронной почте на адрес </w:t>
      </w:r>
      <w:proofErr w:type="spellStart"/>
      <w:r>
        <w:rPr>
          <w:b/>
          <w:i/>
          <w:szCs w:val="24"/>
          <w:lang w:val="en-US"/>
        </w:rPr>
        <w:t>jurotdel</w:t>
      </w:r>
      <w:proofErr w:type="spellEnd"/>
      <w:r w:rsidRPr="00750E52">
        <w:rPr>
          <w:b/>
          <w:i/>
          <w:szCs w:val="24"/>
        </w:rPr>
        <w:t>_</w:t>
      </w:r>
      <w:proofErr w:type="spellStart"/>
      <w:r>
        <w:rPr>
          <w:b/>
          <w:i/>
          <w:szCs w:val="24"/>
          <w:lang w:val="en-US"/>
        </w:rPr>
        <w:t>dgo</w:t>
      </w:r>
      <w:proofErr w:type="spellEnd"/>
      <w:r w:rsidRPr="00750E52">
        <w:rPr>
          <w:b/>
          <w:i/>
          <w:szCs w:val="24"/>
        </w:rPr>
        <w:t>@</w:t>
      </w:r>
      <w:r>
        <w:rPr>
          <w:b/>
          <w:i/>
          <w:szCs w:val="24"/>
          <w:lang w:val="en-US"/>
        </w:rPr>
        <w:t>mail</w:t>
      </w:r>
      <w:r w:rsidR="00CB1F4D">
        <w:rPr>
          <w:b/>
          <w:i/>
          <w:szCs w:val="24"/>
        </w:rPr>
        <w:t>.</w:t>
      </w:r>
      <w:proofErr w:type="spellStart"/>
      <w:r>
        <w:rPr>
          <w:b/>
          <w:i/>
          <w:szCs w:val="24"/>
          <w:lang w:val="en-US"/>
        </w:rPr>
        <w:t>ru</w:t>
      </w:r>
      <w:proofErr w:type="spellEnd"/>
      <w:r>
        <w:rPr>
          <w:szCs w:val="24"/>
        </w:rPr>
        <w:t xml:space="preserve"> не позднее </w:t>
      </w:r>
      <w:r w:rsidR="005C3798">
        <w:rPr>
          <w:b/>
          <w:i/>
          <w:szCs w:val="24"/>
        </w:rPr>
        <w:t>10 сентября</w:t>
      </w:r>
      <w:r w:rsidRPr="007C18DC">
        <w:rPr>
          <w:b/>
          <w:i/>
          <w:szCs w:val="24"/>
        </w:rPr>
        <w:t xml:space="preserve"> 201</w:t>
      </w:r>
      <w:r w:rsidR="008E014B">
        <w:rPr>
          <w:b/>
          <w:i/>
          <w:szCs w:val="24"/>
        </w:rPr>
        <w:t>9</w:t>
      </w:r>
      <w:r w:rsidRPr="007C18DC">
        <w:rPr>
          <w:b/>
          <w:i/>
          <w:szCs w:val="24"/>
        </w:rPr>
        <w:t xml:space="preserve"> г.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Юридический отдел администрации </w:t>
      </w:r>
      <w:proofErr w:type="spellStart"/>
      <w:r>
        <w:rPr>
          <w:szCs w:val="24"/>
        </w:rPr>
        <w:t>Дальнегорского</w:t>
      </w:r>
      <w:proofErr w:type="spellEnd"/>
      <w:r>
        <w:rPr>
          <w:szCs w:val="24"/>
        </w:rPr>
        <w:t xml:space="preserve"> городского округа не будет иметь возможности проанализировать позиции, направленные после указанного срока, а также направленные не в соответствии с настоящей формой.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Проведение публичных консультаций по вопросу экспертизы муниципального нормативного правового акта (далее - НПА) не предполагает направление ответов на поступившие предложения.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Контактная информация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Укажите: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наименование организации ___________________________________________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сферу деятельности организации ______________________________________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Ф.И.О. контактного лица ____________________________________________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номер контактного телефона _________________________________________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адрес электронной почты ____________________________________________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1. Считаете ли Вы, что в НПА присутствуют положения, необоснованно затрудняющие осуществление предпринимательской и инвестиционной деятельности? Укажите такие нормы.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2. Считаете ли Вы, что нормы НПА не соответствуют или противоречат иным действующим НПА? Укажите такие нормы и НПА?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A36875" w:rsidRDefault="00A36875" w:rsidP="00DE1324">
      <w:pPr>
        <w:pStyle w:val="ConsPlusNormal"/>
        <w:ind w:firstLine="540"/>
        <w:jc w:val="both"/>
        <w:rPr>
          <w:szCs w:val="24"/>
        </w:rPr>
      </w:pPr>
      <w:bookmarkStart w:id="1" w:name="_GoBack"/>
      <w:bookmarkEnd w:id="1"/>
    </w:p>
    <w:p w:rsidR="00DE1324" w:rsidRDefault="00A36875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3</w:t>
      </w:r>
      <w:r w:rsidR="00DE1324">
        <w:rPr>
          <w:szCs w:val="24"/>
        </w:rPr>
        <w:t>. Какие, на Ваш взгляд, возникли трудности и проблемы с соблюдением требований и норм, введенных данным НПА?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8A3C89" w:rsidRDefault="008A3C89" w:rsidP="00DE1324">
      <w:pPr>
        <w:pStyle w:val="ConsPlusNormal"/>
        <w:ind w:firstLine="540"/>
        <w:jc w:val="both"/>
        <w:rPr>
          <w:szCs w:val="24"/>
        </w:rPr>
      </w:pPr>
    </w:p>
    <w:p w:rsidR="00DE1324" w:rsidRDefault="00A36875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4</w:t>
      </w:r>
      <w:r w:rsidR="00DE1324">
        <w:rPr>
          <w:szCs w:val="24"/>
        </w:rPr>
        <w:t>. Какие нормы закона повлекли за собой существенные материальные или временные издержки субъектов предпринимательской и инвестиционной деятельности? Укажите такие нормы. Оцените такие издержки.</w:t>
      </w:r>
    </w:p>
    <w:p w:rsidR="00454F16" w:rsidRDefault="00454F16" w:rsidP="00DE1324">
      <w:pPr>
        <w:pStyle w:val="ConsPlusNormal"/>
        <w:ind w:firstLine="540"/>
        <w:jc w:val="both"/>
        <w:rPr>
          <w:szCs w:val="24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418"/>
      </w:tblGrid>
      <w:tr w:rsidR="00DE1324" w:rsidTr="00A36875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A36875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5</w:t>
      </w:r>
      <w:r w:rsidR="00DE1324">
        <w:rPr>
          <w:szCs w:val="24"/>
        </w:rPr>
        <w:t>. Каковы Ваши варианты улучшения предложенного регулирования? Приведите те, которые, по Вашему мнению, были бы менее затратными и (или) более эффективными.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A36875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6</w:t>
      </w:r>
      <w:r w:rsidR="00DE1324">
        <w:rPr>
          <w:szCs w:val="24"/>
        </w:rPr>
        <w:t xml:space="preserve">. Какие полезные эффекты (для </w:t>
      </w:r>
      <w:proofErr w:type="spellStart"/>
      <w:r w:rsidR="00DE1324">
        <w:rPr>
          <w:szCs w:val="24"/>
        </w:rPr>
        <w:t>Дальнегорского</w:t>
      </w:r>
      <w:proofErr w:type="spellEnd"/>
      <w:r w:rsidR="00DE1324">
        <w:rPr>
          <w:szCs w:val="24"/>
        </w:rPr>
        <w:t xml:space="preserve"> городского округа, субъектов предпринимательской и инвестиционной деятельности, потребителей и т.п.) получены в результате введения рассматриваемого НПА? Какими данными можно будет подтвердить проявление таких полезных эффектов?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A36875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7</w:t>
      </w:r>
      <w:r w:rsidR="00DE1324">
        <w:rPr>
          <w:szCs w:val="24"/>
        </w:rPr>
        <w:t>. Считаете ли вы требования, предусматриваемые предлагаемым НПА, достаточными/избыточными для достижения заявленных проектом НПА целей? По возможности аргументируйте свою позицию.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A36875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8</w:t>
      </w:r>
      <w:r w:rsidR="00DE1324">
        <w:rPr>
          <w:szCs w:val="24"/>
        </w:rPr>
        <w:t>. Содержит ли проект НПА нормы, приводящие к избыточным административным и иным ограничениям для субъектов предпринимательской и инвестиционной деятельности? Приведите примеры таких норм.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A36875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9</w:t>
      </w:r>
      <w:r w:rsidR="00DE1324">
        <w:rPr>
          <w:szCs w:val="24"/>
        </w:rPr>
        <w:t>. Содержит ли проект НПА нормы, на практике не выполнимые? Приведите примеры таких норм.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A36875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10</w:t>
      </w:r>
      <w:r w:rsidR="00DE1324">
        <w:rPr>
          <w:szCs w:val="24"/>
        </w:rPr>
        <w:t>. Существуют ли альтернативные способы достижения целей, заявленных в рамках проекта НПА. По возможности укажите такие способы и аргументируйте свою позицию.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1</w:t>
      </w:r>
      <w:r w:rsidR="00A36875">
        <w:rPr>
          <w:szCs w:val="24"/>
        </w:rPr>
        <w:t>1</w:t>
      </w:r>
      <w:r>
        <w:rPr>
          <w:szCs w:val="24"/>
        </w:rPr>
        <w:t>. Иные предложения и замечания по проекту НПА.</w:t>
      </w:r>
    </w:p>
    <w:p w:rsidR="00454F16" w:rsidRDefault="00454F16" w:rsidP="00DE1324">
      <w:pPr>
        <w:pStyle w:val="ConsPlusNormal"/>
        <w:ind w:firstLine="540"/>
        <w:jc w:val="both"/>
        <w:rPr>
          <w:szCs w:val="24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418"/>
      </w:tblGrid>
      <w:tr w:rsidR="00DE1324" w:rsidTr="00A36875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164ED1" w:rsidRPr="00DE1324" w:rsidRDefault="00164ED1" w:rsidP="00DE1324"/>
    <w:sectPr w:rsidR="00164ED1" w:rsidRPr="00DE1324" w:rsidSect="00A3687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324"/>
    <w:rsid w:val="00164ED1"/>
    <w:rsid w:val="00174638"/>
    <w:rsid w:val="001F3E66"/>
    <w:rsid w:val="002149BC"/>
    <w:rsid w:val="003E7CFD"/>
    <w:rsid w:val="0042033A"/>
    <w:rsid w:val="00421F00"/>
    <w:rsid w:val="00454F16"/>
    <w:rsid w:val="004B62D2"/>
    <w:rsid w:val="005C3798"/>
    <w:rsid w:val="006B0B1E"/>
    <w:rsid w:val="006D117E"/>
    <w:rsid w:val="0070299B"/>
    <w:rsid w:val="008A3C89"/>
    <w:rsid w:val="008B1A7B"/>
    <w:rsid w:val="008E014B"/>
    <w:rsid w:val="009265C6"/>
    <w:rsid w:val="00A36875"/>
    <w:rsid w:val="00A837CA"/>
    <w:rsid w:val="00AD4EDA"/>
    <w:rsid w:val="00BC5E46"/>
    <w:rsid w:val="00CB1F4D"/>
    <w:rsid w:val="00D266E8"/>
    <w:rsid w:val="00DA6327"/>
    <w:rsid w:val="00DE1324"/>
    <w:rsid w:val="00E00CCC"/>
    <w:rsid w:val="00E8253C"/>
    <w:rsid w:val="00ED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7A2835-A08C-4609-8157-FEDC45D6A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13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8E01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C379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379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A368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2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Карпушкина Наталья Александровна</cp:lastModifiedBy>
  <cp:revision>4</cp:revision>
  <cp:lastPrinted>2019-08-20T05:55:00Z</cp:lastPrinted>
  <dcterms:created xsi:type="dcterms:W3CDTF">2019-08-20T05:54:00Z</dcterms:created>
  <dcterms:modified xsi:type="dcterms:W3CDTF">2019-08-20T05:56:00Z</dcterms:modified>
</cp:coreProperties>
</file>