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88" w:rsidRPr="007F3188" w:rsidRDefault="00AF5EFD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7F3188" w:rsidRPr="007F3188">
        <w:rPr>
          <w:sz w:val="26"/>
          <w:szCs w:val="26"/>
        </w:rPr>
        <w:t>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1302F">
        <w:rPr>
          <w:sz w:val="26"/>
          <w:szCs w:val="26"/>
        </w:rPr>
        <w:t>______________</w:t>
      </w:r>
      <w:r>
        <w:rPr>
          <w:sz w:val="26"/>
          <w:szCs w:val="26"/>
        </w:rPr>
        <w:t xml:space="preserve">   №  </w:t>
      </w:r>
      <w:r w:rsidR="00D1302F">
        <w:rPr>
          <w:sz w:val="26"/>
          <w:szCs w:val="26"/>
        </w:rPr>
        <w:t>_________</w:t>
      </w:r>
    </w:p>
    <w:p w:rsidR="00A02DD5" w:rsidRDefault="00A02DD5" w:rsidP="00A02DD5">
      <w:pPr>
        <w:spacing w:after="0" w:line="240" w:lineRule="auto"/>
        <w:ind w:left="5103"/>
        <w:rPr>
          <w:rFonts w:eastAsia="Times New Roman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276325" w:rsidRDefault="00276325" w:rsidP="008A52B3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6105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8A52B3" w:rsidRPr="00A838A3" w:rsidRDefault="008A52B3" w:rsidP="00276325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="00250208">
              <w:rPr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</w:t>
            </w:r>
            <w:r w:rsidR="00FE7106">
              <w:rPr>
                <w:sz w:val="26"/>
                <w:szCs w:val="26"/>
              </w:rPr>
              <w:t>альнегорского городского округа;</w:t>
            </w:r>
          </w:p>
          <w:p w:rsidR="00FE7106" w:rsidRPr="00A838A3" w:rsidRDefault="00FE7106" w:rsidP="00EF403F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EF403F">
              <w:rPr>
                <w:sz w:val="26"/>
                <w:szCs w:val="26"/>
              </w:rPr>
              <w:t>организация</w:t>
            </w:r>
            <w:r>
              <w:rPr>
                <w:sz w:val="26"/>
                <w:szCs w:val="26"/>
              </w:rPr>
              <w:t xml:space="preserve"> городских массовых мероприятий для молодежи.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9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0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 государственной поддержке молодежных и 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Постановление Верховного Совета Российской Федерации от 03.06.1993 </w:t>
            </w:r>
            <w:r w:rsidR="00D1302F"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7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й, в общей численности молодежи;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у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дельный вес численности талантливой молодежи, участвующей в конкурсе на присуждение именных стипендий Главы Д</w:t>
            </w:r>
            <w:r>
              <w:rPr>
                <w:rFonts w:ascii="Times New Roman" w:hAnsi="Times New Roman"/>
                <w:sz w:val="26"/>
                <w:szCs w:val="26"/>
              </w:rPr>
              <w:t>альнегорского городского округа;</w:t>
            </w:r>
          </w:p>
          <w:p w:rsidR="003E0D85" w:rsidRPr="00A838A3" w:rsidRDefault="003E0D85" w:rsidP="003E0D85">
            <w:pPr>
              <w:pStyle w:val="a3"/>
              <w:jc w:val="both"/>
              <w:rPr>
                <w:color w:val="FF000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-к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чество общественных организаций принимающих участие в ежегодной  общественной премии для молодежи Дальнегорского городского округа «Территория добрых дел».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3E0D85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 xml:space="preserve">«Молодежь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lastRenderedPageBreak/>
              <w:t>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реализуется в </w:t>
            </w:r>
            <w:r w:rsidR="003B3A46">
              <w:rPr>
                <w:rFonts w:ascii="Times New Roman" w:hAnsi="Times New Roman" w:cs="Times New Roman"/>
                <w:sz w:val="26"/>
                <w:szCs w:val="26"/>
              </w:rPr>
              <w:t>2018-2023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Объём средств бюджета Дальнегорского  городского округа на финансирование 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74077E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общий объем финансирования муниципальной программы – </w:t>
            </w:r>
            <w:r w:rsidR="00F415D6">
              <w:rPr>
                <w:rFonts w:eastAsia="Times New Roman"/>
                <w:sz w:val="26"/>
                <w:szCs w:val="26"/>
              </w:rPr>
              <w:t>10812,382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тыс. руб., из бюджета Дальнегорского  городского округа </w:t>
            </w:r>
            <w:r w:rsidRPr="0074077E">
              <w:rPr>
                <w:rFonts w:eastAsia="Times New Roman"/>
                <w:sz w:val="26"/>
                <w:szCs w:val="26"/>
              </w:rPr>
              <w:t xml:space="preserve">-  </w:t>
            </w:r>
            <w:r w:rsidR="0074077E" w:rsidRPr="0074077E">
              <w:rPr>
                <w:rFonts w:eastAsia="Times New Roman"/>
                <w:sz w:val="26"/>
                <w:szCs w:val="26"/>
              </w:rPr>
              <w:t>10</w:t>
            </w:r>
            <w:r w:rsidR="00F415D6">
              <w:rPr>
                <w:rFonts w:eastAsia="Times New Roman"/>
                <w:sz w:val="26"/>
                <w:szCs w:val="26"/>
              </w:rPr>
              <w:t> 812,382</w:t>
            </w:r>
            <w:r w:rsidR="0074077E" w:rsidRPr="0074077E">
              <w:rPr>
                <w:rFonts w:eastAsia="Times New Roman"/>
                <w:sz w:val="26"/>
                <w:szCs w:val="26"/>
              </w:rPr>
              <w:t xml:space="preserve"> </w:t>
            </w:r>
            <w:r w:rsidR="00204E42" w:rsidRPr="0074077E">
              <w:rPr>
                <w:rFonts w:eastAsia="Times New Roman"/>
                <w:sz w:val="26"/>
                <w:szCs w:val="26"/>
              </w:rPr>
              <w:t xml:space="preserve"> </w:t>
            </w:r>
            <w:r w:rsidRPr="0074077E">
              <w:rPr>
                <w:rFonts w:eastAsia="Times New Roman"/>
                <w:sz w:val="26"/>
                <w:szCs w:val="26"/>
              </w:rPr>
              <w:t>тыс</w:t>
            </w:r>
            <w:r w:rsidR="0074077E" w:rsidRPr="0074077E">
              <w:rPr>
                <w:rFonts w:eastAsia="Times New Roman"/>
                <w:sz w:val="26"/>
                <w:szCs w:val="26"/>
              </w:rPr>
              <w:t>.</w:t>
            </w:r>
            <w:r w:rsidRPr="0074077E">
              <w:rPr>
                <w:rFonts w:eastAsia="Times New Roman"/>
                <w:sz w:val="26"/>
                <w:szCs w:val="26"/>
              </w:rPr>
              <w:t xml:space="preserve"> рублей, из них:</w:t>
            </w:r>
          </w:p>
          <w:p w:rsidR="008A52B3" w:rsidRPr="0074077E" w:rsidRDefault="00D81830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- 2018 год -  1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8A52B3" w:rsidRPr="0074077E">
              <w:rPr>
                <w:rFonts w:ascii="Times New Roman" w:hAnsi="Times New Roman" w:cs="Times New Roman"/>
                <w:sz w:val="26"/>
                <w:szCs w:val="26"/>
              </w:rPr>
              <w:t>0,0 тыс. руб.;</w:t>
            </w:r>
          </w:p>
          <w:p w:rsidR="008A52B3" w:rsidRPr="0074077E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- 2019 год – </w:t>
            </w:r>
            <w:r w:rsidR="00D81830" w:rsidRPr="007407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81830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160,0 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74077E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- 2020 год – </w:t>
            </w:r>
            <w:r w:rsidR="003E0D85" w:rsidRPr="007407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D85" w:rsidRPr="0074077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="00D81830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74077E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- 2021 год – </w:t>
            </w:r>
            <w:r w:rsidR="003E0D85" w:rsidRPr="007407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0D85" w:rsidRPr="0074077E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="00D81830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A52B3" w:rsidRPr="0074077E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- 2022 год – 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>2 334,7</w:t>
            </w:r>
            <w:r w:rsidR="00D81830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3B3A46" w:rsidRPr="007407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B3A46" w:rsidRPr="0074077E" w:rsidRDefault="003B3A46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- 2023 год 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15D6">
              <w:rPr>
                <w:rFonts w:ascii="Times New Roman" w:hAnsi="Times New Roman" w:cs="Times New Roman"/>
                <w:sz w:val="26"/>
                <w:szCs w:val="26"/>
              </w:rPr>
              <w:t>2757,682</w:t>
            </w:r>
            <w:r w:rsidR="0074077E" w:rsidRPr="0074077E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8A52B3" w:rsidRPr="00A838A3" w:rsidRDefault="008A52B3" w:rsidP="003E0D85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  <w:r w:rsidR="003E0D85">
              <w:rPr>
                <w:rFonts w:eastAsia="Times New Roman"/>
                <w:sz w:val="26"/>
                <w:szCs w:val="26"/>
              </w:rPr>
              <w:t xml:space="preserve"> </w:t>
            </w:r>
            <w:r w:rsidRPr="00A838A3">
              <w:rPr>
                <w:rFonts w:eastAsia="Times New Roman"/>
                <w:sz w:val="26"/>
                <w:szCs w:val="26"/>
              </w:rPr>
              <w:t>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и профильных конкурсах с 4</w:t>
            </w:r>
            <w:r w:rsidR="00204E42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>00 человек 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3B3A46">
              <w:rPr>
                <w:rFonts w:ascii="Times New Roman" w:hAnsi="Times New Roman"/>
                <w:sz w:val="26"/>
                <w:szCs w:val="26"/>
              </w:rPr>
              <w:t>67</w:t>
            </w:r>
            <w:r>
              <w:rPr>
                <w:rFonts w:ascii="Times New Roman" w:hAnsi="Times New Roman"/>
                <w:sz w:val="26"/>
                <w:szCs w:val="26"/>
              </w:rPr>
              <w:t>00 в</w:t>
            </w:r>
            <w:r w:rsidR="003B3A46">
              <w:rPr>
                <w:rFonts w:ascii="Times New Roman" w:hAnsi="Times New Roman"/>
                <w:sz w:val="26"/>
                <w:szCs w:val="26"/>
              </w:rPr>
              <w:t xml:space="preserve"> 2023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с 11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5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0 человек 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 xml:space="preserve"> году до </w:t>
            </w:r>
            <w:r w:rsidR="003B3A46">
              <w:rPr>
                <w:rFonts w:ascii="Times New Roman" w:hAnsi="Times New Roman"/>
                <w:sz w:val="26"/>
                <w:szCs w:val="26"/>
              </w:rPr>
              <w:t>5500 человек в 2023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8A52B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й, в общей численности молодежи с </w:t>
            </w:r>
            <w:r w:rsidR="00204E42">
              <w:rPr>
                <w:rFonts w:ascii="Times New Roman" w:hAnsi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</w:t>
            </w:r>
            <w:r w:rsidR="003E0D85">
              <w:rPr>
                <w:rFonts w:ascii="Times New Roman" w:hAnsi="Times New Roman"/>
                <w:sz w:val="26"/>
                <w:szCs w:val="26"/>
              </w:rPr>
              <w:t>в 201</w:t>
            </w:r>
            <w:r w:rsidR="00204E42">
              <w:rPr>
                <w:rFonts w:ascii="Times New Roman" w:hAnsi="Times New Roman"/>
                <w:sz w:val="26"/>
                <w:szCs w:val="26"/>
              </w:rPr>
              <w:t>7</w:t>
            </w:r>
            <w:r w:rsidR="003B3A46">
              <w:rPr>
                <w:rFonts w:ascii="Times New Roman" w:hAnsi="Times New Roman"/>
                <w:sz w:val="26"/>
                <w:szCs w:val="26"/>
              </w:rPr>
              <w:t xml:space="preserve"> году до 36 % в 2023</w:t>
            </w:r>
            <w:r w:rsidR="003E0D85">
              <w:rPr>
                <w:rFonts w:ascii="Times New Roman" w:hAnsi="Times New Roman"/>
                <w:sz w:val="26"/>
                <w:szCs w:val="26"/>
              </w:rPr>
              <w:t xml:space="preserve"> году;</w:t>
            </w:r>
          </w:p>
          <w:p w:rsid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удельного веса численности талантливой молодежи, участвующей в конкурсе на присуждение именных стипендий Главы Дальнегорского городского округа с 0,6 % в 2019 го</w:t>
            </w:r>
            <w:r w:rsidR="003B3A46">
              <w:rPr>
                <w:rFonts w:ascii="Times New Roman" w:hAnsi="Times New Roman"/>
                <w:sz w:val="26"/>
                <w:szCs w:val="26"/>
              </w:rPr>
              <w:t>ду до  0,76 % в 2023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proofErr w:type="gramStart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  <w:r w:rsidRPr="003E0D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E0D85" w:rsidRPr="003E0D85" w:rsidRDefault="003E0D85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увеличение кол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>чества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6 организаций в 2019</w:t>
            </w:r>
            <w:r w:rsidR="003B3A46">
              <w:rPr>
                <w:rFonts w:ascii="Times New Roman" w:hAnsi="Times New Roman"/>
                <w:sz w:val="26"/>
                <w:szCs w:val="26"/>
              </w:rPr>
              <w:t xml:space="preserve"> году до  10  организаций в 2023</w:t>
            </w:r>
            <w:r w:rsidRPr="003E0D85">
              <w:rPr>
                <w:rFonts w:ascii="Times New Roman" w:hAnsi="Times New Roman"/>
                <w:sz w:val="26"/>
                <w:szCs w:val="26"/>
              </w:rPr>
              <w:t xml:space="preserve"> году.</w:t>
            </w:r>
          </w:p>
        </w:tc>
      </w:tr>
    </w:tbl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276325" w:rsidRDefault="00276325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lastRenderedPageBreak/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</w:t>
        </w:r>
        <w:proofErr w:type="gramEnd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proofErr w:type="gramStart"/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20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1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>"Об основах системы профилактики безнадзорности и правонарушений несовершеннолетних</w:t>
        </w:r>
        <w:proofErr w:type="gramEnd"/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 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3B062E" w:rsidRPr="005B1506">
        <w:rPr>
          <w:rFonts w:ascii="Times New Roman" w:hAnsi="Times New Roman"/>
          <w:sz w:val="26"/>
          <w:szCs w:val="26"/>
        </w:rPr>
        <w:t>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</w:t>
      </w:r>
      <w:proofErr w:type="gramEnd"/>
      <w:r w:rsidRPr="005B1506">
        <w:rPr>
          <w:rFonts w:ascii="Times New Roman" w:hAnsi="Times New Roman"/>
          <w:sz w:val="26"/>
          <w:szCs w:val="26"/>
          <w:lang w:eastAsia="ru-RU"/>
        </w:rPr>
        <w:t xml:space="preserve">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6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Федеральным законом  от 06.10.2003 N 131-ФЗ «Об общих принципах организации местного самоуправления в Российской Федерации" Управлением  культуры, спорта и молодежной политики администрации Дальнегорского городского округа </w:t>
      </w:r>
      <w:r w:rsidRPr="005B1506">
        <w:rPr>
          <w:rFonts w:ascii="Times New Roman" w:hAnsi="Times New Roman"/>
          <w:sz w:val="26"/>
          <w:szCs w:val="26"/>
        </w:rPr>
        <w:lastRenderedPageBreak/>
        <w:t>осуществляются полномочия в вопросе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Целесообразность разработки муниципальной программы «Молодежь Дальнегорского городского округа» (далее – муниципальная программа), использующей программно-целевой метод решения проблем поддержки социально значимых молодежных инициатив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города, развитие второй волны экономического кризиса и, как следствие, </w:t>
      </w:r>
      <w:r w:rsidRPr="005B1506">
        <w:rPr>
          <w:rFonts w:ascii="Times New Roman" w:hAnsi="Times New Roman"/>
          <w:sz w:val="26"/>
          <w:szCs w:val="26"/>
        </w:rPr>
        <w:lastRenderedPageBreak/>
        <w:t>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 xml:space="preserve">молодых людей, принимающих участие в  культурных, </w:t>
      </w:r>
      <w:r w:rsidR="003B062E" w:rsidRPr="005B1506">
        <w:rPr>
          <w:rFonts w:ascii="Times New Roman" w:hAnsi="Times New Roman"/>
          <w:sz w:val="26"/>
          <w:szCs w:val="26"/>
        </w:rPr>
        <w:lastRenderedPageBreak/>
        <w:t>спортивных массовых мероприятиях и профильных конкурсах с 4</w:t>
      </w:r>
      <w:r w:rsidR="004018FB">
        <w:rPr>
          <w:rFonts w:ascii="Times New Roman" w:hAnsi="Times New Roman"/>
          <w:sz w:val="26"/>
          <w:szCs w:val="26"/>
        </w:rPr>
        <w:t>6</w:t>
      </w:r>
      <w:r w:rsidR="003B062E" w:rsidRPr="005B1506">
        <w:rPr>
          <w:rFonts w:ascii="Times New Roman" w:hAnsi="Times New Roman"/>
          <w:sz w:val="26"/>
          <w:szCs w:val="26"/>
        </w:rPr>
        <w:t>00 человек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</w:t>
      </w:r>
      <w:r w:rsidR="003B3A46">
        <w:rPr>
          <w:rFonts w:ascii="Times New Roman" w:hAnsi="Times New Roman"/>
          <w:sz w:val="26"/>
          <w:szCs w:val="26"/>
        </w:rPr>
        <w:t>6700 в 2023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патриотических мероприятиях с 11</w:t>
      </w:r>
      <w:r w:rsidR="004018FB">
        <w:rPr>
          <w:rFonts w:ascii="Times New Roman" w:hAnsi="Times New Roman"/>
          <w:sz w:val="26"/>
          <w:szCs w:val="26"/>
        </w:rPr>
        <w:t>5</w:t>
      </w:r>
      <w:r w:rsidR="003B062E" w:rsidRPr="005B1506">
        <w:rPr>
          <w:rFonts w:ascii="Times New Roman" w:hAnsi="Times New Roman"/>
          <w:sz w:val="26"/>
          <w:szCs w:val="26"/>
        </w:rPr>
        <w:t>0 человек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 до </w:t>
      </w:r>
      <w:r w:rsidR="003B3A46">
        <w:rPr>
          <w:rFonts w:ascii="Times New Roman" w:hAnsi="Times New Roman"/>
          <w:sz w:val="26"/>
          <w:szCs w:val="26"/>
        </w:rPr>
        <w:t>5500 человек в 2023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3E0D85" w:rsidRDefault="0019644C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общей численности молодежи с 3</w:t>
      </w:r>
      <w:r w:rsidR="004018FB">
        <w:rPr>
          <w:rFonts w:ascii="Times New Roman" w:hAnsi="Times New Roman"/>
          <w:sz w:val="26"/>
          <w:szCs w:val="26"/>
        </w:rPr>
        <w:t>3</w:t>
      </w:r>
      <w:r w:rsidR="003B062E" w:rsidRPr="005B1506">
        <w:rPr>
          <w:rFonts w:ascii="Times New Roman" w:hAnsi="Times New Roman"/>
          <w:sz w:val="26"/>
          <w:szCs w:val="26"/>
        </w:rPr>
        <w:t xml:space="preserve"> % в 201</w:t>
      </w:r>
      <w:r w:rsidR="004018FB">
        <w:rPr>
          <w:rFonts w:ascii="Times New Roman" w:hAnsi="Times New Roman"/>
          <w:sz w:val="26"/>
          <w:szCs w:val="26"/>
        </w:rPr>
        <w:t>7</w:t>
      </w:r>
      <w:r w:rsidR="003B3A46">
        <w:rPr>
          <w:rFonts w:ascii="Times New Roman" w:hAnsi="Times New Roman"/>
          <w:sz w:val="26"/>
          <w:szCs w:val="26"/>
        </w:rPr>
        <w:t xml:space="preserve"> году до 36 % в 2023</w:t>
      </w:r>
      <w:r w:rsidR="003B062E" w:rsidRPr="005B1506">
        <w:rPr>
          <w:rFonts w:ascii="Times New Roman" w:hAnsi="Times New Roman"/>
          <w:sz w:val="26"/>
          <w:szCs w:val="26"/>
        </w:rPr>
        <w:t xml:space="preserve"> году</w:t>
      </w:r>
      <w:r w:rsidR="003E0D85">
        <w:rPr>
          <w:rFonts w:ascii="Times New Roman" w:hAnsi="Times New Roman"/>
          <w:sz w:val="26"/>
          <w:szCs w:val="26"/>
        </w:rPr>
        <w:t>;</w:t>
      </w:r>
    </w:p>
    <w:p w:rsidR="003E0D85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удельный вес</w:t>
      </w:r>
      <w:r w:rsidRPr="003E0D85">
        <w:rPr>
          <w:rFonts w:ascii="Times New Roman" w:hAnsi="Times New Roman"/>
          <w:sz w:val="26"/>
          <w:szCs w:val="26"/>
        </w:rPr>
        <w:t xml:space="preserve"> численности талантливой молодежи, участвующей в конкурсе на присуждение именных стипендий Главы Дальнегорского городского окр</w:t>
      </w:r>
      <w:r w:rsidR="003B3A46">
        <w:rPr>
          <w:rFonts w:ascii="Times New Roman" w:hAnsi="Times New Roman"/>
          <w:sz w:val="26"/>
          <w:szCs w:val="26"/>
        </w:rPr>
        <w:t>уга с 0,6 % в 2019 году до  0,76 % в 2023</w:t>
      </w:r>
      <w:r w:rsidRPr="003E0D85">
        <w:rPr>
          <w:rFonts w:ascii="Times New Roman" w:hAnsi="Times New Roman"/>
          <w:sz w:val="26"/>
          <w:szCs w:val="26"/>
        </w:rPr>
        <w:t xml:space="preserve"> году</w:t>
      </w:r>
      <w:proofErr w:type="gramStart"/>
      <w:r w:rsidRPr="003E0D85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Pr="003E0D85">
        <w:rPr>
          <w:rFonts w:ascii="Times New Roman" w:hAnsi="Times New Roman"/>
          <w:sz w:val="26"/>
          <w:szCs w:val="26"/>
        </w:rPr>
        <w:t xml:space="preserve"> </w:t>
      </w:r>
    </w:p>
    <w:p w:rsidR="003E0D85" w:rsidRPr="005B1506" w:rsidRDefault="003E0D85" w:rsidP="003E0D85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3E0D85">
        <w:rPr>
          <w:rFonts w:ascii="Times New Roman" w:hAnsi="Times New Roman"/>
          <w:sz w:val="26"/>
          <w:szCs w:val="26"/>
        </w:rPr>
        <w:t>кол</w:t>
      </w:r>
      <w:r>
        <w:rPr>
          <w:rFonts w:ascii="Times New Roman" w:hAnsi="Times New Roman"/>
          <w:sz w:val="26"/>
          <w:szCs w:val="26"/>
        </w:rPr>
        <w:t>ичество</w:t>
      </w:r>
      <w:r w:rsidRPr="003E0D85">
        <w:rPr>
          <w:rFonts w:ascii="Times New Roman" w:hAnsi="Times New Roman"/>
          <w:sz w:val="26"/>
          <w:szCs w:val="26"/>
        </w:rPr>
        <w:t xml:space="preserve"> общественных организаций принимающих участие в ежегодной  общественной премии для молодежи Дальнегорского городского округа «Территория добрых дел» с 6 организаций в 2019</w:t>
      </w:r>
      <w:r w:rsidR="003B3A46">
        <w:rPr>
          <w:rFonts w:ascii="Times New Roman" w:hAnsi="Times New Roman"/>
          <w:sz w:val="26"/>
          <w:szCs w:val="26"/>
        </w:rPr>
        <w:t xml:space="preserve"> году до  10  организаций в 2023</w:t>
      </w:r>
      <w:r w:rsidRPr="003E0D85">
        <w:rPr>
          <w:rFonts w:ascii="Times New Roman" w:hAnsi="Times New Roman"/>
          <w:sz w:val="26"/>
          <w:szCs w:val="26"/>
        </w:rPr>
        <w:t xml:space="preserve"> году.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</w:t>
      </w:r>
      <w:proofErr w:type="gramStart"/>
      <w:r w:rsidRPr="005B1506">
        <w:rPr>
          <w:rFonts w:ascii="Times New Roman" w:hAnsi="Times New Roman"/>
          <w:sz w:val="26"/>
          <w:szCs w:val="26"/>
        </w:rPr>
        <w:t>о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индикаторах, показателях муниципальной программы с расшифровкой плановых значений по годам ее реализации представлены в приложении № 1  к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4515DF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3E0D85">
        <w:rPr>
          <w:rFonts w:ascii="Times New Roman" w:hAnsi="Times New Roman"/>
          <w:sz w:val="26"/>
          <w:szCs w:val="26"/>
        </w:rPr>
        <w:t>округа;</w:t>
      </w:r>
    </w:p>
    <w:p w:rsidR="003E0D85" w:rsidRPr="005B1506" w:rsidRDefault="003E0D85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F1085">
        <w:rPr>
          <w:rFonts w:ascii="Times New Roman" w:hAnsi="Times New Roman"/>
          <w:sz w:val="26"/>
          <w:szCs w:val="26"/>
        </w:rPr>
        <w:t>организация</w:t>
      </w:r>
      <w:r w:rsidRPr="003E0D85">
        <w:rPr>
          <w:rFonts w:ascii="Times New Roman" w:hAnsi="Times New Roman"/>
          <w:sz w:val="26"/>
          <w:szCs w:val="26"/>
        </w:rPr>
        <w:t xml:space="preserve"> городских массовых мероприятий для молодежи.</w:t>
      </w:r>
    </w:p>
    <w:p w:rsidR="0019644C" w:rsidRPr="005B1506" w:rsidRDefault="0019644C" w:rsidP="003E0D8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7D606C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7D606C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D606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270547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Механизм реализации мероприятий муниципальной программы основан на обеспечении достижения запланированных результатов и величин показателей, установленных в муниципальной программе.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в течение пяти лет, в период с 20</w:t>
      </w:r>
      <w:r>
        <w:rPr>
          <w:rFonts w:ascii="Times New Roman" w:hAnsi="Times New Roman"/>
          <w:sz w:val="26"/>
          <w:szCs w:val="26"/>
        </w:rPr>
        <w:t>18</w:t>
      </w:r>
      <w:r w:rsidRPr="00270547">
        <w:rPr>
          <w:rFonts w:ascii="Times New Roman" w:hAnsi="Times New Roman"/>
          <w:sz w:val="26"/>
          <w:szCs w:val="26"/>
        </w:rPr>
        <w:t xml:space="preserve"> года по 202</w:t>
      </w:r>
      <w:r w:rsidR="003B3A46">
        <w:rPr>
          <w:rFonts w:ascii="Times New Roman" w:hAnsi="Times New Roman"/>
          <w:sz w:val="26"/>
          <w:szCs w:val="26"/>
        </w:rPr>
        <w:t xml:space="preserve">3 </w:t>
      </w:r>
      <w:r w:rsidRPr="00270547">
        <w:rPr>
          <w:rFonts w:ascii="Times New Roman" w:hAnsi="Times New Roman"/>
          <w:sz w:val="26"/>
          <w:szCs w:val="26"/>
        </w:rPr>
        <w:t>год путем выполнения программных мероприятий.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lastRenderedPageBreak/>
        <w:t>Текущее управление реализацией муниципальной программы осуществляется ответственным исполнителем совместно с соисполнителями, муниципальной программы.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Ответственный исполнитель: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1) формирует структуру муниципальной программы;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 xml:space="preserve">- на официальном сайте Дальнегорского городского округа </w:t>
      </w:r>
      <w:hyperlink r:id="rId28" w:history="1">
        <w:r w:rsidRPr="00270547">
          <w:rPr>
            <w:rStyle w:val="a4"/>
            <w:rFonts w:ascii="Times New Roman" w:hAnsi="Times New Roman"/>
            <w:sz w:val="26"/>
            <w:szCs w:val="26"/>
          </w:rPr>
          <w:t>www.dalnegorsk-mo.ru</w:t>
        </w:r>
      </w:hyperlink>
      <w:r w:rsidRPr="00270547">
        <w:rPr>
          <w:rFonts w:ascii="Times New Roman" w:hAnsi="Times New Roman"/>
          <w:sz w:val="26"/>
          <w:szCs w:val="26"/>
        </w:rPr>
        <w:t>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0547">
        <w:rPr>
          <w:rFonts w:ascii="Times New Roman" w:hAnsi="Times New Roman"/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  <w:proofErr w:type="gramEnd"/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0547">
        <w:rPr>
          <w:rFonts w:ascii="Times New Roman" w:hAnsi="Times New Roman"/>
          <w:sz w:val="26"/>
          <w:szCs w:val="26"/>
        </w:rPr>
        <w:t>6) предоставляет отчетные данные в управление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носителе):</w:t>
      </w:r>
      <w:r w:rsidRPr="00270547">
        <w:rPr>
          <w:rFonts w:ascii="Times New Roman" w:hAnsi="Times New Roman"/>
          <w:sz w:val="26"/>
          <w:szCs w:val="26"/>
        </w:rPr>
        <w:br/>
        <w:t xml:space="preserve">- по итогам за 1 квартал, за 1 полугодие, за 9 месяцев, в срок до 15 числа месяца, следующего за отчетным периодом отчетные формы 9, 10, 11, 12, 13 (приложение </w:t>
      </w:r>
      <w:proofErr w:type="spellStart"/>
      <w:r w:rsidRPr="00270547">
        <w:rPr>
          <w:rFonts w:ascii="Times New Roman" w:hAnsi="Times New Roman"/>
          <w:sz w:val="26"/>
          <w:szCs w:val="26"/>
        </w:rPr>
        <w:t>No</w:t>
      </w:r>
      <w:proofErr w:type="spellEnd"/>
      <w:r w:rsidRPr="00270547">
        <w:rPr>
          <w:rFonts w:ascii="Times New Roman" w:hAnsi="Times New Roman"/>
          <w:sz w:val="26"/>
          <w:szCs w:val="26"/>
        </w:rPr>
        <w:t xml:space="preserve"> 9, 10, 11, 12, 13 к Порядку «Принятия</w:t>
      </w:r>
      <w:proofErr w:type="gramEnd"/>
      <w:r w:rsidRPr="00270547">
        <w:rPr>
          <w:rFonts w:ascii="Times New Roman" w:hAnsi="Times New Roman"/>
          <w:sz w:val="26"/>
          <w:szCs w:val="26"/>
        </w:rPr>
        <w:t xml:space="preserve"> решений о разработке, формировании, реализации и проведении </w:t>
      </w:r>
      <w:proofErr w:type="gramStart"/>
      <w:r w:rsidRPr="00270547">
        <w:rPr>
          <w:rFonts w:ascii="Times New Roman" w:hAnsi="Times New Roman"/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Pr="00270547">
        <w:rPr>
          <w:rFonts w:ascii="Times New Roman" w:hAnsi="Times New Roman"/>
          <w:sz w:val="26"/>
          <w:szCs w:val="26"/>
        </w:rPr>
        <w:t xml:space="preserve"> Дальнегорского городского округа» утвержденным постановлением администрации Дальнегорского городского округа от 19.07.2018 № 488-па с изменениями)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- в срок до 01 марта года, следующего за отчетным годом - годовой отчет о ходе реализации и оценке эффективности реализации муниципальной программы (далее - годовой отчет);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 xml:space="preserve">7) ежегодно, не позднее 15 декабря текущего финансового года, направляет в управление экономики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 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Соисполнители: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lastRenderedPageBreak/>
        <w:t>1) обеспечивают разработку и реализацию подпрограмм, основных мероприятий, в реализации которых предполагается их участие;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0547">
        <w:rPr>
          <w:rFonts w:ascii="Times New Roman" w:hAnsi="Times New Roman"/>
          <w:sz w:val="26"/>
          <w:szCs w:val="26"/>
        </w:rPr>
        <w:t>2) по итогам за 1 квартал, за 1 полугодие, за 9 месяцев представляют в срок до 10 числа месяца, следующего за отчетным периодом, ответственному исполнителю информацию о ходе реализации мероприятий подпрограмм,</w:t>
      </w:r>
      <w:r w:rsidR="003B3A46">
        <w:rPr>
          <w:rFonts w:ascii="Times New Roman" w:hAnsi="Times New Roman"/>
          <w:sz w:val="26"/>
          <w:szCs w:val="26"/>
        </w:rPr>
        <w:t xml:space="preserve"> </w:t>
      </w:r>
      <w:r w:rsidRPr="00270547">
        <w:rPr>
          <w:rFonts w:ascii="Times New Roman" w:hAnsi="Times New Roman"/>
          <w:sz w:val="26"/>
          <w:szCs w:val="26"/>
        </w:rPr>
        <w:t>основных мероприятий, отдельных мероприятий, в реализации которых принимали участие (формы 9,10,11,12,13 - приложения № 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</w:t>
      </w:r>
      <w:proofErr w:type="gramEnd"/>
      <w:r w:rsidRPr="0027054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70547">
        <w:rPr>
          <w:rFonts w:ascii="Times New Roman" w:hAnsi="Times New Roman"/>
          <w:sz w:val="26"/>
          <w:szCs w:val="26"/>
        </w:rPr>
        <w:t>Дальнегорского городского округа» утвержденным постановлением администрации Дальнегорского городского округа от 19.07.2018 № 488-па с изменениями) при наличии данных;</w:t>
      </w:r>
      <w:proofErr w:type="gramEnd"/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0547">
        <w:rPr>
          <w:rFonts w:ascii="Times New Roman" w:hAnsi="Times New Roman"/>
          <w:sz w:val="26"/>
          <w:szCs w:val="26"/>
        </w:rPr>
        <w:t>3) по итогам отчетного года представляют ответственному исполнителю информацию (с приложением отчетных форм 9,10,11,12,13 - приложения №9,10,11,12,13 к Порядку «Принятия решений о разработке, формировании, реализации и проведении оценки эффективности реализации муниципальных программ администрации Дальнегорского городского округа» утвержденным постановлением администрации Дальнегорского городского округа от 19.07.2018 № 488-па с изменениями), необходимую для проведения оценки эффективности реализации муниципальной программы и подготовки годового отчета, в срок</w:t>
      </w:r>
      <w:proofErr w:type="gramEnd"/>
      <w:r w:rsidRPr="00270547">
        <w:rPr>
          <w:rFonts w:ascii="Times New Roman" w:hAnsi="Times New Roman"/>
          <w:sz w:val="26"/>
          <w:szCs w:val="26"/>
        </w:rPr>
        <w:t xml:space="preserve"> до 15 февраля года, следующего за отчетным годом;</w:t>
      </w:r>
    </w:p>
    <w:p w:rsidR="00270547" w:rsidRPr="00270547" w:rsidRDefault="00270547" w:rsidP="0027054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70547">
        <w:rPr>
          <w:rFonts w:ascii="Times New Roman" w:hAnsi="Times New Roman"/>
          <w:sz w:val="26"/>
          <w:szCs w:val="26"/>
        </w:rPr>
        <w:t>4) несут ответственность за достижение индикаторов (показателей) подпрограмм, отдельных мероприятий, в реализации которых принимали участие.</w:t>
      </w:r>
    </w:p>
    <w:p w:rsidR="00270547" w:rsidRDefault="00270547" w:rsidP="00270547">
      <w:pPr>
        <w:pStyle w:val="a3"/>
        <w:spacing w:line="276" w:lineRule="auto"/>
        <w:ind w:firstLine="708"/>
        <w:jc w:val="both"/>
        <w:rPr>
          <w:sz w:val="26"/>
          <w:szCs w:val="26"/>
        </w:rPr>
      </w:pPr>
    </w:p>
    <w:p w:rsidR="00270547" w:rsidRPr="007D606C" w:rsidRDefault="00270547" w:rsidP="00270547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7D606C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270547" w:rsidRPr="007D606C" w:rsidRDefault="00270547" w:rsidP="00270547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7D606C">
        <w:rPr>
          <w:rFonts w:ascii="Times New Roman" w:hAnsi="Times New Roman"/>
          <w:sz w:val="26"/>
          <w:szCs w:val="26"/>
        </w:rPr>
        <w:t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в сфере реализации муниципальной программы, представлена в приложениях № 3, № 4 к муниципальной программе.</w:t>
      </w:r>
    </w:p>
    <w:p w:rsidR="0019644C" w:rsidRPr="00D9505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F415D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9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74077E" w:rsidRPr="0074077E" w:rsidRDefault="0019644C" w:rsidP="0074077E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74077E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74077E">
        <w:rPr>
          <w:rFonts w:ascii="Times New Roman" w:hAnsi="Times New Roman"/>
          <w:sz w:val="26"/>
          <w:szCs w:val="26"/>
        </w:rPr>
        <w:t>8</w:t>
      </w:r>
      <w:r w:rsidRPr="0074077E">
        <w:rPr>
          <w:rFonts w:ascii="Times New Roman" w:hAnsi="Times New Roman"/>
          <w:sz w:val="26"/>
          <w:szCs w:val="26"/>
        </w:rPr>
        <w:t xml:space="preserve"> – 20</w:t>
      </w:r>
      <w:r w:rsidR="003B3A46" w:rsidRPr="0074077E">
        <w:rPr>
          <w:rFonts w:ascii="Times New Roman" w:hAnsi="Times New Roman"/>
          <w:sz w:val="26"/>
          <w:szCs w:val="26"/>
        </w:rPr>
        <w:t>23</w:t>
      </w:r>
      <w:r w:rsidR="004515DF" w:rsidRPr="0074077E">
        <w:rPr>
          <w:rFonts w:ascii="Times New Roman" w:hAnsi="Times New Roman"/>
          <w:sz w:val="26"/>
          <w:szCs w:val="26"/>
        </w:rPr>
        <w:t xml:space="preserve"> годах, составляет </w:t>
      </w:r>
      <w:r w:rsidR="0074077E" w:rsidRPr="0074077E">
        <w:rPr>
          <w:rFonts w:ascii="Times New Roman" w:eastAsia="Times New Roman" w:hAnsi="Times New Roman"/>
          <w:sz w:val="26"/>
          <w:szCs w:val="26"/>
        </w:rPr>
        <w:t xml:space="preserve"> 10</w:t>
      </w:r>
      <w:r w:rsidR="00F415D6">
        <w:rPr>
          <w:rFonts w:ascii="Times New Roman" w:eastAsia="Times New Roman" w:hAnsi="Times New Roman"/>
          <w:sz w:val="26"/>
          <w:szCs w:val="26"/>
        </w:rPr>
        <w:t> 812,382</w:t>
      </w:r>
      <w:r w:rsidR="0074077E" w:rsidRPr="0074077E">
        <w:rPr>
          <w:rFonts w:ascii="Times New Roman" w:eastAsia="Times New Roman" w:hAnsi="Times New Roman"/>
          <w:sz w:val="26"/>
          <w:szCs w:val="26"/>
        </w:rPr>
        <w:t xml:space="preserve"> тыс. руб., из бюджета </w:t>
      </w:r>
      <w:proofErr w:type="spellStart"/>
      <w:r w:rsidR="0074077E" w:rsidRPr="0074077E">
        <w:rPr>
          <w:rFonts w:ascii="Times New Roman" w:eastAsia="Times New Roman" w:hAnsi="Times New Roman"/>
          <w:sz w:val="26"/>
          <w:szCs w:val="26"/>
        </w:rPr>
        <w:t>Дальнегорского</w:t>
      </w:r>
      <w:proofErr w:type="spellEnd"/>
      <w:r w:rsidR="0074077E" w:rsidRPr="0074077E">
        <w:rPr>
          <w:rFonts w:ascii="Times New Roman" w:eastAsia="Times New Roman" w:hAnsi="Times New Roman"/>
          <w:sz w:val="26"/>
          <w:szCs w:val="26"/>
        </w:rPr>
        <w:t xml:space="preserve">  городского округа -  10</w:t>
      </w:r>
      <w:r w:rsidR="00F415D6">
        <w:rPr>
          <w:rFonts w:ascii="Times New Roman" w:eastAsia="Times New Roman" w:hAnsi="Times New Roman"/>
          <w:sz w:val="26"/>
          <w:szCs w:val="26"/>
        </w:rPr>
        <w:t> 812,382</w:t>
      </w:r>
      <w:r w:rsidR="0074077E" w:rsidRPr="0074077E">
        <w:rPr>
          <w:rFonts w:ascii="Times New Roman" w:eastAsia="Times New Roman" w:hAnsi="Times New Roman"/>
          <w:sz w:val="26"/>
          <w:szCs w:val="26"/>
        </w:rPr>
        <w:t xml:space="preserve">  тыс. рублей, из них: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>- 2018 год -  1 160,0 тыс. руб.;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>- 2019 год – 1 160,0 тыс. руб.;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>- 2020 год – 1 700,0  тыс. руб.;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>- 2021 год – 1 700,0  тыс. руб.;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>- 2022 год – 2 334,7  тыс. руб.;</w:t>
      </w:r>
    </w:p>
    <w:p w:rsidR="0074077E" w:rsidRPr="0074077E" w:rsidRDefault="0074077E" w:rsidP="0074077E">
      <w:pPr>
        <w:pStyle w:val="ConsPlusCell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4077E">
        <w:rPr>
          <w:rFonts w:ascii="Times New Roman" w:hAnsi="Times New Roman" w:cs="Times New Roman"/>
          <w:sz w:val="26"/>
          <w:szCs w:val="26"/>
        </w:rPr>
        <w:t xml:space="preserve">- 2023 год – </w:t>
      </w:r>
      <w:r w:rsidR="00F415D6">
        <w:rPr>
          <w:rFonts w:ascii="Times New Roman" w:hAnsi="Times New Roman" w:cs="Times New Roman"/>
          <w:sz w:val="26"/>
          <w:szCs w:val="26"/>
        </w:rPr>
        <w:t>2757,682</w:t>
      </w:r>
      <w:r w:rsidRPr="0074077E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  <w:proofErr w:type="gramEnd"/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</w:t>
      </w:r>
      <w:r w:rsidRPr="00D95056">
        <w:rPr>
          <w:rFonts w:ascii="Times New Roman" w:hAnsi="Times New Roman"/>
          <w:sz w:val="26"/>
          <w:szCs w:val="26"/>
        </w:rPr>
        <w:t xml:space="preserve">на </w:t>
      </w:r>
      <w:r w:rsidR="004269EA" w:rsidRPr="00D95056">
        <w:rPr>
          <w:rFonts w:ascii="Times New Roman" w:hAnsi="Times New Roman"/>
          <w:sz w:val="26"/>
          <w:szCs w:val="26"/>
        </w:rPr>
        <w:t xml:space="preserve">очередной </w:t>
      </w:r>
      <w:r w:rsidRPr="00D95056">
        <w:rPr>
          <w:rFonts w:ascii="Times New Roman" w:hAnsi="Times New Roman"/>
          <w:sz w:val="26"/>
          <w:szCs w:val="26"/>
        </w:rPr>
        <w:t>финансовый год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5B1506" w:rsidRPr="005B1506">
        <w:rPr>
          <w:rFonts w:ascii="Times New Roman" w:hAnsi="Times New Roman"/>
          <w:sz w:val="26"/>
          <w:szCs w:val="26"/>
        </w:rPr>
        <w:t>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F415D6">
        <w:rPr>
          <w:rFonts w:ascii="Times New Roman" w:eastAsia="Times New Roman" w:hAnsi="Times New Roman"/>
          <w:bCs/>
          <w:sz w:val="26"/>
          <w:szCs w:val="26"/>
          <w:lang w:eastAsia="ru-RU"/>
        </w:rPr>
        <w:t>23</w:t>
      </w:r>
      <w:bookmarkStart w:id="0" w:name="_GoBack"/>
      <w:bookmarkEnd w:id="0"/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Расчет </w:t>
      </w:r>
      <w:proofErr w:type="gramStart"/>
      <w:r w:rsidRPr="000F15E8">
        <w:rPr>
          <w:sz w:val="26"/>
          <w:szCs w:val="26"/>
        </w:rPr>
        <w:t>критериев оценки эффективности реализации муниципальной программы</w:t>
      </w:r>
      <w:proofErr w:type="gramEnd"/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0F15E8">
        <w:rPr>
          <w:sz w:val="26"/>
          <w:szCs w:val="26"/>
        </w:rPr>
        <w:t>. Расчет степени достижения цели подпрограмм, отдельных мероприятий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ц  = ------------,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I план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I ц  – фактическое достижение цели муниципальной программы;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индикатора;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индикатора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16DA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 xml:space="preserve">ы, </w:t>
      </w:r>
      <w:r w:rsidRPr="002F16DA">
        <w:rPr>
          <w:sz w:val="26"/>
          <w:szCs w:val="26"/>
        </w:rPr>
        <w:t>если «</w:t>
      </w:r>
      <w:proofErr w:type="spellStart"/>
      <w:proofErr w:type="gramStart"/>
      <w:r w:rsidRPr="002F16DA">
        <w:rPr>
          <w:sz w:val="26"/>
          <w:szCs w:val="26"/>
        </w:rPr>
        <w:t>I</w:t>
      </w:r>
      <w:proofErr w:type="gramEnd"/>
      <w:r w:rsidRPr="002F16DA">
        <w:rPr>
          <w:sz w:val="26"/>
          <w:szCs w:val="26"/>
        </w:rPr>
        <w:t>ц</w:t>
      </w:r>
      <w:proofErr w:type="spellEnd"/>
      <w:r w:rsidRPr="002F16DA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</w:pPr>
      <w:r w:rsidRPr="000F15E8">
        <w:rPr>
          <w:sz w:val="26"/>
          <w:szCs w:val="26"/>
        </w:rPr>
        <w:t>В данном случае производится расчет достижения целей по каждой подпрограмме с расчетом среднего значения достижения цели муниципальной программы. Кроме того, производится расчет достижения задач подпрограмм и отдельных мероприятий муниципальной программы с расчетом среднего значения достижения задач.</w:t>
      </w:r>
      <w:r w:rsidRPr="000F15E8">
        <w:t xml:space="preserve">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При этом</w:t>
      </w:r>
      <w:proofErr w:type="gramStart"/>
      <w:r w:rsidRPr="000F15E8">
        <w:rPr>
          <w:sz w:val="26"/>
          <w:szCs w:val="26"/>
        </w:rPr>
        <w:t>,</w:t>
      </w:r>
      <w:proofErr w:type="gramEnd"/>
      <w:r w:rsidRPr="000F15E8">
        <w:t xml:space="preserve"> с</w:t>
      </w:r>
      <w:r w:rsidRPr="000F15E8">
        <w:rPr>
          <w:sz w:val="26"/>
          <w:szCs w:val="26"/>
        </w:rPr>
        <w:t>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F15E8">
        <w:rPr>
          <w:sz w:val="26"/>
          <w:szCs w:val="26"/>
        </w:rPr>
        <w:t>. Расчет степени достижения задач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задача  =_________________,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       I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задача   – фактическое достижение задачи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факт – фактическое значение показателя;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плановое значение показателя</w:t>
      </w:r>
      <w:r>
        <w:rPr>
          <w:sz w:val="26"/>
          <w:szCs w:val="26"/>
        </w:rPr>
        <w:t>.</w:t>
      </w:r>
    </w:p>
    <w:p w:rsidR="00955C1E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77F0">
        <w:rPr>
          <w:sz w:val="26"/>
          <w:szCs w:val="26"/>
        </w:rPr>
        <w:t>При использовании формул</w:t>
      </w:r>
      <w:r>
        <w:rPr>
          <w:sz w:val="26"/>
          <w:szCs w:val="26"/>
        </w:rPr>
        <w:t>ы</w:t>
      </w:r>
      <w:r w:rsidRPr="00B377F0">
        <w:rPr>
          <w:sz w:val="26"/>
          <w:szCs w:val="26"/>
        </w:rPr>
        <w:t>, если «</w:t>
      </w:r>
      <w:proofErr w:type="spellStart"/>
      <w:proofErr w:type="gramStart"/>
      <w:r w:rsidRPr="00B377F0">
        <w:rPr>
          <w:sz w:val="26"/>
          <w:szCs w:val="26"/>
        </w:rPr>
        <w:t>I</w:t>
      </w:r>
      <w:proofErr w:type="gramEnd"/>
      <w:r w:rsidRPr="00B377F0">
        <w:rPr>
          <w:sz w:val="26"/>
          <w:szCs w:val="26"/>
        </w:rPr>
        <w:t>задача</w:t>
      </w:r>
      <w:proofErr w:type="spellEnd"/>
      <w:r w:rsidRPr="00B377F0">
        <w:rPr>
          <w:sz w:val="26"/>
          <w:szCs w:val="26"/>
        </w:rPr>
        <w:t>»&gt;1, значение принимается равным 1.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lastRenderedPageBreak/>
        <w:t>Среднее значение достижения задач муниципальной программы</w:t>
      </w:r>
      <w:r>
        <w:rPr>
          <w:sz w:val="26"/>
          <w:szCs w:val="26"/>
        </w:rPr>
        <w:t xml:space="preserve"> рассчитывается следующим образом</w:t>
      </w:r>
      <w:r w:rsidRPr="000F15E8">
        <w:rPr>
          <w:sz w:val="26"/>
          <w:szCs w:val="26"/>
        </w:rPr>
        <w:t>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SUM I задача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з   = _____________</w:t>
      </w:r>
      <w:proofErr w:type="gramStart"/>
      <w:r w:rsidRPr="000F15E8">
        <w:rPr>
          <w:sz w:val="26"/>
          <w:szCs w:val="26"/>
        </w:rPr>
        <w:t xml:space="preserve"> ,</w:t>
      </w:r>
      <w:proofErr w:type="gramEnd"/>
      <w:r w:rsidRPr="000F15E8">
        <w:rPr>
          <w:sz w:val="26"/>
          <w:szCs w:val="26"/>
        </w:rPr>
        <w:t xml:space="preserve">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n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I з – среднее значение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>SUM I задача – суммарное значение фактического выполнения задач муниципальной программы;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n – количество задач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3. 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955C1E" w:rsidRPr="000F15E8" w:rsidRDefault="00FA7C3D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5C1E" w:rsidRPr="000F15E8">
        <w:rPr>
          <w:sz w:val="26"/>
          <w:szCs w:val="26"/>
        </w:rPr>
        <w:t xml:space="preserve"> </w:t>
      </w:r>
      <w:r w:rsidR="00955C1E">
        <w:rPr>
          <w:sz w:val="26"/>
          <w:szCs w:val="26"/>
        </w:rPr>
        <w:t>в</w:t>
      </w:r>
      <w:r w:rsidR="00955C1E" w:rsidRPr="000F15E8">
        <w:rPr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proofErr w:type="gramStart"/>
      <w:r w:rsidR="00955C1E" w:rsidRPr="000F15E8">
        <w:rPr>
          <w:sz w:val="26"/>
          <w:szCs w:val="26"/>
        </w:rPr>
        <w:t>I</w:t>
      </w:r>
      <w:proofErr w:type="gramEnd"/>
      <w:r w:rsidR="00955C1E" w:rsidRPr="000F15E8">
        <w:rPr>
          <w:sz w:val="26"/>
          <w:szCs w:val="26"/>
        </w:rPr>
        <w:t>ц</w:t>
      </w:r>
      <w:proofErr w:type="spellEnd"/>
      <w:r w:rsidR="00955C1E" w:rsidRPr="000F15E8">
        <w:rPr>
          <w:sz w:val="26"/>
          <w:szCs w:val="26"/>
        </w:rPr>
        <w:t>) и средним значением достижения задач программы (</w:t>
      </w:r>
      <w:proofErr w:type="spellStart"/>
      <w:r w:rsidR="00955C1E" w:rsidRPr="000F15E8">
        <w:rPr>
          <w:sz w:val="26"/>
          <w:szCs w:val="26"/>
        </w:rPr>
        <w:t>Iз</w:t>
      </w:r>
      <w:proofErr w:type="spellEnd"/>
      <w:r w:rsidR="00955C1E" w:rsidRPr="000F15E8">
        <w:rPr>
          <w:sz w:val="26"/>
          <w:szCs w:val="26"/>
        </w:rPr>
        <w:t>) составляет свыше 10%, то показатели задач не способствуют достижению цели муниципальной программы.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F15E8">
        <w:rPr>
          <w:sz w:val="26"/>
          <w:szCs w:val="26"/>
        </w:rPr>
        <w:t>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&gt;= 0,9, цель реализации муниципальной программы выполняется, программа имеет высокую эффективность;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2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0F15E8">
        <w:rPr>
          <w:sz w:val="26"/>
          <w:szCs w:val="26"/>
        </w:rPr>
        <w:t xml:space="preserve">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3</w:t>
      </w:r>
      <w:r>
        <w:rPr>
          <w:sz w:val="26"/>
          <w:szCs w:val="26"/>
        </w:rPr>
        <w:t>)</w:t>
      </w:r>
      <w:r w:rsidRPr="000F15E8">
        <w:rPr>
          <w:sz w:val="26"/>
          <w:szCs w:val="26"/>
        </w:rPr>
        <w:t xml:space="preserve"> В случае если </w:t>
      </w:r>
      <w:proofErr w:type="spellStart"/>
      <w:proofErr w:type="gramStart"/>
      <w:r w:rsidRPr="000F15E8">
        <w:rPr>
          <w:sz w:val="26"/>
          <w:szCs w:val="26"/>
        </w:rPr>
        <w:t>I</w:t>
      </w:r>
      <w:proofErr w:type="gramEnd"/>
      <w:r w:rsidRPr="000F15E8">
        <w:rPr>
          <w:sz w:val="26"/>
          <w:szCs w:val="26"/>
        </w:rPr>
        <w:t>ц</w:t>
      </w:r>
      <w:proofErr w:type="spellEnd"/>
      <w:r w:rsidRPr="000F15E8">
        <w:rPr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Ф факт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lastRenderedPageBreak/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 =     ___________  x 100%, где: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 xml:space="preserve">                        Ф план 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ab/>
        <w:t xml:space="preserve">Э </w:t>
      </w:r>
      <w:proofErr w:type="spellStart"/>
      <w:r w:rsidRPr="000F15E8">
        <w:rPr>
          <w:sz w:val="26"/>
          <w:szCs w:val="26"/>
        </w:rPr>
        <w:t>бв</w:t>
      </w:r>
      <w:proofErr w:type="spellEnd"/>
      <w:r w:rsidRPr="000F15E8">
        <w:rPr>
          <w:sz w:val="26"/>
          <w:szCs w:val="26"/>
        </w:rPr>
        <w:t xml:space="preserve"> 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955C1E" w:rsidRPr="000F15E8" w:rsidRDefault="00955C1E" w:rsidP="00955C1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F15E8">
        <w:rPr>
          <w:sz w:val="26"/>
          <w:szCs w:val="26"/>
        </w:rPr>
        <w:t>I план – запланированный объем средств бюджета и внебюджетных средств в отчетном периоде.</w:t>
      </w:r>
    </w:p>
    <w:p w:rsidR="005B1506" w:rsidRDefault="00FA7C3D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A7C3D">
        <w:rPr>
          <w:rFonts w:ascii="Times New Roman" w:hAnsi="Times New Roman"/>
          <w:b/>
          <w:sz w:val="26"/>
          <w:szCs w:val="26"/>
        </w:rPr>
        <w:t>11. Налоговые льготы</w:t>
      </w:r>
    </w:p>
    <w:p w:rsidR="00105099" w:rsidRPr="00FA7C3D" w:rsidRDefault="00105099" w:rsidP="00FA7C3D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05099">
        <w:rPr>
          <w:sz w:val="26"/>
          <w:szCs w:val="26"/>
        </w:rPr>
        <w:t>Социальные и финансовые налоговые льготы</w:t>
      </w:r>
      <w:r w:rsidR="002043A5" w:rsidRPr="00105099">
        <w:rPr>
          <w:sz w:val="26"/>
          <w:szCs w:val="26"/>
        </w:rPr>
        <w:t xml:space="preserve">, </w:t>
      </w:r>
      <w:r w:rsidRPr="00105099">
        <w:rPr>
          <w:sz w:val="26"/>
          <w:szCs w:val="26"/>
        </w:rPr>
        <w:t>а также стимулирующие налоговые льготы м</w:t>
      </w:r>
      <w:r>
        <w:rPr>
          <w:sz w:val="26"/>
          <w:szCs w:val="26"/>
        </w:rPr>
        <w:t>у</w:t>
      </w:r>
      <w:r w:rsidRPr="00105099">
        <w:rPr>
          <w:sz w:val="26"/>
          <w:szCs w:val="26"/>
        </w:rPr>
        <w:t>ниципальной программой «Молодежь Дальнегорского городского округа» не предусмотрены.</w:t>
      </w:r>
    </w:p>
    <w:p w:rsidR="00105099" w:rsidRPr="00105099" w:rsidRDefault="00105099" w:rsidP="00204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105099" w:rsidRPr="00105099" w:rsidSect="007003DA">
      <w:headerReference w:type="default" r:id="rId3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B" w:rsidRDefault="0056790B" w:rsidP="007003DA">
      <w:pPr>
        <w:spacing w:after="0" w:line="240" w:lineRule="auto"/>
      </w:pPr>
      <w:r>
        <w:separator/>
      </w:r>
    </w:p>
  </w:endnote>
  <w:endnote w:type="continuationSeparator" w:id="0">
    <w:p w:rsidR="0056790B" w:rsidRDefault="0056790B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B" w:rsidRDefault="0056790B" w:rsidP="007003DA">
      <w:pPr>
        <w:spacing w:after="0" w:line="240" w:lineRule="auto"/>
      </w:pPr>
      <w:r>
        <w:separator/>
      </w:r>
    </w:p>
  </w:footnote>
  <w:footnote w:type="continuationSeparator" w:id="0">
    <w:p w:rsidR="0056790B" w:rsidRDefault="0056790B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84647"/>
      <w:docPartObj>
        <w:docPartGallery w:val="Page Numbers (Top of Page)"/>
        <w:docPartUnique/>
      </w:docPartObj>
    </w:sdtPr>
    <w:sdtEndPr/>
    <w:sdtContent>
      <w:p w:rsidR="007003DA" w:rsidRDefault="00A1642C">
        <w:pPr>
          <w:pStyle w:val="a8"/>
          <w:jc w:val="center"/>
        </w:pPr>
        <w:r>
          <w:fldChar w:fldCharType="begin"/>
        </w:r>
        <w:r w:rsidR="007003DA">
          <w:instrText>PAGE   \* MERGEFORMAT</w:instrText>
        </w:r>
        <w:r>
          <w:fldChar w:fldCharType="separate"/>
        </w:r>
        <w:r w:rsidR="00F415D6">
          <w:rPr>
            <w:noProof/>
          </w:rPr>
          <w:t>12</w:t>
        </w:r>
        <w:r>
          <w:fldChar w:fldCharType="end"/>
        </w:r>
      </w:p>
    </w:sdtContent>
  </w:sdt>
  <w:p w:rsidR="007003DA" w:rsidRDefault="007003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2978"/>
    <w:rsid w:val="00083180"/>
    <w:rsid w:val="00092E5A"/>
    <w:rsid w:val="000F1085"/>
    <w:rsid w:val="00105099"/>
    <w:rsid w:val="0019644C"/>
    <w:rsid w:val="002043A5"/>
    <w:rsid w:val="00204E42"/>
    <w:rsid w:val="00250208"/>
    <w:rsid w:val="00257006"/>
    <w:rsid w:val="00270547"/>
    <w:rsid w:val="00276325"/>
    <w:rsid w:val="002B06CE"/>
    <w:rsid w:val="00317FC7"/>
    <w:rsid w:val="003B062E"/>
    <w:rsid w:val="003B3A46"/>
    <w:rsid w:val="003E0D85"/>
    <w:rsid w:val="004018FB"/>
    <w:rsid w:val="0041648C"/>
    <w:rsid w:val="004269EA"/>
    <w:rsid w:val="004473A7"/>
    <w:rsid w:val="004515DF"/>
    <w:rsid w:val="00453883"/>
    <w:rsid w:val="004A0D60"/>
    <w:rsid w:val="0053465D"/>
    <w:rsid w:val="0056790B"/>
    <w:rsid w:val="005B1506"/>
    <w:rsid w:val="00607325"/>
    <w:rsid w:val="006A7A91"/>
    <w:rsid w:val="007003DA"/>
    <w:rsid w:val="00716393"/>
    <w:rsid w:val="0074077E"/>
    <w:rsid w:val="00771EB0"/>
    <w:rsid w:val="007D606C"/>
    <w:rsid w:val="007F2978"/>
    <w:rsid w:val="007F3188"/>
    <w:rsid w:val="008812E2"/>
    <w:rsid w:val="008A52B3"/>
    <w:rsid w:val="00955C1E"/>
    <w:rsid w:val="009A2E9A"/>
    <w:rsid w:val="009D6AE8"/>
    <w:rsid w:val="00A02DD5"/>
    <w:rsid w:val="00A1642C"/>
    <w:rsid w:val="00A72E80"/>
    <w:rsid w:val="00AF5EFD"/>
    <w:rsid w:val="00B559F6"/>
    <w:rsid w:val="00B87165"/>
    <w:rsid w:val="00BF6DB6"/>
    <w:rsid w:val="00C23C10"/>
    <w:rsid w:val="00CA0535"/>
    <w:rsid w:val="00CA0F59"/>
    <w:rsid w:val="00CD69BB"/>
    <w:rsid w:val="00D1302F"/>
    <w:rsid w:val="00D81830"/>
    <w:rsid w:val="00D92B17"/>
    <w:rsid w:val="00D95056"/>
    <w:rsid w:val="00DF297D"/>
    <w:rsid w:val="00EF403F"/>
    <w:rsid w:val="00F00696"/>
    <w:rsid w:val="00F415D6"/>
    <w:rsid w:val="00FA7C3D"/>
    <w:rsid w:val="00FE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0134436/" TargetMode="External"/><Relationship Id="rId13" Type="http://schemas.openxmlformats.org/officeDocument/2006/relationships/hyperlink" Target="http://www.consultant.ru/document/cons_doc_LAW_7041/" TargetMode="External"/><Relationship Id="rId18" Type="http://schemas.openxmlformats.org/officeDocument/2006/relationships/hyperlink" Target="http://www.consultant.ru/document/cons_doc_LAW_59463/" TargetMode="External"/><Relationship Id="rId26" Type="http://schemas.openxmlformats.org/officeDocument/2006/relationships/hyperlink" Target="http://base.garant.ru/4470276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350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6693/" TargetMode="External"/><Relationship Id="rId17" Type="http://schemas.openxmlformats.org/officeDocument/2006/relationships/hyperlink" Target="http://government.ru/docs/15965/" TargetMode="External"/><Relationship Id="rId25" Type="http://schemas.openxmlformats.org/officeDocument/2006/relationships/hyperlink" Target="http://base.garant.ru/30134436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39350/" TargetMode="External"/><Relationship Id="rId20" Type="http://schemas.openxmlformats.org/officeDocument/2006/relationships/hyperlink" Target="http://government.ru/docs/15965/" TargetMode="External"/><Relationship Id="rId29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3509/" TargetMode="External"/><Relationship Id="rId24" Type="http://schemas.openxmlformats.org/officeDocument/2006/relationships/hyperlink" Target="http://www.consultant.ru/document/cons_doc_LAW_19558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59463/" TargetMode="External"/><Relationship Id="rId23" Type="http://schemas.openxmlformats.org/officeDocument/2006/relationships/hyperlink" Target="http://www.consultant.ru/document/cons_doc_LAW_7041/" TargetMode="External"/><Relationship Id="rId28" Type="http://schemas.openxmlformats.org/officeDocument/2006/relationships/hyperlink" Target="http://www.dalnegorsk-mo.ru" TargetMode="Externa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www.consultant.ru/document/cons_doc_LAW_139350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44702763/" TargetMode="External"/><Relationship Id="rId14" Type="http://schemas.openxmlformats.org/officeDocument/2006/relationships/hyperlink" Target="http://www.consultant.ru/document/cons_doc_LAW_19558/" TargetMode="External"/><Relationship Id="rId22" Type="http://schemas.openxmlformats.org/officeDocument/2006/relationships/hyperlink" Target="http://www.consultant.ru/document/cons_doc_LAW_6693/" TargetMode="External"/><Relationship Id="rId27" Type="http://schemas.openxmlformats.org/officeDocument/2006/relationships/hyperlink" Target="consultantplus://offline/ref=8CCDB47A2FEBFCBEE90B6F9E5F33C11BBBEEE15E2457E29C167880305B9F364CD7A06AAAE55FFCM8yA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777F7-480C-4A9D-8324-0AC3C203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4328</Words>
  <Characters>24673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ЮровскаяОВ</cp:lastModifiedBy>
  <cp:revision>32</cp:revision>
  <cp:lastPrinted>2021-12-27T06:43:00Z</cp:lastPrinted>
  <dcterms:created xsi:type="dcterms:W3CDTF">2017-09-14T05:39:00Z</dcterms:created>
  <dcterms:modified xsi:type="dcterms:W3CDTF">2022-10-27T04:40:00Z</dcterms:modified>
</cp:coreProperties>
</file>