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8" w:rsidRPr="007F3188" w:rsidRDefault="00AF5EFD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F3188" w:rsidRPr="007F3188">
        <w:rPr>
          <w:sz w:val="26"/>
          <w:szCs w:val="26"/>
        </w:rPr>
        <w:t>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1302F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№  </w:t>
      </w:r>
      <w:r w:rsidR="00D1302F">
        <w:rPr>
          <w:sz w:val="26"/>
          <w:szCs w:val="26"/>
        </w:rPr>
        <w:t>_________</w:t>
      </w:r>
    </w:p>
    <w:p w:rsidR="00A02DD5" w:rsidRDefault="00A02DD5" w:rsidP="00A02DD5">
      <w:pPr>
        <w:spacing w:after="0" w:line="240" w:lineRule="auto"/>
        <w:ind w:left="5103"/>
        <w:rPr>
          <w:rFonts w:eastAsia="Times New Roman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276325" w:rsidRDefault="00276325" w:rsidP="008A52B3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6105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8A52B3" w:rsidRPr="00A838A3" w:rsidRDefault="008A52B3" w:rsidP="00276325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="00250208">
              <w:rPr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</w:t>
            </w:r>
            <w:r w:rsidR="00FE7106">
              <w:rPr>
                <w:sz w:val="26"/>
                <w:szCs w:val="26"/>
              </w:rPr>
              <w:t>альнегорского городского округа;</w:t>
            </w:r>
          </w:p>
          <w:p w:rsidR="00FE7106" w:rsidRPr="00A838A3" w:rsidRDefault="00FE7106" w:rsidP="00EF403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F403F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городских массовых мероприятий для молодежи.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9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 государственной поддержке молодежных и 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Верховного Совета Российской Федерации от 03.06.1993 </w:t>
            </w:r>
            <w:r w:rsidR="00D1302F"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7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й, в общей численности молодежи;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дельный вес численности талантливой молодежи, участвующей в конкурсе на присуждение именных стипендий Главы Д</w:t>
            </w:r>
            <w:r>
              <w:rPr>
                <w:rFonts w:ascii="Times New Roman" w:hAnsi="Times New Roman"/>
                <w:sz w:val="26"/>
                <w:szCs w:val="26"/>
              </w:rPr>
              <w:t>альнегорского городского округа;</w:t>
            </w:r>
          </w:p>
          <w:p w:rsidR="003E0D85" w:rsidRPr="00A838A3" w:rsidRDefault="003E0D85" w:rsidP="003E0D85">
            <w:pPr>
              <w:pStyle w:val="a3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чество общественных организаций принимающих участие в ежегодной  общественной премии для молодежи Дальнегорского городского округа «Территория добрых дел».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3E0D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 xml:space="preserve">«Молодежь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lastRenderedPageBreak/>
              <w:t>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в 2018-2022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Объём средств бюджета Дальнегорского  городского округа на финансирование 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204E42">
              <w:rPr>
                <w:rFonts w:eastAsia="Times New Roman"/>
                <w:sz w:val="26"/>
                <w:szCs w:val="26"/>
              </w:rPr>
              <w:t>8 577,7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тыс. руб., из бюджета Дальнегорского  городского округа -  </w:t>
            </w:r>
            <w:r w:rsidR="00204E42">
              <w:rPr>
                <w:rFonts w:eastAsia="Times New Roman"/>
                <w:sz w:val="26"/>
                <w:szCs w:val="26"/>
              </w:rPr>
              <w:t>8 577,7</w:t>
            </w:r>
            <w:r w:rsidR="00204E42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rFonts w:eastAsia="Times New Roman"/>
                <w:sz w:val="26"/>
                <w:szCs w:val="26"/>
              </w:rPr>
              <w:t>тысяч рублей, из них:</w:t>
            </w:r>
          </w:p>
          <w:p w:rsidR="008A52B3" w:rsidRPr="00A838A3" w:rsidRDefault="00D81830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-  116</w:t>
            </w:r>
            <w:r w:rsidR="008A52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A52B3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="003E0D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="003E0D85">
              <w:rPr>
                <w:rFonts w:ascii="Times New Roman" w:hAnsi="Times New Roman" w:cs="Times New Roman"/>
                <w:sz w:val="26"/>
                <w:szCs w:val="26"/>
              </w:rPr>
              <w:t>1700,0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04E42">
              <w:rPr>
                <w:rFonts w:ascii="Times New Roman" w:hAnsi="Times New Roman" w:cs="Times New Roman"/>
                <w:sz w:val="26"/>
                <w:szCs w:val="26"/>
              </w:rPr>
              <w:t>2 857,7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A52B3" w:rsidRPr="00A838A3" w:rsidRDefault="008A52B3" w:rsidP="003E0D8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  <w:r w:rsidR="003E0D85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rFonts w:eastAsia="Times New Roman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и профильных конкурсах с 4</w:t>
            </w:r>
            <w:r w:rsidR="00204E4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00 человек 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204E42">
              <w:rPr>
                <w:rFonts w:ascii="Times New Roman" w:hAnsi="Times New Roman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sz w:val="26"/>
                <w:szCs w:val="26"/>
              </w:rPr>
              <w:t>00 в 2022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с 11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5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0 человек 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204E42">
              <w:rPr>
                <w:rFonts w:ascii="Times New Roman" w:hAnsi="Times New Roman"/>
                <w:sz w:val="26"/>
                <w:szCs w:val="26"/>
              </w:rPr>
              <w:t>53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00 человек в 2022 году;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й, в общей численности молодежи с </w:t>
            </w:r>
            <w:r w:rsidR="00204E42">
              <w:rPr>
                <w:rFonts w:ascii="Times New Roman" w:hAnsi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 w:rsidR="003E0D85">
              <w:rPr>
                <w:rFonts w:ascii="Times New Roman" w:hAnsi="Times New Roman"/>
                <w:sz w:val="26"/>
                <w:szCs w:val="26"/>
              </w:rPr>
              <w:t xml:space="preserve"> году до 35 % в 2022 году;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удельного веса численности талантливой молодежи, участвующей в конкурсе на присуждение именных стипендий Главы Дальнегорского городского округа с 0,6 % в 2019 году до  0,75 % в 2022 году</w:t>
            </w:r>
            <w:proofErr w:type="gramStart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0D85" w:rsidRP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кол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чества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6 организаций в 2019 году до  10  организаций в 2022 году.</w:t>
            </w:r>
          </w:p>
        </w:tc>
      </w:tr>
    </w:tbl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</w:t>
        </w:r>
        <w:proofErr w:type="gramEnd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20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>"Об основах системы профилактики безнадзорности и правонарушений несовершеннолетних</w:t>
        </w:r>
        <w:proofErr w:type="gramEnd"/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 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B062E" w:rsidRPr="005B1506">
        <w:rPr>
          <w:rFonts w:ascii="Times New Roman" w:hAnsi="Times New Roman"/>
          <w:sz w:val="26"/>
          <w:szCs w:val="26"/>
        </w:rPr>
        <w:t>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</w:t>
      </w:r>
      <w:proofErr w:type="gramEnd"/>
      <w:r w:rsidRPr="005B1506">
        <w:rPr>
          <w:rFonts w:ascii="Times New Roman" w:hAnsi="Times New Roman"/>
          <w:sz w:val="26"/>
          <w:szCs w:val="26"/>
          <w:lang w:eastAsia="ru-RU"/>
        </w:rPr>
        <w:t xml:space="preserve">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6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Федеральным законом  от 06.10.2003 N 131-ФЗ «Об общих принципах организации местного самоуправления в Российской Федерации" Управлением  культуры, спорта и молодежной политики администрации Дальнегорского городского округа </w:t>
      </w:r>
      <w:r w:rsidRPr="005B1506">
        <w:rPr>
          <w:rFonts w:ascii="Times New Roman" w:hAnsi="Times New Roman"/>
          <w:sz w:val="26"/>
          <w:szCs w:val="26"/>
        </w:rPr>
        <w:lastRenderedPageBreak/>
        <w:t>осуществляются полномочия в вопросе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Целесообразность разработки муниципальной программы «Молодежь Дальнегорского городского округа» (далее – муниципальная программа), использующей программно-целевой метод решения проблем поддержки социально значимых молодежных инициатив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города, развитие второй волны экономического кризиса и, как следствие, </w:t>
      </w:r>
      <w:r w:rsidRPr="005B1506">
        <w:rPr>
          <w:rFonts w:ascii="Times New Roman" w:hAnsi="Times New Roman"/>
          <w:sz w:val="26"/>
          <w:szCs w:val="26"/>
        </w:rPr>
        <w:lastRenderedPageBreak/>
        <w:t>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 xml:space="preserve">молодых людей, принимающих участие в  культурных, </w:t>
      </w:r>
      <w:r w:rsidR="003B062E" w:rsidRPr="005B1506">
        <w:rPr>
          <w:rFonts w:ascii="Times New Roman" w:hAnsi="Times New Roman"/>
          <w:sz w:val="26"/>
          <w:szCs w:val="26"/>
        </w:rPr>
        <w:lastRenderedPageBreak/>
        <w:t>спортивных массовых мероприятиях и профильных конкурсах с 4</w:t>
      </w:r>
      <w:r w:rsidR="004018FB">
        <w:rPr>
          <w:rFonts w:ascii="Times New Roman" w:hAnsi="Times New Roman"/>
          <w:sz w:val="26"/>
          <w:szCs w:val="26"/>
        </w:rPr>
        <w:t>6</w:t>
      </w:r>
      <w:r w:rsidR="003B062E" w:rsidRPr="005B1506">
        <w:rPr>
          <w:rFonts w:ascii="Times New Roman" w:hAnsi="Times New Roman"/>
          <w:sz w:val="26"/>
          <w:szCs w:val="26"/>
        </w:rPr>
        <w:t>00 человек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</w:t>
      </w:r>
      <w:r w:rsidR="004018FB">
        <w:rPr>
          <w:rFonts w:ascii="Times New Roman" w:hAnsi="Times New Roman"/>
          <w:sz w:val="26"/>
          <w:szCs w:val="26"/>
        </w:rPr>
        <w:t>66</w:t>
      </w:r>
      <w:r w:rsidR="003B062E" w:rsidRPr="005B1506">
        <w:rPr>
          <w:rFonts w:ascii="Times New Roman" w:hAnsi="Times New Roman"/>
          <w:sz w:val="26"/>
          <w:szCs w:val="26"/>
        </w:rPr>
        <w:t>00 в 2022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патриотических мероприятиях с 11</w:t>
      </w:r>
      <w:r w:rsidR="004018FB">
        <w:rPr>
          <w:rFonts w:ascii="Times New Roman" w:hAnsi="Times New Roman"/>
          <w:sz w:val="26"/>
          <w:szCs w:val="26"/>
        </w:rPr>
        <w:t>5</w:t>
      </w:r>
      <w:r w:rsidR="003B062E" w:rsidRPr="005B1506">
        <w:rPr>
          <w:rFonts w:ascii="Times New Roman" w:hAnsi="Times New Roman"/>
          <w:sz w:val="26"/>
          <w:szCs w:val="26"/>
        </w:rPr>
        <w:t>0 человек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</w:t>
      </w:r>
      <w:r w:rsidR="004018FB">
        <w:rPr>
          <w:rFonts w:ascii="Times New Roman" w:hAnsi="Times New Roman"/>
          <w:sz w:val="26"/>
          <w:szCs w:val="26"/>
        </w:rPr>
        <w:t>53</w:t>
      </w:r>
      <w:r w:rsidR="003B062E" w:rsidRPr="005B1506">
        <w:rPr>
          <w:rFonts w:ascii="Times New Roman" w:hAnsi="Times New Roman"/>
          <w:sz w:val="26"/>
          <w:szCs w:val="26"/>
        </w:rPr>
        <w:t>00 человек в 2022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3E0D85" w:rsidRDefault="0019644C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общей численности молодежи с 3</w:t>
      </w:r>
      <w:r w:rsidR="004018FB">
        <w:rPr>
          <w:rFonts w:ascii="Times New Roman" w:hAnsi="Times New Roman"/>
          <w:sz w:val="26"/>
          <w:szCs w:val="26"/>
        </w:rPr>
        <w:t>3</w:t>
      </w:r>
      <w:r w:rsidR="003B062E" w:rsidRPr="005B1506">
        <w:rPr>
          <w:rFonts w:ascii="Times New Roman" w:hAnsi="Times New Roman"/>
          <w:sz w:val="26"/>
          <w:szCs w:val="26"/>
        </w:rPr>
        <w:t xml:space="preserve"> %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35 % в 2022 году</w:t>
      </w:r>
      <w:r w:rsidR="003E0D85">
        <w:rPr>
          <w:rFonts w:ascii="Times New Roman" w:hAnsi="Times New Roman"/>
          <w:sz w:val="26"/>
          <w:szCs w:val="26"/>
        </w:rPr>
        <w:t>;</w:t>
      </w:r>
    </w:p>
    <w:p w:rsidR="003E0D85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</w:t>
      </w:r>
      <w:r w:rsidRPr="003E0D85">
        <w:rPr>
          <w:rFonts w:ascii="Times New Roman" w:hAnsi="Times New Roman"/>
          <w:sz w:val="26"/>
          <w:szCs w:val="26"/>
        </w:rPr>
        <w:t xml:space="preserve"> численности талантливой молодежи, участвующей в конкурсе на присуждение именных стипендий Главы Дальнегорского городского округа с 0,6 % в 2019 году до  0,75 % в 2022 году</w:t>
      </w:r>
      <w:proofErr w:type="gramStart"/>
      <w:r w:rsidRPr="003E0D85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3E0D85">
        <w:rPr>
          <w:rFonts w:ascii="Times New Roman" w:hAnsi="Times New Roman"/>
          <w:sz w:val="26"/>
          <w:szCs w:val="26"/>
        </w:rPr>
        <w:t xml:space="preserve"> </w:t>
      </w:r>
    </w:p>
    <w:p w:rsidR="003E0D85" w:rsidRPr="005B1506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E0D85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</w:t>
      </w:r>
      <w:r w:rsidRPr="003E0D85">
        <w:rPr>
          <w:rFonts w:ascii="Times New Roman" w:hAnsi="Times New Roman"/>
          <w:sz w:val="26"/>
          <w:szCs w:val="26"/>
        </w:rPr>
        <w:t xml:space="preserve">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</w:t>
      </w:r>
      <w:bookmarkStart w:id="0" w:name="_GoBack"/>
      <w:bookmarkEnd w:id="0"/>
      <w:r w:rsidRPr="003E0D85">
        <w:rPr>
          <w:rFonts w:ascii="Times New Roman" w:hAnsi="Times New Roman"/>
          <w:sz w:val="26"/>
          <w:szCs w:val="26"/>
        </w:rPr>
        <w:t>6 организаций в 2019 году до  10  организаций в 2022 году.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</w:t>
      </w:r>
      <w:proofErr w:type="gramStart"/>
      <w:r w:rsidRPr="005B1506">
        <w:rPr>
          <w:rFonts w:ascii="Times New Roman" w:hAnsi="Times New Roman"/>
          <w:sz w:val="26"/>
          <w:szCs w:val="26"/>
        </w:rPr>
        <w:t>о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индикаторах, показателях муниципальной программы с расшифровкой плановых значений по годам ее реализации представлены в приложении № 1  к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4515DF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3E0D85">
        <w:rPr>
          <w:rFonts w:ascii="Times New Roman" w:hAnsi="Times New Roman"/>
          <w:sz w:val="26"/>
          <w:szCs w:val="26"/>
        </w:rPr>
        <w:t>округа;</w:t>
      </w:r>
    </w:p>
    <w:p w:rsidR="003E0D85" w:rsidRPr="005B1506" w:rsidRDefault="003E0D85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F1085">
        <w:rPr>
          <w:rFonts w:ascii="Times New Roman" w:hAnsi="Times New Roman"/>
          <w:sz w:val="26"/>
          <w:szCs w:val="26"/>
        </w:rPr>
        <w:t>организация</w:t>
      </w:r>
      <w:r w:rsidRPr="003E0D85">
        <w:rPr>
          <w:rFonts w:ascii="Times New Roman" w:hAnsi="Times New Roman"/>
          <w:sz w:val="26"/>
          <w:szCs w:val="26"/>
        </w:rPr>
        <w:t xml:space="preserve"> городских массовых мероприятий для молодежи.</w:t>
      </w:r>
    </w:p>
    <w:p w:rsidR="0019644C" w:rsidRPr="005B1506" w:rsidRDefault="0019644C" w:rsidP="003E0D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целевого индикатора и  показателей, установленных в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lastRenderedPageBreak/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 государственных и муниципальных нужд;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организации вручения и выплаты именной стипендии Главы Дальнегорского городского округа в соответствии с муниципальными правовыми актами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оплата труда несовершеннолетних в летний период осуществляется посредством заключения срочных трудовых договоров, в соответствии с Трудовым кодексом РФ.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бюджета Дальнегорского 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Управление культуры, спорта и молодежной политики 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 индикатора (показателей) муниципальной программы, а также ожидаемых результатов её реализации.</w:t>
      </w:r>
    </w:p>
    <w:p w:rsidR="004515DF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Управлением культуры, спорта и молодежной политики  администрации Дальнегорского городского округа (ответственным исполнителем) по собственной инициативе, инициативе соисполнителей муниципальной программы, либо во исполнение поручений главы Дальнегорского городского округа, в том числе с учётом </w:t>
      </w:r>
      <w:proofErr w:type="gramStart"/>
      <w:r w:rsidRPr="005B1506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5B1506">
        <w:rPr>
          <w:rFonts w:ascii="Times New Roman" w:hAnsi="Times New Roman"/>
          <w:sz w:val="26"/>
          <w:szCs w:val="26"/>
        </w:rPr>
        <w:t>.</w:t>
      </w:r>
    </w:p>
    <w:p w:rsidR="004269EA" w:rsidRPr="00D95056" w:rsidRDefault="004269EA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5056">
        <w:rPr>
          <w:rFonts w:ascii="Times New Roman" w:hAnsi="Times New Roman"/>
          <w:bCs/>
          <w:sz w:val="26"/>
          <w:szCs w:val="26"/>
        </w:rPr>
        <w:t>Соисполнители муниципальной программы представляют в срок до 10 числа месяца, следующего за отчетным кварталом, ответственному исполнителю отчеты по установленной форме</w:t>
      </w:r>
    </w:p>
    <w:p w:rsidR="0019644C" w:rsidRPr="00D9505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4018FB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8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4515DF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5B1506">
        <w:rPr>
          <w:rFonts w:ascii="Times New Roman" w:hAnsi="Times New Roman"/>
          <w:sz w:val="26"/>
          <w:szCs w:val="26"/>
        </w:rPr>
        <w:t>8</w:t>
      </w:r>
      <w:r w:rsidRPr="005B1506">
        <w:rPr>
          <w:rFonts w:ascii="Times New Roman" w:hAnsi="Times New Roman"/>
          <w:sz w:val="26"/>
          <w:szCs w:val="26"/>
        </w:rPr>
        <w:t xml:space="preserve"> – 20</w:t>
      </w:r>
      <w:r w:rsidR="004515DF" w:rsidRPr="005B1506">
        <w:rPr>
          <w:rFonts w:ascii="Times New Roman" w:hAnsi="Times New Roman"/>
          <w:sz w:val="26"/>
          <w:szCs w:val="26"/>
        </w:rPr>
        <w:t xml:space="preserve">22 годах, составляет </w:t>
      </w:r>
      <w:r w:rsidR="004018FB">
        <w:rPr>
          <w:rFonts w:ascii="Times New Roman" w:eastAsia="Times New Roman" w:hAnsi="Times New Roman"/>
          <w:sz w:val="26"/>
          <w:szCs w:val="26"/>
        </w:rPr>
        <w:t>8 577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>,</w:t>
      </w:r>
      <w:r w:rsidR="004018FB">
        <w:rPr>
          <w:rFonts w:ascii="Times New Roman" w:eastAsia="Times New Roman" w:hAnsi="Times New Roman"/>
          <w:sz w:val="26"/>
          <w:szCs w:val="26"/>
        </w:rPr>
        <w:t>7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 xml:space="preserve"> тысяч рублей, из них: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- 2018 год - 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- 2019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- 2020 год – 1</w:t>
      </w:r>
      <w:r w:rsidR="003E0D85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- 2021 год – 1</w:t>
      </w:r>
      <w:r w:rsidR="003E0D85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Pr="00A838A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4018FB">
        <w:rPr>
          <w:rFonts w:ascii="Times New Roman" w:hAnsi="Times New Roman" w:cs="Times New Roman"/>
          <w:sz w:val="26"/>
          <w:szCs w:val="26"/>
        </w:rPr>
        <w:t>2 857,7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</w:t>
      </w:r>
      <w:r w:rsidRPr="00D95056">
        <w:rPr>
          <w:rFonts w:ascii="Times New Roman" w:hAnsi="Times New Roman"/>
          <w:sz w:val="26"/>
          <w:szCs w:val="26"/>
        </w:rPr>
        <w:t xml:space="preserve">на </w:t>
      </w:r>
      <w:r w:rsidR="004269EA" w:rsidRPr="00D95056">
        <w:rPr>
          <w:rFonts w:ascii="Times New Roman" w:hAnsi="Times New Roman"/>
          <w:sz w:val="26"/>
          <w:szCs w:val="26"/>
        </w:rPr>
        <w:t xml:space="preserve">очередной </w:t>
      </w:r>
      <w:r w:rsidRPr="00D95056">
        <w:rPr>
          <w:rFonts w:ascii="Times New Roman" w:hAnsi="Times New Roman"/>
          <w:sz w:val="26"/>
          <w:szCs w:val="26"/>
        </w:rPr>
        <w:t>финансовый год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5B1506" w:rsidRPr="005B1506">
        <w:rPr>
          <w:rFonts w:ascii="Times New Roman" w:hAnsi="Times New Roman"/>
          <w:sz w:val="26"/>
          <w:szCs w:val="26"/>
        </w:rPr>
        <w:t>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Расчет </w:t>
      </w:r>
      <w:proofErr w:type="gramStart"/>
      <w:r w:rsidRPr="000F15E8">
        <w:rPr>
          <w:sz w:val="26"/>
          <w:szCs w:val="26"/>
        </w:rPr>
        <w:t>критериев оценки эффективности реализации муниципальной программы</w:t>
      </w:r>
      <w:proofErr w:type="gramEnd"/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0F15E8">
        <w:rPr>
          <w:sz w:val="26"/>
          <w:szCs w:val="26"/>
        </w:rPr>
        <w:t>. Расчет степени достижения цели подпрограмм, отдельных мероприятий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ц  = ------------,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план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I ц  – фактическое достижение цели муниципальной программы;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индикатора;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индикатора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16DA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 xml:space="preserve">ы, </w:t>
      </w:r>
      <w:r w:rsidRPr="002F16DA">
        <w:rPr>
          <w:sz w:val="26"/>
          <w:szCs w:val="26"/>
        </w:rPr>
        <w:t>если «</w:t>
      </w:r>
      <w:proofErr w:type="spellStart"/>
      <w:proofErr w:type="gramStart"/>
      <w:r w:rsidRPr="002F16DA">
        <w:rPr>
          <w:sz w:val="26"/>
          <w:szCs w:val="26"/>
        </w:rPr>
        <w:t>I</w:t>
      </w:r>
      <w:proofErr w:type="gramEnd"/>
      <w:r w:rsidRPr="002F16DA">
        <w:rPr>
          <w:sz w:val="26"/>
          <w:szCs w:val="26"/>
        </w:rPr>
        <w:t>ц</w:t>
      </w:r>
      <w:proofErr w:type="spellEnd"/>
      <w:r w:rsidRPr="002F16DA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</w:pPr>
      <w:r w:rsidRPr="000F15E8">
        <w:rPr>
          <w:sz w:val="26"/>
          <w:szCs w:val="26"/>
        </w:rPr>
        <w:t>В данном случае производится расчет достижения целей по каждой подпрограмме с расчетом среднего значения достижения цели муниципальной программы. Кроме того, производится расчет достижения задач подпрограмм и отдельных мероприятий муниципальной программы с расчетом среднего значения достижения задач.</w:t>
      </w:r>
      <w:r w:rsidRPr="000F15E8">
        <w:t xml:space="preserve">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При этом</w:t>
      </w:r>
      <w:proofErr w:type="gramStart"/>
      <w:r w:rsidRPr="000F15E8">
        <w:rPr>
          <w:sz w:val="26"/>
          <w:szCs w:val="26"/>
        </w:rPr>
        <w:t>,</w:t>
      </w:r>
      <w:proofErr w:type="gramEnd"/>
      <w:r w:rsidRPr="000F15E8">
        <w:t xml:space="preserve"> с</w:t>
      </w:r>
      <w:r w:rsidRPr="000F15E8">
        <w:rPr>
          <w:sz w:val="26"/>
          <w:szCs w:val="26"/>
        </w:rPr>
        <w:t>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F15E8">
        <w:rPr>
          <w:sz w:val="26"/>
          <w:szCs w:val="26"/>
        </w:rPr>
        <w:t>. Расчет степени достижения задач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задача  =_________________,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задача   – фактическое достижение задачи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показателя;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показателя</w:t>
      </w:r>
      <w:r>
        <w:rPr>
          <w:sz w:val="26"/>
          <w:szCs w:val="26"/>
        </w:rPr>
        <w:t>.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77F0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>ы</w:t>
      </w:r>
      <w:r w:rsidRPr="00B377F0">
        <w:rPr>
          <w:sz w:val="26"/>
          <w:szCs w:val="26"/>
        </w:rPr>
        <w:t>, если «</w:t>
      </w:r>
      <w:proofErr w:type="spellStart"/>
      <w:proofErr w:type="gramStart"/>
      <w:r w:rsidRPr="00B377F0">
        <w:rPr>
          <w:sz w:val="26"/>
          <w:szCs w:val="26"/>
        </w:rPr>
        <w:t>I</w:t>
      </w:r>
      <w:proofErr w:type="gramEnd"/>
      <w:r w:rsidRPr="00B377F0">
        <w:rPr>
          <w:sz w:val="26"/>
          <w:szCs w:val="26"/>
        </w:rPr>
        <w:t>задача</w:t>
      </w:r>
      <w:proofErr w:type="spellEnd"/>
      <w:r w:rsidRPr="00B377F0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Среднее значение достижения задач муниципальной программы</w:t>
      </w:r>
      <w:r>
        <w:rPr>
          <w:sz w:val="26"/>
          <w:szCs w:val="26"/>
        </w:rPr>
        <w:t xml:space="preserve"> рассчитывается следующим образом</w:t>
      </w:r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lastRenderedPageBreak/>
        <w:t xml:space="preserve">            SUM I задача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   = _____________</w:t>
      </w:r>
      <w:proofErr w:type="gramStart"/>
      <w:r w:rsidRPr="000F15E8">
        <w:rPr>
          <w:sz w:val="26"/>
          <w:szCs w:val="26"/>
        </w:rPr>
        <w:t xml:space="preserve"> ,</w:t>
      </w:r>
      <w:proofErr w:type="gramEnd"/>
      <w:r w:rsidRPr="000F15E8">
        <w:rPr>
          <w:sz w:val="26"/>
          <w:szCs w:val="26"/>
        </w:rPr>
        <w:t xml:space="preserve">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n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 – среднее значение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SUM I задача – суммарное значение фактического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n – количество задач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3. 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задач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F15E8">
        <w:rPr>
          <w:sz w:val="26"/>
          <w:szCs w:val="26"/>
        </w:rPr>
        <w:t>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&gt;= 0,9, цель реализации муниципальной программы выполняется, программа имеет высокую эффективность;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В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Ф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 =     ___________  x 100%,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Ф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5B1506" w:rsidRDefault="00FA7C3D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A7C3D">
        <w:rPr>
          <w:rFonts w:ascii="Times New Roman" w:hAnsi="Times New Roman"/>
          <w:b/>
          <w:sz w:val="26"/>
          <w:szCs w:val="26"/>
        </w:rPr>
        <w:t>11. Налоговые льготы</w:t>
      </w:r>
    </w:p>
    <w:p w:rsidR="00105099" w:rsidRPr="00FA7C3D" w:rsidRDefault="00105099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099">
        <w:rPr>
          <w:sz w:val="26"/>
          <w:szCs w:val="26"/>
        </w:rPr>
        <w:t>Социальные и финансовые налоговые льготы</w:t>
      </w:r>
      <w:r w:rsidR="002043A5" w:rsidRPr="00105099">
        <w:rPr>
          <w:sz w:val="26"/>
          <w:szCs w:val="26"/>
        </w:rPr>
        <w:t xml:space="preserve">, </w:t>
      </w:r>
      <w:r w:rsidRPr="00105099">
        <w:rPr>
          <w:sz w:val="26"/>
          <w:szCs w:val="26"/>
        </w:rPr>
        <w:t>а также стимулирующие налоговые льготы м</w:t>
      </w:r>
      <w:r>
        <w:rPr>
          <w:sz w:val="26"/>
          <w:szCs w:val="26"/>
        </w:rPr>
        <w:t>у</w:t>
      </w:r>
      <w:r w:rsidRPr="00105099">
        <w:rPr>
          <w:sz w:val="26"/>
          <w:szCs w:val="26"/>
        </w:rPr>
        <w:t>ниципальной программой «Молодежь Дальнегорского городского округа» не предусмотрены.</w:t>
      </w: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5099" w:rsidRPr="00105099" w:rsidSect="007003DA">
      <w:head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83" w:rsidRDefault="00453883" w:rsidP="007003DA">
      <w:pPr>
        <w:spacing w:after="0" w:line="240" w:lineRule="auto"/>
      </w:pPr>
      <w:r>
        <w:separator/>
      </w:r>
    </w:p>
  </w:endnote>
  <w:endnote w:type="continuationSeparator" w:id="0">
    <w:p w:rsidR="00453883" w:rsidRDefault="00453883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83" w:rsidRDefault="00453883" w:rsidP="007003DA">
      <w:pPr>
        <w:spacing w:after="0" w:line="240" w:lineRule="auto"/>
      </w:pPr>
      <w:r>
        <w:separator/>
      </w:r>
    </w:p>
  </w:footnote>
  <w:footnote w:type="continuationSeparator" w:id="0">
    <w:p w:rsidR="00453883" w:rsidRDefault="00453883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4647"/>
      <w:docPartObj>
        <w:docPartGallery w:val="Page Numbers (Top of Page)"/>
        <w:docPartUnique/>
      </w:docPartObj>
    </w:sdtPr>
    <w:sdtEndPr/>
    <w:sdtContent>
      <w:p w:rsidR="007003DA" w:rsidRDefault="00A1642C">
        <w:pPr>
          <w:pStyle w:val="a8"/>
          <w:jc w:val="center"/>
        </w:pPr>
        <w:r>
          <w:fldChar w:fldCharType="begin"/>
        </w:r>
        <w:r w:rsidR="007003DA">
          <w:instrText>PAGE   \* MERGEFORMAT</w:instrText>
        </w:r>
        <w:r>
          <w:fldChar w:fldCharType="separate"/>
        </w:r>
        <w:r w:rsidR="004018FB">
          <w:rPr>
            <w:noProof/>
          </w:rPr>
          <w:t>10</w:t>
        </w:r>
        <w:r>
          <w:fldChar w:fldCharType="end"/>
        </w:r>
      </w:p>
    </w:sdtContent>
  </w:sdt>
  <w:p w:rsidR="007003DA" w:rsidRDefault="007003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78"/>
    <w:rsid w:val="00083180"/>
    <w:rsid w:val="00092E5A"/>
    <w:rsid w:val="000F1085"/>
    <w:rsid w:val="00105099"/>
    <w:rsid w:val="0019644C"/>
    <w:rsid w:val="002043A5"/>
    <w:rsid w:val="00204E42"/>
    <w:rsid w:val="00250208"/>
    <w:rsid w:val="00257006"/>
    <w:rsid w:val="00276325"/>
    <w:rsid w:val="002B06CE"/>
    <w:rsid w:val="00317FC7"/>
    <w:rsid w:val="003B062E"/>
    <w:rsid w:val="003E0D85"/>
    <w:rsid w:val="004018FB"/>
    <w:rsid w:val="0041648C"/>
    <w:rsid w:val="004269EA"/>
    <w:rsid w:val="004473A7"/>
    <w:rsid w:val="004515DF"/>
    <w:rsid w:val="00453883"/>
    <w:rsid w:val="004A0D60"/>
    <w:rsid w:val="0053465D"/>
    <w:rsid w:val="005B1506"/>
    <w:rsid w:val="00607325"/>
    <w:rsid w:val="006A7A91"/>
    <w:rsid w:val="007003DA"/>
    <w:rsid w:val="00771EB0"/>
    <w:rsid w:val="007F2978"/>
    <w:rsid w:val="007F3188"/>
    <w:rsid w:val="008812E2"/>
    <w:rsid w:val="008A52B3"/>
    <w:rsid w:val="00955C1E"/>
    <w:rsid w:val="009A2E9A"/>
    <w:rsid w:val="009D6AE8"/>
    <w:rsid w:val="00A02DD5"/>
    <w:rsid w:val="00A1642C"/>
    <w:rsid w:val="00A72E80"/>
    <w:rsid w:val="00AF5EFD"/>
    <w:rsid w:val="00B559F6"/>
    <w:rsid w:val="00BF6DB6"/>
    <w:rsid w:val="00C23C10"/>
    <w:rsid w:val="00CA0535"/>
    <w:rsid w:val="00CA0F59"/>
    <w:rsid w:val="00CD69BB"/>
    <w:rsid w:val="00D1302F"/>
    <w:rsid w:val="00D81830"/>
    <w:rsid w:val="00D92B17"/>
    <w:rsid w:val="00D95056"/>
    <w:rsid w:val="00DF297D"/>
    <w:rsid w:val="00EF403F"/>
    <w:rsid w:val="00F00696"/>
    <w:rsid w:val="00FA7C3D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34436/" TargetMode="External"/><Relationship Id="rId13" Type="http://schemas.openxmlformats.org/officeDocument/2006/relationships/hyperlink" Target="http://www.consultant.ru/document/cons_doc_LAW_7041/" TargetMode="External"/><Relationship Id="rId18" Type="http://schemas.openxmlformats.org/officeDocument/2006/relationships/hyperlink" Target="http://www.consultant.ru/document/cons_doc_LAW_59463/" TargetMode="External"/><Relationship Id="rId26" Type="http://schemas.openxmlformats.org/officeDocument/2006/relationships/hyperlink" Target="http://base.garant.ru/4470276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35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93/" TargetMode="External"/><Relationship Id="rId17" Type="http://schemas.openxmlformats.org/officeDocument/2006/relationships/hyperlink" Target="http://government.ru/docs/15965/" TargetMode="External"/><Relationship Id="rId25" Type="http://schemas.openxmlformats.org/officeDocument/2006/relationships/hyperlink" Target="http://base.garant.ru/30134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9350/" TargetMode="External"/><Relationship Id="rId20" Type="http://schemas.openxmlformats.org/officeDocument/2006/relationships/hyperlink" Target="http://government.ru/docs/15965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3509/" TargetMode="External"/><Relationship Id="rId24" Type="http://schemas.openxmlformats.org/officeDocument/2006/relationships/hyperlink" Target="http://www.consultant.ru/document/cons_doc_LAW_195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9463/" TargetMode="External"/><Relationship Id="rId23" Type="http://schemas.openxmlformats.org/officeDocument/2006/relationships/hyperlink" Target="http://www.consultant.ru/document/cons_doc_LAW_7041/" TargetMode="External"/><Relationship Id="rId28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www.consultant.ru/document/cons_doc_LAW_1393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44702763/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www.consultant.ru/document/cons_doc_LAW_6693/" TargetMode="External"/><Relationship Id="rId27" Type="http://schemas.openxmlformats.org/officeDocument/2006/relationships/hyperlink" Target="consultantplus://offline/ref=8CCDB47A2FEBFCBEE90B6F9E5F33C11BBBEEE15E2457E29C167880305B9F364CD7A06AAAE55FFCM8y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45CD-0ACA-44CC-B8E2-4A5F4B0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Анастасия Бакина</cp:lastModifiedBy>
  <cp:revision>25</cp:revision>
  <cp:lastPrinted>2020-04-28T01:45:00Z</cp:lastPrinted>
  <dcterms:created xsi:type="dcterms:W3CDTF">2017-09-14T05:39:00Z</dcterms:created>
  <dcterms:modified xsi:type="dcterms:W3CDTF">2021-12-23T05:34:00Z</dcterms:modified>
</cp:coreProperties>
</file>