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Приложение 2</w:t>
      </w:r>
    </w:p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:rsidR="00DD5C86" w:rsidRPr="00DD5C86" w:rsidRDefault="00DD5C86" w:rsidP="00DD5C86">
      <w:pPr>
        <w:widowControl w:val="0"/>
        <w:spacing w:line="276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УТВЕРЖДЕН</w:t>
      </w:r>
    </w:p>
    <w:p w:rsidR="00DD5C86" w:rsidRPr="00DD5C86" w:rsidRDefault="00DD5C86" w:rsidP="00DD5C86">
      <w:pPr>
        <w:widowControl w:val="0"/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распоряжением администрации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Дальнегорского городского округа </w:t>
      </w:r>
    </w:p>
    <w:p w:rsidR="00DD5C86" w:rsidRPr="00DD5C86" w:rsidRDefault="00DD5C86" w:rsidP="00EB2F13">
      <w:pPr>
        <w:widowControl w:val="0"/>
        <w:tabs>
          <w:tab w:val="left" w:leader="underscore" w:pos="12606"/>
          <w:tab w:val="left" w:leader="underscore" w:pos="14348"/>
        </w:tabs>
        <w:spacing w:line="240" w:lineRule="auto"/>
        <w:ind w:left="10490" w:firstLine="0"/>
        <w:contextualSpacing w:val="0"/>
        <w:jc w:val="left"/>
        <w:rPr>
          <w:rFonts w:eastAsia="Times New Roman" w:cs="Times New Roman"/>
          <w:b/>
          <w:bCs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от 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 xml:space="preserve">11марта </w:t>
      </w:r>
      <w:r w:rsidR="00BC3548">
        <w:rPr>
          <w:rFonts w:eastAsia="Times New Roman" w:cs="Times New Roman"/>
          <w:color w:val="000000"/>
          <w:szCs w:val="26"/>
          <w:lang w:eastAsia="ru-RU" w:bidi="ru-RU"/>
        </w:rPr>
        <w:t>2022 года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 xml:space="preserve"> </w:t>
      </w: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№ </w:t>
      </w:r>
      <w:r w:rsidR="00EB2F13">
        <w:rPr>
          <w:rFonts w:eastAsia="Times New Roman" w:cs="Times New Roman"/>
          <w:color w:val="000000"/>
          <w:szCs w:val="26"/>
          <w:lang w:eastAsia="ru-RU" w:bidi="ru-RU"/>
        </w:rPr>
        <w:t>54-ра</w:t>
      </w:r>
    </w:p>
    <w:p w:rsidR="00DD5C86" w:rsidRPr="00DD5C86" w:rsidRDefault="00DD5C86" w:rsidP="00DD5C86">
      <w:pPr>
        <w:widowControl w:val="0"/>
        <w:tabs>
          <w:tab w:val="left" w:pos="1146"/>
        </w:tabs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План мероприятий («дорожная карта»)</w:t>
      </w:r>
    </w:p>
    <w:p w:rsidR="00DD5C86" w:rsidRDefault="00DD5C86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по содействию развитию конкуренции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в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proofErr w:type="gramStart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>Дальнегорском</w:t>
      </w:r>
      <w:proofErr w:type="gramEnd"/>
      <w:r w:rsidRPr="00DD5C86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городском округе Приморского края на 2022-2025 годы</w:t>
      </w:r>
    </w:p>
    <w:p w:rsidR="002F27A9" w:rsidRPr="002F27A9" w:rsidRDefault="002F27A9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отчёт за </w:t>
      </w:r>
      <w:r w:rsidR="0086299E">
        <w:rPr>
          <w:rFonts w:eastAsia="Times New Roman" w:cs="Times New Roman"/>
          <w:b/>
          <w:color w:val="000000"/>
          <w:szCs w:val="26"/>
          <w:lang w:val="en-US" w:eastAsia="ru-RU" w:bidi="ru-RU"/>
        </w:rPr>
        <w:t>II</w:t>
      </w:r>
      <w:r w:rsidRPr="002F27A9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r>
        <w:rPr>
          <w:rFonts w:eastAsia="Times New Roman" w:cs="Times New Roman"/>
          <w:b/>
          <w:color w:val="000000"/>
          <w:szCs w:val="26"/>
          <w:lang w:eastAsia="ru-RU" w:bidi="ru-RU"/>
        </w:rPr>
        <w:t>квартал 2022 года.</w:t>
      </w:r>
    </w:p>
    <w:p w:rsidR="0039439C" w:rsidRPr="00DD5C86" w:rsidRDefault="0039439C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984"/>
        <w:gridCol w:w="1559"/>
        <w:gridCol w:w="1673"/>
        <w:gridCol w:w="141"/>
        <w:gridCol w:w="1560"/>
        <w:gridCol w:w="141"/>
        <w:gridCol w:w="1447"/>
        <w:gridCol w:w="2232"/>
      </w:tblGrid>
      <w:tr w:rsidR="00C65DBC" w:rsidTr="00384F7E">
        <w:trPr>
          <w:trHeight w:val="619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Default="00C65DBC" w:rsidP="0039439C">
            <w:pPr>
              <w:spacing w:line="240" w:lineRule="auto"/>
              <w:ind w:firstLine="0"/>
              <w:jc w:val="center"/>
            </w:pPr>
            <w:r w:rsidRPr="00C65DBC">
              <w:rPr>
                <w:b/>
                <w:lang w:bidi="ru-RU"/>
              </w:rPr>
              <w:t>1. Рынок услуг дополнительного образования детей</w:t>
            </w:r>
          </w:p>
        </w:tc>
      </w:tr>
      <w:tr w:rsidR="00C65DBC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Pr="00531B02" w:rsidRDefault="00C65DBC" w:rsidP="0039439C">
            <w:pPr>
              <w:widowControl w:val="0"/>
              <w:shd w:val="clear" w:color="auto" w:fill="FFFFFF"/>
              <w:spacing w:line="240" w:lineRule="auto"/>
              <w:ind w:left="284" w:right="166"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0174EA" w:rsidRPr="00531B02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531B02">
              <w:t>По состоянию 01.0</w:t>
            </w:r>
            <w:r w:rsidR="0027205A" w:rsidRPr="00531B02">
              <w:t>7</w:t>
            </w:r>
            <w:r w:rsidRPr="00531B02">
              <w:t>.2022 в округе действует 1</w:t>
            </w:r>
            <w:r w:rsidR="0027205A" w:rsidRPr="00531B02">
              <w:t>2</w:t>
            </w:r>
            <w:r w:rsidRPr="00531B02">
              <w:t xml:space="preserve"> образовательных организации реализующих образовательную программу дополнительного образования, где получа</w:t>
            </w:r>
            <w:r w:rsidR="00AB576A" w:rsidRPr="00531B02">
              <w:t>е</w:t>
            </w:r>
            <w:r w:rsidRPr="00531B02">
              <w:t>т дополнительное образование</w:t>
            </w:r>
            <w:r w:rsidR="0027205A" w:rsidRPr="00531B02">
              <w:t xml:space="preserve"> на платной основе</w:t>
            </w:r>
            <w:r w:rsidRPr="00531B02">
              <w:t xml:space="preserve"> – </w:t>
            </w:r>
            <w:r w:rsidR="0027205A" w:rsidRPr="00531B02">
              <w:t>797</w:t>
            </w:r>
            <w:r w:rsidRPr="00531B02">
              <w:t xml:space="preserve"> </w:t>
            </w:r>
            <w:r w:rsidR="00017006">
              <w:t>детей</w:t>
            </w:r>
            <w:r w:rsidRPr="00531B02">
              <w:t xml:space="preserve">, из них: </w:t>
            </w:r>
            <w:r w:rsidR="0027205A" w:rsidRPr="00531B02">
              <w:t xml:space="preserve">2 </w:t>
            </w:r>
            <w:r w:rsidRPr="00531B02">
              <w:t xml:space="preserve">общеобразовательное учреждение - </w:t>
            </w:r>
            <w:r w:rsidR="0027205A" w:rsidRPr="00531B02">
              <w:t>402</w:t>
            </w:r>
            <w:r w:rsidRPr="00531B02">
              <w:t xml:space="preserve"> ребенка, в том числе дети - сироты и дети, оставшиеся без попечения родителей – 3 ребенка; 10 дошкольных учреждений - 3</w:t>
            </w:r>
            <w:r w:rsidR="0027205A" w:rsidRPr="00531B02">
              <w:t>95</w:t>
            </w:r>
            <w:r w:rsidRPr="00531B02">
              <w:t xml:space="preserve"> </w:t>
            </w:r>
            <w:r w:rsidR="00017006">
              <w:t>детей</w:t>
            </w:r>
            <w:r w:rsidRPr="00531B02">
              <w:t xml:space="preserve">, в том числе 6 </w:t>
            </w:r>
            <w:r w:rsidR="00017006">
              <w:t>человек</w:t>
            </w:r>
            <w:r w:rsidRPr="00531B02">
              <w:t xml:space="preserve"> - сироты и дети, оставшиеся без попечения родителей.</w:t>
            </w:r>
          </w:p>
          <w:p w:rsidR="00C65DBC" w:rsidRPr="00AB576A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lang w:eastAsia="ru-RU" w:bidi="ru-RU"/>
              </w:rPr>
            </w:pPr>
            <w:r w:rsidRPr="00531B02">
              <w:t xml:space="preserve"> Помимо оказываемых платных услуг в МОБУ «СОШ №2»  продолжает работать федеральный проект «Успех каждого ребенка» Центр профильной поддержки и дополнительного образования «</w:t>
            </w:r>
            <w:r w:rsidRPr="00531B02">
              <w:rPr>
                <w:lang w:val="en-US"/>
              </w:rPr>
              <w:t>STARTUP</w:t>
            </w:r>
            <w:r w:rsidRPr="00531B02">
              <w:t xml:space="preserve">» где, дополнительное образование получают </w:t>
            </w:r>
            <w:r w:rsidR="0027205A" w:rsidRPr="00531B02">
              <w:t>613</w:t>
            </w:r>
            <w:r w:rsidRPr="00531B02">
              <w:t xml:space="preserve"> детей – на бесплатной основе. Также на бесплатной основе оказывают услуги дополнительного образования МОБУ «Центр детского творчества» – </w:t>
            </w:r>
            <w:r w:rsidR="0027205A" w:rsidRPr="00531B02">
              <w:t>221</w:t>
            </w:r>
            <w:r w:rsidRPr="00531B02">
              <w:t xml:space="preserve"> </w:t>
            </w:r>
            <w:r w:rsidR="005306FF">
              <w:t>человек</w:t>
            </w:r>
            <w:r w:rsidRPr="00531B02">
              <w:t>; «Детская школа искусств» – 32</w:t>
            </w:r>
            <w:r w:rsidR="00C234D7" w:rsidRPr="00531B02">
              <w:t>5</w:t>
            </w:r>
            <w:r w:rsidRPr="00531B02">
              <w:t xml:space="preserve"> </w:t>
            </w:r>
            <w:r w:rsidR="005306FF">
              <w:t>человек</w:t>
            </w:r>
            <w:r w:rsidRPr="00531B02">
              <w:t xml:space="preserve">. И 3 спортивные школы МБУ СШ «Лотос», «Вертикаль», «Гранит» - 1273 </w:t>
            </w:r>
            <w:r w:rsidR="005306FF">
              <w:t>человек</w:t>
            </w:r>
            <w:r w:rsidRPr="00531B02">
              <w:t xml:space="preserve">. </w:t>
            </w:r>
            <w:r w:rsidR="00C65DBC" w:rsidRPr="00531B02">
              <w:rPr>
                <w:lang w:eastAsia="ru-RU" w:bidi="ru-RU"/>
              </w:rPr>
              <w:t>Образовательная деятельность в учреждениях ведется на основании лицензий.</w:t>
            </w:r>
          </w:p>
          <w:p w:rsidR="000174EA" w:rsidRPr="00AB576A" w:rsidRDefault="000174EA" w:rsidP="000174EA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proofErr w:type="gramStart"/>
            <w:r w:rsidRPr="00AB576A">
              <w:t xml:space="preserve">Вместе с тем в </w:t>
            </w:r>
            <w:r w:rsidR="0027205A">
              <w:t>2</w:t>
            </w:r>
            <w:r w:rsidRPr="00AB576A">
              <w:t xml:space="preserve"> квартале </w:t>
            </w:r>
            <w:r w:rsidR="00AB576A">
              <w:t>в рамках</w:t>
            </w:r>
            <w:r w:rsidRPr="00AB576A">
              <w:t xml:space="preserve"> дополнительно</w:t>
            </w:r>
            <w:r w:rsidR="00AB576A">
              <w:t>го</w:t>
            </w:r>
            <w:r w:rsidRPr="00AB576A">
              <w:t xml:space="preserve"> образовани</w:t>
            </w:r>
            <w:r w:rsidR="00AB576A">
              <w:t>я</w:t>
            </w:r>
            <w:r w:rsidRPr="00AB576A">
              <w:t xml:space="preserve"> оказывали услуги </w:t>
            </w:r>
            <w:r w:rsidR="0027205A">
              <w:t>19</w:t>
            </w:r>
            <w:r w:rsidRPr="00AB576A">
              <w:t xml:space="preserve"> </w:t>
            </w:r>
            <w:r w:rsidRPr="00944D7A">
              <w:t>(51,</w:t>
            </w:r>
            <w:r w:rsidR="00944D7A" w:rsidRPr="00944D7A">
              <w:t>4</w:t>
            </w:r>
            <w:r w:rsidRPr="00944D7A">
              <w:t xml:space="preserve"> %)</w:t>
            </w:r>
            <w:r w:rsidRPr="00AB576A">
              <w:t xml:space="preserve"> субъектов малого и среднего предпринимательства (далее – субъект) в том числе </w:t>
            </w:r>
            <w:r w:rsidR="0027205A">
              <w:t>4</w:t>
            </w:r>
            <w:r w:rsidRPr="00AB576A">
              <w:t xml:space="preserve"> </w:t>
            </w:r>
            <w:proofErr w:type="spellStart"/>
            <w:r w:rsidRPr="00AB576A">
              <w:t>самозанятые</w:t>
            </w:r>
            <w:proofErr w:type="spellEnd"/>
            <w:r w:rsidRPr="00AB576A">
              <w:t xml:space="preserve"> (Власова Г.Е., Чернов Г.В., </w:t>
            </w:r>
            <w:proofErr w:type="spellStart"/>
            <w:r w:rsidRPr="00AB576A">
              <w:t>Клименко</w:t>
            </w:r>
            <w:proofErr w:type="spellEnd"/>
            <w:r w:rsidRPr="00AB576A">
              <w:t xml:space="preserve"> Ю.М.</w:t>
            </w:r>
            <w:r w:rsidR="0027205A">
              <w:t xml:space="preserve">, </w:t>
            </w:r>
            <w:proofErr w:type="spellStart"/>
            <w:r w:rsidR="0027205A">
              <w:t>Тарабарина</w:t>
            </w:r>
            <w:proofErr w:type="spellEnd"/>
            <w:r w:rsidR="0027205A">
              <w:t xml:space="preserve"> А.Е.</w:t>
            </w:r>
            <w:r w:rsidRPr="00AB576A">
              <w:t xml:space="preserve">), количество субъектов </w:t>
            </w:r>
            <w:r w:rsidR="0027205A">
              <w:t xml:space="preserve">по сравнению с 1 кварталом увеличилось на 2 индивидуальных предпринимателя, решивших оказывать услуги на данном </w:t>
            </w:r>
            <w:r w:rsidR="00AE2E19">
              <w:t>рынке</w:t>
            </w:r>
            <w:r w:rsidR="005306FF">
              <w:t xml:space="preserve"> </w:t>
            </w:r>
            <w:r w:rsidR="0027205A">
              <w:t>–</w:t>
            </w:r>
            <w:r w:rsidR="005306FF">
              <w:t xml:space="preserve"> </w:t>
            </w:r>
            <w:r w:rsidR="00944D7A">
              <w:t>ИП</w:t>
            </w:r>
            <w:r w:rsidR="000B660C">
              <w:t xml:space="preserve"> </w:t>
            </w:r>
            <w:proofErr w:type="spellStart"/>
            <w:r w:rsidR="00944D7A">
              <w:t>Выборнов</w:t>
            </w:r>
            <w:proofErr w:type="spellEnd"/>
            <w:r w:rsidR="00944D7A">
              <w:t xml:space="preserve"> А.С.</w:t>
            </w:r>
            <w:proofErr w:type="gramEnd"/>
            <w:r w:rsidR="00944D7A">
              <w:t xml:space="preserve"> и ИП Евстифеева Е.О.</w:t>
            </w:r>
            <w:r w:rsidRPr="00AB576A">
              <w:t xml:space="preserve"> Консультационная и методическая поддержка индивидуальных предпринимателей и хозяйствующих </w:t>
            </w:r>
            <w:proofErr w:type="gramStart"/>
            <w:r w:rsidRPr="00AB576A">
              <w:t>субъектов</w:t>
            </w:r>
            <w:proofErr w:type="gramEnd"/>
            <w:r w:rsidRPr="00AB576A">
              <w:t xml:space="preserve"> осуществляющих деятельность по данному виду услуг оказывается на базе МАУ МКК «Центр развития предпринимательства» на постоянной основе. В течение квартала услуги по дополнительному образованию детям  предоставлялись в полном объеме.</w:t>
            </w:r>
          </w:p>
          <w:p w:rsidR="000174EA" w:rsidRPr="00AB576A" w:rsidRDefault="000174EA" w:rsidP="000174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B576A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Дальнегорского городского округа. В </w:t>
            </w:r>
            <w:proofErr w:type="spellStart"/>
            <w:r w:rsidRPr="00AB576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AB576A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«Трудовое слово»)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</w:t>
            </w:r>
            <w:r w:rsidRPr="00AB576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576A">
              <w:rPr>
                <w:rFonts w:ascii="Times New Roman" w:hAnsi="Times New Roman" w:cs="Times New Roman"/>
                <w:szCs w:val="22"/>
              </w:rPr>
              <w:t xml:space="preserve">Кроме того учреждениями дополнительного образования проводятся ярмарки дополнительного образования и дни открытых дверей. Основная задача - сохранение </w:t>
            </w:r>
            <w:r w:rsidR="00AE2E19">
              <w:rPr>
                <w:rFonts w:ascii="Times New Roman" w:hAnsi="Times New Roman" w:cs="Times New Roman"/>
                <w:szCs w:val="22"/>
              </w:rPr>
              <w:t xml:space="preserve">и увеличение </w:t>
            </w:r>
            <w:r w:rsidRPr="00AB576A">
              <w:rPr>
                <w:rFonts w:ascii="Times New Roman" w:hAnsi="Times New Roman" w:cs="Times New Roman"/>
                <w:szCs w:val="22"/>
              </w:rPr>
              <w:t xml:space="preserve">количества организаций и индивидуальных предпринимателей, занимающихся дополнительным образованием детей. 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B576A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Проблематика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: 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lastRenderedPageBreak/>
              <w:t>Не</w:t>
            </w:r>
            <w:r w:rsid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хватка нормативного, правового 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сопровождения развития негосударственного сектора в дополнительном образовании, отсутстви</w:t>
            </w:r>
            <w:r w:rsid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е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помещений, соответствующих техническим характеристикам предоставляемых услуг, </w:t>
            </w:r>
            <w:r w:rsidR="005306FF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нехватка 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квалифицированных кадров узкой направленности, низкая платежеспособность населения.</w:t>
            </w:r>
          </w:p>
          <w:p w:rsidR="00C65DBC" w:rsidRPr="00AB576A" w:rsidRDefault="00C65DBC" w:rsidP="000174EA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</w:pPr>
            <w:r w:rsidRPr="00AB576A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 xml:space="preserve">Основная задача: 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вовлечение большего количества детей, в том числе в сельских территориях в дополнительное образование</w:t>
            </w:r>
            <w:r w:rsidR="00AE2E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, </w:t>
            </w:r>
            <w:proofErr w:type="gramStart"/>
            <w:r w:rsidR="00AE2E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оказываемое</w:t>
            </w:r>
            <w:proofErr w:type="gramEnd"/>
            <w:r w:rsidR="00AE2E19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в том числе субъектами МСП</w:t>
            </w:r>
            <w:r w:rsidRPr="00AB576A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.</w:t>
            </w:r>
          </w:p>
        </w:tc>
      </w:tr>
      <w:tr w:rsidR="0039439C" w:rsidRPr="00DD5C86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39439C" w:rsidRPr="0039439C" w:rsidRDefault="0039439C" w:rsidP="003943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9439C" w:rsidRPr="00AB576A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B576A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A4183D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F16E5E" w:rsidRDefault="00A4183D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39439C" w:rsidRDefault="00AE2E19" w:rsidP="00A4183D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E2E19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A4183D" w:rsidRPr="00A4183D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7B43A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.2022</w:t>
            </w:r>
          </w:p>
          <w:p w:rsidR="00A4183D" w:rsidRPr="0039439C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A4183D" w:rsidRDefault="00A4183D" w:rsidP="0039439C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2022 -2025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проценты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A4183D" w:rsidP="001958B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576A">
              <w:rPr>
                <w:rFonts w:cs="Times New Roman"/>
                <w:sz w:val="24"/>
                <w:szCs w:val="24"/>
              </w:rPr>
              <w:t>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A4183D" w:rsidP="001958B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B576A">
              <w:rPr>
                <w:rFonts w:cs="Times New Roman"/>
                <w:sz w:val="24"/>
                <w:szCs w:val="24"/>
              </w:rPr>
              <w:t>51,6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B576A" w:rsidRDefault="00011E4B" w:rsidP="00944D7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B576A">
              <w:rPr>
                <w:sz w:val="24"/>
                <w:szCs w:val="24"/>
              </w:rPr>
              <w:t>51,</w:t>
            </w:r>
            <w:r w:rsidR="00944D7A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</w:t>
            </w:r>
          </w:p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 xml:space="preserve">Привлечение руководителей частных образовательных организаций, осуществляющих общеобразовательную деятельность по программам дополнительного образования к участию в конференциях, семинарах, </w:t>
            </w:r>
            <w:r w:rsidRPr="00AF02E7">
              <w:rPr>
                <w:sz w:val="24"/>
                <w:szCs w:val="24"/>
              </w:rPr>
              <w:lastRenderedPageBreak/>
              <w:t>мастер- классах по повышению качества оказания услуг дополнительного образования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AF02E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6C32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  <w:r>
              <w:rPr>
                <w:rFonts w:cs="Times New Roman"/>
                <w:sz w:val="24"/>
                <w:szCs w:val="24"/>
              </w:rPr>
              <w:t xml:space="preserve">, Управление образования администрации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Default="001958B7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1958B7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226E58">
              <w:rPr>
                <w:b/>
                <w:lang w:bidi="ru-RU"/>
              </w:rPr>
              <w:t>2. Рынок услуг детского отдыха и оздоровления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E58" w:rsidRPr="003A2E24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 w:bidi="ru-RU"/>
              </w:rPr>
            </w:pPr>
            <w:r w:rsidRPr="003A2E24">
              <w:rPr>
                <w:rFonts w:eastAsia="Times New Roman" w:cs="Times New Roman"/>
                <w:i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C91511" w:rsidRPr="00493D59" w:rsidRDefault="00C91511" w:rsidP="00C91511">
            <w:pPr>
              <w:spacing w:line="240" w:lineRule="auto"/>
              <w:ind w:left="142" w:firstLine="0"/>
              <w:rPr>
                <w:rFonts w:cs="Times New Roman"/>
                <w:sz w:val="22"/>
              </w:rPr>
            </w:pPr>
            <w:r w:rsidRPr="003A2E24">
              <w:rPr>
                <w:rFonts w:cs="Times New Roman"/>
                <w:sz w:val="22"/>
              </w:rPr>
              <w:t>Организация отдыха, оздоровления</w:t>
            </w:r>
            <w:r w:rsidRPr="00493D59">
              <w:rPr>
                <w:rFonts w:cs="Times New Roman"/>
                <w:sz w:val="22"/>
              </w:rPr>
              <w:t xml:space="preserve">, занятости детей и подростков в городском округе является одним из приоритетных направлений социальной политики </w:t>
            </w:r>
            <w:r w:rsidR="00AB576A" w:rsidRPr="00493D59">
              <w:rPr>
                <w:rFonts w:cs="Times New Roman"/>
                <w:sz w:val="22"/>
              </w:rPr>
              <w:t>Дальнегорского городского округа</w:t>
            </w:r>
            <w:r w:rsidRPr="00493D59">
              <w:rPr>
                <w:rFonts w:cs="Times New Roman"/>
                <w:sz w:val="22"/>
              </w:rPr>
              <w:t xml:space="preserve">, цель которой – реализация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Со 1 июня по </w:t>
            </w:r>
            <w:r w:rsidR="00617949">
              <w:rPr>
                <w:rFonts w:cs="Times New Roman"/>
                <w:sz w:val="22"/>
              </w:rPr>
              <w:t xml:space="preserve">22 </w:t>
            </w:r>
            <w:r w:rsidRPr="00493D59">
              <w:rPr>
                <w:rFonts w:cs="Times New Roman"/>
                <w:sz w:val="22"/>
              </w:rPr>
              <w:t>ию</w:t>
            </w:r>
            <w:r w:rsidR="00617949">
              <w:rPr>
                <w:rFonts w:cs="Times New Roman"/>
                <w:sz w:val="22"/>
              </w:rPr>
              <w:t>н</w:t>
            </w:r>
            <w:r w:rsidRPr="00493D59">
              <w:rPr>
                <w:rFonts w:cs="Times New Roman"/>
                <w:sz w:val="22"/>
              </w:rPr>
              <w:t xml:space="preserve">я 2022 года на базе </w:t>
            </w:r>
            <w:r w:rsidR="00617949">
              <w:rPr>
                <w:rFonts w:cs="Times New Roman"/>
                <w:sz w:val="22"/>
              </w:rPr>
              <w:t>8</w:t>
            </w:r>
            <w:r w:rsidRPr="00493D59">
              <w:rPr>
                <w:rFonts w:cs="Times New Roman"/>
                <w:sz w:val="22"/>
              </w:rPr>
              <w:t xml:space="preserve"> общеобразовательных учреждений Дальнегорског</w:t>
            </w:r>
            <w:r w:rsidR="00617949">
              <w:rPr>
                <w:rFonts w:cs="Times New Roman"/>
                <w:sz w:val="22"/>
              </w:rPr>
              <w:t>о городского округа (</w:t>
            </w:r>
            <w:r w:rsidR="005306FF">
              <w:rPr>
                <w:rFonts w:cs="Times New Roman"/>
                <w:sz w:val="22"/>
              </w:rPr>
              <w:t xml:space="preserve">МОБУ </w:t>
            </w:r>
            <w:r w:rsidR="00617949">
              <w:rPr>
                <w:rFonts w:cs="Times New Roman"/>
                <w:sz w:val="22"/>
              </w:rPr>
              <w:t xml:space="preserve">СОШ №№ 1, </w:t>
            </w:r>
            <w:r w:rsidRPr="00493D59">
              <w:rPr>
                <w:rFonts w:cs="Times New Roman"/>
                <w:sz w:val="22"/>
              </w:rPr>
              <w:t xml:space="preserve">3, 5, 7, 8, 12, 21, Гимназия </w:t>
            </w:r>
            <w:r w:rsidR="00617949">
              <w:rPr>
                <w:rFonts w:cs="Times New Roman"/>
                <w:sz w:val="22"/>
              </w:rPr>
              <w:t>«</w:t>
            </w:r>
            <w:r w:rsidRPr="00493D59">
              <w:rPr>
                <w:rFonts w:cs="Times New Roman"/>
                <w:sz w:val="22"/>
              </w:rPr>
              <w:t>Исток</w:t>
            </w:r>
            <w:r w:rsidR="00617949">
              <w:rPr>
                <w:rFonts w:cs="Times New Roman"/>
                <w:sz w:val="22"/>
              </w:rPr>
              <w:t>»</w:t>
            </w:r>
            <w:r w:rsidRPr="00493D59">
              <w:rPr>
                <w:rFonts w:cs="Times New Roman"/>
                <w:sz w:val="22"/>
              </w:rPr>
              <w:t xml:space="preserve">) </w:t>
            </w:r>
            <w:r w:rsidR="00617949">
              <w:rPr>
                <w:rFonts w:cs="Times New Roman"/>
                <w:sz w:val="22"/>
              </w:rPr>
              <w:t xml:space="preserve">работали лагеря с дневным пребыванием детей, с охватом 704 учащихся 1-8 классов. Все лагеря работали по профильной программе патриотической направленности «Моя малая Родина». В период с 7 по 10 июня специалистами Регионального – модельного центра Приморского края была реализована краткосрочная программа «Инженерные каникулы» для воспитанников лагерей при </w:t>
            </w:r>
            <w:r w:rsidR="005306FF">
              <w:rPr>
                <w:rFonts w:cs="Times New Roman"/>
                <w:sz w:val="22"/>
              </w:rPr>
              <w:t xml:space="preserve">МОБУ </w:t>
            </w:r>
            <w:r w:rsidR="00617949">
              <w:rPr>
                <w:rFonts w:cs="Times New Roman"/>
                <w:sz w:val="22"/>
              </w:rPr>
              <w:t>СОШ №№</w:t>
            </w:r>
            <w:r w:rsidRPr="00493D59">
              <w:rPr>
                <w:rFonts w:cs="Times New Roman"/>
                <w:sz w:val="22"/>
              </w:rPr>
              <w:t xml:space="preserve">. </w:t>
            </w:r>
            <w:r w:rsidR="00617949">
              <w:rPr>
                <w:rFonts w:cs="Times New Roman"/>
                <w:sz w:val="22"/>
              </w:rPr>
              <w:t>1,3,5,8,12,21,Гимназия «Исток».</w:t>
            </w:r>
            <w:r w:rsidR="00223567">
              <w:rPr>
                <w:rFonts w:cs="Times New Roman"/>
                <w:sz w:val="22"/>
              </w:rPr>
              <w:t xml:space="preserve"> </w:t>
            </w:r>
            <w:r w:rsidR="00617949">
              <w:rPr>
                <w:rFonts w:cs="Times New Roman"/>
                <w:sz w:val="22"/>
              </w:rPr>
              <w:t>Ребята познакомились с мобильным технопарком: занятия проводились по трём модулям</w:t>
            </w:r>
            <w:r w:rsidR="00072A0F">
              <w:rPr>
                <w:rFonts w:cs="Times New Roman"/>
                <w:sz w:val="22"/>
              </w:rPr>
              <w:t xml:space="preserve"> «3Д моделирование», «</w:t>
            </w:r>
            <w:proofErr w:type="spellStart"/>
            <w:r w:rsidR="00072A0F">
              <w:rPr>
                <w:rFonts w:cs="Times New Roman"/>
                <w:sz w:val="22"/>
              </w:rPr>
              <w:t>Квадрокоптер</w:t>
            </w:r>
            <w:proofErr w:type="spellEnd"/>
            <w:r w:rsidR="00072A0F">
              <w:rPr>
                <w:rFonts w:cs="Times New Roman"/>
                <w:sz w:val="22"/>
              </w:rPr>
              <w:t xml:space="preserve">», «Виртуальная реальность». Проведены малые олимпийские игры по 4 видам спорта: «Веселые старты», мини – футбол, пионербол, </w:t>
            </w:r>
            <w:proofErr w:type="spellStart"/>
            <w:r w:rsidR="00072A0F">
              <w:rPr>
                <w:rFonts w:cs="Times New Roman"/>
                <w:sz w:val="22"/>
              </w:rPr>
              <w:t>шашаки</w:t>
            </w:r>
            <w:proofErr w:type="spellEnd"/>
            <w:r w:rsidR="00072A0F">
              <w:rPr>
                <w:rFonts w:cs="Times New Roman"/>
                <w:sz w:val="22"/>
              </w:rPr>
              <w:t>.</w:t>
            </w:r>
          </w:p>
          <w:p w:rsidR="00C91511" w:rsidRPr="00493D59" w:rsidRDefault="00C91511" w:rsidP="00C91511">
            <w:pPr>
              <w:spacing w:line="240" w:lineRule="auto"/>
              <w:ind w:firstLine="142"/>
              <w:rPr>
                <w:rFonts w:cs="Times New Roman"/>
                <w:sz w:val="24"/>
                <w:szCs w:val="24"/>
              </w:rPr>
            </w:pPr>
            <w:r w:rsidRPr="00493D59">
              <w:rPr>
                <w:rFonts w:cs="Times New Roman"/>
                <w:sz w:val="24"/>
                <w:szCs w:val="24"/>
              </w:rPr>
              <w:t>Вместе с тем, на территории Дальнегорского городского округа свою деятельность осуществляет:</w:t>
            </w:r>
            <w:r w:rsidR="003F7719" w:rsidRPr="00493D5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6E58" w:rsidRDefault="00C91511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3D59">
              <w:rPr>
                <w:rFonts w:cs="Times New Roman"/>
                <w:sz w:val="24"/>
                <w:szCs w:val="24"/>
              </w:rPr>
              <w:t xml:space="preserve">- один частный загородный лагерь «Чайка» (ООО «Дружба» ИП </w:t>
            </w:r>
            <w:proofErr w:type="spellStart"/>
            <w:r w:rsidRPr="00493D59">
              <w:rPr>
                <w:rFonts w:cs="Times New Roman"/>
                <w:sz w:val="24"/>
                <w:szCs w:val="24"/>
              </w:rPr>
              <w:t>Бокучава</w:t>
            </w:r>
            <w:proofErr w:type="spellEnd"/>
            <w:r w:rsidRPr="00493D59">
              <w:rPr>
                <w:rFonts w:cs="Times New Roman"/>
                <w:sz w:val="24"/>
                <w:szCs w:val="24"/>
              </w:rPr>
              <w:t xml:space="preserve"> В.Г</w:t>
            </w:r>
            <w:r w:rsidRPr="00493D59">
              <w:rPr>
                <w:rFonts w:cs="Times New Roman"/>
                <w:color w:val="000000" w:themeColor="text1"/>
                <w:sz w:val="24"/>
                <w:szCs w:val="24"/>
              </w:rPr>
              <w:t>.)</w:t>
            </w:r>
            <w:r w:rsidR="00681F8A" w:rsidRPr="00493D59">
              <w:rPr>
                <w:rFonts w:cs="Times New Roman"/>
                <w:color w:val="000000" w:themeColor="text1"/>
                <w:sz w:val="24"/>
                <w:szCs w:val="24"/>
              </w:rPr>
              <w:t xml:space="preserve">,в виду того, что ИП </w:t>
            </w:r>
            <w:proofErr w:type="spellStart"/>
            <w:r w:rsidR="00681F8A" w:rsidRPr="00493D59">
              <w:rPr>
                <w:rFonts w:cs="Times New Roman"/>
                <w:color w:val="000000" w:themeColor="text1"/>
                <w:sz w:val="24"/>
                <w:szCs w:val="24"/>
              </w:rPr>
              <w:t>Бокучава</w:t>
            </w:r>
            <w:proofErr w:type="spellEnd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В.Г. оказался недобросовестным предприн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мателем (задолженность по  арендной  плате),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администрация Дальнегорского городского округа вышла с заявлением в суд о расто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жении договора аренды с ИП </w:t>
            </w:r>
            <w:proofErr w:type="spellStart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>Бокучава</w:t>
            </w:r>
            <w:proofErr w:type="spellEnd"/>
            <w:r w:rsidR="00681F8A" w:rsidRP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В.Г.</w:t>
            </w:r>
            <w:r w:rsidR="00681F8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2A0F">
              <w:rPr>
                <w:rFonts w:cs="Times New Roman"/>
                <w:color w:val="000000" w:themeColor="text1"/>
                <w:sz w:val="24"/>
                <w:szCs w:val="24"/>
              </w:rPr>
              <w:t>Проведено предварительное судебное заседание, дело находится на рассмотрении в Дальнегорском районном суде.</w:t>
            </w:r>
            <w:proofErr w:type="gramEnd"/>
          </w:p>
          <w:p w:rsidR="00072A0F" w:rsidRDefault="00072A0F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- 2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предпринимателя: </w:t>
            </w:r>
          </w:p>
          <w:p w:rsidR="00072A0F" w:rsidRDefault="00072A0F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1.ИП «Чернышев Д.А.»</w:t>
            </w:r>
            <w:r w:rsidR="00223567">
              <w:rPr>
                <w:rFonts w:cs="Times New Roman"/>
                <w:color w:val="000000" w:themeColor="text1"/>
                <w:sz w:val="24"/>
                <w:szCs w:val="24"/>
              </w:rPr>
              <w:t xml:space="preserve"> (база отдыха «Духово»)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  <w:r w:rsidR="0022356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где планируют отдохнуть 15 детей спортсменов в 1 смену;</w:t>
            </w:r>
          </w:p>
          <w:p w:rsidR="00072A0F" w:rsidRDefault="00072A0F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2.ИП «Комаров А.А.»</w:t>
            </w:r>
            <w:r w:rsidR="00223567">
              <w:rPr>
                <w:rFonts w:cs="Times New Roman"/>
                <w:color w:val="000000" w:themeColor="text1"/>
                <w:sz w:val="24"/>
                <w:szCs w:val="24"/>
              </w:rPr>
              <w:t xml:space="preserve"> (база отдыха «Комарово»)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где планируют отдохнуть 75 детей в</w:t>
            </w:r>
            <w:r w:rsidR="00223567">
              <w:rPr>
                <w:rFonts w:cs="Times New Roman"/>
                <w:color w:val="000000" w:themeColor="text1"/>
                <w:sz w:val="24"/>
                <w:szCs w:val="24"/>
              </w:rPr>
              <w:t xml:space="preserve"> 3 смены.</w:t>
            </w:r>
          </w:p>
          <w:p w:rsidR="00223567" w:rsidRPr="00681F8A" w:rsidRDefault="00223567" w:rsidP="00681F8A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Клименко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Ю.М.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самозанятый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433FF">
              <w:rPr>
                <w:rFonts w:cs="Times New Roman"/>
                <w:color w:val="000000" w:themeColor="text1"/>
                <w:sz w:val="24"/>
                <w:szCs w:val="24"/>
              </w:rPr>
              <w:t xml:space="preserve">в июне проведена 1 смена, в которой </w:t>
            </w:r>
            <w:r w:rsidR="00272F6C">
              <w:rPr>
                <w:rFonts w:cs="Times New Roman"/>
                <w:color w:val="000000" w:themeColor="text1"/>
                <w:sz w:val="24"/>
                <w:szCs w:val="24"/>
              </w:rPr>
              <w:t>отдохнули дети с 6 -12 лет, в количестве 15 человек.</w:t>
            </w:r>
          </w:p>
          <w:p w:rsidR="00687CE4" w:rsidRPr="00687CE4" w:rsidRDefault="005306FF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sz w:val="24"/>
                <w:szCs w:val="24"/>
              </w:rPr>
            </w:pPr>
            <w:r w:rsidRPr="005306FF">
              <w:rPr>
                <w:i/>
                <w:sz w:val="24"/>
                <w:szCs w:val="24"/>
              </w:rPr>
              <w:t>Проблематика: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87CE4" w:rsidRPr="00687CE4">
              <w:rPr>
                <w:sz w:val="24"/>
                <w:szCs w:val="24"/>
              </w:rPr>
              <w:t>Сегодня можно выделить следующ</w:t>
            </w:r>
            <w:r>
              <w:rPr>
                <w:sz w:val="24"/>
                <w:szCs w:val="24"/>
              </w:rPr>
              <w:t>ую</w:t>
            </w:r>
            <w:r w:rsidR="00687CE4" w:rsidRPr="00687CE4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ую</w:t>
            </w:r>
            <w:r w:rsidR="00687CE4" w:rsidRPr="00687CE4">
              <w:rPr>
                <w:sz w:val="24"/>
                <w:szCs w:val="24"/>
              </w:rPr>
              <w:t xml:space="preserve"> </w:t>
            </w:r>
            <w:r w:rsidR="00687CE4" w:rsidRPr="00687CE4">
              <w:rPr>
                <w:bCs/>
                <w:sz w:val="24"/>
                <w:szCs w:val="24"/>
              </w:rPr>
              <w:t>проблем</w:t>
            </w:r>
            <w:r>
              <w:rPr>
                <w:bCs/>
                <w:sz w:val="24"/>
                <w:szCs w:val="24"/>
              </w:rPr>
              <w:t>у</w:t>
            </w:r>
            <w:r w:rsidR="00687CE4" w:rsidRPr="00687CE4">
              <w:rPr>
                <w:sz w:val="24"/>
                <w:szCs w:val="24"/>
              </w:rPr>
              <w:t xml:space="preserve"> в сфере </w:t>
            </w:r>
            <w:r w:rsidR="00687CE4" w:rsidRPr="00687CE4">
              <w:rPr>
                <w:bCs/>
                <w:sz w:val="24"/>
                <w:szCs w:val="24"/>
              </w:rPr>
              <w:t>организации</w:t>
            </w:r>
            <w:r w:rsidR="00687CE4" w:rsidRPr="00687CE4">
              <w:rPr>
                <w:sz w:val="24"/>
                <w:szCs w:val="24"/>
              </w:rPr>
              <w:t xml:space="preserve"> </w:t>
            </w:r>
            <w:r w:rsidR="00687CE4" w:rsidRPr="00687CE4">
              <w:rPr>
                <w:bCs/>
                <w:sz w:val="24"/>
                <w:szCs w:val="24"/>
              </w:rPr>
              <w:t>детского</w:t>
            </w:r>
            <w:r w:rsidR="00687CE4" w:rsidRPr="00687CE4">
              <w:rPr>
                <w:sz w:val="24"/>
                <w:szCs w:val="24"/>
              </w:rPr>
              <w:t xml:space="preserve"> </w:t>
            </w:r>
            <w:r w:rsidR="00687CE4" w:rsidRPr="00687CE4">
              <w:rPr>
                <w:bCs/>
                <w:sz w:val="24"/>
                <w:szCs w:val="24"/>
              </w:rPr>
              <w:t>отдыха</w:t>
            </w:r>
            <w:r w:rsidR="00687CE4" w:rsidRPr="00687CE4">
              <w:rPr>
                <w:sz w:val="24"/>
                <w:szCs w:val="24"/>
              </w:rPr>
              <w:t xml:space="preserve"> </w:t>
            </w:r>
            <w:r w:rsidR="00687CE4" w:rsidRPr="00687CE4">
              <w:rPr>
                <w:bCs/>
                <w:sz w:val="24"/>
                <w:szCs w:val="24"/>
              </w:rPr>
              <w:t>и</w:t>
            </w:r>
            <w:r w:rsidR="00687CE4" w:rsidRPr="00687CE4">
              <w:rPr>
                <w:sz w:val="24"/>
                <w:szCs w:val="24"/>
              </w:rPr>
              <w:t xml:space="preserve"> </w:t>
            </w:r>
            <w:r w:rsidR="00687CE4" w:rsidRPr="00687CE4">
              <w:rPr>
                <w:bCs/>
                <w:sz w:val="24"/>
                <w:szCs w:val="24"/>
              </w:rPr>
              <w:t>оздоровления</w:t>
            </w:r>
            <w:r w:rsidR="00687CE4" w:rsidRPr="00687CE4">
              <w:rPr>
                <w:sz w:val="24"/>
                <w:szCs w:val="24"/>
              </w:rPr>
              <w:t xml:space="preserve">: </w:t>
            </w:r>
          </w:p>
          <w:p w:rsidR="00226E58" w:rsidRPr="00226E58" w:rsidRDefault="00687CE4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226E58" w:rsidRPr="00226E5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высокая себестоимость услуг.</w:t>
            </w:r>
          </w:p>
          <w:p w:rsidR="00226E58" w:rsidRPr="00226E58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26E58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226E58" w:rsidRDefault="00226E58" w:rsidP="00C91511">
            <w:pPr>
              <w:widowControl w:val="0"/>
              <w:shd w:val="clear" w:color="auto" w:fill="FFFFFF"/>
              <w:spacing w:line="240" w:lineRule="auto"/>
              <w:ind w:left="142" w:firstLine="0"/>
              <w:contextualSpacing w:val="0"/>
              <w:jc w:val="left"/>
            </w:pPr>
            <w:r w:rsidRPr="00226E58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охвата детей организованными формами отдыха и оздоровления, в том числе с учетом возможностей детского и семейного туризма; 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      </w:r>
          </w:p>
        </w:tc>
      </w:tr>
      <w:tr w:rsidR="001958B7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1958B7" w:rsidRPr="0039439C" w:rsidRDefault="001958B7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7B43A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226E58" w:rsidRDefault="00A4183D" w:rsidP="0039439C">
            <w:pPr>
              <w:pStyle w:val="a5"/>
              <w:shd w:val="clear" w:color="auto" w:fill="auto"/>
            </w:pPr>
            <w:r w:rsidRPr="00AF02E7">
              <w:rPr>
                <w:sz w:val="24"/>
                <w:szCs w:val="24"/>
              </w:rPr>
              <w:t xml:space="preserve">Увеличение доли организаций отдыха и </w:t>
            </w:r>
            <w:r w:rsidRPr="00AF02E7">
              <w:rPr>
                <w:sz w:val="24"/>
                <w:szCs w:val="24"/>
              </w:rPr>
              <w:lastRenderedPageBreak/>
              <w:t>оздоровления детей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проценты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3A2E24" w:rsidP="00EC5A5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 xml:space="preserve">Управление образования </w:t>
            </w:r>
            <w:r w:rsidRPr="00AF02E7">
              <w:rPr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Компенсация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DA18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</w:pPr>
            <w:r w:rsidRPr="00AF02E7">
              <w:rPr>
                <w:sz w:val="24"/>
                <w:szCs w:val="24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  <w:p w:rsidR="00A4183D" w:rsidRPr="00AF02E7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AF02E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AF02E7" w:rsidRDefault="00A4183D" w:rsidP="00DA18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Default="00CD6A33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226E58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226E58">
              <w:rPr>
                <w:b/>
                <w:lang w:bidi="ru-RU"/>
              </w:rPr>
              <w:t>3. Рынок медицинских услуг</w:t>
            </w:r>
          </w:p>
        </w:tc>
      </w:tr>
      <w:tr w:rsidR="00226E5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E58" w:rsidRPr="00531B02" w:rsidRDefault="00226E58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565A0C" w:rsidRPr="00531B02" w:rsidRDefault="00565A0C" w:rsidP="00565A0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 xml:space="preserve">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страхования. На территории городского округа на рынке медицинских услуг осуществляют деятельность </w:t>
            </w:r>
            <w:r w:rsidR="00DB1DD3" w:rsidRPr="00531B02">
              <w:rPr>
                <w:sz w:val="24"/>
                <w:szCs w:val="24"/>
              </w:rPr>
              <w:t>21</w:t>
            </w:r>
            <w:r w:rsidRPr="00531B02">
              <w:rPr>
                <w:sz w:val="24"/>
                <w:szCs w:val="24"/>
              </w:rPr>
              <w:t xml:space="preserve"> организаци</w:t>
            </w:r>
            <w:r w:rsidR="00DB1DD3" w:rsidRPr="00531B02">
              <w:rPr>
                <w:sz w:val="24"/>
                <w:szCs w:val="24"/>
              </w:rPr>
              <w:t>я</w:t>
            </w:r>
            <w:r w:rsidRPr="00531B02">
              <w:rPr>
                <w:sz w:val="24"/>
                <w:szCs w:val="24"/>
              </w:rPr>
              <w:t xml:space="preserve"> различн</w:t>
            </w:r>
            <w:r w:rsidR="00DB1DD3" w:rsidRPr="00531B02">
              <w:rPr>
                <w:sz w:val="24"/>
                <w:szCs w:val="24"/>
              </w:rPr>
              <w:t>ой</w:t>
            </w:r>
            <w:r w:rsidRPr="00531B02">
              <w:rPr>
                <w:sz w:val="24"/>
                <w:szCs w:val="24"/>
              </w:rPr>
              <w:t xml:space="preserve"> форм</w:t>
            </w:r>
            <w:r w:rsidR="00DB1DD3" w:rsidRPr="00531B02">
              <w:rPr>
                <w:sz w:val="24"/>
                <w:szCs w:val="24"/>
              </w:rPr>
              <w:t>ы</w:t>
            </w:r>
            <w:r w:rsidRPr="00531B02">
              <w:rPr>
                <w:sz w:val="24"/>
                <w:szCs w:val="24"/>
              </w:rPr>
              <w:t xml:space="preserve"> собственности, в том числе 3 краевых бюджетных медицинских учреждения («</w:t>
            </w:r>
            <w:proofErr w:type="spellStart"/>
            <w:r w:rsidRPr="00531B02">
              <w:rPr>
                <w:sz w:val="24"/>
                <w:szCs w:val="24"/>
              </w:rPr>
              <w:t>Дальнегорская</w:t>
            </w:r>
            <w:proofErr w:type="spellEnd"/>
            <w:r w:rsidRPr="00531B02">
              <w:rPr>
                <w:sz w:val="24"/>
                <w:szCs w:val="24"/>
              </w:rPr>
              <w:t xml:space="preserve"> центральная больница», «Приморская краевая психиатрическая больница №5», </w:t>
            </w:r>
            <w:proofErr w:type="spellStart"/>
            <w:r w:rsidRPr="00531B02">
              <w:rPr>
                <w:sz w:val="24"/>
                <w:szCs w:val="24"/>
              </w:rPr>
              <w:t>Дальнегорский</w:t>
            </w:r>
            <w:proofErr w:type="spellEnd"/>
            <w:r w:rsidRPr="00531B02">
              <w:rPr>
                <w:sz w:val="24"/>
                <w:szCs w:val="24"/>
              </w:rPr>
              <w:t xml:space="preserve"> филиал ГБУЗ «Краевая станция переливания крови»). Частные организации представлены: 3 медицинскими центрами (ООО «</w:t>
            </w:r>
            <w:proofErr w:type="spellStart"/>
            <w:r w:rsidRPr="00531B02">
              <w:rPr>
                <w:sz w:val="24"/>
                <w:szCs w:val="24"/>
              </w:rPr>
              <w:t>Армо</w:t>
            </w:r>
            <w:proofErr w:type="spellEnd"/>
            <w:r w:rsidRPr="00531B02">
              <w:rPr>
                <w:sz w:val="24"/>
                <w:szCs w:val="24"/>
              </w:rPr>
              <w:t>», ООО «Детский доктор»,</w:t>
            </w:r>
            <w:r w:rsidR="00DB1DD3" w:rsidRPr="00531B02">
              <w:rPr>
                <w:sz w:val="24"/>
                <w:szCs w:val="24"/>
              </w:rPr>
              <w:t xml:space="preserve"> </w:t>
            </w:r>
            <w:r w:rsidRPr="00531B02">
              <w:rPr>
                <w:sz w:val="24"/>
                <w:szCs w:val="24"/>
              </w:rPr>
              <w:t>ООО «Авиценна»),</w:t>
            </w:r>
            <w:r w:rsidR="00DB1DD3" w:rsidRPr="00531B02">
              <w:rPr>
                <w:sz w:val="24"/>
                <w:szCs w:val="24"/>
              </w:rPr>
              <w:t xml:space="preserve"> 9 </w:t>
            </w:r>
            <w:r w:rsidRPr="00531B02">
              <w:rPr>
                <w:sz w:val="24"/>
                <w:szCs w:val="24"/>
              </w:rPr>
              <w:t>стоматологическими клиниками (ООО «Дантист»</w:t>
            </w:r>
            <w:proofErr w:type="gramStart"/>
            <w:r w:rsidRPr="00531B02">
              <w:rPr>
                <w:sz w:val="24"/>
                <w:szCs w:val="24"/>
              </w:rPr>
              <w:t>,О</w:t>
            </w:r>
            <w:proofErr w:type="gramEnd"/>
            <w:r w:rsidRPr="00531B02">
              <w:rPr>
                <w:sz w:val="24"/>
                <w:szCs w:val="24"/>
              </w:rPr>
              <w:t>ОО «Дантист – 2»,ООО «Жемчужина»,ООО «</w:t>
            </w:r>
            <w:proofErr w:type="spellStart"/>
            <w:r w:rsidRPr="00531B02">
              <w:rPr>
                <w:sz w:val="24"/>
                <w:szCs w:val="24"/>
              </w:rPr>
              <w:t>Стома</w:t>
            </w:r>
            <w:proofErr w:type="spellEnd"/>
            <w:r w:rsidRPr="00531B02">
              <w:rPr>
                <w:sz w:val="24"/>
                <w:szCs w:val="24"/>
              </w:rPr>
              <w:t xml:space="preserve"> люкс»,ООО «Династия» ,ООО «</w:t>
            </w:r>
            <w:proofErr w:type="spellStart"/>
            <w:r w:rsidRPr="00531B02">
              <w:rPr>
                <w:sz w:val="24"/>
                <w:szCs w:val="24"/>
              </w:rPr>
              <w:t>Дентал</w:t>
            </w:r>
            <w:proofErr w:type="spellEnd"/>
            <w:r w:rsidRPr="00531B02">
              <w:rPr>
                <w:sz w:val="24"/>
                <w:szCs w:val="24"/>
              </w:rPr>
              <w:t xml:space="preserve">»,ООО «СК </w:t>
            </w:r>
            <w:proofErr w:type="spellStart"/>
            <w:r w:rsidRPr="00531B02">
              <w:rPr>
                <w:sz w:val="24"/>
                <w:szCs w:val="24"/>
              </w:rPr>
              <w:t>Тари</w:t>
            </w:r>
            <w:proofErr w:type="spellEnd"/>
            <w:r w:rsidRPr="00531B02">
              <w:rPr>
                <w:sz w:val="24"/>
                <w:szCs w:val="24"/>
              </w:rPr>
              <w:t xml:space="preserve"> </w:t>
            </w:r>
            <w:proofErr w:type="spellStart"/>
            <w:r w:rsidRPr="00531B02">
              <w:rPr>
                <w:sz w:val="24"/>
                <w:szCs w:val="24"/>
              </w:rPr>
              <w:t>дент</w:t>
            </w:r>
            <w:proofErr w:type="spellEnd"/>
            <w:r w:rsidRPr="00531B02">
              <w:rPr>
                <w:sz w:val="24"/>
                <w:szCs w:val="24"/>
              </w:rPr>
              <w:t>»,ООО СК «</w:t>
            </w:r>
            <w:proofErr w:type="spellStart"/>
            <w:r w:rsidRPr="00531B02">
              <w:rPr>
                <w:sz w:val="24"/>
                <w:szCs w:val="24"/>
              </w:rPr>
              <w:t>Смайл</w:t>
            </w:r>
            <w:proofErr w:type="spellEnd"/>
            <w:r w:rsidRPr="00531B02">
              <w:rPr>
                <w:sz w:val="24"/>
                <w:szCs w:val="24"/>
              </w:rPr>
              <w:t>»</w:t>
            </w:r>
            <w:r w:rsidR="00DB1DD3" w:rsidRPr="00531B02">
              <w:rPr>
                <w:sz w:val="24"/>
                <w:szCs w:val="24"/>
              </w:rPr>
              <w:t>,ООО «</w:t>
            </w:r>
            <w:proofErr w:type="spellStart"/>
            <w:r w:rsidR="00DB1DD3" w:rsidRPr="00531B02">
              <w:rPr>
                <w:sz w:val="24"/>
                <w:szCs w:val="24"/>
              </w:rPr>
              <w:t>Демма</w:t>
            </w:r>
            <w:proofErr w:type="spellEnd"/>
            <w:r w:rsidR="00DB1DD3" w:rsidRPr="00531B02">
              <w:rPr>
                <w:sz w:val="24"/>
                <w:szCs w:val="24"/>
              </w:rPr>
              <w:t>»</w:t>
            </w:r>
            <w:r w:rsidRPr="00531B02">
              <w:rPr>
                <w:sz w:val="24"/>
                <w:szCs w:val="24"/>
              </w:rPr>
              <w:t xml:space="preserve">) и 5 ИП (Зарецкая М.В., </w:t>
            </w:r>
            <w:proofErr w:type="spellStart"/>
            <w:r w:rsidRPr="00531B02">
              <w:rPr>
                <w:sz w:val="24"/>
                <w:szCs w:val="24"/>
              </w:rPr>
              <w:t>Исаенко</w:t>
            </w:r>
            <w:proofErr w:type="spellEnd"/>
            <w:r w:rsidRPr="00531B02">
              <w:rPr>
                <w:sz w:val="24"/>
                <w:szCs w:val="24"/>
              </w:rPr>
              <w:t xml:space="preserve"> С.В., Тютькин А.П., Черемных Н.Н., </w:t>
            </w:r>
            <w:r w:rsidRPr="00531B02">
              <w:rPr>
                <w:sz w:val="24"/>
                <w:szCs w:val="24"/>
              </w:rPr>
              <w:lastRenderedPageBreak/>
              <w:t>Кириленко Е.О.)</w:t>
            </w:r>
            <w:r w:rsidR="00CF10BA" w:rsidRPr="00531B02">
              <w:rPr>
                <w:sz w:val="24"/>
                <w:szCs w:val="24"/>
              </w:rPr>
              <w:t>, амбулатория ООО «</w:t>
            </w:r>
            <w:proofErr w:type="spellStart"/>
            <w:r w:rsidR="00CF10BA" w:rsidRPr="00531B02">
              <w:rPr>
                <w:sz w:val="24"/>
                <w:szCs w:val="24"/>
              </w:rPr>
              <w:t>Дальнегорский</w:t>
            </w:r>
            <w:proofErr w:type="spellEnd"/>
            <w:r w:rsidR="00CF10BA" w:rsidRPr="00531B02">
              <w:rPr>
                <w:sz w:val="24"/>
                <w:szCs w:val="24"/>
              </w:rPr>
              <w:t xml:space="preserve"> ГОК»</w:t>
            </w:r>
            <w:r w:rsidRPr="00531B02">
              <w:rPr>
                <w:sz w:val="24"/>
                <w:szCs w:val="24"/>
              </w:rPr>
              <w:t xml:space="preserve"> </w:t>
            </w:r>
            <w:proofErr w:type="gramStart"/>
            <w:r w:rsidRPr="00531B02">
              <w:rPr>
                <w:sz w:val="24"/>
                <w:szCs w:val="24"/>
              </w:rPr>
              <w:t>оказывающими</w:t>
            </w:r>
            <w:proofErr w:type="gramEnd"/>
            <w:r w:rsidRPr="00531B02">
              <w:rPr>
                <w:sz w:val="24"/>
                <w:szCs w:val="24"/>
              </w:rPr>
              <w:t xml:space="preserve"> общую врачебную практику. </w:t>
            </w:r>
            <w:r w:rsidR="005E4A9C" w:rsidRPr="00531B02">
              <w:rPr>
                <w:sz w:val="24"/>
                <w:szCs w:val="24"/>
              </w:rPr>
              <w:t>Во 2 квартале на рынке стало на 1 частную организацию больше (ООО «</w:t>
            </w:r>
            <w:proofErr w:type="spellStart"/>
            <w:r w:rsidR="005E4A9C" w:rsidRPr="00531B02">
              <w:rPr>
                <w:sz w:val="24"/>
                <w:szCs w:val="24"/>
              </w:rPr>
              <w:t>Демма</w:t>
            </w:r>
            <w:proofErr w:type="spellEnd"/>
            <w:r w:rsidR="005E4A9C" w:rsidRPr="00531B02">
              <w:rPr>
                <w:sz w:val="24"/>
                <w:szCs w:val="24"/>
              </w:rPr>
              <w:t xml:space="preserve">») по сравнению с 1 кварталом. </w:t>
            </w:r>
            <w:r w:rsidRPr="00531B02">
              <w:rPr>
                <w:sz w:val="24"/>
                <w:szCs w:val="24"/>
              </w:rPr>
              <w:t xml:space="preserve">Долевое участие частных организаций составляет </w:t>
            </w:r>
            <w:r w:rsidR="005E4A9C" w:rsidRPr="00531B02">
              <w:rPr>
                <w:sz w:val="24"/>
                <w:szCs w:val="24"/>
              </w:rPr>
              <w:t>85,7</w:t>
            </w:r>
            <w:r w:rsidRPr="00531B02">
              <w:rPr>
                <w:sz w:val="24"/>
                <w:szCs w:val="24"/>
              </w:rPr>
              <w:t xml:space="preserve"> %.Таким образом, конкуренция в сфере медицинских услуг достаточно развита и в целом удовлетворяет потребность населения городского округа.</w:t>
            </w:r>
          </w:p>
          <w:p w:rsidR="00565A0C" w:rsidRPr="00531B02" w:rsidRDefault="00565A0C" w:rsidP="00565A0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 Управлением экономики администрации Дальнегорского городского округа подготовлен</w:t>
            </w:r>
            <w:r w:rsidR="00CF10BA" w:rsidRPr="00531B02">
              <w:rPr>
                <w:sz w:val="24"/>
                <w:szCs w:val="24"/>
              </w:rPr>
              <w:t>ы</w:t>
            </w:r>
            <w:r w:rsidRPr="00531B02">
              <w:rPr>
                <w:sz w:val="24"/>
                <w:szCs w:val="24"/>
              </w:rPr>
              <w:t xml:space="preserve"> и направлен</w:t>
            </w:r>
            <w:r w:rsidR="00CF10BA" w:rsidRPr="00531B02">
              <w:rPr>
                <w:sz w:val="24"/>
                <w:szCs w:val="24"/>
              </w:rPr>
              <w:t>ы</w:t>
            </w:r>
            <w:r w:rsidRPr="00531B02">
              <w:rPr>
                <w:sz w:val="24"/>
                <w:szCs w:val="24"/>
              </w:rPr>
              <w:t xml:space="preserve"> письм</w:t>
            </w:r>
            <w:r w:rsidR="00CF10BA" w:rsidRPr="00531B02">
              <w:rPr>
                <w:sz w:val="24"/>
                <w:szCs w:val="24"/>
              </w:rPr>
              <w:t>а</w:t>
            </w:r>
            <w:r w:rsidRPr="00531B02">
              <w:rPr>
                <w:sz w:val="24"/>
                <w:szCs w:val="24"/>
              </w:rPr>
              <w:t xml:space="preserve"> в адрес частных </w:t>
            </w:r>
            <w:r w:rsidR="004B7D42" w:rsidRPr="00531B02">
              <w:rPr>
                <w:sz w:val="24"/>
                <w:szCs w:val="24"/>
              </w:rPr>
              <w:t xml:space="preserve">медицинских </w:t>
            </w:r>
            <w:r w:rsidRPr="00531B02">
              <w:rPr>
                <w:sz w:val="24"/>
                <w:szCs w:val="24"/>
              </w:rPr>
              <w:t>организаций с просьбой подготовит</w:t>
            </w:r>
            <w:r w:rsidR="009D2652" w:rsidRPr="00531B02">
              <w:rPr>
                <w:sz w:val="24"/>
                <w:szCs w:val="24"/>
              </w:rPr>
              <w:t>ь</w:t>
            </w:r>
            <w:r w:rsidRPr="00531B02">
              <w:rPr>
                <w:sz w:val="24"/>
                <w:szCs w:val="24"/>
              </w:rPr>
              <w:t xml:space="preserve"> информацию о</w:t>
            </w:r>
            <w:r w:rsidR="009D2652" w:rsidRPr="00531B02">
              <w:rPr>
                <w:sz w:val="24"/>
                <w:szCs w:val="24"/>
              </w:rPr>
              <w:t xml:space="preserve"> </w:t>
            </w:r>
            <w:r w:rsidRPr="00531B02">
              <w:rPr>
                <w:sz w:val="24"/>
                <w:szCs w:val="24"/>
              </w:rPr>
              <w:t>причинах не вступления в ОМС</w:t>
            </w:r>
            <w:r w:rsidR="00CF10BA" w:rsidRPr="00531B02">
              <w:rPr>
                <w:sz w:val="24"/>
                <w:szCs w:val="24"/>
              </w:rPr>
              <w:t>, не от одной из организаций ответа пол</w:t>
            </w:r>
            <w:r w:rsidR="005306FF">
              <w:rPr>
                <w:sz w:val="24"/>
                <w:szCs w:val="24"/>
              </w:rPr>
              <w:t>у</w:t>
            </w:r>
            <w:r w:rsidR="00CF10BA" w:rsidRPr="00531B02">
              <w:rPr>
                <w:sz w:val="24"/>
                <w:szCs w:val="24"/>
              </w:rPr>
              <w:t>чено не было.</w:t>
            </w:r>
            <w:r w:rsidR="009D2652" w:rsidRPr="00531B02">
              <w:rPr>
                <w:sz w:val="24"/>
                <w:szCs w:val="24"/>
              </w:rPr>
              <w:t xml:space="preserve"> </w:t>
            </w:r>
          </w:p>
          <w:p w:rsidR="00226E58" w:rsidRPr="00531B02" w:rsidRDefault="00226E58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CF10BA" w:rsidRPr="00531B02" w:rsidRDefault="00A64D80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Отсутствуют гарантии</w:t>
            </w:r>
            <w:r w:rsidR="00226E58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по</w:t>
            </w:r>
            <w:r w:rsidR="00226E58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получ</w:t>
            </w: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ению</w:t>
            </w:r>
            <w:r w:rsidR="00226E58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финансировани</w:t>
            </w: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я</w:t>
            </w:r>
            <w:r w:rsidR="00226E58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на реализацию территориальной программы ОМС</w:t>
            </w: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частным бизнесом.</w:t>
            </w:r>
            <w:r w:rsidR="00CF10BA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26E58" w:rsidRPr="00531B02" w:rsidRDefault="00226E58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226E58" w:rsidRPr="00531B02" w:rsidRDefault="00226E58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Привлечение организаций частной формы собственности </w:t>
            </w:r>
            <w:r w:rsidR="00A64D80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в программу территориального </w:t>
            </w:r>
            <w:r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обязате</w:t>
            </w:r>
            <w:r w:rsidR="00CF10BA" w:rsidRPr="00531B02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льного медицинского страхования, получение обратной связи от  частных организаций.</w:t>
            </w:r>
          </w:p>
          <w:p w:rsidR="00CD6A33" w:rsidRPr="00FB5CEA" w:rsidRDefault="00CD6A33" w:rsidP="009D2652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CD6A33" w:rsidRPr="00531B02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B02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531B02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531B02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531B02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2022</w:t>
            </w:r>
          </w:p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01.0</w:t>
            </w:r>
            <w:r w:rsidR="007B43AE" w:rsidRPr="00531B02">
              <w:rPr>
                <w:b/>
                <w:sz w:val="16"/>
                <w:szCs w:val="16"/>
              </w:rPr>
              <w:t>7</w:t>
            </w:r>
            <w:r w:rsidRPr="00531B02">
              <w:rPr>
                <w:b/>
                <w:sz w:val="16"/>
                <w:szCs w:val="16"/>
              </w:rPr>
              <w:t>.2022</w:t>
            </w:r>
          </w:p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 w:rsidRPr="00531B02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Pr="00531B02" w:rsidRDefault="00397D8F" w:rsidP="00FB6AA1">
            <w:pPr>
              <w:spacing w:line="240" w:lineRule="auto"/>
              <w:ind w:firstLine="0"/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Увеличение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5A73E8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531B02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Заместитель главы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E2257A" w:rsidRDefault="00A4183D" w:rsidP="0039439C">
            <w:pPr>
              <w:pStyle w:val="a5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 xml:space="preserve">Ведение перечня объектов </w:t>
            </w:r>
            <w:r w:rsidR="00447748" w:rsidRPr="00E2257A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2257A">
              <w:rPr>
                <w:color w:val="000000" w:themeColor="text1"/>
                <w:sz w:val="24"/>
                <w:szCs w:val="24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E2257A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E2257A" w:rsidP="00E2257A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по заявлению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814B7E" w:rsidP="00E2257A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п</w:t>
            </w:r>
            <w:r w:rsidR="00E2257A" w:rsidRPr="00531B02">
              <w:rPr>
                <w:sz w:val="24"/>
                <w:szCs w:val="24"/>
              </w:rPr>
              <w:t>ередан один объект ИП «Кириленко Е.О.»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531B02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Управление муниципального имущества администрации Дальнегорского городского округа</w:t>
            </w:r>
          </w:p>
          <w:p w:rsidR="00A4183D" w:rsidRPr="00531B02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A33">
              <w:rPr>
                <w:sz w:val="24"/>
                <w:szCs w:val="24"/>
              </w:rPr>
              <w:t xml:space="preserve">онсультативные встречи по вопросам </w:t>
            </w:r>
            <w:r w:rsidRPr="00CD6A33">
              <w:rPr>
                <w:sz w:val="24"/>
                <w:szCs w:val="24"/>
              </w:rPr>
              <w:lastRenderedPageBreak/>
              <w:t>лицензирования медицинской деятельности и соблюдения законодательства в сфере здравоохранения с привлечение к участию специалистов ТФОМС (возможно в формате ВКС)</w:t>
            </w:r>
          </w:p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ежегодно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A4183D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6C3267" w:rsidRDefault="000D17B4" w:rsidP="000D17B4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 xml:space="preserve">Консультативная </w:t>
            </w:r>
            <w:r w:rsidRPr="00531B02">
              <w:rPr>
                <w:sz w:val="24"/>
                <w:szCs w:val="24"/>
              </w:rPr>
              <w:lastRenderedPageBreak/>
              <w:t>встреча в плане – графике на июль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CD6A33" w:rsidRDefault="00A4183D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lastRenderedPageBreak/>
              <w:t xml:space="preserve">Управление экономики </w:t>
            </w:r>
            <w:r w:rsidRPr="00CD6A33">
              <w:rPr>
                <w:sz w:val="24"/>
                <w:szCs w:val="24"/>
              </w:rPr>
              <w:lastRenderedPageBreak/>
              <w:t>администрации Дальнегорского городского округа, МАУ МКК «Центр развития предпринимательства»</w:t>
            </w:r>
          </w:p>
        </w:tc>
      </w:tr>
      <w:tr w:rsidR="00384F7E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531B02" w:rsidRDefault="00384F7E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531B02">
              <w:rPr>
                <w:b/>
                <w:lang w:bidi="ru-RU"/>
              </w:rPr>
              <w:lastRenderedPageBreak/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4F7E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077853" w:rsidRPr="00531B02" w:rsidRDefault="00077853" w:rsidP="00077853">
            <w:pPr>
              <w:pStyle w:val="2"/>
              <w:spacing w:before="0" w:beforeAutospacing="0" w:after="0" w:afterAutospacing="0" w:line="276" w:lineRule="auto"/>
              <w:ind w:hanging="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531B02">
              <w:rPr>
                <w:b w:val="0"/>
                <w:sz w:val="24"/>
                <w:szCs w:val="24"/>
              </w:rPr>
              <w:t>Рынок представлен 16-ю управляющими компаниями, 2</w:t>
            </w:r>
            <w:r w:rsidR="00536F06" w:rsidRPr="00531B02">
              <w:rPr>
                <w:b w:val="0"/>
                <w:sz w:val="24"/>
                <w:szCs w:val="24"/>
              </w:rPr>
              <w:t>5</w:t>
            </w:r>
            <w:r w:rsidRPr="00531B02">
              <w:rPr>
                <w:b w:val="0"/>
                <w:sz w:val="24"/>
                <w:szCs w:val="24"/>
              </w:rPr>
              <w:t xml:space="preserve">-ю ТСЖ и 2-мя ТСН. Все хозяйствующие субъекты (далее – субъекты) зарегистрированы в государственной информационной системе </w:t>
            </w:r>
            <w:proofErr w:type="spellStart"/>
            <w:r w:rsidRPr="00531B02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531B02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 </w:t>
            </w:r>
            <w:r w:rsidR="005306FF">
              <w:rPr>
                <w:b w:val="0"/>
                <w:sz w:val="24"/>
                <w:szCs w:val="24"/>
              </w:rPr>
              <w:t>П</w:t>
            </w:r>
            <w:r w:rsidRPr="00531B02">
              <w:rPr>
                <w:b w:val="0"/>
                <w:sz w:val="24"/>
                <w:szCs w:val="24"/>
              </w:rPr>
              <w:t>редприятия имеют частную форму собственности на 100%.Деятельность данного рынка осуществляется в конкурентных условиях. За 1</w:t>
            </w:r>
            <w:r w:rsidR="00536F06" w:rsidRPr="00531B02">
              <w:rPr>
                <w:b w:val="0"/>
                <w:sz w:val="24"/>
                <w:szCs w:val="24"/>
              </w:rPr>
              <w:t xml:space="preserve"> полугодие</w:t>
            </w:r>
            <w:r w:rsidRPr="00531B02">
              <w:rPr>
                <w:b w:val="0"/>
                <w:sz w:val="24"/>
                <w:szCs w:val="24"/>
              </w:rPr>
              <w:t xml:space="preserve"> 2022 года в  адрес администрации Дальнегорского городского округа поступило </w:t>
            </w:r>
            <w:r w:rsidR="00536F06" w:rsidRPr="00531B02">
              <w:rPr>
                <w:b w:val="0"/>
                <w:sz w:val="24"/>
                <w:szCs w:val="24"/>
              </w:rPr>
              <w:t>211</w:t>
            </w:r>
            <w:r w:rsidRPr="00531B02">
              <w:rPr>
                <w:b w:val="0"/>
                <w:sz w:val="24"/>
                <w:szCs w:val="24"/>
              </w:rPr>
              <w:t xml:space="preserve"> обращений (</w:t>
            </w:r>
            <w:r w:rsidR="00536F06" w:rsidRPr="00531B02">
              <w:rPr>
                <w:b w:val="0"/>
                <w:sz w:val="24"/>
                <w:szCs w:val="24"/>
              </w:rPr>
              <w:t>45</w:t>
            </w:r>
            <w:r w:rsidRPr="00531B02">
              <w:rPr>
                <w:b w:val="0"/>
                <w:sz w:val="24"/>
                <w:szCs w:val="24"/>
              </w:rPr>
              <w:t xml:space="preserve"> письменно и 1</w:t>
            </w:r>
            <w:r w:rsidR="00536F06" w:rsidRPr="00531B02">
              <w:rPr>
                <w:b w:val="0"/>
                <w:sz w:val="24"/>
                <w:szCs w:val="24"/>
              </w:rPr>
              <w:t>66</w:t>
            </w:r>
            <w:r w:rsidRPr="00531B02">
              <w:rPr>
                <w:b w:val="0"/>
                <w:sz w:val="24"/>
                <w:szCs w:val="24"/>
              </w:rPr>
              <w:t xml:space="preserve"> устно) касающихся работы субъектов, на все обращения граждан даны ответы в установленный законом срок.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неспособность большинства собственников жилья нести расходы по капитальному ремонту многоквартирных домов;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</w:t>
            </w:r>
            <w:r w:rsidR="005306F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; н</w:t>
            </w:r>
            <w:r w:rsidR="00077853" w:rsidRPr="00531B02">
              <w:rPr>
                <w:sz w:val="24"/>
                <w:szCs w:val="24"/>
              </w:rPr>
              <w:t>а территории Дальнегорского городского округа 28 многоквартирных дома без управляющих организаций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384F7E" w:rsidRPr="00531B02" w:rsidRDefault="00384F7E" w:rsidP="0039439C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возможности создания муниципальн</w:t>
            </w:r>
            <w:r w:rsidR="003C138D"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управляющ</w:t>
            </w:r>
            <w:r w:rsidR="003C138D"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ей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</w:t>
            </w:r>
            <w:r w:rsidR="003C138D"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решения администрацией Дальнегорского городского округа проблем «брошенных» многоквартирных домов.</w:t>
            </w:r>
          </w:p>
          <w:p w:rsidR="00384F7E" w:rsidRPr="00531B02" w:rsidRDefault="00384F7E" w:rsidP="0039439C">
            <w:pPr>
              <w:spacing w:line="240" w:lineRule="auto"/>
              <w:ind w:firstLine="0"/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CD6A33" w:rsidRPr="0039439C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7B43A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CD6A33" w:rsidTr="00861A67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CD6A33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</w:t>
            </w:r>
          </w:p>
          <w:p w:rsidR="00A4183D" w:rsidRPr="00531B02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жилищно-коммунального хозяйства</w:t>
            </w:r>
          </w:p>
          <w:p w:rsidR="00A4183D" w:rsidRPr="00531B02" w:rsidRDefault="00A4183D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531B02" w:rsidRDefault="00A4183D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531B02" w:rsidRDefault="00A4183D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</w:tc>
      </w:tr>
      <w:tr w:rsidR="00CD6A33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531B02" w:rsidRDefault="00CD6A33" w:rsidP="00CD6A33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531B02">
              <w:rPr>
                <w:b/>
                <w:lang w:bidi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3F0380" w:rsidRPr="00531B02" w:rsidRDefault="003F0380" w:rsidP="003F0380">
            <w:pPr>
              <w:pStyle w:val="a5"/>
              <w:jc w:val="both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 xml:space="preserve">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3 хозяйствующих субъекта на 15 муниципальных маршрутах по согласованному расписанию. Перевозки пассажиров осуществляются по нерегулируемым тарифам. Доля </w:t>
            </w:r>
            <w:proofErr w:type="gramStart"/>
            <w:r w:rsidRPr="00531B02">
              <w:rPr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531B02">
              <w:rPr>
                <w:sz w:val="24"/>
                <w:szCs w:val="24"/>
              </w:rPr>
              <w:t xml:space="preserve"> 100%. Компании осуществляющие перевозки соблюдают требования безопасности (ремни безопасности, видеонаблюдение). Компаниям</w:t>
            </w:r>
            <w:proofErr w:type="gramStart"/>
            <w:r w:rsidRPr="00531B02">
              <w:rPr>
                <w:sz w:val="24"/>
                <w:szCs w:val="24"/>
              </w:rPr>
              <w:t>и  ООО</w:t>
            </w:r>
            <w:proofErr w:type="gramEnd"/>
            <w:r w:rsidRPr="00531B02">
              <w:rPr>
                <w:sz w:val="24"/>
                <w:szCs w:val="24"/>
              </w:rPr>
              <w:t xml:space="preserve"> «</w:t>
            </w:r>
            <w:proofErr w:type="spellStart"/>
            <w:r w:rsidRPr="00531B02">
              <w:rPr>
                <w:sz w:val="24"/>
                <w:szCs w:val="24"/>
              </w:rPr>
              <w:t>Мегалайн</w:t>
            </w:r>
            <w:proofErr w:type="spellEnd"/>
            <w:r w:rsidRPr="00531B02">
              <w:rPr>
                <w:sz w:val="24"/>
                <w:szCs w:val="24"/>
              </w:rPr>
              <w:t xml:space="preserve">» и ООО «Фаэтон» приобретены </w:t>
            </w:r>
            <w:proofErr w:type="spellStart"/>
            <w:r w:rsidRPr="00531B02">
              <w:rPr>
                <w:sz w:val="24"/>
                <w:szCs w:val="24"/>
              </w:rPr>
              <w:t>валидаторы</w:t>
            </w:r>
            <w:proofErr w:type="spellEnd"/>
            <w:r w:rsidRPr="00531B02">
              <w:rPr>
                <w:sz w:val="24"/>
                <w:szCs w:val="24"/>
              </w:rPr>
              <w:t xml:space="preserve"> в количестве 14 штук и 1 контрольно – кассовый аппарат,  все  оборудование установлено в транспортных средствах и подключено к системе. Также, во всех транспортных средствах установлено видеонаблюдение (</w:t>
            </w:r>
            <w:proofErr w:type="spellStart"/>
            <w:r w:rsidRPr="00531B02">
              <w:rPr>
                <w:sz w:val="24"/>
                <w:szCs w:val="24"/>
              </w:rPr>
              <w:t>Глонасс</w:t>
            </w:r>
            <w:proofErr w:type="spellEnd"/>
            <w:r w:rsidRPr="00531B02">
              <w:rPr>
                <w:sz w:val="24"/>
                <w:szCs w:val="24"/>
              </w:rPr>
              <w:t xml:space="preserve"> – 38 штук).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 http://dalnegorsk-mo.ru/communal/transport/transporttariffs/ , размещается расписание муниципальных маршрутов и тарифы на них. </w:t>
            </w:r>
          </w:p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Дефицит квалифицированных кадров, их высокая текучесть, обусловленная интенсивными условиями труда;</w:t>
            </w:r>
          </w:p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плохое развитие дорожной инфраструктуры;</w:t>
            </w:r>
          </w:p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осуществления первоначальных вложений, при длительных сроках окупаемости этих вложений.</w:t>
            </w:r>
          </w:p>
          <w:p w:rsidR="00943FB8" w:rsidRPr="00531B02" w:rsidRDefault="00943FB8" w:rsidP="00943FB8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943FB8" w:rsidRPr="00531B02" w:rsidRDefault="00817B59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943FB8"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овышение качества пассажирских перевозок и 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культуры обслуживания населения.</w:t>
            </w:r>
          </w:p>
          <w:p w:rsidR="00943FB8" w:rsidRPr="00531B02" w:rsidRDefault="00943FB8" w:rsidP="00817B59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943FB8" w:rsidRPr="0039439C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6E733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CD6A33" w:rsidTr="00861A67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D273A6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</w:t>
            </w:r>
            <w:r w:rsidR="00A4183D" w:rsidRPr="00493D59">
              <w:rPr>
                <w:sz w:val="24"/>
                <w:szCs w:val="24"/>
              </w:rPr>
              <w:t xml:space="preserve">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ежегодно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943FB8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0232CC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>2022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493D59" w:rsidRDefault="006F734F" w:rsidP="00943FB8">
            <w:pPr>
              <w:pStyle w:val="a5"/>
              <w:shd w:val="clear" w:color="auto" w:fill="auto"/>
              <w:spacing w:before="100"/>
              <w:jc w:val="center"/>
            </w:pPr>
            <w:r w:rsidRPr="00493D59">
              <w:t>п</w:t>
            </w:r>
            <w:r w:rsidR="000232CC" w:rsidRPr="00493D59">
              <w:t xml:space="preserve">остановление АДГО от 08.02.2022 № 142-па </w:t>
            </w:r>
            <w:r w:rsidR="007F0E94" w:rsidRPr="00493D59">
              <w:t xml:space="preserve">ссылка: </w:t>
            </w:r>
            <w:r w:rsidR="000232CC" w:rsidRPr="00493D59">
              <w:t>http://dalnegorsk-mo.ru/inova_block_documentset/document/366044/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493D5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A4183D" w:rsidRPr="00493D59" w:rsidRDefault="00A4183D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Default="00943FB8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943FB8" w:rsidRPr="00943FB8" w:rsidRDefault="00943FB8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943FB8">
              <w:rPr>
                <w:b/>
                <w:lang w:bidi="ru-RU"/>
              </w:rPr>
              <w:t>6. Сфера наружной рекламы</w:t>
            </w:r>
          </w:p>
        </w:tc>
      </w:tr>
      <w:tr w:rsidR="00943FB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939" w:rsidRPr="00531B02" w:rsidRDefault="00EA5939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943FB8" w:rsidRPr="00531B02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531B02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2E6AD6" w:rsidRPr="00531B02" w:rsidRDefault="002E6AD6" w:rsidP="002E6AD6">
            <w:pPr>
              <w:spacing w:line="240" w:lineRule="auto"/>
              <w:rPr>
                <w:rFonts w:cs="Times New Roman"/>
              </w:rPr>
            </w:pPr>
            <w:r w:rsidRPr="00531B02">
              <w:rPr>
                <w:rFonts w:cs="Times New Roman"/>
              </w:rPr>
              <w:t xml:space="preserve">Рынок наружной рекламы представлен организациями частной формы собственности на 100 %. В 2022 году на территории муниципального образования, согласно картам-схемам (Постановление от 07.11.2014 № 965-па) эксплуатируется </w:t>
            </w:r>
            <w:r w:rsidR="00CC0703" w:rsidRPr="00531B02">
              <w:rPr>
                <w:rFonts w:cs="Times New Roman"/>
              </w:rPr>
              <w:t>39</w:t>
            </w:r>
            <w:r w:rsidRPr="00531B02">
              <w:rPr>
                <w:rFonts w:cs="Times New Roman"/>
              </w:rPr>
              <w:t xml:space="preserve"> рекламных конструкций. Большая доля конструкций эксплуатир</w:t>
            </w:r>
            <w:r w:rsidR="00245F88" w:rsidRPr="00531B02">
              <w:rPr>
                <w:rFonts w:cs="Times New Roman"/>
              </w:rPr>
              <w:t>уется</w:t>
            </w:r>
            <w:r w:rsidRPr="00531B02">
              <w:rPr>
                <w:rFonts w:cs="Times New Roman"/>
              </w:rPr>
              <w:t xml:space="preserve"> такими хозяйствующими субъектами как: ИП « </w:t>
            </w:r>
            <w:proofErr w:type="spellStart"/>
            <w:r w:rsidRPr="00531B02">
              <w:rPr>
                <w:rFonts w:cs="Times New Roman"/>
              </w:rPr>
              <w:t>Грицус</w:t>
            </w:r>
            <w:proofErr w:type="spellEnd"/>
            <w:r w:rsidRPr="00531B02">
              <w:rPr>
                <w:rFonts w:cs="Times New Roman"/>
              </w:rPr>
              <w:t xml:space="preserve"> А.Р.»</w:t>
            </w:r>
            <w:r w:rsidR="00CC0703" w:rsidRPr="00531B02">
              <w:rPr>
                <w:rFonts w:cs="Times New Roman"/>
              </w:rPr>
              <w:t xml:space="preserve"> -11 рекламных конструкций</w:t>
            </w:r>
            <w:r w:rsidR="00245F88" w:rsidRPr="00531B02">
              <w:rPr>
                <w:rFonts w:cs="Times New Roman"/>
              </w:rPr>
              <w:t xml:space="preserve"> </w:t>
            </w:r>
            <w:r w:rsidR="00CC0703" w:rsidRPr="00531B02">
              <w:rPr>
                <w:rFonts w:cs="Times New Roman"/>
              </w:rPr>
              <w:t xml:space="preserve">(далее –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/к)</w:t>
            </w:r>
            <w:r w:rsidRPr="00531B02">
              <w:rPr>
                <w:rFonts w:cs="Times New Roman"/>
              </w:rPr>
              <w:t xml:space="preserve">, </w:t>
            </w:r>
            <w:r w:rsidR="00CC0703" w:rsidRPr="00531B02">
              <w:rPr>
                <w:rFonts w:cs="Times New Roman"/>
              </w:rPr>
              <w:t xml:space="preserve">ИП </w:t>
            </w:r>
            <w:r w:rsidRPr="00531B02">
              <w:rPr>
                <w:rFonts w:cs="Times New Roman"/>
              </w:rPr>
              <w:t>«Морозов И.В.»</w:t>
            </w:r>
            <w:r w:rsidR="00CC0703" w:rsidRPr="00531B02">
              <w:rPr>
                <w:rFonts w:cs="Times New Roman"/>
              </w:rPr>
              <w:t xml:space="preserve"> -3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</w:t>
            </w:r>
            <w:r w:rsidRPr="00531B02">
              <w:rPr>
                <w:rFonts w:cs="Times New Roman"/>
              </w:rPr>
              <w:t xml:space="preserve">, </w:t>
            </w:r>
            <w:r w:rsidR="00CC0703" w:rsidRPr="00531B02">
              <w:rPr>
                <w:rFonts w:cs="Times New Roman"/>
              </w:rPr>
              <w:t xml:space="preserve">ИП </w:t>
            </w:r>
            <w:r w:rsidRPr="00531B02">
              <w:rPr>
                <w:rFonts w:cs="Times New Roman"/>
              </w:rPr>
              <w:t>«</w:t>
            </w:r>
            <w:proofErr w:type="spellStart"/>
            <w:r w:rsidRPr="00531B02">
              <w:rPr>
                <w:rFonts w:cs="Times New Roman"/>
              </w:rPr>
              <w:t>Войнова</w:t>
            </w:r>
            <w:proofErr w:type="spellEnd"/>
            <w:r w:rsidRPr="00531B02">
              <w:rPr>
                <w:rFonts w:cs="Times New Roman"/>
              </w:rPr>
              <w:t xml:space="preserve"> И.П.»</w:t>
            </w:r>
            <w:r w:rsidR="00CC0703" w:rsidRPr="00531B02">
              <w:rPr>
                <w:rFonts w:cs="Times New Roman"/>
              </w:rPr>
              <w:t xml:space="preserve"> -12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</w:t>
            </w:r>
            <w:r w:rsidRPr="00531B02">
              <w:rPr>
                <w:rFonts w:cs="Times New Roman"/>
              </w:rPr>
              <w:t xml:space="preserve">, </w:t>
            </w:r>
            <w:r w:rsidR="00CC0703" w:rsidRPr="00531B02">
              <w:rPr>
                <w:rFonts w:cs="Times New Roman"/>
              </w:rPr>
              <w:t xml:space="preserve">ООО </w:t>
            </w:r>
            <w:r w:rsidRPr="00531B02">
              <w:rPr>
                <w:rFonts w:cs="Times New Roman"/>
              </w:rPr>
              <w:t>«</w:t>
            </w:r>
            <w:r w:rsidR="00CC0703" w:rsidRPr="00531B02">
              <w:rPr>
                <w:rFonts w:cs="Times New Roman"/>
              </w:rPr>
              <w:t xml:space="preserve">РА «Аттика» - 2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/к, ИП «</w:t>
            </w:r>
            <w:proofErr w:type="spellStart"/>
            <w:r w:rsidR="00CC0703" w:rsidRPr="00531B02">
              <w:rPr>
                <w:rFonts w:cs="Times New Roman"/>
              </w:rPr>
              <w:t>Павлюк</w:t>
            </w:r>
            <w:proofErr w:type="spellEnd"/>
            <w:r w:rsidR="00CC0703" w:rsidRPr="00531B02">
              <w:rPr>
                <w:rFonts w:cs="Times New Roman"/>
              </w:rPr>
              <w:t xml:space="preserve"> А.В.» – 1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/к, ИП «</w:t>
            </w:r>
            <w:proofErr w:type="spellStart"/>
            <w:r w:rsidR="00CC0703" w:rsidRPr="00531B02">
              <w:rPr>
                <w:rFonts w:cs="Times New Roman"/>
              </w:rPr>
              <w:t>Синицин</w:t>
            </w:r>
            <w:proofErr w:type="spellEnd"/>
            <w:r w:rsidR="00CC0703" w:rsidRPr="00531B02">
              <w:rPr>
                <w:rFonts w:cs="Times New Roman"/>
              </w:rPr>
              <w:t xml:space="preserve"> В.Н.» - 4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 xml:space="preserve">/к, Платонов Д.В. - 1 </w:t>
            </w:r>
            <w:proofErr w:type="spellStart"/>
            <w:r w:rsidR="00CC0703" w:rsidRPr="00531B02">
              <w:rPr>
                <w:rFonts w:cs="Times New Roman"/>
              </w:rPr>
              <w:t>р</w:t>
            </w:r>
            <w:proofErr w:type="spellEnd"/>
            <w:r w:rsidR="00CC0703" w:rsidRPr="00531B02">
              <w:rPr>
                <w:rFonts w:cs="Times New Roman"/>
              </w:rPr>
              <w:t>/к</w:t>
            </w:r>
            <w:proofErr w:type="gramStart"/>
            <w:r w:rsidRPr="00531B02">
              <w:rPr>
                <w:rFonts w:cs="Times New Roman"/>
              </w:rPr>
              <w:t>.</w:t>
            </w:r>
            <w:r w:rsidR="00245F88" w:rsidRPr="00531B02">
              <w:rPr>
                <w:rFonts w:cs="Times New Roman"/>
              </w:rPr>
              <w:t>В</w:t>
            </w:r>
            <w:proofErr w:type="gramEnd"/>
            <w:r w:rsidR="00245F88" w:rsidRPr="00531B02">
              <w:rPr>
                <w:rFonts w:cs="Times New Roman"/>
              </w:rPr>
              <w:t xml:space="preserve"> июле месяце планируется провести аукцион </w:t>
            </w:r>
            <w:r w:rsidR="00245F88" w:rsidRPr="00531B02">
              <w:rPr>
                <w:rFonts w:cs="Times New Roman"/>
              </w:rPr>
              <w:lastRenderedPageBreak/>
              <w:t>на 1 свободную рекламную конструкцию.</w:t>
            </w:r>
          </w:p>
          <w:p w:rsidR="002E6AD6" w:rsidRPr="00531B02" w:rsidRDefault="002E6AD6" w:rsidP="002E6AD6">
            <w:pPr>
              <w:spacing w:line="240" w:lineRule="auto"/>
              <w:rPr>
                <w:rFonts w:cs="Times New Roman"/>
              </w:rPr>
            </w:pPr>
            <w:r w:rsidRPr="00531B02">
              <w:rPr>
                <w:rFonts w:cs="Times New Roman"/>
              </w:rPr>
              <w:t xml:space="preserve"> </w:t>
            </w:r>
            <w:proofErr w:type="gramStart"/>
            <w:r w:rsidRPr="00531B02">
              <w:rPr>
                <w:rFonts w:cs="Times New Roman"/>
              </w:rPr>
              <w:t>-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531B02">
              <w:t xml:space="preserve"> </w:t>
            </w:r>
            <w:r w:rsidRPr="00531B02">
              <w:rPr>
                <w:rFonts w:cs="Times New Roman"/>
              </w:rPr>
              <w:t>размещено на сайте Дальнегорского городского округа в разделе норматворчество:</w:t>
            </w:r>
            <w:r w:rsidRPr="00531B02">
              <w:t>(</w:t>
            </w:r>
            <w:r w:rsidRPr="00531B02">
              <w:rPr>
                <w:rFonts w:cs="Times New Roman"/>
              </w:rPr>
              <w:t>http://dalnegorsk-mo.ru/inova_block_documentset/26840).</w:t>
            </w:r>
            <w:proofErr w:type="gramEnd"/>
          </w:p>
          <w:p w:rsidR="00245F88" w:rsidRPr="00531B02" w:rsidRDefault="002E6AD6" w:rsidP="00245F88">
            <w:pPr>
              <w:spacing w:line="240" w:lineRule="auto"/>
              <w:rPr>
                <w:rFonts w:cs="Times New Roman"/>
              </w:rPr>
            </w:pPr>
            <w:r w:rsidRPr="00531B02">
              <w:rPr>
                <w:rFonts w:cs="Times New Roman"/>
              </w:rPr>
              <w:t xml:space="preserve"> </w:t>
            </w:r>
            <w:proofErr w:type="gramStart"/>
            <w:r w:rsidRPr="00531B02">
              <w:rPr>
                <w:rFonts w:cs="Times New Roman"/>
              </w:rPr>
              <w:t>-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29.06.2016 № 378 - па (http://dalnegorsk-mo.ru/inova_block_documentset/40208)</w:t>
            </w:r>
            <w:r w:rsidR="00245F88" w:rsidRPr="00531B02">
              <w:rPr>
                <w:rFonts w:cs="Times New Roman"/>
              </w:rPr>
              <w:t>,</w:t>
            </w:r>
            <w:r w:rsidR="00245F88" w:rsidRPr="00531B02">
              <w:t xml:space="preserve"> в редакции постановления администрации(http://dalnegorsk-mo.ru/inova_block_documentset/document/355553/) Дальнегорского городского округа от 03.11.2021 № 1177-па</w:t>
            </w:r>
            <w:r w:rsidR="00245F88" w:rsidRPr="00531B02">
              <w:rPr>
                <w:rFonts w:cs="Times New Roman"/>
              </w:rPr>
              <w:t>.</w:t>
            </w:r>
            <w:proofErr w:type="gramEnd"/>
          </w:p>
          <w:p w:rsidR="002E6AD6" w:rsidRPr="00531B02" w:rsidRDefault="002E6AD6" w:rsidP="002E6AD6">
            <w:pPr>
              <w:spacing w:line="240" w:lineRule="auto"/>
              <w:rPr>
                <w:rFonts w:cs="Times New Roman"/>
              </w:rPr>
            </w:pPr>
            <w:r w:rsidRPr="00531B02">
              <w:t xml:space="preserve"> </w:t>
            </w:r>
            <w:r w:rsidRPr="00531B02">
              <w:rPr>
                <w:rFonts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</w:p>
          <w:p w:rsidR="002E6AD6" w:rsidRPr="00531B02" w:rsidRDefault="002E6AD6" w:rsidP="002E6AD6">
            <w:pPr>
              <w:spacing w:line="240" w:lineRule="auto"/>
              <w:rPr>
                <w:rFonts w:cs="Times New Roman"/>
              </w:rPr>
            </w:pPr>
            <w:r w:rsidRPr="00531B02">
              <w:rPr>
                <w:rFonts w:cs="Times New Roman"/>
              </w:rPr>
              <w:t xml:space="preserve"> - Постановление администрации Дальнегорского городского округа  от 14.04.2020 № 338-па  «</w:t>
            </w:r>
            <w:r w:rsidRPr="00531B02">
              <w:rPr>
                <w:rStyle w:val="markedcontent"/>
                <w:rFonts w:cs="Times New Roman"/>
              </w:rPr>
              <w:t>Об утверждении Порядка проведения торгов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>на право заключения договора на установку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>и эксплуатацию рекламной конструкции на здании,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>земельном участке, или ином недвижимом (движимом) имуществе, находящемся в собственности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>Дальнегорского городского округа, а также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 xml:space="preserve">земельном участке, право </w:t>
            </w:r>
            <w:proofErr w:type="gramStart"/>
            <w:r w:rsidRPr="00531B02">
              <w:rPr>
                <w:rStyle w:val="markedcontent"/>
                <w:rFonts w:cs="Times New Roman"/>
              </w:rPr>
              <w:t>собственности</w:t>
            </w:r>
            <w:proofErr w:type="gramEnd"/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  <w:r w:rsidRPr="00531B02">
              <w:rPr>
                <w:rStyle w:val="markedcontent"/>
                <w:rFonts w:cs="Times New Roman"/>
              </w:rPr>
              <w:t>на который не разграничено» (http://dalnegorsk-mo.ru/inova_block_documentset/document/301374/).</w:t>
            </w:r>
            <w:r w:rsidRPr="00531B02">
              <w:rPr>
                <w:rStyle w:val="markedcontent"/>
                <w:rFonts w:cs="Times New Roman"/>
                <w:szCs w:val="26"/>
              </w:rPr>
              <w:t xml:space="preserve"> </w:t>
            </w:r>
          </w:p>
          <w:p w:rsidR="00943FB8" w:rsidRPr="00531B02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943FB8" w:rsidRPr="00531B02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единой концепции развития городского пространства.</w:t>
            </w:r>
          </w:p>
          <w:p w:rsidR="00943FB8" w:rsidRPr="00531B02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531B02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задачи:</w:t>
            </w:r>
          </w:p>
          <w:p w:rsidR="00943FB8" w:rsidRPr="00531B02" w:rsidRDefault="00943FB8" w:rsidP="00943FB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531B02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Разработка регламентирующих документов, направленных на создание единой концепции развития городского пространства и развития наружной рекламы.</w:t>
            </w:r>
          </w:p>
          <w:p w:rsidR="00EA5939" w:rsidRPr="00531B02" w:rsidRDefault="00EA5939" w:rsidP="00615265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943FB8" w:rsidRPr="00531B02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1B02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39439C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531B02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 w:rsidRPr="00531B02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531B02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2022</w:t>
            </w:r>
          </w:p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 w:rsidRPr="00531B02">
              <w:rPr>
                <w:b/>
                <w:sz w:val="16"/>
                <w:szCs w:val="16"/>
              </w:rPr>
              <w:t>01.0</w:t>
            </w:r>
            <w:r w:rsidR="00FB5CEA" w:rsidRPr="00531B02">
              <w:rPr>
                <w:b/>
                <w:sz w:val="16"/>
                <w:szCs w:val="16"/>
              </w:rPr>
              <w:t>7</w:t>
            </w:r>
            <w:r w:rsidRPr="00531B02">
              <w:rPr>
                <w:b/>
                <w:sz w:val="16"/>
                <w:szCs w:val="16"/>
              </w:rPr>
              <w:t>.2022</w:t>
            </w:r>
          </w:p>
          <w:p w:rsidR="00397D8F" w:rsidRPr="00531B02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 w:rsidRPr="00531B02"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943FB8" w:rsidTr="00861A67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531B02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531B02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531B02" w:rsidRDefault="00A4183D" w:rsidP="00EC5A50">
            <w:pPr>
              <w:pStyle w:val="a5"/>
              <w:jc w:val="center"/>
              <w:rPr>
                <w:sz w:val="24"/>
                <w:szCs w:val="24"/>
              </w:rPr>
            </w:pPr>
            <w:r w:rsidRPr="00531B02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EA5939" w:rsidRDefault="00A4183D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 xml:space="preserve">Обеспечение равного доступа хозяйствующих субъектов всех форм </w:t>
            </w:r>
            <w:r w:rsidRPr="0068692B">
              <w:rPr>
                <w:sz w:val="24"/>
                <w:szCs w:val="24"/>
              </w:rPr>
              <w:lastRenderedPageBreak/>
              <w:t>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19746B">
            <w:pPr>
              <w:pStyle w:val="a5"/>
              <w:tabs>
                <w:tab w:val="left" w:pos="1166"/>
              </w:tabs>
              <w:jc w:val="center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5F88" w:rsidRDefault="00A4183D" w:rsidP="0068692B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531B02" w:rsidRDefault="001E0155" w:rsidP="001E0155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31B02">
              <w:rPr>
                <w:rFonts w:eastAsia="Times New Roman" w:cs="Times New Roman"/>
                <w:sz w:val="24"/>
                <w:szCs w:val="24"/>
              </w:rPr>
              <w:t>по заявлению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531B02" w:rsidRDefault="00531B02" w:rsidP="00531B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аукциона запланиров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ано на 3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3D" w:rsidRPr="0068692B" w:rsidRDefault="00A4183D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lastRenderedPageBreak/>
              <w:t xml:space="preserve">Отдел архитектуры и строительства администрации  </w:t>
            </w:r>
            <w:r w:rsidRPr="0068692B"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68692B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2B" w:rsidRPr="0068692B" w:rsidRDefault="0068692B" w:rsidP="0068692B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68692B">
              <w:rPr>
                <w:b/>
                <w:lang w:bidi="ru-RU"/>
              </w:rPr>
              <w:lastRenderedPageBreak/>
              <w:t>7. Рынок ритуальных услуг</w:t>
            </w:r>
          </w:p>
        </w:tc>
      </w:tr>
      <w:tr w:rsidR="00FD73E8" w:rsidTr="00FB6AA1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E1057B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2265B4" w:rsidRPr="00E1057B" w:rsidRDefault="002265B4" w:rsidP="002265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1057B">
              <w:t xml:space="preserve">На территории городского округа ритуальные услуги оказывают </w:t>
            </w:r>
            <w:r w:rsidR="007B43AE" w:rsidRPr="00E1057B">
              <w:t>9</w:t>
            </w:r>
            <w:r w:rsidRPr="00E1057B">
              <w:t xml:space="preserve"> предприятий, в том числе 1 муниципальное учреждение МКУ «Обслуживающее </w:t>
            </w:r>
            <w:r w:rsidRPr="00E1057B">
              <w:rPr>
                <w:sz w:val="24"/>
                <w:szCs w:val="24"/>
              </w:rPr>
              <w:t>учреждение», оказывающее услуги по захоронению невостребованных и неопознанных граждан.</w:t>
            </w:r>
            <w:r w:rsidR="007B43AE" w:rsidRPr="00E1057B">
              <w:rPr>
                <w:sz w:val="24"/>
                <w:szCs w:val="24"/>
              </w:rPr>
              <w:t xml:space="preserve"> Во 2 квартале с рынка ритуальных услуг ушёл один субъект – ИП Федина</w:t>
            </w:r>
            <w:r w:rsidR="002770CE" w:rsidRPr="00E1057B">
              <w:rPr>
                <w:sz w:val="24"/>
                <w:szCs w:val="24"/>
              </w:rPr>
              <w:t xml:space="preserve"> М.А.</w:t>
            </w:r>
            <w:r w:rsidRPr="00E1057B">
              <w:rPr>
                <w:sz w:val="24"/>
                <w:szCs w:val="24"/>
              </w:rPr>
              <w:t xml:space="preserve"> Доля </w:t>
            </w:r>
            <w:proofErr w:type="gramStart"/>
            <w:r w:rsidRPr="00E1057B">
              <w:rPr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E1057B">
              <w:rPr>
                <w:sz w:val="24"/>
                <w:szCs w:val="24"/>
              </w:rPr>
              <w:t xml:space="preserve"> 90 %.Деятельность предприятий данного рынка осуществляется в конкурентных условиях. Хозяйствующие субъекты оказывают полный комплекс ритуальных услуг (катафалк, ритуальный зал, ритуальные товары, изделия из гранита и металла, заказ поминальных обедов). </w:t>
            </w:r>
          </w:p>
          <w:p w:rsidR="002265B4" w:rsidRPr="00E1057B" w:rsidRDefault="002265B4" w:rsidP="002265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 xml:space="preserve">Создан «Реестр организаций сферы ритуальных услуг», который включен в раздел «Похоронное дело» http://dalnegorsk-mo.ru/communal/pohoronnoe-delo/. </w:t>
            </w:r>
          </w:p>
          <w:p w:rsidR="00FD73E8" w:rsidRPr="00E1057B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</w:p>
          <w:p w:rsidR="00FD73E8" w:rsidRPr="00E1057B" w:rsidRDefault="00493D59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</w:t>
            </w:r>
            <w:r w:rsidR="00FD73E8"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стандарта оказания ритуальных услуг;</w:t>
            </w:r>
          </w:p>
          <w:p w:rsidR="00FD73E8" w:rsidRPr="00E1057B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выс</w:t>
            </w:r>
            <w:r w:rsidR="00817B59"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окая стоимость ритуальных услуг.</w:t>
            </w:r>
          </w:p>
          <w:p w:rsidR="00FD73E8" w:rsidRPr="00E1057B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Основные задачи</w:t>
            </w: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FD73E8" w:rsidRPr="00E1057B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система регулирования деятельности предприятий и информированность покупателей услуг;</w:t>
            </w:r>
          </w:p>
          <w:p w:rsidR="00FD73E8" w:rsidRPr="00472069" w:rsidRDefault="00FD73E8" w:rsidP="00FD73E8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приве</w:t>
            </w:r>
            <w:r w:rsidR="00493D59"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дение</w:t>
            </w:r>
            <w:r w:rsidRPr="00E1057B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единообразию оказание ритуальных услуг.</w:t>
            </w:r>
          </w:p>
          <w:p w:rsidR="00FD73E8" w:rsidRPr="00D43686" w:rsidRDefault="00FD73E8" w:rsidP="0039439C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FD73E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FD73E8" w:rsidRPr="0039439C" w:rsidRDefault="00FD73E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FD73E8" w:rsidRPr="0039439C" w:rsidRDefault="00FD73E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397D8F" w:rsidTr="00861A67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F16E5E" w:rsidRDefault="00397D8F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D8F" w:rsidRDefault="007B43AE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</w:t>
            </w:r>
            <w:r w:rsidR="00397D8F">
              <w:rPr>
                <w:b/>
                <w:sz w:val="16"/>
                <w:szCs w:val="16"/>
              </w:rPr>
              <w:t>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Default="00397D8F" w:rsidP="00FB6AA1">
            <w:pPr>
              <w:spacing w:line="240" w:lineRule="auto"/>
              <w:ind w:firstLine="0"/>
            </w:pPr>
          </w:p>
        </w:tc>
      </w:tr>
      <w:tr w:rsidR="00A4183D" w:rsidRPr="00EA5939" w:rsidTr="00861A67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4F70AF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1057B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1057B" w:rsidRDefault="00A4183D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>90,1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1057B" w:rsidRDefault="00A4183D" w:rsidP="002265B4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>90,</w:t>
            </w:r>
            <w:r w:rsidR="002265B4" w:rsidRPr="00E1057B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83D" w:rsidRPr="00E1057B" w:rsidRDefault="00A4183D" w:rsidP="009500B5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 xml:space="preserve">Отдел </w:t>
            </w:r>
            <w:proofErr w:type="spellStart"/>
            <w:r w:rsidRPr="00E1057B">
              <w:rPr>
                <w:sz w:val="24"/>
                <w:szCs w:val="24"/>
              </w:rPr>
              <w:t>жизнеобеспеч</w:t>
            </w:r>
            <w:proofErr w:type="gramStart"/>
            <w:r w:rsidRPr="00E1057B">
              <w:rPr>
                <w:sz w:val="24"/>
                <w:szCs w:val="24"/>
              </w:rPr>
              <w:t>е</w:t>
            </w:r>
            <w:proofErr w:type="spellEnd"/>
            <w:r w:rsidRPr="00E1057B">
              <w:rPr>
                <w:sz w:val="24"/>
                <w:szCs w:val="24"/>
              </w:rPr>
              <w:t>-</w:t>
            </w:r>
            <w:proofErr w:type="gramEnd"/>
            <w:r w:rsidRPr="00E1057B">
              <w:rPr>
                <w:sz w:val="24"/>
                <w:szCs w:val="24"/>
              </w:rPr>
              <w:t xml:space="preserve"> </w:t>
            </w:r>
            <w:proofErr w:type="spellStart"/>
            <w:r w:rsidRPr="00E1057B">
              <w:rPr>
                <w:sz w:val="24"/>
                <w:szCs w:val="24"/>
              </w:rPr>
              <w:t>ния</w:t>
            </w:r>
            <w:proofErr w:type="spellEnd"/>
            <w:r w:rsidRPr="00E1057B">
              <w:rPr>
                <w:sz w:val="24"/>
                <w:szCs w:val="24"/>
              </w:rPr>
              <w:t xml:space="preserve"> администрации </w:t>
            </w:r>
            <w:r w:rsidRPr="00E1057B"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Ведение реестра организаций сферы ритуальных услуг и размещение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EC5A50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C5A50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183D" w:rsidRPr="00246EF1" w:rsidRDefault="001D0DB1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47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67DC3">
              <w:rPr>
                <w:sz w:val="24"/>
                <w:szCs w:val="24"/>
              </w:rPr>
              <w:t xml:space="preserve">еестр размещен ссылка: </w:t>
            </w:r>
            <w:r w:rsidR="00F67DC3" w:rsidRPr="00F67DC3">
              <w:rPr>
                <w:sz w:val="24"/>
                <w:szCs w:val="24"/>
              </w:rPr>
              <w:t>http://dalnegorsk-mo.ru/communal/pohoronnoe-delo/</w:t>
            </w:r>
          </w:p>
        </w:tc>
        <w:tc>
          <w:tcPr>
            <w:tcW w:w="2232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 xml:space="preserve">Отдел </w:t>
            </w:r>
            <w:proofErr w:type="spellStart"/>
            <w:r w:rsidRPr="00246EF1">
              <w:rPr>
                <w:sz w:val="24"/>
                <w:szCs w:val="24"/>
              </w:rPr>
              <w:t>жизнеобеспеч</w:t>
            </w:r>
            <w:proofErr w:type="gramStart"/>
            <w:r w:rsidRPr="00246EF1">
              <w:rPr>
                <w:sz w:val="24"/>
                <w:szCs w:val="24"/>
              </w:rPr>
              <w:t>е</w:t>
            </w:r>
            <w:proofErr w:type="spellEnd"/>
            <w:r w:rsidRPr="00246EF1">
              <w:rPr>
                <w:sz w:val="24"/>
                <w:szCs w:val="24"/>
              </w:rPr>
              <w:t>-</w:t>
            </w:r>
            <w:proofErr w:type="gramEnd"/>
            <w:r w:rsidRPr="00246EF1">
              <w:rPr>
                <w:sz w:val="24"/>
                <w:szCs w:val="24"/>
              </w:rPr>
              <w:t xml:space="preserve"> </w:t>
            </w:r>
            <w:proofErr w:type="spellStart"/>
            <w:r w:rsidRPr="00246EF1">
              <w:rPr>
                <w:sz w:val="24"/>
                <w:szCs w:val="24"/>
              </w:rPr>
              <w:t>ния</w:t>
            </w:r>
            <w:proofErr w:type="spellEnd"/>
            <w:r w:rsidRPr="00246EF1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3439FD" w:rsidTr="00615265">
        <w:trPr>
          <w:trHeight w:val="1842"/>
        </w:trPr>
        <w:tc>
          <w:tcPr>
            <w:tcW w:w="14560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3439FD" w:rsidRPr="003439FD" w:rsidRDefault="003439FD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439FD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3439FD" w:rsidTr="00615265">
        <w:trPr>
          <w:trHeight w:val="4381"/>
        </w:trPr>
        <w:tc>
          <w:tcPr>
            <w:tcW w:w="14560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:rsidR="003439FD" w:rsidRPr="00E1057B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i/>
                <w:szCs w:val="26"/>
              </w:rPr>
              <w:t>Структура рынка:</w:t>
            </w:r>
            <w:r w:rsidRPr="00E1057B">
              <w:rPr>
                <w:rFonts w:cs="Times New Roman"/>
                <w:szCs w:val="26"/>
              </w:rPr>
              <w:t xml:space="preserve"> На территории Дальнегорского городского округа </w:t>
            </w:r>
            <w:r w:rsidR="00A7557A" w:rsidRPr="00E1057B">
              <w:rPr>
                <w:rFonts w:cs="Times New Roman"/>
                <w:szCs w:val="26"/>
              </w:rPr>
              <w:t>в</w:t>
            </w:r>
            <w:r w:rsidR="000A742C" w:rsidRPr="00E1057B">
              <w:rPr>
                <w:rFonts w:cs="Times New Roman"/>
                <w:szCs w:val="26"/>
              </w:rPr>
              <w:t>о</w:t>
            </w:r>
            <w:r w:rsidR="00A7557A" w:rsidRPr="00E1057B">
              <w:rPr>
                <w:rFonts w:cs="Times New Roman"/>
                <w:szCs w:val="26"/>
              </w:rPr>
              <w:t xml:space="preserve"> </w:t>
            </w:r>
            <w:r w:rsidR="000A742C" w:rsidRPr="00E1057B">
              <w:rPr>
                <w:rFonts w:cs="Times New Roman"/>
                <w:szCs w:val="26"/>
              </w:rPr>
              <w:t>2</w:t>
            </w:r>
            <w:r w:rsidR="00A7557A" w:rsidRPr="00E1057B">
              <w:rPr>
                <w:rFonts w:cs="Times New Roman"/>
                <w:szCs w:val="26"/>
              </w:rPr>
              <w:t xml:space="preserve"> квартале</w:t>
            </w:r>
            <w:r w:rsidRPr="00E1057B">
              <w:rPr>
                <w:rFonts w:cs="Times New Roman"/>
                <w:szCs w:val="26"/>
              </w:rPr>
              <w:t xml:space="preserve"> 2022 года на потребительском рынке </w:t>
            </w:r>
            <w:r w:rsidR="000A742C" w:rsidRPr="00E1057B">
              <w:rPr>
                <w:rFonts w:cs="Times New Roman"/>
                <w:szCs w:val="26"/>
              </w:rPr>
              <w:t xml:space="preserve">продолжают </w:t>
            </w:r>
            <w:r w:rsidRPr="00E1057B">
              <w:rPr>
                <w:rFonts w:cs="Times New Roman"/>
                <w:szCs w:val="26"/>
              </w:rPr>
              <w:t>осуществля</w:t>
            </w:r>
            <w:r w:rsidR="000A742C" w:rsidRPr="00E1057B">
              <w:rPr>
                <w:rFonts w:cs="Times New Roman"/>
                <w:szCs w:val="26"/>
              </w:rPr>
              <w:t>ть</w:t>
            </w:r>
            <w:r w:rsidRPr="00E1057B">
              <w:rPr>
                <w:rFonts w:cs="Times New Roman"/>
                <w:szCs w:val="26"/>
              </w:rPr>
              <w:t xml:space="preserve"> деятельность 592 объекта торговли, из них 493 стационарных и 99 нестационарных. </w:t>
            </w:r>
          </w:p>
          <w:p w:rsidR="003439FD" w:rsidRPr="00E1057B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Реализацию продукции на потребительском рынке осуществляют множество торговых предприятий.</w:t>
            </w:r>
          </w:p>
          <w:p w:rsidR="003439FD" w:rsidRPr="00E1057B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В их число входят</w:t>
            </w:r>
            <w:r w:rsidR="00472069" w:rsidRPr="00E1057B">
              <w:rPr>
                <w:rFonts w:cs="Times New Roman"/>
                <w:szCs w:val="26"/>
              </w:rPr>
              <w:t>,</w:t>
            </w:r>
            <w:r w:rsidRPr="00E1057B">
              <w:rPr>
                <w:rFonts w:cs="Times New Roman"/>
                <w:szCs w:val="26"/>
              </w:rPr>
              <w:t xml:space="preserve"> в том числе торговые сети: «Светофор» (2 магазина), «</w:t>
            </w:r>
            <w:proofErr w:type="spellStart"/>
            <w:r w:rsidRPr="00E1057B">
              <w:rPr>
                <w:rFonts w:cs="Times New Roman"/>
                <w:szCs w:val="26"/>
              </w:rPr>
              <w:t>Реми</w:t>
            </w:r>
            <w:proofErr w:type="spellEnd"/>
            <w:r w:rsidRPr="00E1057B">
              <w:rPr>
                <w:rFonts w:cs="Times New Roman"/>
                <w:szCs w:val="26"/>
              </w:rPr>
              <w:t>», «</w:t>
            </w:r>
            <w:proofErr w:type="spellStart"/>
            <w:r w:rsidRPr="00E1057B">
              <w:rPr>
                <w:rFonts w:cs="Times New Roman"/>
                <w:szCs w:val="26"/>
              </w:rPr>
              <w:t>Экономыч</w:t>
            </w:r>
            <w:proofErr w:type="spellEnd"/>
            <w:r w:rsidRPr="00E1057B">
              <w:rPr>
                <w:rFonts w:cs="Times New Roman"/>
                <w:szCs w:val="26"/>
              </w:rPr>
              <w:t>», «</w:t>
            </w:r>
            <w:proofErr w:type="spellStart"/>
            <w:r w:rsidRPr="00E1057B">
              <w:rPr>
                <w:rFonts w:cs="Times New Roman"/>
                <w:szCs w:val="26"/>
              </w:rPr>
              <w:t>Самбери</w:t>
            </w:r>
            <w:proofErr w:type="spellEnd"/>
            <w:r w:rsidRPr="00E1057B">
              <w:rPr>
                <w:rFonts w:cs="Times New Roman"/>
                <w:szCs w:val="26"/>
              </w:rPr>
              <w:t>», которые реализуют товар населению по доступным ценам.</w:t>
            </w:r>
          </w:p>
          <w:p w:rsidR="003439FD" w:rsidRPr="00E1057B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E1057B">
              <w:rPr>
                <w:rFonts w:cs="Times New Roman"/>
                <w:szCs w:val="26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3439FD" w:rsidRDefault="003439FD" w:rsidP="003439FD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proofErr w:type="gramStart"/>
            <w:r w:rsidRPr="00E1057B">
              <w:rPr>
                <w:rFonts w:cs="Times New Roman"/>
                <w:i/>
                <w:szCs w:val="26"/>
              </w:rPr>
              <w:t>Проблематика:</w:t>
            </w:r>
            <w:r w:rsidRPr="00E1057B">
              <w:rPr>
                <w:rFonts w:cs="Times New Roman"/>
                <w:szCs w:val="26"/>
              </w:rPr>
              <w:t xml:space="preserve"> небольшие магазины, расположенные в близи крупных </w:t>
            </w:r>
            <w:proofErr w:type="spellStart"/>
            <w:r w:rsidRPr="00E1057B">
              <w:rPr>
                <w:rFonts w:cs="Times New Roman"/>
                <w:szCs w:val="26"/>
              </w:rPr>
              <w:t>дискаунтеров</w:t>
            </w:r>
            <w:proofErr w:type="spellEnd"/>
            <w:r w:rsidRPr="00E1057B">
              <w:rPr>
                <w:rFonts w:cs="Times New Roman"/>
                <w:szCs w:val="26"/>
              </w:rPr>
              <w:t>, не могут конкурировать с региональными торговыми сетями в части ценовой политики, что приводит к снижению покупательского спроса</w:t>
            </w:r>
            <w:r w:rsidR="00817B59" w:rsidRPr="00E1057B">
              <w:rPr>
                <w:rFonts w:cs="Times New Roman"/>
                <w:szCs w:val="26"/>
              </w:rPr>
              <w:t xml:space="preserve"> у магазинов</w:t>
            </w:r>
            <w:r w:rsidR="00003322" w:rsidRPr="00E1057B">
              <w:rPr>
                <w:rFonts w:cs="Times New Roman"/>
                <w:szCs w:val="26"/>
              </w:rPr>
              <w:t xml:space="preserve"> данной категории</w:t>
            </w:r>
            <w:r w:rsidRPr="00E1057B">
              <w:rPr>
                <w:rFonts w:cs="Times New Roman"/>
                <w:szCs w:val="26"/>
              </w:rPr>
              <w:t>.</w:t>
            </w:r>
            <w:proofErr w:type="gramEnd"/>
          </w:p>
          <w:p w:rsidR="003439FD" w:rsidRPr="00246EF1" w:rsidRDefault="003439FD" w:rsidP="00D90483">
            <w:pPr>
              <w:ind w:firstLine="0"/>
              <w:rPr>
                <w:sz w:val="24"/>
                <w:szCs w:val="24"/>
              </w:rPr>
            </w:pPr>
          </w:p>
        </w:tc>
      </w:tr>
      <w:tr w:rsidR="00C577B9" w:rsidTr="00A4183D">
        <w:trPr>
          <w:trHeight w:val="391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39C"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9439C">
              <w:rPr>
                <w:b/>
                <w:sz w:val="24"/>
                <w:szCs w:val="24"/>
              </w:rPr>
              <w:t>/</w:t>
            </w:r>
            <w:proofErr w:type="spell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39439C">
              <w:rPr>
                <w:b/>
                <w:sz w:val="24"/>
                <w:szCs w:val="24"/>
              </w:rPr>
              <w:lastRenderedPageBreak/>
              <w:t>показателя/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Pr="0039439C">
              <w:rPr>
                <w:b/>
                <w:sz w:val="24"/>
                <w:szCs w:val="24"/>
              </w:rPr>
              <w:lastRenderedPageBreak/>
              <w:t xml:space="preserve">исполнения </w:t>
            </w:r>
          </w:p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7B9" w:rsidRPr="0039439C" w:rsidRDefault="00C577B9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Единица </w:t>
            </w:r>
            <w:r w:rsidRPr="0039439C">
              <w:rPr>
                <w:b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62" w:type="dxa"/>
            <w:gridSpan w:val="5"/>
            <w:vAlign w:val="center"/>
          </w:tcPr>
          <w:p w:rsidR="00C577B9" w:rsidRPr="00246EF1" w:rsidRDefault="00C577B9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lastRenderedPageBreak/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577B9" w:rsidRPr="00246EF1" w:rsidRDefault="00C577B9" w:rsidP="00AE3E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Ответственные и </w:t>
            </w:r>
            <w:r w:rsidRPr="0039439C">
              <w:rPr>
                <w:b/>
                <w:sz w:val="24"/>
                <w:szCs w:val="24"/>
              </w:rPr>
              <w:lastRenderedPageBreak/>
              <w:t>исполнители</w:t>
            </w:r>
          </w:p>
        </w:tc>
      </w:tr>
      <w:tr w:rsidR="00397D8F" w:rsidTr="00397D8F">
        <w:trPr>
          <w:trHeight w:val="72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D8F" w:rsidRPr="0039439C" w:rsidRDefault="00397D8F" w:rsidP="00A4183D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397D8F" w:rsidRPr="0039439C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397D8F" w:rsidRDefault="00AE2E19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  <w:p w:rsidR="00397D8F" w:rsidRPr="00A4183D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588" w:type="dxa"/>
            <w:gridSpan w:val="2"/>
          </w:tcPr>
          <w:p w:rsidR="00397D8F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2770CE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.2022</w:t>
            </w:r>
          </w:p>
          <w:p w:rsidR="00397D8F" w:rsidRPr="0039439C" w:rsidRDefault="00397D8F" w:rsidP="003F0A7A">
            <w:pPr>
              <w:pStyle w:val="a5"/>
              <w:shd w:val="clear" w:color="auto" w:fill="auto"/>
              <w:spacing w:before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</w:tcPr>
          <w:p w:rsidR="00397D8F" w:rsidRPr="0039439C" w:rsidRDefault="00397D8F" w:rsidP="00AE3E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4183D" w:rsidTr="00472069"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A4183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стационарных торговых объектов на 1 тыс. человек,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439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AE3E48" w:rsidRDefault="00A4183D" w:rsidP="00A41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3E48">
              <w:rPr>
                <w:sz w:val="24"/>
                <w:szCs w:val="24"/>
              </w:rPr>
              <w:t>в</w:t>
            </w:r>
            <w:proofErr w:type="gramStart"/>
            <w:r w:rsidRPr="00AE3E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4" w:type="dxa"/>
            <w:gridSpan w:val="2"/>
            <w:vAlign w:val="center"/>
          </w:tcPr>
          <w:p w:rsidR="00A4183D" w:rsidRPr="00246EF1" w:rsidRDefault="00A4183D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83D" w:rsidRPr="00472069" w:rsidRDefault="00A4183D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442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4183D" w:rsidRPr="00472069" w:rsidRDefault="001D0DB1" w:rsidP="00A4183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442</w:t>
            </w:r>
          </w:p>
        </w:tc>
        <w:tc>
          <w:tcPr>
            <w:tcW w:w="2232" w:type="dxa"/>
          </w:tcPr>
          <w:p w:rsidR="00A4183D" w:rsidRPr="00246EF1" w:rsidRDefault="00A4183D" w:rsidP="00A418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472069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торговых объектов (количество торговых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AE3E48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E3E48">
              <w:rPr>
                <w:sz w:val="24"/>
                <w:szCs w:val="24"/>
              </w:rPr>
              <w:t>т.</w:t>
            </w:r>
          </w:p>
        </w:tc>
        <w:tc>
          <w:tcPr>
            <w:tcW w:w="1814" w:type="dxa"/>
            <w:gridSpan w:val="2"/>
            <w:vAlign w:val="center"/>
          </w:tcPr>
          <w:p w:rsidR="00A4183D" w:rsidRPr="00246EF1" w:rsidRDefault="00A4183D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83D" w:rsidRPr="00472069" w:rsidRDefault="00A4183D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524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4183D" w:rsidRPr="00472069" w:rsidRDefault="001D0DB1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069">
              <w:rPr>
                <w:sz w:val="24"/>
                <w:szCs w:val="24"/>
              </w:rPr>
              <w:t>493</w:t>
            </w: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3439FD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Pr="00246EF1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A4183D" w:rsidRPr="00003322" w:rsidRDefault="00A4183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003322">
              <w:rPr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D90483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D90483"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88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</w:tc>
      </w:tr>
      <w:tr w:rsidR="00A4183D" w:rsidTr="00861A67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A4183D" w:rsidRDefault="00A4183D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6E7" w:rsidRDefault="009006E7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</w:p>
          <w:p w:rsidR="00A4183D" w:rsidRPr="00673890" w:rsidRDefault="00A4183D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1E0155">
              <w:rPr>
                <w:sz w:val="24"/>
                <w:szCs w:val="24"/>
              </w:rPr>
              <w:t>Актуализация схемы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D90483" w:rsidRDefault="00A4183D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83D" w:rsidRPr="00246EF1" w:rsidRDefault="00A4183D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A4183D" w:rsidRPr="00246EF1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83D" w:rsidRPr="00246EF1" w:rsidRDefault="006F734F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0155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588" w:type="dxa"/>
            <w:gridSpan w:val="2"/>
          </w:tcPr>
          <w:p w:rsidR="00A4183D" w:rsidRPr="00E1057B" w:rsidRDefault="006F734F" w:rsidP="00972B0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1057B">
              <w:rPr>
                <w:sz w:val="20"/>
                <w:szCs w:val="20"/>
              </w:rPr>
              <w:t>п</w:t>
            </w:r>
            <w:r w:rsidR="001E0155" w:rsidRPr="00E1057B">
              <w:rPr>
                <w:sz w:val="20"/>
                <w:szCs w:val="20"/>
              </w:rPr>
              <w:t xml:space="preserve">остановление администрации Дальнегорского городского округа от </w:t>
            </w:r>
            <w:r w:rsidR="00972B04" w:rsidRPr="00E1057B">
              <w:rPr>
                <w:sz w:val="20"/>
                <w:szCs w:val="20"/>
              </w:rPr>
              <w:t>23.06</w:t>
            </w:r>
            <w:r w:rsidR="001E0155" w:rsidRPr="00E1057B">
              <w:rPr>
                <w:sz w:val="20"/>
                <w:szCs w:val="20"/>
              </w:rPr>
              <w:t xml:space="preserve">.2022 № </w:t>
            </w:r>
            <w:r w:rsidR="00972B04" w:rsidRPr="00E1057B">
              <w:rPr>
                <w:sz w:val="20"/>
                <w:szCs w:val="20"/>
              </w:rPr>
              <w:t>855</w:t>
            </w:r>
            <w:r w:rsidR="001E0155" w:rsidRPr="00E1057B">
              <w:rPr>
                <w:sz w:val="20"/>
                <w:szCs w:val="20"/>
              </w:rPr>
              <w:t>-па</w:t>
            </w:r>
            <w:proofErr w:type="gramStart"/>
            <w:r w:rsidR="001E0155" w:rsidRPr="00E1057B">
              <w:rPr>
                <w:sz w:val="20"/>
                <w:szCs w:val="20"/>
              </w:rPr>
              <w:t xml:space="preserve"> О</w:t>
            </w:r>
            <w:proofErr w:type="gramEnd"/>
            <w:r w:rsidR="001E0155" w:rsidRPr="00E1057B">
              <w:rPr>
                <w:sz w:val="20"/>
                <w:szCs w:val="20"/>
              </w:rPr>
              <w:t xml:space="preserve"> внесении изменений в постановление администрации Дальнегорского городского </w:t>
            </w:r>
            <w:r w:rsidR="001E0155" w:rsidRPr="00E1057B">
              <w:rPr>
                <w:sz w:val="20"/>
                <w:szCs w:val="20"/>
              </w:rPr>
              <w:lastRenderedPageBreak/>
              <w:t>округа от 03.12.2015 № 715-па «Об утверждении схемы размещения НТО на территории ДГО»</w:t>
            </w:r>
          </w:p>
        </w:tc>
        <w:tc>
          <w:tcPr>
            <w:tcW w:w="2232" w:type="dxa"/>
          </w:tcPr>
          <w:p w:rsidR="00A4183D" w:rsidRDefault="00A4183D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экономики администрации Дальнегорского городского округа</w:t>
            </w:r>
          </w:p>
        </w:tc>
      </w:tr>
    </w:tbl>
    <w:p w:rsidR="00D06D53" w:rsidRDefault="00D06D53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bookmarkStart w:id="0" w:name="bookmark0"/>
      <w:bookmarkStart w:id="1" w:name="bookmark1"/>
    </w:p>
    <w:p w:rsidR="00D06D53" w:rsidRDefault="00D06D53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</w:p>
    <w:p w:rsidR="00D06D53" w:rsidRDefault="00D06D53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</w:p>
    <w:p w:rsidR="00D06D53" w:rsidRDefault="00D06D53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</w:p>
    <w:p w:rsidR="009500B5" w:rsidRPr="009500B5" w:rsidRDefault="009500B5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r w:rsidRPr="009500B5">
        <w:rPr>
          <w:rFonts w:eastAsia="Times New Roman" w:cs="Times New Roman"/>
          <w:b/>
          <w:color w:val="242424"/>
          <w:szCs w:val="26"/>
          <w:lang w:eastAsia="ru-RU" w:bidi="ru-RU"/>
        </w:rPr>
        <w:t>Системные мероприятия по содействию развитию конкуренции</w:t>
      </w:r>
      <w:bookmarkEnd w:id="0"/>
      <w:bookmarkEnd w:id="1"/>
    </w:p>
    <w:tbl>
      <w:tblPr>
        <w:tblStyle w:val="a3"/>
        <w:tblW w:w="0" w:type="auto"/>
        <w:tblLayout w:type="fixed"/>
        <w:tblLook w:val="04A0"/>
      </w:tblPr>
      <w:tblGrid>
        <w:gridCol w:w="516"/>
        <w:gridCol w:w="2456"/>
        <w:gridCol w:w="2552"/>
        <w:gridCol w:w="3124"/>
        <w:gridCol w:w="1412"/>
        <w:gridCol w:w="1984"/>
        <w:gridCol w:w="2516"/>
      </w:tblGrid>
      <w:tr w:rsidR="006C7A19" w:rsidRPr="00754ED1" w:rsidTr="00FA25CC">
        <w:tc>
          <w:tcPr>
            <w:tcW w:w="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№</w:t>
            </w:r>
          </w:p>
        </w:tc>
        <w:tc>
          <w:tcPr>
            <w:tcW w:w="245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312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Результат</w:t>
            </w:r>
          </w:p>
        </w:tc>
        <w:tc>
          <w:tcPr>
            <w:tcW w:w="141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Вид документа</w:t>
            </w:r>
          </w:p>
        </w:tc>
        <w:tc>
          <w:tcPr>
            <w:tcW w:w="2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Исполнители</w:t>
            </w:r>
          </w:p>
        </w:tc>
      </w:tr>
      <w:tr w:rsidR="00246EF1" w:rsidRPr="00754ED1" w:rsidTr="00615265">
        <w:trPr>
          <w:trHeight w:val="1754"/>
        </w:trPr>
        <w:tc>
          <w:tcPr>
            <w:tcW w:w="14560" w:type="dxa"/>
            <w:gridSpan w:val="7"/>
          </w:tcPr>
          <w:p w:rsidR="00246EF1" w:rsidRPr="00754ED1" w:rsidRDefault="00246EF1" w:rsidP="00260DA4">
            <w:pPr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A25CC" w:rsidRPr="00754ED1" w:rsidTr="00FA25CC">
        <w:trPr>
          <w:trHeight w:val="1994"/>
        </w:trPr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</w:tcPr>
          <w:p w:rsidR="009D20B3" w:rsidRPr="00754ED1" w:rsidRDefault="001865F3" w:rsidP="001865F3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="009D20B3"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информировании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754ED1" w:rsidRDefault="006F734F" w:rsidP="00472069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0DB1">
              <w:rPr>
                <w:sz w:val="22"/>
                <w:szCs w:val="22"/>
              </w:rPr>
              <w:t xml:space="preserve">роведен Совет МСП, протокол № </w:t>
            </w:r>
            <w:r w:rsidR="00472069">
              <w:rPr>
                <w:sz w:val="22"/>
                <w:szCs w:val="22"/>
              </w:rPr>
              <w:t>5</w:t>
            </w:r>
            <w:r w:rsidR="001D0DB1">
              <w:rPr>
                <w:sz w:val="22"/>
                <w:szCs w:val="22"/>
              </w:rPr>
              <w:t xml:space="preserve"> от </w:t>
            </w:r>
            <w:r w:rsidR="00472069">
              <w:rPr>
                <w:sz w:val="22"/>
                <w:szCs w:val="22"/>
              </w:rPr>
              <w:t>24</w:t>
            </w:r>
            <w:r w:rsidR="00912280">
              <w:rPr>
                <w:sz w:val="22"/>
                <w:szCs w:val="22"/>
              </w:rPr>
              <w:t>.03.2022</w:t>
            </w:r>
            <w:r w:rsidR="001D0DB1">
              <w:rPr>
                <w:sz w:val="22"/>
                <w:szCs w:val="22"/>
              </w:rPr>
              <w:t>, где была затронута тема государственной поддержки</w:t>
            </w:r>
            <w:r w:rsidR="00F103FA">
              <w:rPr>
                <w:sz w:val="22"/>
                <w:szCs w:val="22"/>
              </w:rPr>
              <w:t xml:space="preserve"> МСП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FA25CC" w:rsidRPr="00754ED1" w:rsidTr="00FA25CC"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1.2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 xml:space="preserve">Организация мероприятий, круглых столов, семинаров, форумов для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54ED1">
              <w:rPr>
                <w:color w:val="2D2D2D"/>
                <w:sz w:val="22"/>
                <w:szCs w:val="22"/>
              </w:rPr>
              <w:t xml:space="preserve"> (ведения диалогов органов власти и бизнеса)</w:t>
            </w:r>
          </w:p>
        </w:tc>
        <w:tc>
          <w:tcPr>
            <w:tcW w:w="2552" w:type="dxa"/>
          </w:tcPr>
          <w:p w:rsidR="009D20B3" w:rsidRPr="00754ED1" w:rsidRDefault="001865F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информировании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754ED1" w:rsidRDefault="006F734F" w:rsidP="00BE05A5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D0DB1">
              <w:rPr>
                <w:sz w:val="22"/>
                <w:szCs w:val="22"/>
              </w:rPr>
              <w:t>роведен Совет МСП, протокол № 4 от 17.03.202</w:t>
            </w:r>
            <w:r w:rsidR="00912280">
              <w:rPr>
                <w:sz w:val="22"/>
                <w:szCs w:val="22"/>
              </w:rPr>
              <w:t>2; № 6 от 07.04.2022; № 7 от 21.04.2022; № 8 от 28.04.2022; № 9 от 16.06.2022</w:t>
            </w:r>
            <w:r w:rsidR="00670D0B">
              <w:rPr>
                <w:sz w:val="22"/>
                <w:szCs w:val="22"/>
              </w:rPr>
              <w:t xml:space="preserve">. МАУ МКК «Центр развития предпринимательства» проведено два </w:t>
            </w:r>
            <w:r w:rsidR="00BE05A5">
              <w:rPr>
                <w:sz w:val="22"/>
                <w:szCs w:val="22"/>
              </w:rPr>
              <w:t xml:space="preserve">мероприятия: 14.04.2022 «Таможенное регулирование экспорта», в котором приняло участие 11 представителей бизнеса. И «Государственные и муниципальные закупки», </w:t>
            </w:r>
            <w:proofErr w:type="gramStart"/>
            <w:r w:rsidR="00BE05A5">
              <w:rPr>
                <w:sz w:val="22"/>
                <w:szCs w:val="22"/>
              </w:rPr>
              <w:t>проведен</w:t>
            </w:r>
            <w:proofErr w:type="gramEnd"/>
            <w:r w:rsidR="00BE05A5">
              <w:rPr>
                <w:sz w:val="22"/>
                <w:szCs w:val="22"/>
              </w:rPr>
              <w:t xml:space="preserve"> 20.05.2022 , в котором приняло участие 20 представителей бизнеса.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260DA4" w:rsidRPr="00754ED1" w:rsidTr="006C7A19">
        <w:tc>
          <w:tcPr>
            <w:tcW w:w="14560" w:type="dxa"/>
            <w:gridSpan w:val="7"/>
          </w:tcPr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2. Задача: Обеспечение прозрачности и доступности закупок товаров, работ и услуг, осуществляемых в соответствии с законодательством Российской Федерации о контрактной системе в сфере закупок товаров, работ и услуг, для обеспечения государственных и муниципальных нужд, предусматривающее: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260DA4" w:rsidRPr="00754ED1" w:rsidRDefault="00260DA4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Расширение субъектов малого и среднего предпринимательства в закупках товаров, работ и услуг, осуществляемых в соответствии с законодательством Российской Федерации о контактной системе в сфере закупок товаров, работ и услуг.</w:t>
            </w:r>
          </w:p>
        </w:tc>
      </w:tr>
      <w:tr w:rsidR="006C7A19" w:rsidRPr="00754ED1" w:rsidTr="00FA25CC">
        <w:tc>
          <w:tcPr>
            <w:tcW w:w="516" w:type="dxa"/>
          </w:tcPr>
          <w:p w:rsidR="00260DA4" w:rsidRPr="00754ED1" w:rsidRDefault="006C7A19" w:rsidP="006C7A19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56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52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3124" w:type="dxa"/>
          </w:tcPr>
          <w:p w:rsidR="00260DA4" w:rsidRPr="00754ED1" w:rsidRDefault="00260DA4" w:rsidP="00F103F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Оптимизация процедур государственных и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412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260DA4" w:rsidRDefault="006C3267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</w:t>
            </w:r>
            <w:r w:rsidR="00260DA4" w:rsidRPr="00754ED1">
              <w:rPr>
                <w:color w:val="2D2D2D"/>
                <w:sz w:val="22"/>
                <w:szCs w:val="22"/>
              </w:rPr>
              <w:t>лан – график закупок, отчёты, мониторинг закупок</w:t>
            </w:r>
            <w:r w:rsidR="00EF3E85">
              <w:rPr>
                <w:color w:val="2D2D2D"/>
                <w:sz w:val="22"/>
                <w:szCs w:val="22"/>
              </w:rPr>
              <w:t xml:space="preserve"> ссылка:</w:t>
            </w:r>
            <w:r w:rsidR="00EF3E85">
              <w:t xml:space="preserve"> </w:t>
            </w:r>
            <w:r w:rsidR="00EF3E85" w:rsidRPr="00EF3E85">
              <w:rPr>
                <w:color w:val="2D2D2D"/>
                <w:sz w:val="22"/>
                <w:szCs w:val="22"/>
              </w:rPr>
              <w:t>сайт https://zakupki.gov.ru/epz/main/public/home.html</w:t>
            </w:r>
          </w:p>
          <w:p w:rsidR="00EF3E85" w:rsidRPr="00754ED1" w:rsidRDefault="00EF3E85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</w:p>
        </w:tc>
        <w:tc>
          <w:tcPr>
            <w:tcW w:w="2516" w:type="dxa"/>
          </w:tcPr>
          <w:p w:rsidR="00260DA4" w:rsidRPr="00754ED1" w:rsidRDefault="00260DA4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МКУ «Обслуживающее учреждение»</w:t>
            </w:r>
          </w:p>
        </w:tc>
      </w:tr>
      <w:tr w:rsidR="006C7A19" w:rsidRPr="00754ED1" w:rsidTr="00FA25CC">
        <w:tc>
          <w:tcPr>
            <w:tcW w:w="516" w:type="dxa"/>
          </w:tcPr>
          <w:p w:rsidR="009500B5" w:rsidRPr="00754ED1" w:rsidRDefault="006C7A19" w:rsidP="00500C91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2.2</w:t>
            </w:r>
          </w:p>
        </w:tc>
        <w:tc>
          <w:tcPr>
            <w:tcW w:w="2456" w:type="dxa"/>
          </w:tcPr>
          <w:p w:rsidR="009500B5" w:rsidRPr="00754ED1" w:rsidRDefault="00AD232A" w:rsidP="00F103F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Проведение обучающих мероприятий для субъектов малого и среднего предпринимательства, связанных с участием в муниципальных закупках</w:t>
            </w:r>
          </w:p>
        </w:tc>
        <w:tc>
          <w:tcPr>
            <w:tcW w:w="2552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3124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закупок; 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412" w:type="dxa"/>
          </w:tcPr>
          <w:p w:rsidR="009500B5" w:rsidRPr="00754ED1" w:rsidRDefault="00AD232A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9500B5" w:rsidRPr="00754ED1" w:rsidRDefault="00A54658" w:rsidP="00A54658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r w:rsidRPr="00E1057B">
              <w:rPr>
                <w:color w:val="2D2D2D"/>
                <w:sz w:val="22"/>
                <w:szCs w:val="22"/>
              </w:rPr>
              <w:t>Мероприятие проведено 20 мая 2022 года</w:t>
            </w:r>
            <w:r w:rsidR="00C86A5E" w:rsidRPr="00E1057B">
              <w:rPr>
                <w:color w:val="2D2D2D"/>
                <w:sz w:val="22"/>
                <w:szCs w:val="22"/>
              </w:rPr>
              <w:t>, количество</w:t>
            </w:r>
            <w:r w:rsidR="00C86A5E">
              <w:rPr>
                <w:color w:val="2D2D2D"/>
                <w:sz w:val="22"/>
                <w:szCs w:val="22"/>
              </w:rPr>
              <w:t xml:space="preserve"> участников 20 человек</w:t>
            </w:r>
          </w:p>
        </w:tc>
        <w:tc>
          <w:tcPr>
            <w:tcW w:w="2516" w:type="dxa"/>
          </w:tcPr>
          <w:p w:rsidR="009500B5" w:rsidRPr="00754ED1" w:rsidRDefault="006C7A19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МАУ МКК «Центр развития предпринимательства»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2.3</w:t>
            </w:r>
          </w:p>
        </w:tc>
        <w:tc>
          <w:tcPr>
            <w:tcW w:w="2456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781"/>
              </w:tabs>
            </w:pPr>
            <w:r w:rsidRPr="00754ED1"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22"/>
              </w:tabs>
            </w:pPr>
            <w:r w:rsidRPr="00754ED1">
              <w:t xml:space="preserve">недостаточное информирование субъектов малого и среднего предпринимательства о порядке и условиях участия </w:t>
            </w:r>
            <w:proofErr w:type="gramStart"/>
            <w:r w:rsidRPr="00754ED1">
              <w:t>в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18"/>
              </w:tabs>
            </w:pPr>
            <w:r w:rsidRPr="00754ED1">
              <w:t>государственных и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 xml:space="preserve">муниципальных </w:t>
            </w:r>
            <w:proofErr w:type="gramStart"/>
            <w:r w:rsidRPr="00754ED1">
              <w:t>закупках</w:t>
            </w:r>
            <w:proofErr w:type="gramEnd"/>
            <w:r w:rsidRPr="00754ED1">
              <w:t xml:space="preserve"> и закупках у крупнейших заказчиков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357"/>
              </w:tabs>
            </w:pPr>
            <w:r w:rsidRPr="00754ED1">
              <w:t xml:space="preserve"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</w:t>
            </w:r>
            <w:proofErr w:type="gramStart"/>
            <w:r w:rsidRPr="00754ED1">
              <w:t>с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субъектами малого и среднего предпринимательства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  <w:jc w:val="center"/>
            </w:pPr>
            <w:r w:rsidRPr="00754ED1">
              <w:t>2022 - 2024</w:t>
            </w:r>
          </w:p>
        </w:tc>
        <w:tc>
          <w:tcPr>
            <w:tcW w:w="1984" w:type="dxa"/>
          </w:tcPr>
          <w:p w:rsidR="00500C91" w:rsidRPr="00754ED1" w:rsidRDefault="00A54658" w:rsidP="00A54658">
            <w:pPr>
              <w:pStyle w:val="a5"/>
              <w:shd w:val="clear" w:color="auto" w:fill="auto"/>
            </w:pPr>
            <w:r w:rsidRPr="00E1057B">
              <w:rPr>
                <w:color w:val="2D2D2D"/>
              </w:rPr>
              <w:t>Мероприятие проведено 20 мая 2022 года</w:t>
            </w:r>
            <w:r w:rsidR="00C86A5E" w:rsidRPr="00E1057B">
              <w:rPr>
                <w:color w:val="2D2D2D"/>
              </w:rPr>
              <w:t>, количество</w:t>
            </w:r>
            <w:r w:rsidR="00C86A5E">
              <w:rPr>
                <w:color w:val="2D2D2D"/>
              </w:rPr>
              <w:t xml:space="preserve"> участников 20 человек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МАУ МКК «Центр развития предпринимательства»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lastRenderedPageBreak/>
              <w:t>2.4</w:t>
            </w:r>
          </w:p>
        </w:tc>
        <w:tc>
          <w:tcPr>
            <w:tcW w:w="2456" w:type="dxa"/>
          </w:tcPr>
          <w:p w:rsidR="00500C91" w:rsidRPr="00754ED1" w:rsidRDefault="00500C91" w:rsidP="00940457">
            <w:pPr>
              <w:pStyle w:val="a5"/>
              <w:shd w:val="clear" w:color="auto" w:fill="auto"/>
            </w:pPr>
            <w:r w:rsidRPr="00754ED1">
              <w:t>Организация проведения семинаров, совещаний, рабочих встреч для заказчиков, специалистов в сфере закупок по вопросам законодательства Российской Федерации о</w:t>
            </w:r>
            <w:r w:rsidR="00940457">
              <w:t xml:space="preserve"> </w:t>
            </w:r>
            <w:r w:rsidRPr="00754ED1">
              <w:t>контрактной системе при</w:t>
            </w:r>
            <w:r w:rsidR="00940457">
              <w:t xml:space="preserve"> </w:t>
            </w:r>
            <w:r w:rsidRPr="00754ED1">
              <w:t>осуществлении закупок товаров (работ, услуг)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t>несоблюдение требований действующего законодательства Российской Федерации 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t>контрактной системе при осуществлении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754ED1">
              <w:t>закупок товаров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(работ, услуг)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повышение правовой грамотности заказчиков, специалистов в сфере закупок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400"/>
              </w:tabs>
            </w:pPr>
            <w:r w:rsidRPr="00754ED1">
              <w:t xml:space="preserve">информационные письма по 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</w:t>
            </w:r>
            <w:proofErr w:type="gramStart"/>
            <w:r w:rsidRPr="00754ED1">
              <w:t>от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заинтересованных лиц</w:t>
            </w:r>
            <w:r w:rsidR="001A3768">
              <w:t>,</w:t>
            </w:r>
            <w:r w:rsidR="00023FD1">
              <w:t xml:space="preserve"> поступают на постоянной основе.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МКУ «Обслуживающее учреждение»</w:t>
            </w:r>
          </w:p>
        </w:tc>
      </w:tr>
      <w:tr w:rsidR="00500C91" w:rsidRPr="00754ED1" w:rsidTr="00FA25CC">
        <w:tc>
          <w:tcPr>
            <w:tcW w:w="516" w:type="dxa"/>
          </w:tcPr>
          <w:p w:rsidR="00500C91" w:rsidRPr="00754ED1" w:rsidRDefault="00500C91" w:rsidP="00FA25CC">
            <w:pPr>
              <w:pStyle w:val="a5"/>
              <w:shd w:val="clear" w:color="auto" w:fill="auto"/>
            </w:pPr>
            <w:r w:rsidRPr="00754ED1">
              <w:t>2.5</w:t>
            </w:r>
          </w:p>
        </w:tc>
        <w:tc>
          <w:tcPr>
            <w:tcW w:w="2456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 xml:space="preserve">соответствии </w:t>
            </w:r>
            <w:proofErr w:type="gramStart"/>
            <w:r w:rsidRPr="00754ED1">
              <w:t>с</w:t>
            </w:r>
            <w:proofErr w:type="gramEnd"/>
          </w:p>
          <w:p w:rsidR="00500C91" w:rsidRPr="00754ED1" w:rsidRDefault="00500C91" w:rsidP="004612D1">
            <w:pPr>
              <w:pStyle w:val="a5"/>
              <w:shd w:val="clear" w:color="auto" w:fill="auto"/>
              <w:tabs>
                <w:tab w:val="left" w:pos="1915"/>
              </w:tabs>
            </w:pPr>
            <w:r w:rsidRPr="00754ED1">
              <w:t xml:space="preserve">законодательством Российской Федерации </w:t>
            </w:r>
            <w:r w:rsidR="004612D1">
              <w:t>о</w:t>
            </w:r>
            <w:r w:rsidR="0090799A">
              <w:t xml:space="preserve"> </w:t>
            </w:r>
            <w:r w:rsidRPr="00754ED1">
              <w:t>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261"/>
              </w:tabs>
            </w:pPr>
            <w:r w:rsidRPr="00754ED1">
              <w:t>несоблюдение заказчиками требований действующего законодательства Российской Федерации 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315"/>
              </w:tabs>
            </w:pPr>
            <w:r w:rsidRPr="00754ED1">
              <w:t>контрактной системе в части осуществления закупок у субъектов малого и среднего предпринимательства и социально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ориентированных некоммерческих организаций в объеме не менее чем 15 % от совокупного годового объема закупок</w:t>
            </w:r>
          </w:p>
        </w:tc>
        <w:tc>
          <w:tcPr>
            <w:tcW w:w="3124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1728"/>
              </w:tabs>
            </w:pPr>
            <w:r w:rsidRPr="00754ED1">
              <w:t>предоставление преимуществ субъектам малого</w:t>
            </w:r>
          </w:p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074"/>
              </w:tabs>
            </w:pPr>
            <w:r w:rsidRPr="00754ED1">
              <w:t xml:space="preserve">предпринимательства и социально ориентированным некоммерческим организациям </w:t>
            </w:r>
            <w:proofErr w:type="gramStart"/>
            <w:r w:rsidRPr="00754ED1">
              <w:t>при</w:t>
            </w:r>
            <w:proofErr w:type="gramEnd"/>
          </w:p>
          <w:p w:rsidR="00500C91" w:rsidRPr="00754ED1" w:rsidRDefault="00500C91" w:rsidP="00500C91">
            <w:pPr>
              <w:pStyle w:val="a5"/>
              <w:shd w:val="clear" w:color="auto" w:fill="auto"/>
            </w:pPr>
            <w:proofErr w:type="gramStart"/>
            <w:r w:rsidRPr="00754ED1">
              <w:t>осуществлении</w:t>
            </w:r>
            <w:proofErr w:type="gramEnd"/>
            <w:r w:rsidRPr="00754ED1">
              <w:t xml:space="preserve"> закупок в объеме не менее чем пятнадцать процентов совокупного годового объема закупок.</w:t>
            </w:r>
          </w:p>
        </w:tc>
        <w:tc>
          <w:tcPr>
            <w:tcW w:w="1412" w:type="dxa"/>
          </w:tcPr>
          <w:p w:rsidR="00500C91" w:rsidRPr="00754ED1" w:rsidRDefault="00500C91" w:rsidP="00500C91">
            <w:pPr>
              <w:pStyle w:val="a5"/>
              <w:shd w:val="clear" w:color="auto" w:fill="auto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500C91" w:rsidRPr="00E1057B" w:rsidRDefault="00500C91" w:rsidP="00500C91">
            <w:pPr>
              <w:pStyle w:val="a5"/>
              <w:shd w:val="clear" w:color="auto" w:fill="auto"/>
            </w:pPr>
            <w:r w:rsidRPr="00E1057B">
              <w:t>план-график закупок, отчеты, мониторинг закупок</w:t>
            </w:r>
          </w:p>
          <w:p w:rsidR="00EF3E85" w:rsidRPr="00451187" w:rsidRDefault="00EF3E85" w:rsidP="001B5830">
            <w:pPr>
              <w:pStyle w:val="a5"/>
              <w:shd w:val="clear" w:color="auto" w:fill="auto"/>
              <w:rPr>
                <w:highlight w:val="yellow"/>
              </w:rPr>
            </w:pPr>
            <w:r w:rsidRPr="00E1057B">
              <w:t>ссылка: сайт https://zakupki.gov.ru/epz/main/public/home.html</w:t>
            </w:r>
          </w:p>
        </w:tc>
        <w:tc>
          <w:tcPr>
            <w:tcW w:w="2516" w:type="dxa"/>
          </w:tcPr>
          <w:p w:rsidR="00500C91" w:rsidRPr="00754ED1" w:rsidRDefault="00500C91" w:rsidP="00500C91">
            <w:pPr>
              <w:pStyle w:val="a5"/>
              <w:shd w:val="clear" w:color="auto" w:fill="auto"/>
              <w:tabs>
                <w:tab w:val="left" w:pos="2342"/>
              </w:tabs>
            </w:pPr>
            <w:r w:rsidRPr="00754ED1">
              <w:t>МКУ «Обслуживающее учреждение»</w:t>
            </w:r>
          </w:p>
        </w:tc>
      </w:tr>
      <w:tr w:rsidR="00FA25CC" w:rsidRPr="00754ED1" w:rsidTr="00FB6AA1">
        <w:tc>
          <w:tcPr>
            <w:tcW w:w="14560" w:type="dxa"/>
            <w:gridSpan w:val="7"/>
          </w:tcPr>
          <w:p w:rsidR="00FA25CC" w:rsidRPr="00754ED1" w:rsidRDefault="00FA25CC" w:rsidP="001619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t>3. Задача: устранение избыточного муниципального регулирования, а также снижение административных барьеров, включая: 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</w:t>
            </w:r>
            <w:r w:rsidR="001619C7">
              <w:rPr>
                <w:sz w:val="22"/>
              </w:rPr>
              <w:t>»</w:t>
            </w:r>
            <w:proofErr w:type="gramStart"/>
            <w:r w:rsidR="001619C7">
              <w:rPr>
                <w:sz w:val="22"/>
              </w:rPr>
              <w:t xml:space="preserve"> ,</w:t>
            </w:r>
            <w:proofErr w:type="gramEnd"/>
            <w:r w:rsidR="001619C7">
              <w:rPr>
                <w:sz w:val="22"/>
              </w:rPr>
              <w:t xml:space="preserve"> </w:t>
            </w:r>
            <w:r w:rsidRPr="00754ED1">
              <w:rPr>
                <w:sz w:val="22"/>
              </w:rPr>
              <w:t xml:space="preserve">наличие в порядках проведения оценки регулирующего воздействия проектов нормативных правовых актов </w:t>
            </w:r>
            <w:r w:rsidR="001619C7">
              <w:rPr>
                <w:sz w:val="22"/>
              </w:rPr>
              <w:t>Дальнегорского городского округа</w:t>
            </w:r>
            <w:r w:rsidRPr="00754ED1">
              <w:rPr>
                <w:sz w:val="22"/>
              </w:rPr>
              <w:t xml:space="preserve"> и экспертизы нормативных правовых актов </w:t>
            </w:r>
            <w:r w:rsidR="001619C7">
              <w:rPr>
                <w:sz w:val="22"/>
              </w:rPr>
              <w:t>Дальнегорского городского округа</w:t>
            </w:r>
            <w:r w:rsidRPr="00754ED1">
              <w:rPr>
                <w:sz w:val="22"/>
              </w:rPr>
              <w:t>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461182" w:rsidRPr="00754ED1" w:rsidTr="00FA25CC">
        <w:tc>
          <w:tcPr>
            <w:tcW w:w="516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lastRenderedPageBreak/>
              <w:t>3.1</w:t>
            </w:r>
          </w:p>
        </w:tc>
        <w:tc>
          <w:tcPr>
            <w:tcW w:w="2456" w:type="dxa"/>
          </w:tcPr>
          <w:p w:rsidR="00874B25" w:rsidRPr="00754ED1" w:rsidRDefault="00461182" w:rsidP="00874B25">
            <w:pPr>
              <w:pStyle w:val="a5"/>
              <w:shd w:val="clear" w:color="auto" w:fill="auto"/>
            </w:pPr>
            <w:r w:rsidRPr="00754ED1">
              <w:t xml:space="preserve">Проведение анализа практики реализации </w:t>
            </w:r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52" w:type="dxa"/>
          </w:tcPr>
          <w:p w:rsidR="00461182" w:rsidRPr="00754ED1" w:rsidRDefault="00461182" w:rsidP="00874B25">
            <w:pPr>
              <w:pStyle w:val="a5"/>
              <w:shd w:val="clear" w:color="auto" w:fill="auto"/>
            </w:pPr>
            <w:r w:rsidRPr="00754ED1">
              <w:t xml:space="preserve">устранение избыточного </w:t>
            </w:r>
            <w:r w:rsidR="00874B25">
              <w:t xml:space="preserve">муниципального </w:t>
            </w:r>
            <w:r w:rsidRPr="00754ED1">
              <w:t>регулирования, снижение административных барьеров</w:t>
            </w:r>
          </w:p>
        </w:tc>
        <w:tc>
          <w:tcPr>
            <w:tcW w:w="3124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t>снижение административных барьеров</w:t>
            </w:r>
          </w:p>
        </w:tc>
        <w:tc>
          <w:tcPr>
            <w:tcW w:w="1412" w:type="dxa"/>
          </w:tcPr>
          <w:p w:rsidR="00461182" w:rsidRPr="00754ED1" w:rsidRDefault="00461182" w:rsidP="00461182">
            <w:pPr>
              <w:pStyle w:val="a5"/>
              <w:shd w:val="clear" w:color="auto" w:fill="auto"/>
              <w:jc w:val="center"/>
            </w:pPr>
            <w:r w:rsidRPr="00754ED1">
              <w:t>до 1 февраля ежегодно</w:t>
            </w:r>
          </w:p>
        </w:tc>
        <w:tc>
          <w:tcPr>
            <w:tcW w:w="1984" w:type="dxa"/>
          </w:tcPr>
          <w:p w:rsidR="00461182" w:rsidRPr="00754ED1" w:rsidRDefault="006F734F" w:rsidP="00461182">
            <w:pPr>
              <w:pStyle w:val="a5"/>
              <w:shd w:val="clear" w:color="auto" w:fill="auto"/>
              <w:tabs>
                <w:tab w:val="left" w:pos="1810"/>
              </w:tabs>
            </w:pPr>
            <w:r>
              <w:t>о</w:t>
            </w:r>
            <w:r w:rsidR="00461182" w:rsidRPr="00754ED1">
              <w:t xml:space="preserve">тчет, </w:t>
            </w:r>
            <w:r>
              <w:t>д</w:t>
            </w:r>
            <w:r w:rsidR="00461182" w:rsidRPr="00754ED1">
              <w:t xml:space="preserve">оклад, чек - </w:t>
            </w:r>
            <w:r w:rsidR="00461182" w:rsidRPr="00E1057B">
              <w:t>лист</w:t>
            </w:r>
          </w:p>
          <w:p w:rsidR="00461182" w:rsidRPr="00754ED1" w:rsidRDefault="00461182" w:rsidP="00461182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461182" w:rsidRPr="00754ED1" w:rsidRDefault="00461182" w:rsidP="00461182">
            <w:pPr>
              <w:pStyle w:val="a5"/>
              <w:shd w:val="clear" w:color="auto" w:fill="auto"/>
            </w:pPr>
            <w:r w:rsidRPr="00754ED1">
              <w:t>Управление экономики администрации Дальнегорского городского округа</w:t>
            </w:r>
          </w:p>
        </w:tc>
      </w:tr>
      <w:tr w:rsidR="00461182" w:rsidRPr="00754ED1" w:rsidTr="0090799A">
        <w:tc>
          <w:tcPr>
            <w:tcW w:w="516" w:type="dxa"/>
          </w:tcPr>
          <w:p w:rsidR="00461182" w:rsidRPr="00754ED1" w:rsidRDefault="00244F15" w:rsidP="00244F15">
            <w:pPr>
              <w:pStyle w:val="a5"/>
              <w:shd w:val="clear" w:color="auto" w:fill="auto"/>
            </w:pPr>
            <w:r w:rsidRPr="00754ED1">
              <w:t>3.2</w:t>
            </w:r>
          </w:p>
        </w:tc>
        <w:tc>
          <w:tcPr>
            <w:tcW w:w="2456" w:type="dxa"/>
          </w:tcPr>
          <w:p w:rsidR="00461182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Проведение в</w:t>
            </w:r>
          </w:p>
          <w:p w:rsidR="0090799A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754ED1">
              <w:t>отношении проектов нормативных правовых актов Дальнегорского городского округа</w:t>
            </w:r>
            <w:r w:rsidR="0090799A">
              <w:t xml:space="preserve"> оценки регулирующего воздействия</w:t>
            </w:r>
            <w:r w:rsidRPr="00754ED1">
              <w:t>,</w:t>
            </w:r>
            <w:r w:rsidR="0090799A">
              <w:t xml:space="preserve"> оценки фактического воздействия </w:t>
            </w:r>
            <w:r w:rsidRPr="00754ED1">
              <w:t xml:space="preserve">проектов нормативных правовых актов </w:t>
            </w:r>
            <w:r w:rsidR="0090799A">
              <w:t>Дальнегорского городского округа</w:t>
            </w:r>
            <w:r w:rsidRPr="00754ED1">
              <w:t>, экспертизы нормативных правовых</w:t>
            </w:r>
            <w:r w:rsidR="00B76812" w:rsidRPr="00754ED1">
              <w:t xml:space="preserve"> </w:t>
            </w:r>
            <w:r w:rsidRPr="00754ED1">
              <w:t>актов</w:t>
            </w:r>
            <w:r w:rsidR="0090799A">
              <w:t xml:space="preserve"> Дальнегорского городского округа, </w:t>
            </w:r>
            <w:r w:rsidRPr="00754ED1">
              <w:t xml:space="preserve">анализа воздействия таких проектов </w:t>
            </w:r>
            <w:r w:rsidR="0090799A">
              <w:t>актов на состояние конкуренции.</w:t>
            </w:r>
            <w:proofErr w:type="gramEnd"/>
          </w:p>
          <w:p w:rsidR="00461182" w:rsidRPr="00754ED1" w:rsidRDefault="00461182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</w:p>
        </w:tc>
        <w:tc>
          <w:tcPr>
            <w:tcW w:w="2552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left" w:pos="2030"/>
              </w:tabs>
            </w:pPr>
            <w:r w:rsidRPr="00754ED1">
              <w:t xml:space="preserve">избыточные ограничения </w:t>
            </w:r>
            <w:proofErr w:type="gramStart"/>
            <w:r w:rsidRPr="00754ED1">
              <w:t>для</w:t>
            </w:r>
            <w:proofErr w:type="gramEnd"/>
          </w:p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деятельности субъектов предпринимательства</w:t>
            </w:r>
          </w:p>
        </w:tc>
        <w:tc>
          <w:tcPr>
            <w:tcW w:w="3124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t>устранение избыточного государственного регулирования; снижение административных барьеров</w:t>
            </w:r>
          </w:p>
        </w:tc>
        <w:tc>
          <w:tcPr>
            <w:tcW w:w="1412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  <w:jc w:val="center"/>
            </w:pPr>
            <w:r w:rsidRPr="00754ED1">
              <w:t>2022-2025</w:t>
            </w:r>
          </w:p>
        </w:tc>
        <w:tc>
          <w:tcPr>
            <w:tcW w:w="1984" w:type="dxa"/>
            <w:vAlign w:val="bottom"/>
          </w:tcPr>
          <w:p w:rsidR="00461182" w:rsidRPr="00E1057B" w:rsidRDefault="00461182" w:rsidP="00461182">
            <w:pPr>
              <w:pStyle w:val="a5"/>
              <w:shd w:val="clear" w:color="auto" w:fill="auto"/>
              <w:tabs>
                <w:tab w:val="left" w:pos="662"/>
                <w:tab w:val="left" w:pos="950"/>
                <w:tab w:val="left" w:pos="1819"/>
                <w:tab w:val="right" w:pos="2621"/>
              </w:tabs>
            </w:pPr>
            <w:r w:rsidRPr="00754ED1">
              <w:t xml:space="preserve">постановление </w:t>
            </w:r>
            <w:r w:rsidRPr="00E1057B">
              <w:t xml:space="preserve">администрации Дальнегорского городского округа от 13.08.2021 </w:t>
            </w:r>
            <w:r w:rsidR="00244F15" w:rsidRPr="00E1057B">
              <w:br/>
            </w:r>
            <w:r w:rsidRPr="00E1057B">
              <w:t>№ 795-па</w:t>
            </w:r>
            <w:proofErr w:type="gramStart"/>
            <w:r w:rsidRPr="00E1057B">
              <w:t xml:space="preserve"> О</w:t>
            </w:r>
            <w:proofErr w:type="gramEnd"/>
            <w:r w:rsidRPr="00E1057B">
              <w:t xml:space="preserve">б утверждении  Порядка </w:t>
            </w:r>
            <w:r w:rsidRPr="00E1057B">
              <w:tab/>
            </w:r>
          </w:p>
          <w:p w:rsidR="00461182" w:rsidRPr="00E1057B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E1057B">
              <w:t>проведения оценки</w:t>
            </w:r>
          </w:p>
          <w:p w:rsidR="00461182" w:rsidRPr="00E1057B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E1057B">
              <w:t>регулирующего воздействия проектов</w:t>
            </w:r>
          </w:p>
          <w:p w:rsidR="00461182" w:rsidRPr="00754ED1" w:rsidRDefault="00461182" w:rsidP="00BD4F9E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E1057B">
              <w:t>муниципальных нормативных правовых актов Дальнегорского городского округа, постановление администрации Дальнегорского городского округа от 13.08.2021 № 794-па</w:t>
            </w:r>
            <w:proofErr w:type="gramStart"/>
            <w:r w:rsidRPr="00E1057B">
              <w:t xml:space="preserve"> О</w:t>
            </w:r>
            <w:proofErr w:type="gramEnd"/>
            <w:r w:rsidRPr="00E1057B">
              <w:t>б утверждении Порядка</w:t>
            </w:r>
            <w:r w:rsidRPr="00754ED1">
              <w:t xml:space="preserve"> проведения экспертизы муниципальных нормативных правовых актов </w:t>
            </w:r>
            <w:r w:rsidRPr="00754ED1">
              <w:lastRenderedPageBreak/>
              <w:t>Дальнегорского городского округа и оценки фактического воздействия муниципальных нормативных правовых актов Дальнегорского городского округа</w:t>
            </w:r>
          </w:p>
        </w:tc>
        <w:tc>
          <w:tcPr>
            <w:tcW w:w="2516" w:type="dxa"/>
          </w:tcPr>
          <w:p w:rsidR="00461182" w:rsidRPr="00754ED1" w:rsidRDefault="00461182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754ED1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B76812" w:rsidRPr="00754ED1" w:rsidTr="00FB6AA1">
        <w:tc>
          <w:tcPr>
            <w:tcW w:w="14560" w:type="dxa"/>
            <w:gridSpan w:val="7"/>
          </w:tcPr>
          <w:p w:rsidR="00B76812" w:rsidRPr="00754ED1" w:rsidRDefault="00B76812" w:rsidP="00B7681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4. Задача: Совершенствование процессов управления в рамках полномочий органов местного самоуправления, закрепленных за ними муниципальной собственности соответственно, а также ограничения влияния  муниципальных предприятий на конкуренцию, включая:</w:t>
            </w:r>
          </w:p>
          <w:p w:rsidR="00B76812" w:rsidRPr="00754ED1" w:rsidRDefault="00B76812" w:rsidP="0060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6009A8">
              <w:rPr>
                <w:sz w:val="22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владении и (или) пользование, в том числе субъектам малого и среднего предпринимательства, имущества хозяйствующими субъектами доля участия муниципального образования в которых составляет</w:t>
            </w:r>
            <w:r w:rsidRPr="00754ED1">
              <w:rPr>
                <w:sz w:val="22"/>
              </w:rPr>
              <w:t xml:space="preserve"> 50 и более процентов.</w:t>
            </w:r>
          </w:p>
        </w:tc>
      </w:tr>
      <w:tr w:rsidR="00B76812" w:rsidRPr="00754ED1" w:rsidTr="00FA25CC">
        <w:tc>
          <w:tcPr>
            <w:tcW w:w="516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4.1</w:t>
            </w:r>
          </w:p>
        </w:tc>
        <w:tc>
          <w:tcPr>
            <w:tcW w:w="2456" w:type="dxa"/>
          </w:tcPr>
          <w:p w:rsidR="00B76812" w:rsidRPr="00F819DC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F819DC">
              <w:t>Проведение проверок целевого использования муниципального  имущества, находящегося в распоряжении подведомственных муниципальных  учреждений, а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F819DC">
              <w:t xml:space="preserve">также рассмотрение вопросов о сдаче в аренду помещений, используемых </w:t>
            </w:r>
            <w:proofErr w:type="gramStart"/>
            <w:r w:rsidRPr="00F819DC">
              <w:t>подведомственным</w:t>
            </w:r>
            <w:proofErr w:type="gramEnd"/>
            <w:r w:rsidRPr="00F819DC">
              <w:t xml:space="preserve"> и муниципальными учреждениями</w:t>
            </w:r>
          </w:p>
        </w:tc>
        <w:tc>
          <w:tcPr>
            <w:tcW w:w="2552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51"/>
              </w:tabs>
            </w:pPr>
            <w:r w:rsidRPr="00754ED1">
              <w:t xml:space="preserve">недопущение </w:t>
            </w:r>
            <w:proofErr w:type="gramStart"/>
            <w:r w:rsidRPr="00754ED1">
              <w:t>нецелевого</w:t>
            </w:r>
            <w:proofErr w:type="gramEnd"/>
            <w:r w:rsidRPr="00754ED1">
              <w:t xml:space="preserve"> и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70"/>
              </w:tabs>
            </w:pPr>
            <w:r w:rsidRPr="00754ED1">
              <w:t xml:space="preserve">неэффективного использования имущества, находящегося </w:t>
            </w:r>
            <w:proofErr w:type="gramStart"/>
            <w:r w:rsidRPr="00754ED1">
              <w:t>в</w:t>
            </w:r>
            <w:proofErr w:type="gramEnd"/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муниципальной собственности</w:t>
            </w:r>
          </w:p>
        </w:tc>
        <w:tc>
          <w:tcPr>
            <w:tcW w:w="3124" w:type="dxa"/>
          </w:tcPr>
          <w:p w:rsidR="00B76812" w:rsidRPr="00754ED1" w:rsidRDefault="00B76812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342"/>
              </w:tabs>
            </w:pPr>
            <w:r w:rsidRPr="00754ED1">
              <w:t>эффективное использование имущества, находящегося</w:t>
            </w:r>
            <w:r w:rsidR="0019746B">
              <w:t xml:space="preserve"> </w:t>
            </w:r>
            <w:proofErr w:type="gramStart"/>
            <w:r w:rsidRPr="00754ED1">
              <w:t>в</w:t>
            </w:r>
            <w:proofErr w:type="gramEnd"/>
          </w:p>
          <w:p w:rsidR="00B76812" w:rsidRPr="00754ED1" w:rsidRDefault="00B76812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муниципальной собственности</w:t>
            </w:r>
          </w:p>
        </w:tc>
        <w:tc>
          <w:tcPr>
            <w:tcW w:w="1412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B76812" w:rsidRPr="001D3E87" w:rsidRDefault="00F819DC" w:rsidP="001D3E87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E1057B">
              <w:t>п</w:t>
            </w:r>
            <w:r w:rsidR="00E1057B">
              <w:t>р</w:t>
            </w:r>
            <w:r w:rsidRPr="00E1057B">
              <w:t xml:space="preserve">оведено </w:t>
            </w:r>
            <w:r w:rsidR="001D3E87" w:rsidRPr="00E1057B">
              <w:t xml:space="preserve">13 </w:t>
            </w:r>
            <w:r w:rsidRPr="00E1057B">
              <w:t xml:space="preserve">проверок, составлено </w:t>
            </w:r>
            <w:r w:rsidR="001D3E87" w:rsidRPr="00E1057B">
              <w:t xml:space="preserve">13 </w:t>
            </w:r>
            <w:r w:rsidRPr="00E1057B">
              <w:t>актов.</w:t>
            </w:r>
          </w:p>
        </w:tc>
        <w:tc>
          <w:tcPr>
            <w:tcW w:w="2516" w:type="dxa"/>
          </w:tcPr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507"/>
                <w:tab w:val="left" w:pos="1819"/>
              </w:tabs>
            </w:pPr>
            <w:r w:rsidRPr="00754ED1">
              <w:t xml:space="preserve">Управление муниципального имущества администрации Дальнегорского городского округа </w:t>
            </w:r>
          </w:p>
          <w:p w:rsidR="00B76812" w:rsidRPr="00754ED1" w:rsidRDefault="00B76812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8267DC" w:rsidRPr="00754ED1" w:rsidTr="00B24712">
        <w:tc>
          <w:tcPr>
            <w:tcW w:w="516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4.2</w:t>
            </w:r>
          </w:p>
        </w:tc>
        <w:tc>
          <w:tcPr>
            <w:tcW w:w="2456" w:type="dxa"/>
            <w:vAlign w:val="bottom"/>
          </w:tcPr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Организация и проведение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публичных торгов или иных конкурентных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способов определения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поставщиков подрядчиков,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исполнителей) </w:t>
            </w:r>
            <w:proofErr w:type="gramStart"/>
            <w:r w:rsidRPr="00754ED1">
              <w:t>при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656"/>
                <w:tab w:val="left" w:pos="1819"/>
              </w:tabs>
            </w:pPr>
            <w:r w:rsidRPr="00754ED1">
              <w:t>реализации или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 xml:space="preserve">предоставлении </w:t>
            </w:r>
            <w:proofErr w:type="gramStart"/>
            <w:r w:rsidRPr="00754ED1">
              <w:t>во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владение и (или)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пользование, в том числе субъектам малого и среднего </w:t>
            </w:r>
            <w:proofErr w:type="spellStart"/>
            <w:r w:rsidRPr="00754ED1">
              <w:t>предпринимательст</w:t>
            </w:r>
            <w:proofErr w:type="spellEnd"/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898"/>
                <w:tab w:val="left" w:pos="950"/>
                <w:tab w:val="left" w:pos="1464"/>
                <w:tab w:val="left" w:pos="1819"/>
              </w:tabs>
              <w:jc w:val="both"/>
            </w:pPr>
            <w:proofErr w:type="spellStart"/>
            <w:r w:rsidRPr="00754ED1">
              <w:t>ва</w:t>
            </w:r>
            <w:proofErr w:type="spellEnd"/>
            <w:r w:rsidRPr="00754ED1">
              <w:t>, имущества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хозяйствующими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субъектами, доля </w:t>
            </w:r>
            <w:r w:rsidR="00874B25">
              <w:t>Дальнегорского городского округа</w:t>
            </w:r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162"/>
                <w:tab w:val="left" w:pos="1464"/>
                <w:tab w:val="left" w:pos="1819"/>
              </w:tabs>
            </w:pPr>
            <w:r w:rsidRPr="00754ED1">
              <w:t>в которых составляет 50 и более процентов и создание условий, в соответствии с которыми указанные хозяйствующие субъекты</w:t>
            </w:r>
            <w:r w:rsidRPr="00754ED1">
              <w:tab/>
            </w:r>
            <w:proofErr w:type="gramStart"/>
            <w:r w:rsidRPr="00754ED1">
              <w:t>при</w:t>
            </w:r>
            <w:proofErr w:type="gramEnd"/>
          </w:p>
          <w:p w:rsidR="008267DC" w:rsidRPr="00754ED1" w:rsidRDefault="008267DC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1925"/>
              </w:tabs>
            </w:pPr>
            <w:r w:rsidRPr="00754ED1">
              <w:t xml:space="preserve">допуске к участию в закупках товаров, работ, услуг для обеспечения государственных и муниципальных нужд принимают участие </w:t>
            </w:r>
            <w:proofErr w:type="gramStart"/>
            <w:r w:rsidRPr="00754ED1">
              <w:t>в</w:t>
            </w:r>
            <w:proofErr w:type="gramEnd"/>
          </w:p>
          <w:p w:rsidR="008267DC" w:rsidRPr="00754ED1" w:rsidRDefault="008267DC" w:rsidP="00BD4F9E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указанных </w:t>
            </w:r>
            <w:proofErr w:type="gramStart"/>
            <w:r w:rsidRPr="00754ED1">
              <w:t>закупках</w:t>
            </w:r>
            <w:proofErr w:type="gramEnd"/>
            <w:r w:rsidRPr="00754ED1">
              <w:t xml:space="preserve"> на равных условиях с иными хозяйствующими субъектами</w:t>
            </w:r>
          </w:p>
        </w:tc>
        <w:tc>
          <w:tcPr>
            <w:tcW w:w="2552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повышение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прозрачности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процедур реализации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имущества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хозяйствующими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субъектами, доля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участия </w:t>
            </w:r>
            <w:r w:rsidR="00F103FA">
              <w:t>Правительства Приморского края</w:t>
            </w:r>
            <w:r w:rsidRPr="00754ED1">
              <w:t xml:space="preserve"> или</w:t>
            </w:r>
          </w:p>
          <w:p w:rsidR="008267DC" w:rsidRPr="00754ED1" w:rsidRDefault="00F103FA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>
              <w:t xml:space="preserve">Дальнегорского </w:t>
            </w:r>
            <w:r>
              <w:lastRenderedPageBreak/>
              <w:t>городского округа</w:t>
            </w:r>
          </w:p>
          <w:p w:rsidR="008267DC" w:rsidRPr="00754ED1" w:rsidRDefault="008267DC" w:rsidP="00F103F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754ED1">
              <w:t>в</w:t>
            </w:r>
            <w:proofErr w:type="gramEnd"/>
            <w:r w:rsidRPr="00754ED1">
              <w:t xml:space="preserve"> которых</w:t>
            </w:r>
            <w:r w:rsidR="00F103FA">
              <w:t xml:space="preserve"> </w:t>
            </w:r>
            <w:r w:rsidRPr="00754ED1">
              <w:t>составляет 50 и более</w:t>
            </w:r>
            <w:r w:rsidR="00F103FA">
              <w:t xml:space="preserve"> </w:t>
            </w:r>
            <w:r w:rsidRPr="00754ED1">
              <w:t>процентов</w:t>
            </w:r>
          </w:p>
        </w:tc>
        <w:tc>
          <w:tcPr>
            <w:tcW w:w="3124" w:type="dxa"/>
          </w:tcPr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Организация и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 xml:space="preserve">проведение   </w:t>
            </w:r>
            <w:proofErr w:type="gramStart"/>
            <w:r w:rsidRPr="00754ED1">
              <w:t>публичных</w:t>
            </w:r>
            <w:proofErr w:type="gramEnd"/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109"/>
                <w:tab w:val="left" w:pos="1464"/>
                <w:tab w:val="left" w:pos="1819"/>
              </w:tabs>
            </w:pPr>
            <w:r w:rsidRPr="00754ED1">
              <w:t>торгов или иных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конкурентных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способов определения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поставщиков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(подрядчиков, исполнителей) при</w:t>
            </w:r>
            <w:r w:rsidR="00A41BB8">
              <w:t xml:space="preserve"> </w:t>
            </w:r>
            <w:r w:rsidRPr="00754ED1">
              <w:t>Реализации и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Предоставлении во</w:t>
            </w:r>
          </w:p>
          <w:p w:rsidR="008267DC" w:rsidRPr="00754ED1" w:rsidRDefault="00F103FA" w:rsidP="00B24712">
            <w:pPr>
              <w:pStyle w:val="a5"/>
              <w:shd w:val="clear" w:color="auto" w:fill="auto"/>
              <w:tabs>
                <w:tab w:val="left" w:pos="950"/>
                <w:tab w:val="left" w:pos="1358"/>
                <w:tab w:val="left" w:pos="1464"/>
                <w:tab w:val="left" w:pos="1819"/>
              </w:tabs>
            </w:pPr>
            <w:r>
              <w:lastRenderedPageBreak/>
              <w:t>в</w:t>
            </w:r>
            <w:r w:rsidR="008267DC" w:rsidRPr="00754ED1">
              <w:t>ладение и (или)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пользование, в том числе субъектам</w:t>
            </w:r>
            <w:r w:rsidR="00A41BB8">
              <w:t xml:space="preserve"> </w:t>
            </w:r>
            <w:r w:rsidRPr="00754ED1">
              <w:t>малого и среднего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предпринимательства,</w:t>
            </w:r>
          </w:p>
          <w:p w:rsidR="008267DC" w:rsidRPr="00754ED1" w:rsidRDefault="008267DC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имущества</w:t>
            </w:r>
            <w:r w:rsidR="00A41BB8">
              <w:t xml:space="preserve"> </w:t>
            </w:r>
            <w:proofErr w:type="gramStart"/>
            <w:r w:rsidRPr="00754ED1">
              <w:t>хозяйствующими</w:t>
            </w:r>
            <w:proofErr w:type="gramEnd"/>
          </w:p>
          <w:p w:rsidR="008267DC" w:rsidRPr="00754ED1" w:rsidRDefault="008267DC" w:rsidP="00F103F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субъектами, доля</w:t>
            </w:r>
            <w:r w:rsidR="00A41BB8">
              <w:t xml:space="preserve"> </w:t>
            </w:r>
            <w:r w:rsidRPr="00754ED1">
              <w:t xml:space="preserve">участия </w:t>
            </w:r>
            <w:r w:rsidR="00F103FA">
              <w:t>Дальнегорского городского округа</w:t>
            </w:r>
            <w:r w:rsidRPr="00754ED1">
              <w:t xml:space="preserve"> в которых составляет 50 и более процентов</w:t>
            </w:r>
          </w:p>
        </w:tc>
        <w:tc>
          <w:tcPr>
            <w:tcW w:w="1412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754ED1">
              <w:lastRenderedPageBreak/>
              <w:t>постоянно</w:t>
            </w:r>
          </w:p>
        </w:tc>
        <w:tc>
          <w:tcPr>
            <w:tcW w:w="1984" w:type="dxa"/>
          </w:tcPr>
          <w:p w:rsidR="008267DC" w:rsidRPr="00E1057B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E1057B">
              <w:t>план-график закупок,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E1057B">
              <w:t>отчеты, мониторинг закупок</w:t>
            </w:r>
            <w:r w:rsidR="008143D0" w:rsidRPr="00E1057B">
              <w:t>, ссылка: сайт https://zakupki.gov.ru/epz/main/public/home.html</w:t>
            </w:r>
          </w:p>
        </w:tc>
        <w:tc>
          <w:tcPr>
            <w:tcW w:w="2516" w:type="dxa"/>
          </w:tcPr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Управление муниципального имущества администрации Дальнегорского городского округа</w:t>
            </w:r>
          </w:p>
          <w:p w:rsidR="008267DC" w:rsidRPr="00754ED1" w:rsidRDefault="008267DC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8267DC" w:rsidRPr="00754ED1" w:rsidTr="00FB6AA1">
        <w:tc>
          <w:tcPr>
            <w:tcW w:w="14560" w:type="dxa"/>
            <w:gridSpan w:val="7"/>
          </w:tcPr>
          <w:p w:rsidR="008267DC" w:rsidRPr="00754ED1" w:rsidRDefault="008267DC" w:rsidP="008267DC">
            <w:pPr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5. 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8267DC" w:rsidRPr="00754ED1" w:rsidTr="00FA25CC">
        <w:tc>
          <w:tcPr>
            <w:tcW w:w="516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5.1</w:t>
            </w:r>
          </w:p>
        </w:tc>
        <w:tc>
          <w:tcPr>
            <w:tcW w:w="2456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Обеспечение подготовки докладов администрацией Дальнегорского городского округа</w:t>
            </w:r>
          </w:p>
          <w:p w:rsidR="008267DC" w:rsidRPr="00754ED1" w:rsidRDefault="00BD5E04" w:rsidP="00BD5E04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о</w:t>
            </w:r>
            <w:r w:rsidR="008267DC" w:rsidRPr="00754ED1">
              <w:t>б</w:t>
            </w:r>
            <w:r>
              <w:t xml:space="preserve"> </w:t>
            </w:r>
            <w:r w:rsidR="008267DC" w:rsidRPr="00754ED1">
              <w:t xml:space="preserve">антимонопольном </w:t>
            </w:r>
            <w:proofErr w:type="spellStart"/>
            <w:r w:rsidR="008267DC" w:rsidRPr="00754ED1">
              <w:t>комплаенсе</w:t>
            </w:r>
            <w:proofErr w:type="spellEnd"/>
          </w:p>
        </w:tc>
        <w:tc>
          <w:tcPr>
            <w:tcW w:w="2552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Отсутствие у</w:t>
            </w:r>
          </w:p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 xml:space="preserve">предпринимателей понимания того, что является </w:t>
            </w:r>
            <w:r w:rsidR="00EE2375" w:rsidRPr="00754ED1">
              <w:t>п</w:t>
            </w:r>
            <w:r w:rsidRPr="00754ED1">
              <w:t>равомерным или противоправным. Наличие рисков</w:t>
            </w:r>
          </w:p>
          <w:p w:rsidR="008267DC" w:rsidRPr="00754ED1" w:rsidRDefault="008267DC" w:rsidP="00521B59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негативных последствий, связанных с</w:t>
            </w:r>
            <w:r w:rsidR="00521B59">
              <w:t xml:space="preserve"> </w:t>
            </w:r>
            <w:r w:rsidRPr="00754ED1">
              <w:t xml:space="preserve">антимонопольными </w:t>
            </w:r>
            <w:r w:rsidRPr="00754ED1">
              <w:lastRenderedPageBreak/>
              <w:t>нарушениями</w:t>
            </w:r>
          </w:p>
        </w:tc>
        <w:tc>
          <w:tcPr>
            <w:tcW w:w="3124" w:type="dxa"/>
          </w:tcPr>
          <w:p w:rsidR="008267DC" w:rsidRPr="00754ED1" w:rsidRDefault="008267DC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направление доклада в министерство экономического развития Приморского края</w:t>
            </w:r>
          </w:p>
        </w:tc>
        <w:tc>
          <w:tcPr>
            <w:tcW w:w="1412" w:type="dxa"/>
          </w:tcPr>
          <w:p w:rsidR="008267DC" w:rsidRPr="00754ED1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ежегодно</w:t>
            </w:r>
          </w:p>
        </w:tc>
        <w:tc>
          <w:tcPr>
            <w:tcW w:w="1984" w:type="dxa"/>
          </w:tcPr>
          <w:p w:rsidR="008267DC" w:rsidRPr="00E1057B" w:rsidRDefault="00A41BB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E1057B">
              <w:t>д</w:t>
            </w:r>
            <w:r w:rsidR="008267DC" w:rsidRPr="00E1057B">
              <w:t xml:space="preserve">оклад </w:t>
            </w:r>
            <w:proofErr w:type="gramStart"/>
            <w:r w:rsidR="008267DC" w:rsidRPr="00E1057B">
              <w:t>об</w:t>
            </w:r>
            <w:proofErr w:type="gramEnd"/>
            <w:r w:rsidR="008267DC" w:rsidRPr="00E1057B">
              <w:t xml:space="preserve"> </w:t>
            </w:r>
          </w:p>
          <w:p w:rsidR="008267DC" w:rsidRPr="00E1057B" w:rsidRDefault="008267DC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proofErr w:type="gramStart"/>
            <w:r w:rsidRPr="00E1057B">
              <w:t>антимонопольном</w:t>
            </w:r>
            <w:proofErr w:type="gramEnd"/>
            <w:r w:rsidRPr="00E1057B">
              <w:t xml:space="preserve"> </w:t>
            </w:r>
            <w:proofErr w:type="spellStart"/>
            <w:r w:rsidRPr="00E1057B">
              <w:t>комплаенсе</w:t>
            </w:r>
            <w:proofErr w:type="spellEnd"/>
            <w:r w:rsidR="00793E86" w:rsidRPr="00E1057B">
              <w:t xml:space="preserve"> за 2021 год </w:t>
            </w:r>
          </w:p>
          <w:p w:rsidR="00793E86" w:rsidRPr="00754ED1" w:rsidRDefault="00793E86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E1057B">
              <w:t>ссылка: http://dalnegorsk-mo.ru/organyi-mestnogo-samoupravleniya/a</w:t>
            </w:r>
            <w:r w:rsidRPr="00E1057B">
              <w:lastRenderedPageBreak/>
              <w:t>dministratsiya-dalnegorskogo-gorodskogo-okruga/antimonopolnyij-komplaens/</w:t>
            </w:r>
          </w:p>
        </w:tc>
        <w:tc>
          <w:tcPr>
            <w:tcW w:w="2516" w:type="dxa"/>
          </w:tcPr>
          <w:p w:rsidR="008267DC" w:rsidRPr="00754ED1" w:rsidRDefault="008267DC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Юридический отдел администрации Дальнегорского городского округа</w:t>
            </w:r>
          </w:p>
        </w:tc>
      </w:tr>
      <w:tr w:rsidR="00EE2375" w:rsidRPr="00754ED1" w:rsidTr="00FB6AA1">
        <w:tc>
          <w:tcPr>
            <w:tcW w:w="14560" w:type="dxa"/>
            <w:gridSpan w:val="7"/>
          </w:tcPr>
          <w:p w:rsidR="00EE2375" w:rsidRPr="00754ED1" w:rsidRDefault="00EE2375" w:rsidP="00EE2375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6. Задача: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E2375" w:rsidRPr="00754ED1" w:rsidTr="00FA25CC">
        <w:tc>
          <w:tcPr>
            <w:tcW w:w="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6.1</w:t>
            </w:r>
          </w:p>
        </w:tc>
        <w:tc>
          <w:tcPr>
            <w:tcW w:w="2456" w:type="dxa"/>
          </w:tcPr>
          <w:p w:rsidR="00EE2375" w:rsidRPr="00681F8A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  <w:rPr>
                <w:color w:val="000000" w:themeColor="text1"/>
              </w:rPr>
            </w:pPr>
            <w:r w:rsidRPr="00681F8A">
              <w:rPr>
                <w:color w:val="000000" w:themeColor="text1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52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повышения уровня и качества жизни граждан</w:t>
            </w:r>
          </w:p>
        </w:tc>
        <w:tc>
          <w:tcPr>
            <w:tcW w:w="3124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использование недвижимого имущества администрации Дальнегорского городского округа по целевому назначению и сохранности в социальной сфере</w:t>
            </w:r>
          </w:p>
        </w:tc>
        <w:tc>
          <w:tcPr>
            <w:tcW w:w="1412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акты проверок</w:t>
            </w:r>
            <w:r w:rsidR="00681F8A">
              <w:t xml:space="preserve"> 0</w:t>
            </w:r>
          </w:p>
        </w:tc>
        <w:tc>
          <w:tcPr>
            <w:tcW w:w="2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Управление образования администрации Дальнегорского городского округа; Управление муниципального имущества администрации Дальнегорского городского округа</w:t>
            </w:r>
          </w:p>
        </w:tc>
      </w:tr>
      <w:tr w:rsidR="00EE2375" w:rsidRPr="00754ED1" w:rsidTr="00FB6AA1">
        <w:tc>
          <w:tcPr>
            <w:tcW w:w="14560" w:type="dxa"/>
            <w:gridSpan w:val="7"/>
          </w:tcPr>
          <w:p w:rsidR="00EE2375" w:rsidRPr="00754ED1" w:rsidRDefault="00EE2375" w:rsidP="00D0785E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t xml:space="preserve">7. Задача: Содействие развитию практики применения механизмов </w:t>
            </w:r>
            <w:proofErr w:type="spellStart"/>
            <w:r w:rsidRPr="00754ED1">
              <w:rPr>
                <w:sz w:val="22"/>
              </w:rPr>
              <w:t>муниципально</w:t>
            </w:r>
            <w:proofErr w:type="spellEnd"/>
            <w:r w:rsidRPr="00754ED1">
              <w:rPr>
                <w:sz w:val="22"/>
              </w:rPr>
              <w:t xml:space="preserve">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</w:t>
            </w:r>
            <w:r w:rsidR="00D0785E">
              <w:rPr>
                <w:sz w:val="22"/>
              </w:rPr>
              <w:t>)</w:t>
            </w:r>
          </w:p>
        </w:tc>
      </w:tr>
      <w:tr w:rsidR="00EE2375" w:rsidRPr="00754ED1" w:rsidTr="00B24712">
        <w:tc>
          <w:tcPr>
            <w:tcW w:w="516" w:type="dxa"/>
          </w:tcPr>
          <w:p w:rsidR="00EE2375" w:rsidRPr="00754ED1" w:rsidRDefault="00EE2375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7.1</w:t>
            </w:r>
          </w:p>
        </w:tc>
        <w:tc>
          <w:tcPr>
            <w:tcW w:w="2456" w:type="dxa"/>
            <w:vAlign w:val="bottom"/>
          </w:tcPr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754ED1">
              <w:t xml:space="preserve">Применение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>частного партнерства, заключение концессионных соглашений</w:t>
            </w:r>
            <w:r w:rsidR="0017216C" w:rsidRPr="00754ED1">
              <w:t xml:space="preserve">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754ED1">
              <w:t>социальной сфере (социальное обслуживание, образование, здравоохранение, культура, физкультура и</w:t>
            </w:r>
            <w:r w:rsidR="002B0F43">
              <w:t xml:space="preserve"> </w:t>
            </w:r>
            <w:r w:rsidRPr="00754ED1">
              <w:t xml:space="preserve">спорт), содействие развитию практики применения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 xml:space="preserve">частного партнерства, заключения </w:t>
            </w:r>
            <w:r w:rsidRPr="00754ED1">
              <w:lastRenderedPageBreak/>
              <w:t>концессионных  соглашений</w:t>
            </w:r>
            <w:r w:rsidR="0017216C" w:rsidRPr="00754ED1">
              <w:t xml:space="preserve"> </w:t>
            </w:r>
            <w:r w:rsidRPr="00754ED1">
              <w:t>в социальной сфере, возмещение затрат на уплату процентов</w:t>
            </w:r>
            <w:r w:rsidRPr="00754ED1">
              <w:tab/>
            </w:r>
            <w:proofErr w:type="gramStart"/>
            <w:r w:rsidRPr="00754ED1">
              <w:t>по</w:t>
            </w:r>
            <w:proofErr w:type="gramEnd"/>
          </w:p>
          <w:p w:rsidR="00EE2375" w:rsidRPr="00754ED1" w:rsidRDefault="00EE2375" w:rsidP="002B0F43">
            <w:pPr>
              <w:pStyle w:val="a5"/>
              <w:shd w:val="clear" w:color="auto" w:fill="auto"/>
              <w:tabs>
                <w:tab w:val="left" w:pos="1800"/>
              </w:tabs>
            </w:pPr>
            <w:r w:rsidRPr="00754ED1">
              <w:t>кредитам, полученным юридическими лицами на</w:t>
            </w:r>
            <w:r w:rsidR="002B0F43">
              <w:t xml:space="preserve"> </w:t>
            </w:r>
            <w:r w:rsidRPr="00754ED1">
              <w:t>реализацию  инвестиционных проектов в социальной сфере</w:t>
            </w:r>
          </w:p>
        </w:tc>
        <w:tc>
          <w:tcPr>
            <w:tcW w:w="2552" w:type="dxa"/>
          </w:tcPr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1315"/>
              </w:tabs>
            </w:pPr>
            <w:r w:rsidRPr="00754ED1">
              <w:lastRenderedPageBreak/>
              <w:t>недостаточное участие социально</w:t>
            </w:r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270"/>
              </w:tabs>
            </w:pPr>
            <w:r w:rsidRPr="00754ED1">
              <w:t xml:space="preserve">ориентированных некоммерческих организаций,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026"/>
              </w:tabs>
            </w:pPr>
            <w:r w:rsidRPr="00754ED1">
              <w:t xml:space="preserve">предоставлении услуг в социальной сфере (социальное обслуживание, здравоохранение, образование, культура, физкультура и спорт); отсутствие первоначального капитала </w:t>
            </w:r>
            <w:proofErr w:type="gramStart"/>
            <w:r w:rsidRPr="00754ED1">
              <w:t>для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1186"/>
              </w:tabs>
            </w:pPr>
            <w:r w:rsidRPr="00754ED1">
              <w:t>организации работы по предоставлению услуг социальной</w:t>
            </w:r>
          </w:p>
          <w:p w:rsidR="00EE2375" w:rsidRPr="00754ED1" w:rsidRDefault="00EE2375" w:rsidP="00B24712">
            <w:pPr>
              <w:pStyle w:val="a5"/>
              <w:shd w:val="clear" w:color="auto" w:fill="auto"/>
            </w:pPr>
            <w:r w:rsidRPr="00754ED1">
              <w:t>сферы; недостаточное участие  социально</w:t>
            </w:r>
          </w:p>
          <w:p w:rsidR="00EE2375" w:rsidRPr="00754ED1" w:rsidRDefault="00EE2375" w:rsidP="00B24712">
            <w:pPr>
              <w:pStyle w:val="a5"/>
              <w:shd w:val="clear" w:color="auto" w:fill="auto"/>
              <w:tabs>
                <w:tab w:val="left" w:pos="2275"/>
              </w:tabs>
            </w:pPr>
            <w:r w:rsidRPr="00754ED1">
              <w:lastRenderedPageBreak/>
              <w:t xml:space="preserve">ориентированных некоммерческих организаций,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B24712">
            <w:pPr>
              <w:pStyle w:val="a5"/>
              <w:shd w:val="clear" w:color="auto" w:fill="auto"/>
            </w:pPr>
            <w:proofErr w:type="gramStart"/>
            <w:r w:rsidRPr="00754ED1">
              <w:t>предоставлении</w:t>
            </w:r>
            <w:proofErr w:type="gramEnd"/>
            <w:r w:rsidRPr="00754ED1">
              <w:t xml:space="preserve"> услуг в социальной сфере</w:t>
            </w:r>
          </w:p>
        </w:tc>
        <w:tc>
          <w:tcPr>
            <w:tcW w:w="3124" w:type="dxa"/>
          </w:tcPr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2342"/>
              </w:tabs>
            </w:pPr>
            <w:r w:rsidRPr="00754ED1">
              <w:lastRenderedPageBreak/>
              <w:t xml:space="preserve">содействие развитию практики применения механизмов </w:t>
            </w:r>
            <w:proofErr w:type="spellStart"/>
            <w:r w:rsidR="00D0785E">
              <w:t>муниципально</w:t>
            </w:r>
            <w:proofErr w:type="spellEnd"/>
            <w:r w:rsidRPr="00754ED1">
              <w:t xml:space="preserve"> </w:t>
            </w:r>
            <w:r w:rsidRPr="00754ED1">
              <w:softHyphen/>
              <w:t xml:space="preserve">частного партнерства, заключения концессионных соглашений </w:t>
            </w:r>
            <w:proofErr w:type="gramStart"/>
            <w:r w:rsidRPr="00754ED1">
              <w:t>в</w:t>
            </w:r>
            <w:proofErr w:type="gramEnd"/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752"/>
              </w:tabs>
            </w:pPr>
            <w:r w:rsidRPr="00754ED1">
              <w:t>социальной сфере;</w:t>
            </w:r>
          </w:p>
          <w:p w:rsidR="00EE2375" w:rsidRPr="00754ED1" w:rsidRDefault="00EE2375" w:rsidP="00EE2375">
            <w:pPr>
              <w:pStyle w:val="a5"/>
              <w:shd w:val="clear" w:color="auto" w:fill="auto"/>
              <w:tabs>
                <w:tab w:val="left" w:pos="1229"/>
              </w:tabs>
              <w:jc w:val="both"/>
            </w:pPr>
            <w:r w:rsidRPr="00754ED1">
              <w:t>возмещение затрат на уплату процентов по кредитам, полученным юридическими лицами на реализацию</w:t>
            </w:r>
          </w:p>
          <w:p w:rsidR="00EE2375" w:rsidRPr="00754ED1" w:rsidRDefault="00EE2375" w:rsidP="00EE2375">
            <w:pPr>
              <w:pStyle w:val="a5"/>
              <w:shd w:val="clear" w:color="auto" w:fill="auto"/>
            </w:pPr>
            <w:r w:rsidRPr="00754ED1">
              <w:t>инвестиционных проектов в социальной сфере</w:t>
            </w:r>
          </w:p>
        </w:tc>
        <w:tc>
          <w:tcPr>
            <w:tcW w:w="1412" w:type="dxa"/>
          </w:tcPr>
          <w:p w:rsidR="00EE2375" w:rsidRPr="00754ED1" w:rsidRDefault="00EE2375" w:rsidP="00EE2375">
            <w:pPr>
              <w:pStyle w:val="a5"/>
              <w:shd w:val="clear" w:color="auto" w:fill="auto"/>
              <w:jc w:val="center"/>
            </w:pPr>
            <w:r w:rsidRPr="00754ED1">
              <w:t>постоянно</w:t>
            </w:r>
          </w:p>
        </w:tc>
        <w:tc>
          <w:tcPr>
            <w:tcW w:w="1984" w:type="dxa"/>
          </w:tcPr>
          <w:p w:rsidR="00EE2375" w:rsidRPr="00E1057B" w:rsidRDefault="00EE2375" w:rsidP="00B24712">
            <w:pPr>
              <w:pStyle w:val="a5"/>
              <w:shd w:val="clear" w:color="auto" w:fill="auto"/>
            </w:pPr>
            <w:r w:rsidRPr="00E1057B">
              <w:t xml:space="preserve">постановление Администрации </w:t>
            </w:r>
            <w:r w:rsidR="002B0F43" w:rsidRPr="00E1057B">
              <w:t>Дальнегорского городского округа</w:t>
            </w:r>
            <w:r w:rsidRPr="00E1057B">
              <w:t xml:space="preserve"> от </w:t>
            </w:r>
            <w:r w:rsidR="00912280" w:rsidRPr="00E1057B">
              <w:t>14</w:t>
            </w:r>
            <w:r w:rsidRPr="00E1057B">
              <w:t xml:space="preserve"> </w:t>
            </w:r>
            <w:r w:rsidR="00912280" w:rsidRPr="00E1057B">
              <w:t xml:space="preserve">апреля </w:t>
            </w:r>
            <w:r w:rsidRPr="00E1057B">
              <w:t>20</w:t>
            </w:r>
            <w:r w:rsidR="00912280" w:rsidRPr="00E1057B">
              <w:t>22</w:t>
            </w:r>
            <w:r w:rsidRPr="00E1057B">
              <w:t xml:space="preserve"> года № </w:t>
            </w:r>
            <w:r w:rsidR="00912280" w:rsidRPr="00E1057B">
              <w:t>449</w:t>
            </w:r>
            <w:r w:rsidRPr="00E1057B">
              <w:t>-па</w:t>
            </w:r>
          </w:p>
          <w:p w:rsidR="002B0F43" w:rsidRPr="00E1057B" w:rsidRDefault="00EE2375" w:rsidP="002B0F43">
            <w:pPr>
              <w:pStyle w:val="a5"/>
              <w:shd w:val="clear" w:color="auto" w:fill="auto"/>
              <w:tabs>
                <w:tab w:val="left" w:pos="1267"/>
              </w:tabs>
            </w:pPr>
            <w:r w:rsidRPr="00E1057B">
              <w:t>«</w:t>
            </w:r>
            <w:r w:rsidR="002B0F43" w:rsidRPr="00E1057B">
              <w:t xml:space="preserve">Положение о </w:t>
            </w:r>
            <w:proofErr w:type="spellStart"/>
            <w:r w:rsidR="002B0F43" w:rsidRPr="00E1057B">
              <w:t>муниципально</w:t>
            </w:r>
            <w:proofErr w:type="spellEnd"/>
            <w:r w:rsidR="002B0F43" w:rsidRPr="00E1057B">
              <w:t xml:space="preserve"> – частном партнерстве»</w:t>
            </w:r>
            <w:r w:rsidRPr="00E1057B">
              <w:t xml:space="preserve"> </w:t>
            </w:r>
          </w:p>
          <w:p w:rsidR="00EE2375" w:rsidRPr="00B148F3" w:rsidRDefault="00EE2375" w:rsidP="00B24712">
            <w:pPr>
              <w:pStyle w:val="a5"/>
              <w:shd w:val="clear" w:color="auto" w:fill="auto"/>
              <w:tabs>
                <w:tab w:val="left" w:pos="1402"/>
              </w:tabs>
              <w:rPr>
                <w:highlight w:val="yellow"/>
              </w:rPr>
            </w:pPr>
          </w:p>
        </w:tc>
        <w:tc>
          <w:tcPr>
            <w:tcW w:w="2516" w:type="dxa"/>
          </w:tcPr>
          <w:p w:rsidR="00EE2375" w:rsidRPr="00754ED1" w:rsidRDefault="00EE2375" w:rsidP="00EE2375">
            <w:pPr>
              <w:pStyle w:val="a5"/>
              <w:shd w:val="clear" w:color="auto" w:fill="auto"/>
            </w:pPr>
            <w:r w:rsidRPr="00754ED1">
              <w:t>Управление экономики администрации Дальнегорского городского округа</w:t>
            </w:r>
          </w:p>
        </w:tc>
      </w:tr>
      <w:tr w:rsidR="0017216C" w:rsidRPr="00754ED1" w:rsidTr="00FB6AA1">
        <w:tc>
          <w:tcPr>
            <w:tcW w:w="14560" w:type="dxa"/>
            <w:gridSpan w:val="7"/>
          </w:tcPr>
          <w:p w:rsidR="0017216C" w:rsidRPr="00754ED1" w:rsidRDefault="00D0785E" w:rsidP="0017216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  <w:r w:rsidR="0017216C" w:rsidRPr="00754ED1">
              <w:rPr>
                <w:sz w:val="22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17216C" w:rsidRPr="00754ED1" w:rsidTr="00FA25CC">
        <w:tc>
          <w:tcPr>
            <w:tcW w:w="516" w:type="dxa"/>
          </w:tcPr>
          <w:p w:rsidR="0017216C" w:rsidRPr="00754ED1" w:rsidRDefault="00D0785E" w:rsidP="00754ED1">
            <w:pPr>
              <w:pStyle w:val="a5"/>
              <w:shd w:val="clear" w:color="auto" w:fill="auto"/>
              <w:tabs>
                <w:tab w:val="left" w:pos="1920"/>
              </w:tabs>
            </w:pPr>
            <w:r>
              <w:t>8</w:t>
            </w:r>
            <w:r w:rsidR="00754ED1" w:rsidRPr="00754ED1">
              <w:t>.1</w:t>
            </w:r>
          </w:p>
        </w:tc>
        <w:tc>
          <w:tcPr>
            <w:tcW w:w="2456" w:type="dxa"/>
          </w:tcPr>
          <w:p w:rsidR="0017216C" w:rsidRPr="00754ED1" w:rsidRDefault="0017216C" w:rsidP="006C3267">
            <w:pPr>
              <w:pStyle w:val="a5"/>
              <w:shd w:val="clear" w:color="auto" w:fill="auto"/>
              <w:tabs>
                <w:tab w:val="left" w:pos="533"/>
              </w:tabs>
            </w:pPr>
            <w:r w:rsidRPr="00754ED1"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552" w:type="dxa"/>
          </w:tcPr>
          <w:p w:rsidR="0017216C" w:rsidRPr="00754ED1" w:rsidRDefault="00D0785E" w:rsidP="00D273A6">
            <w:pPr>
              <w:pStyle w:val="a5"/>
              <w:shd w:val="clear" w:color="auto" w:fill="auto"/>
              <w:tabs>
                <w:tab w:val="left" w:pos="2208"/>
              </w:tabs>
            </w:pPr>
            <w:r>
              <w:t xml:space="preserve">Отсутствие </w:t>
            </w:r>
            <w:r w:rsidR="00D273A6">
              <w:t>с поиском подробной информации граждан желающих открыть свое собственное дело и предпринимателей</w:t>
            </w:r>
          </w:p>
        </w:tc>
        <w:tc>
          <w:tcPr>
            <w:tcW w:w="3124" w:type="dxa"/>
          </w:tcPr>
          <w:p w:rsidR="005520C1" w:rsidRDefault="006B6C17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>развитие предпринимательской грамотности и предпринимательских компетенций;</w:t>
            </w:r>
          </w:p>
          <w:p w:rsidR="006B6C17" w:rsidRPr="006C3267" w:rsidRDefault="005520C1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="006B6C17" w:rsidRPr="006B6C17">
              <w:t xml:space="preserve">повышение квалификации кадров в сфере малого и среднего </w:t>
            </w:r>
            <w:r>
              <w:t>п</w:t>
            </w:r>
            <w:r w:rsidR="006B6C17" w:rsidRPr="006B6C17">
              <w:t>редпринимательства</w:t>
            </w:r>
            <w:r w:rsidR="006B6C17" w:rsidRPr="005520C1">
              <w:t>;</w:t>
            </w:r>
          </w:p>
          <w:p w:rsidR="006B6C17" w:rsidRPr="006B6C17" w:rsidRDefault="006B6C17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 w:rsidRPr="006B6C17">
              <w:t>- деловая активность субъектов малого и среднего предпринимательства на территории Дальнегорского городского округа, повышение имиджа предпринимательской деятельности; повышение доступности получения консультационных и  информационных услуг на безвозмездной основе  для субъектов малого и среднего предпринимательства, "</w:t>
            </w:r>
            <w:proofErr w:type="spellStart"/>
            <w:r w:rsidRPr="006B6C17">
              <w:t>самозанятых</w:t>
            </w:r>
            <w:proofErr w:type="spellEnd"/>
            <w:r w:rsidRPr="006B6C17">
              <w:t>" граждан</w:t>
            </w:r>
            <w:r w:rsidR="005520C1">
              <w:t>.</w:t>
            </w:r>
          </w:p>
          <w:p w:rsidR="0017216C" w:rsidRPr="00754ED1" w:rsidRDefault="0017216C" w:rsidP="0017216C">
            <w:pPr>
              <w:pStyle w:val="a5"/>
              <w:shd w:val="clear" w:color="auto" w:fill="auto"/>
            </w:pPr>
          </w:p>
        </w:tc>
        <w:tc>
          <w:tcPr>
            <w:tcW w:w="1412" w:type="dxa"/>
          </w:tcPr>
          <w:p w:rsidR="0017216C" w:rsidRPr="00754ED1" w:rsidRDefault="0017216C" w:rsidP="0017216C">
            <w:pPr>
              <w:pStyle w:val="a5"/>
              <w:shd w:val="clear" w:color="auto" w:fill="auto"/>
              <w:jc w:val="center"/>
            </w:pPr>
            <w:r w:rsidRPr="00754ED1">
              <w:t>2022</w:t>
            </w:r>
          </w:p>
        </w:tc>
        <w:tc>
          <w:tcPr>
            <w:tcW w:w="1984" w:type="dxa"/>
          </w:tcPr>
          <w:p w:rsidR="0017216C" w:rsidRPr="00754ED1" w:rsidRDefault="006F734F" w:rsidP="001A073F">
            <w:pPr>
              <w:pStyle w:val="a5"/>
              <w:shd w:val="clear" w:color="auto" w:fill="auto"/>
            </w:pPr>
            <w:r>
              <w:t>п</w:t>
            </w:r>
            <w:r w:rsidR="001A073F">
              <w:t>роведен 1 семинар на тему   «Актуальные вопросы предпринимательства», в котором приняло участие 15 представителей бизнеса</w:t>
            </w:r>
          </w:p>
        </w:tc>
        <w:tc>
          <w:tcPr>
            <w:tcW w:w="2516" w:type="dxa"/>
          </w:tcPr>
          <w:p w:rsidR="0017216C" w:rsidRPr="00754ED1" w:rsidRDefault="0017216C" w:rsidP="0017216C">
            <w:pPr>
              <w:pStyle w:val="a5"/>
              <w:shd w:val="clear" w:color="auto" w:fill="auto"/>
            </w:pPr>
            <w:r w:rsidRPr="00754ED1"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754ED1" w:rsidRPr="00754ED1" w:rsidTr="00FB6AA1">
        <w:tc>
          <w:tcPr>
            <w:tcW w:w="14560" w:type="dxa"/>
            <w:gridSpan w:val="7"/>
          </w:tcPr>
          <w:p w:rsidR="00754ED1" w:rsidRPr="00754ED1" w:rsidRDefault="00D0785E" w:rsidP="00754ED1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754ED1" w:rsidRPr="00754ED1">
              <w:rPr>
                <w:sz w:val="22"/>
              </w:rPr>
              <w:t>.</w:t>
            </w:r>
            <w:r w:rsidR="00754ED1">
              <w:rPr>
                <w:sz w:val="22"/>
              </w:rPr>
              <w:t xml:space="preserve"> </w:t>
            </w:r>
            <w:r w:rsidR="00754ED1" w:rsidRPr="00754ED1">
              <w:rPr>
                <w:sz w:val="22"/>
              </w:rPr>
              <w:t>Задача: Раскрытие информации о реализации государственной политики по развитию конкуренции</w:t>
            </w:r>
          </w:p>
        </w:tc>
      </w:tr>
      <w:tr w:rsidR="00754ED1" w:rsidRPr="00754ED1" w:rsidTr="00FA25CC">
        <w:tc>
          <w:tcPr>
            <w:tcW w:w="516" w:type="dxa"/>
          </w:tcPr>
          <w:p w:rsidR="00754ED1" w:rsidRPr="00754ED1" w:rsidRDefault="00D0785E" w:rsidP="00223FBE">
            <w:pPr>
              <w:pStyle w:val="a5"/>
              <w:shd w:val="clear" w:color="auto" w:fill="auto"/>
              <w:tabs>
                <w:tab w:val="left" w:pos="1200"/>
              </w:tabs>
            </w:pPr>
            <w:r>
              <w:t>9</w:t>
            </w:r>
            <w:r w:rsidR="00223FBE">
              <w:t>.1</w:t>
            </w:r>
          </w:p>
        </w:tc>
        <w:tc>
          <w:tcPr>
            <w:tcW w:w="2456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Размещение</w:t>
            </w:r>
            <w:r w:rsidR="00223FBE">
              <w:t xml:space="preserve"> </w:t>
            </w:r>
            <w:r>
              <w:t>на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910"/>
              </w:tabs>
            </w:pPr>
            <w:r>
              <w:lastRenderedPageBreak/>
              <w:t>официальном сайте Дальнегорского городского округа информации</w:t>
            </w:r>
            <w:r w:rsidR="00223FBE">
              <w:t xml:space="preserve"> </w:t>
            </w:r>
            <w:proofErr w:type="gramStart"/>
            <w:r>
              <w:t>о</w:t>
            </w:r>
            <w:proofErr w:type="gramEnd"/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 xml:space="preserve">результатах реализации государственной политики </w:t>
            </w:r>
            <w:proofErr w:type="gramStart"/>
            <w:r>
              <w:t>по</w:t>
            </w:r>
            <w:proofErr w:type="gramEnd"/>
          </w:p>
          <w:p w:rsidR="00754ED1" w:rsidRDefault="00754ED1" w:rsidP="00754ED1">
            <w:pPr>
              <w:pStyle w:val="a5"/>
              <w:shd w:val="clear" w:color="auto" w:fill="auto"/>
            </w:pPr>
            <w:r>
              <w:t>развитию конкуренции</w:t>
            </w:r>
          </w:p>
        </w:tc>
        <w:tc>
          <w:tcPr>
            <w:tcW w:w="2552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>
              <w:lastRenderedPageBreak/>
              <w:t>низкий</w:t>
            </w:r>
            <w:r w:rsidR="00223FBE">
              <w:t xml:space="preserve"> </w:t>
            </w:r>
            <w:r>
              <w:t>уровень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>
              <w:lastRenderedPageBreak/>
              <w:t>информированности потребителей</w:t>
            </w:r>
            <w:r w:rsidR="0083415E">
              <w:t xml:space="preserve"> </w:t>
            </w:r>
            <w:r>
              <w:t>о</w:t>
            </w:r>
          </w:p>
          <w:p w:rsidR="00754ED1" w:rsidRDefault="00754ED1" w:rsidP="00754ED1">
            <w:pPr>
              <w:pStyle w:val="a5"/>
              <w:shd w:val="clear" w:color="auto" w:fill="auto"/>
            </w:pPr>
            <w:proofErr w:type="gramStart"/>
            <w:r>
              <w:t>результатах</w:t>
            </w:r>
            <w:proofErr w:type="gramEnd"/>
            <w:r>
              <w:t xml:space="preserve"> исполнения мероприятий по развитию конкуренции</w:t>
            </w:r>
          </w:p>
        </w:tc>
        <w:tc>
          <w:tcPr>
            <w:tcW w:w="3124" w:type="dxa"/>
          </w:tcPr>
          <w:p w:rsidR="00754ED1" w:rsidRDefault="00754ED1" w:rsidP="00754ED1">
            <w:pPr>
              <w:pStyle w:val="a5"/>
              <w:shd w:val="clear" w:color="auto" w:fill="auto"/>
              <w:tabs>
                <w:tab w:val="left" w:pos="1109"/>
              </w:tabs>
            </w:pPr>
            <w:proofErr w:type="gramStart"/>
            <w:r>
              <w:lastRenderedPageBreak/>
              <w:t>создан</w:t>
            </w:r>
            <w:proofErr w:type="gramEnd"/>
            <w:r>
              <w:t xml:space="preserve"> электронный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1286"/>
                <w:tab w:val="left" w:pos="2006"/>
              </w:tabs>
            </w:pPr>
            <w:r>
              <w:lastRenderedPageBreak/>
              <w:t>Ресурс  в</w:t>
            </w:r>
            <w:r w:rsidR="00223FBE">
              <w:t xml:space="preserve"> </w:t>
            </w:r>
            <w:r>
              <w:t>сети</w:t>
            </w:r>
          </w:p>
          <w:p w:rsidR="00754ED1" w:rsidRDefault="00754ED1" w:rsidP="00754ED1">
            <w:pPr>
              <w:pStyle w:val="a5"/>
              <w:shd w:val="clear" w:color="auto" w:fill="auto"/>
              <w:tabs>
                <w:tab w:val="left" w:pos="2203"/>
              </w:tabs>
            </w:pPr>
            <w:r>
              <w:t>Интернет, содержащий информацию по</w:t>
            </w:r>
          </w:p>
          <w:p w:rsidR="00754ED1" w:rsidRDefault="00754ED1" w:rsidP="00754ED1">
            <w:pPr>
              <w:pStyle w:val="a5"/>
              <w:shd w:val="clear" w:color="auto" w:fill="auto"/>
            </w:pPr>
            <w:r>
              <w:t>исполнению мероприятий</w:t>
            </w:r>
          </w:p>
        </w:tc>
        <w:tc>
          <w:tcPr>
            <w:tcW w:w="1412" w:type="dxa"/>
          </w:tcPr>
          <w:p w:rsidR="00754ED1" w:rsidRDefault="00754ED1" w:rsidP="00754ED1">
            <w:pPr>
              <w:pStyle w:val="a5"/>
              <w:shd w:val="clear" w:color="auto" w:fill="auto"/>
            </w:pPr>
            <w:r>
              <w:lastRenderedPageBreak/>
              <w:t xml:space="preserve">  ежегодно</w:t>
            </w:r>
          </w:p>
        </w:tc>
        <w:tc>
          <w:tcPr>
            <w:tcW w:w="1984" w:type="dxa"/>
          </w:tcPr>
          <w:p w:rsidR="00754ED1" w:rsidRPr="00DC37BC" w:rsidRDefault="006F734F" w:rsidP="00754ED1">
            <w:pPr>
              <w:pStyle w:val="a5"/>
              <w:shd w:val="clear" w:color="auto" w:fill="auto"/>
              <w:jc w:val="center"/>
            </w:pPr>
            <w:r w:rsidRPr="00DC37BC">
              <w:t>д</w:t>
            </w:r>
            <w:r w:rsidR="00754ED1" w:rsidRPr="00DC37BC">
              <w:t>оклад</w:t>
            </w:r>
            <w:r w:rsidR="00526994" w:rsidRPr="00DC37BC">
              <w:t xml:space="preserve"> за 2021 год </w:t>
            </w:r>
          </w:p>
          <w:p w:rsidR="00526994" w:rsidRDefault="00526994" w:rsidP="00754ED1">
            <w:pPr>
              <w:pStyle w:val="a5"/>
              <w:shd w:val="clear" w:color="auto" w:fill="auto"/>
              <w:jc w:val="center"/>
            </w:pPr>
            <w:r w:rsidRPr="00DC37BC">
              <w:lastRenderedPageBreak/>
              <w:t>Ссылка: http://dalnegorsk-mo.ru/economy/razvitie-konkurentsii/</w:t>
            </w:r>
          </w:p>
        </w:tc>
        <w:tc>
          <w:tcPr>
            <w:tcW w:w="2516" w:type="dxa"/>
          </w:tcPr>
          <w:p w:rsidR="00754ED1" w:rsidRDefault="00754ED1" w:rsidP="00754ED1">
            <w:pPr>
              <w:pStyle w:val="a5"/>
              <w:shd w:val="clear" w:color="auto" w:fill="auto"/>
            </w:pPr>
            <w:r>
              <w:lastRenderedPageBreak/>
              <w:t xml:space="preserve">Управление экономики </w:t>
            </w:r>
            <w:r>
              <w:lastRenderedPageBreak/>
              <w:t xml:space="preserve">администрации Дальнегорского городского округа </w:t>
            </w:r>
          </w:p>
        </w:tc>
      </w:tr>
      <w:tr w:rsidR="00223FBE" w:rsidRPr="00754ED1" w:rsidTr="00FB6AA1">
        <w:tc>
          <w:tcPr>
            <w:tcW w:w="14560" w:type="dxa"/>
            <w:gridSpan w:val="7"/>
          </w:tcPr>
          <w:p w:rsidR="00223FBE" w:rsidRPr="00754ED1" w:rsidRDefault="00D0785E" w:rsidP="00223FBE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223FBE" w:rsidRPr="00223FBE">
              <w:rPr>
                <w:sz w:val="22"/>
              </w:rPr>
              <w:t>.</w:t>
            </w:r>
            <w:r w:rsidR="00223FBE">
              <w:rPr>
                <w:sz w:val="22"/>
              </w:rPr>
              <w:t xml:space="preserve"> </w:t>
            </w:r>
            <w:r w:rsidR="00223FBE" w:rsidRPr="00223FBE">
              <w:rPr>
                <w:sz w:val="22"/>
              </w:rPr>
              <w:t>Задача: Обеспечение приватизации муниципального имущества</w:t>
            </w:r>
          </w:p>
        </w:tc>
      </w:tr>
      <w:tr w:rsidR="00223FBE" w:rsidRPr="00754ED1" w:rsidTr="00FA25CC">
        <w:tc>
          <w:tcPr>
            <w:tcW w:w="516" w:type="dxa"/>
          </w:tcPr>
          <w:p w:rsidR="00223FBE" w:rsidRPr="00754ED1" w:rsidRDefault="00D0785E" w:rsidP="00223FBE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>10</w:t>
            </w:r>
            <w:r w:rsidR="00223FBE">
              <w:t>.1</w:t>
            </w:r>
          </w:p>
        </w:tc>
        <w:tc>
          <w:tcPr>
            <w:tcW w:w="2456" w:type="dxa"/>
          </w:tcPr>
          <w:p w:rsidR="00223FBE" w:rsidRDefault="00223FBE" w:rsidP="00223FBE">
            <w:pPr>
              <w:pStyle w:val="a5"/>
              <w:shd w:val="clear" w:color="auto" w:fill="auto"/>
            </w:pPr>
            <w: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552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421"/>
              </w:tabs>
            </w:pPr>
            <w:r>
              <w:t>неэффективность использования муниципального имущества требованиям отнесения к категории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24" w:type="dxa"/>
          </w:tcPr>
          <w:p w:rsidR="00223FBE" w:rsidRDefault="00223FBE" w:rsidP="006C3267">
            <w:pPr>
              <w:pStyle w:val="a5"/>
              <w:shd w:val="clear" w:color="auto" w:fill="auto"/>
              <w:tabs>
                <w:tab w:val="left" w:pos="2222"/>
              </w:tabs>
            </w:pPr>
            <w:r>
              <w:t>сформирован перечень муниципального имущества, не</w:t>
            </w:r>
            <w:r w:rsidR="006C3267">
              <w:t xml:space="preserve"> </w:t>
            </w:r>
            <w:r>
              <w:t>соответствующего требованиям отнесения к категории</w:t>
            </w:r>
            <w:r w:rsidR="006C3267">
              <w:t xml:space="preserve"> </w:t>
            </w: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223FBE" w:rsidRDefault="00223FBE" w:rsidP="00223FBE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984" w:type="dxa"/>
          </w:tcPr>
          <w:p w:rsidR="00223FBE" w:rsidRPr="00DC37BC" w:rsidRDefault="00223FBE" w:rsidP="00223FBE">
            <w:pPr>
              <w:pStyle w:val="a5"/>
              <w:shd w:val="clear" w:color="auto" w:fill="auto"/>
            </w:pPr>
            <w:r w:rsidRPr="00DC37BC">
              <w:t>приказ об утверждении плана-графика инвентаризации муниципального имущества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46"/>
              </w:tabs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  <w:tr w:rsidR="00223FBE" w:rsidRPr="00754ED1" w:rsidTr="00FB6AA1">
        <w:tc>
          <w:tcPr>
            <w:tcW w:w="516" w:type="dxa"/>
          </w:tcPr>
          <w:p w:rsidR="00223FBE" w:rsidRPr="00754ED1" w:rsidRDefault="00D0785E" w:rsidP="000658E0">
            <w:pPr>
              <w:pStyle w:val="a5"/>
              <w:shd w:val="clear" w:color="auto" w:fill="auto"/>
            </w:pPr>
            <w:r>
              <w:t>10</w:t>
            </w:r>
            <w:r w:rsidR="000658E0">
              <w:t>.2</w:t>
            </w:r>
          </w:p>
        </w:tc>
        <w:tc>
          <w:tcPr>
            <w:tcW w:w="245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Проведение инвентаризации муниципального имущества, определение муниципального имущества, не</w:t>
            </w:r>
          </w:p>
          <w:p w:rsidR="00223FBE" w:rsidRDefault="00223FBE" w:rsidP="00223FBE">
            <w:pPr>
              <w:pStyle w:val="a5"/>
              <w:shd w:val="clear" w:color="auto" w:fill="auto"/>
              <w:tabs>
                <w:tab w:val="left" w:pos="1915"/>
              </w:tabs>
            </w:pPr>
            <w:r>
              <w:t>соответствующего требованиям отнесения к категории имущества, предназначенного для реализации функций и</w:t>
            </w:r>
          </w:p>
          <w:p w:rsidR="00223FBE" w:rsidRDefault="00223FBE" w:rsidP="00223FBE">
            <w:pPr>
              <w:pStyle w:val="a5"/>
              <w:shd w:val="clear" w:color="auto" w:fill="auto"/>
            </w:pPr>
            <w:r>
              <w:t>полномочий органов местного самоуправления</w:t>
            </w:r>
          </w:p>
        </w:tc>
        <w:tc>
          <w:tcPr>
            <w:tcW w:w="2552" w:type="dxa"/>
            <w:vAlign w:val="bottom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61"/>
              </w:tabs>
            </w:pPr>
          </w:p>
        </w:tc>
        <w:tc>
          <w:tcPr>
            <w:tcW w:w="3124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2218"/>
              </w:tabs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223FBE" w:rsidRDefault="00223FBE" w:rsidP="00223FBE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984" w:type="dxa"/>
          </w:tcPr>
          <w:p w:rsidR="00223FBE" w:rsidRPr="00DC37BC" w:rsidRDefault="00223FBE" w:rsidP="00223FBE">
            <w:pPr>
              <w:pStyle w:val="a5"/>
              <w:shd w:val="clear" w:color="auto" w:fill="auto"/>
              <w:tabs>
                <w:tab w:val="left" w:pos="2371"/>
              </w:tabs>
            </w:pPr>
            <w:r w:rsidRPr="00DC37BC">
              <w:t>утвержденный перечень имущества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  <w:tabs>
                <w:tab w:val="left" w:pos="1522"/>
              </w:tabs>
            </w:pPr>
            <w:r>
              <w:t>Управление муниципального имущества администрации Дальнегорского городского округа</w:t>
            </w:r>
          </w:p>
        </w:tc>
      </w:tr>
      <w:tr w:rsidR="00223FBE" w:rsidRPr="00754ED1" w:rsidTr="00FA25CC">
        <w:tc>
          <w:tcPr>
            <w:tcW w:w="516" w:type="dxa"/>
          </w:tcPr>
          <w:p w:rsidR="00223FBE" w:rsidRPr="00DC37BC" w:rsidRDefault="00D0785E" w:rsidP="000658E0">
            <w:pPr>
              <w:pStyle w:val="a5"/>
              <w:shd w:val="clear" w:color="auto" w:fill="auto"/>
              <w:tabs>
                <w:tab w:val="left" w:pos="1795"/>
              </w:tabs>
            </w:pPr>
            <w:r w:rsidRPr="00DC37BC">
              <w:t>10</w:t>
            </w:r>
            <w:r w:rsidR="000658E0" w:rsidRPr="00DC37BC">
              <w:t>.3</w:t>
            </w:r>
          </w:p>
        </w:tc>
        <w:tc>
          <w:tcPr>
            <w:tcW w:w="2456" w:type="dxa"/>
          </w:tcPr>
          <w:p w:rsidR="00223FBE" w:rsidRPr="00DC37BC" w:rsidRDefault="00223FBE" w:rsidP="00223FBE">
            <w:pPr>
              <w:pStyle w:val="a5"/>
              <w:shd w:val="clear" w:color="auto" w:fill="auto"/>
              <w:tabs>
                <w:tab w:val="left" w:pos="1896"/>
              </w:tabs>
            </w:pPr>
            <w:r w:rsidRPr="00DC37BC">
              <w:t>Организация и</w:t>
            </w:r>
          </w:p>
          <w:p w:rsidR="00223FBE" w:rsidRPr="00DC37BC" w:rsidRDefault="00223FBE" w:rsidP="00223FBE">
            <w:pPr>
              <w:pStyle w:val="a5"/>
              <w:shd w:val="clear" w:color="auto" w:fill="auto"/>
              <w:tabs>
                <w:tab w:val="left" w:pos="859"/>
              </w:tabs>
            </w:pPr>
            <w:r w:rsidRPr="00DC37BC">
              <w:t>проведение публичных торгов по реализации</w:t>
            </w:r>
          </w:p>
          <w:p w:rsidR="00223FBE" w:rsidRPr="00DC37BC" w:rsidRDefault="00223FBE" w:rsidP="00223FBE">
            <w:pPr>
              <w:pStyle w:val="a5"/>
              <w:shd w:val="clear" w:color="auto" w:fill="auto"/>
            </w:pPr>
            <w:r w:rsidRPr="00DC37BC">
              <w:t xml:space="preserve">муниципального </w:t>
            </w:r>
            <w:r w:rsidRPr="00DC37BC">
              <w:lastRenderedPageBreak/>
              <w:t>имущества</w:t>
            </w:r>
          </w:p>
        </w:tc>
        <w:tc>
          <w:tcPr>
            <w:tcW w:w="2552" w:type="dxa"/>
          </w:tcPr>
          <w:p w:rsidR="00223FBE" w:rsidRPr="00DC37BC" w:rsidRDefault="00223FBE" w:rsidP="00223FBE">
            <w:pPr>
              <w:pStyle w:val="a5"/>
              <w:shd w:val="clear" w:color="auto" w:fill="auto"/>
            </w:pPr>
            <w:r w:rsidRPr="00DC37BC"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3124" w:type="dxa"/>
          </w:tcPr>
          <w:p w:rsidR="00223FBE" w:rsidRPr="00DC37BC" w:rsidRDefault="00223FBE" w:rsidP="00223FBE">
            <w:pPr>
              <w:pStyle w:val="a5"/>
              <w:shd w:val="clear" w:color="auto" w:fill="auto"/>
              <w:tabs>
                <w:tab w:val="left" w:pos="2218"/>
              </w:tabs>
            </w:pPr>
            <w:r w:rsidRPr="00DC37BC">
              <w:t xml:space="preserve">обеспечена приватизация муниципального имущества, не соответствующего требованиям отнесения к </w:t>
            </w:r>
            <w:r w:rsidRPr="00DC37BC">
              <w:lastRenderedPageBreak/>
              <w:t>категории</w:t>
            </w:r>
          </w:p>
          <w:p w:rsidR="00223FBE" w:rsidRPr="00DC37BC" w:rsidRDefault="00223FBE" w:rsidP="00223FBE">
            <w:pPr>
              <w:pStyle w:val="a5"/>
              <w:shd w:val="clear" w:color="auto" w:fill="auto"/>
            </w:pPr>
            <w:r w:rsidRPr="00DC37BC"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223FBE" w:rsidRPr="00DC37BC" w:rsidRDefault="00223FBE" w:rsidP="00223FBE">
            <w:pPr>
              <w:pStyle w:val="a5"/>
              <w:shd w:val="clear" w:color="auto" w:fill="auto"/>
              <w:jc w:val="center"/>
            </w:pPr>
            <w:r w:rsidRPr="00DC37BC">
              <w:lastRenderedPageBreak/>
              <w:t>2025</w:t>
            </w:r>
          </w:p>
        </w:tc>
        <w:tc>
          <w:tcPr>
            <w:tcW w:w="1984" w:type="dxa"/>
          </w:tcPr>
          <w:p w:rsidR="00223FBE" w:rsidRPr="00DC37BC" w:rsidRDefault="00223FBE" w:rsidP="00223FBE">
            <w:pPr>
              <w:pStyle w:val="a5"/>
              <w:shd w:val="clear" w:color="auto" w:fill="auto"/>
              <w:tabs>
                <w:tab w:val="left" w:pos="2491"/>
              </w:tabs>
              <w:jc w:val="both"/>
            </w:pPr>
            <w:r w:rsidRPr="00DC37BC">
              <w:t xml:space="preserve">отчет об итогах исполнения программы приватизации, в </w:t>
            </w:r>
            <w:r w:rsidRPr="00DC37BC">
              <w:lastRenderedPageBreak/>
              <w:t>соответствии с Правилами разработки прогнозных планов программ) приватизации государственного и</w:t>
            </w:r>
          </w:p>
          <w:p w:rsidR="00223FBE" w:rsidRPr="00DC37BC" w:rsidRDefault="00223FBE" w:rsidP="00223FBE">
            <w:pPr>
              <w:pStyle w:val="a5"/>
              <w:shd w:val="clear" w:color="auto" w:fill="auto"/>
              <w:jc w:val="both"/>
            </w:pPr>
            <w:r w:rsidRPr="00DC37BC">
              <w:t xml:space="preserve">муниципального имущества, </w:t>
            </w:r>
            <w:proofErr w:type="gramStart"/>
            <w:r w:rsidRPr="00DC37BC">
              <w:t>утвержденными</w:t>
            </w:r>
            <w:proofErr w:type="gramEnd"/>
            <w:r w:rsidRPr="00DC37BC">
              <w:t xml:space="preserve"> постановлением Правительства</w:t>
            </w:r>
          </w:p>
          <w:p w:rsidR="00223FBE" w:rsidRPr="00DC37BC" w:rsidRDefault="00223FBE" w:rsidP="00223FBE">
            <w:pPr>
              <w:pStyle w:val="a5"/>
              <w:shd w:val="clear" w:color="auto" w:fill="auto"/>
            </w:pPr>
            <w:r w:rsidRPr="00DC37BC">
              <w:t>Российской Федерации от 26 декабря 2005 года №806</w:t>
            </w:r>
          </w:p>
        </w:tc>
        <w:tc>
          <w:tcPr>
            <w:tcW w:w="2516" w:type="dxa"/>
          </w:tcPr>
          <w:p w:rsidR="00223FBE" w:rsidRDefault="00223FBE" w:rsidP="00223FBE">
            <w:pPr>
              <w:pStyle w:val="a5"/>
              <w:shd w:val="clear" w:color="auto" w:fill="auto"/>
            </w:pPr>
            <w:r w:rsidRPr="00DC37BC">
              <w:lastRenderedPageBreak/>
              <w:t xml:space="preserve">Управление муниципального имущества администрации </w:t>
            </w:r>
            <w:r w:rsidRPr="00DC37BC">
              <w:lastRenderedPageBreak/>
              <w:t>Дальнегорского городского округа</w:t>
            </w:r>
          </w:p>
        </w:tc>
      </w:tr>
    </w:tbl>
    <w:p w:rsidR="009500B5" w:rsidRDefault="009500B5"/>
    <w:p w:rsidR="000658E0" w:rsidRPr="000658E0" w:rsidRDefault="000658E0" w:rsidP="000658E0">
      <w:pPr>
        <w:keepNext/>
        <w:keepLines/>
        <w:widowControl w:val="0"/>
        <w:tabs>
          <w:tab w:val="left" w:pos="459"/>
        </w:tabs>
        <w:spacing w:after="62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2" w:name="bookmark16"/>
      <w:bookmarkStart w:id="3" w:name="bookmark17"/>
      <w:r w:rsidRPr="000658E0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СИСТЕМНЫЕ МЕРОПРИЯТИЯ</w:t>
      </w:r>
      <w:bookmarkEnd w:id="2"/>
      <w:bookmarkEnd w:id="3"/>
    </w:p>
    <w:tbl>
      <w:tblPr>
        <w:tblOverlap w:val="never"/>
        <w:tblW w:w="15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325"/>
        <w:gridCol w:w="2529"/>
        <w:gridCol w:w="2629"/>
        <w:gridCol w:w="10"/>
        <w:gridCol w:w="2715"/>
        <w:gridCol w:w="6"/>
        <w:gridCol w:w="3942"/>
      </w:tblGrid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Сроки исполнения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5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Задача: Проведение мониторинга состояния конкуренции на товарных рынках Приморского края</w:t>
            </w:r>
          </w:p>
          <w:p w:rsidR="000658E0" w:rsidRDefault="000658E0" w:rsidP="00FB6AA1">
            <w:pPr>
              <w:pStyle w:val="a5"/>
              <w:shd w:val="clear" w:color="auto" w:fill="auto"/>
            </w:pP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tabs>
                <w:tab w:val="left" w:pos="1757"/>
              </w:tabs>
            </w:pPr>
            <w:r>
              <w:t>Проведение мониторинга</w:t>
            </w:r>
          </w:p>
          <w:p w:rsidR="000658E0" w:rsidRDefault="000658E0" w:rsidP="00F14647">
            <w:pPr>
              <w:pStyle w:val="a5"/>
              <w:shd w:val="clear" w:color="auto" w:fill="auto"/>
            </w:pPr>
            <w:r>
              <w:t xml:space="preserve">ситуации на товарных рынках для содействия развитию конкуренции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F14647">
              <w:t>Дальнегорском</w:t>
            </w:r>
            <w:proofErr w:type="gramEnd"/>
            <w:r w:rsidR="00F14647">
              <w:t xml:space="preserve"> городском округе Приморского</w:t>
            </w:r>
            <w:r>
              <w:t xml:space="preserve"> кра</w:t>
            </w:r>
            <w:r w:rsidR="00F14647">
              <w:t>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сбор информации и анализ </w:t>
            </w:r>
            <w:proofErr w:type="gramStart"/>
            <w:r>
              <w:t>товарного</w:t>
            </w:r>
            <w:proofErr w:type="gramEnd"/>
          </w:p>
          <w:p w:rsidR="000658E0" w:rsidRDefault="000658E0" w:rsidP="00FB6AA1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>рынка, выявление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>проблем и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left" w:pos="1330"/>
              </w:tabs>
            </w:pPr>
            <w:r>
              <w:t>препятствий, сдерживающих развитие частного</w:t>
            </w:r>
          </w:p>
          <w:p w:rsidR="000658E0" w:rsidRDefault="000658E0" w:rsidP="00FB6AA1">
            <w:pPr>
              <w:pStyle w:val="a5"/>
              <w:shd w:val="clear" w:color="auto" w:fill="auto"/>
              <w:tabs>
                <w:tab w:val="left" w:pos="2064"/>
              </w:tabs>
            </w:pPr>
            <w:r>
              <w:t xml:space="preserve">сектора </w:t>
            </w:r>
            <w:proofErr w:type="gramStart"/>
            <w:r>
              <w:t>на</w:t>
            </w:r>
            <w:proofErr w:type="gramEnd"/>
          </w:p>
          <w:p w:rsidR="000658E0" w:rsidRDefault="000658E0" w:rsidP="00FB6AA1">
            <w:pPr>
              <w:pStyle w:val="a5"/>
              <w:shd w:val="clear" w:color="auto" w:fill="auto"/>
            </w:pPr>
            <w:r>
              <w:t xml:space="preserve">территории </w:t>
            </w:r>
            <w:r w:rsidR="00F14647">
              <w:t xml:space="preserve">Дальнегорского городского округа </w:t>
            </w:r>
            <w:r>
              <w:t>Приморского края, подготовка предложений по их устранению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Default="000658E0" w:rsidP="00FB6AA1">
            <w:pPr>
              <w:pStyle w:val="a5"/>
              <w:shd w:val="clear" w:color="auto" w:fill="auto"/>
              <w:jc w:val="center"/>
            </w:pPr>
            <w:r>
              <w:t xml:space="preserve">31.01.2022, </w:t>
            </w:r>
          </w:p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Управление образования, управление экономики администрации Дальнегорского городского округа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</w:pPr>
            <w:r>
              <w:lastRenderedPageBreak/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Проведение мониторинга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Наличия (отсутствия)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административных барьеров и оценки состояния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конкуренции субъектами</w:t>
            </w:r>
          </w:p>
          <w:p w:rsidR="000658E0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предпринимательской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выявление проблем и административных барьеров, сдерживающих развитие субъектов предпринимательской деятельности</w:t>
            </w:r>
            <w:r w:rsidR="006B15A9">
              <w:t xml:space="preserve"> </w:t>
            </w:r>
            <w:proofErr w:type="gramStart"/>
            <w:r>
              <w:t>на</w:t>
            </w:r>
            <w:proofErr w:type="gramEnd"/>
          </w:p>
          <w:p w:rsidR="000658E0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территории </w:t>
            </w:r>
            <w:r w:rsidR="00F14647">
              <w:t xml:space="preserve">Дальнегорского городского округа </w:t>
            </w:r>
            <w:r>
              <w:t>Приморского края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Default="000658E0" w:rsidP="00CA0FBA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0658E0" w:rsidRDefault="000658E0" w:rsidP="00CA0FBA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C37BC" w:rsidRDefault="000658E0" w:rsidP="00BD4F9E">
            <w:pPr>
              <w:pStyle w:val="a5"/>
              <w:shd w:val="clear" w:color="auto" w:fill="auto"/>
            </w:pPr>
            <w:r w:rsidRPr="00DC37BC">
              <w:t>отчет о проведенном мониторинге, составленный в соответствии с приказом Минэкономразвития России от 11 марта 2020 года № 130 «Об утверждении единой</w:t>
            </w:r>
          </w:p>
          <w:p w:rsidR="000658E0" w:rsidRPr="00DC37BC" w:rsidRDefault="000658E0" w:rsidP="003362BC">
            <w:pPr>
              <w:pStyle w:val="a5"/>
              <w:shd w:val="clear" w:color="auto" w:fill="auto"/>
            </w:pPr>
            <w:r w:rsidRPr="00DC37BC">
              <w:t>методики мониторинга состояния и развития конкуренции на</w:t>
            </w:r>
            <w:r w:rsidR="003362BC" w:rsidRPr="00DC37BC">
              <w:t xml:space="preserve"> </w:t>
            </w:r>
            <w:r w:rsidRPr="00DC37BC">
              <w:t>товарных рынках</w:t>
            </w:r>
            <w:r w:rsidR="003362BC" w:rsidRPr="00DC37BC">
              <w:t xml:space="preserve"> </w:t>
            </w:r>
            <w:r w:rsidRPr="00DC37BC">
              <w:t xml:space="preserve">субъекта Российской Федерации» (далее </w:t>
            </w:r>
            <w:r w:rsidR="003362BC" w:rsidRPr="00DC37BC">
              <w:t>-</w:t>
            </w:r>
            <w:r w:rsidRPr="00DC37BC">
              <w:t xml:space="preserve"> приказ Минэкономразвития России № 130)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Проведение мониторинга</w:t>
            </w:r>
          </w:p>
          <w:p w:rsidR="006B15A9" w:rsidRDefault="006B15A9" w:rsidP="006B15A9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>
              <w:t>удовлетворенности потребителей качеством товаров, работ и услуг на рынках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существующей ситуации </w:t>
            </w:r>
            <w:proofErr w:type="gramStart"/>
            <w:r>
              <w:t>по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удовлетворенности потребителей качеством товаров, работ и услуг на рынках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мониторинге, составленный в соответствии</w:t>
            </w:r>
            <w:r w:rsidRPr="00DC37BC">
              <w:tab/>
              <w:t xml:space="preserve"> с</w:t>
            </w:r>
            <w:r w:rsidR="003362BC" w:rsidRPr="00DC37BC">
              <w:t xml:space="preserve"> </w:t>
            </w:r>
            <w:r w:rsidRPr="00DC37BC">
              <w:t>приказом 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удовлетворенности субъектов предпринимательской деятельности и потребителей товаров, работ и услуг качеством официальной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информации о состоянии конкуренции на товарных рынках Приморского края и деятельности по содействию развитию конкуренции,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proofErr w:type="gramStart"/>
            <w:r>
              <w:t>размещаемой</w:t>
            </w:r>
            <w:proofErr w:type="gramEnd"/>
            <w:r>
              <w:t xml:space="preserve"> уполномоченным органом и муниципальными образованиями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получение и анализ информации </w:t>
            </w:r>
            <w:proofErr w:type="gramStart"/>
            <w:r>
              <w:t>об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удовлетворенности субъектов предпринимательской деятельности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>потребителей товаров, работ и услуг качеством (в том числе уровнем доступности, понятности</w:t>
            </w:r>
            <w:r w:rsidR="00153A64">
              <w:t xml:space="preserve"> </w:t>
            </w:r>
            <w:r>
              <w:t>и удобства получения) официальной информации о</w:t>
            </w:r>
            <w:r w:rsidR="00153A64">
              <w:t xml:space="preserve"> </w:t>
            </w:r>
            <w:r>
              <w:t>состоянии конкуренции на товарных рынках</w:t>
            </w:r>
          </w:p>
          <w:p w:rsidR="006B15A9" w:rsidRDefault="00F14647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>
              <w:t xml:space="preserve">Дальнегорского городского округа </w:t>
            </w:r>
            <w:r w:rsidR="006B15A9">
              <w:t xml:space="preserve">Приморского края и деятельности </w:t>
            </w:r>
            <w:proofErr w:type="gramStart"/>
            <w:r w:rsidR="006B15A9">
              <w:t>по</w:t>
            </w:r>
            <w:proofErr w:type="gramEnd"/>
          </w:p>
          <w:p w:rsidR="006B15A9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содействию развитию </w:t>
            </w:r>
            <w:r>
              <w:lastRenderedPageBreak/>
              <w:t>конкуренции, размещаемой уполномоченным органом и</w:t>
            </w:r>
            <w:r w:rsidR="00153A64">
              <w:t xml:space="preserve"> </w:t>
            </w:r>
            <w:r>
              <w:t>муниципальными образованиями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 xml:space="preserve">отчет о проведенном мониторинге, составленный в соответствии </w:t>
            </w:r>
            <w:proofErr w:type="gramStart"/>
            <w:r w:rsidRPr="00DC37BC">
              <w:t>с</w:t>
            </w:r>
            <w:proofErr w:type="gramEnd"/>
          </w:p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приказом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>Проведение мониторинга</w:t>
            </w:r>
          </w:p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>Деятельности субъектов</w:t>
            </w:r>
          </w:p>
          <w:p w:rsidR="006B15A9" w:rsidRPr="00BD5E04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 xml:space="preserve">Естественных монополий </w:t>
            </w:r>
            <w:proofErr w:type="gramStart"/>
            <w:r w:rsidRPr="00BD5E04">
              <w:t>на</w:t>
            </w:r>
            <w:proofErr w:type="gramEnd"/>
          </w:p>
          <w:p w:rsidR="006B15A9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BD5E04">
              <w:t xml:space="preserve">Территории </w:t>
            </w:r>
            <w:r w:rsidR="00D01BB3" w:rsidRPr="00BD5E04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деятельности субъектов естественных монополий на территории </w:t>
            </w:r>
            <w:r w:rsidR="00D01BB3">
              <w:t>Дальнегорского городского округа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>путем сбора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статистических данных, формирования перечня товарных рынков, на которых присутствуют субъекты естественных монополий,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проведения опросов населения и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субъектов предпринимательской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мониторинге, составленный в соответствии с</w:t>
            </w:r>
            <w:r w:rsidR="003362BC" w:rsidRPr="00DC37BC">
              <w:t xml:space="preserve"> </w:t>
            </w:r>
            <w:r w:rsidRPr="00DC37BC">
              <w:t>приказом</w:t>
            </w:r>
          </w:p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Минэкономразвития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6B15A9" w:rsidRDefault="006B15A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сформирован реестр хозяйствующих субъектов, доля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участия </w:t>
            </w:r>
            <w:r w:rsidR="00F14647">
              <w:t xml:space="preserve">Дальнегорского городского округа </w:t>
            </w:r>
            <w:proofErr w:type="gramStart"/>
            <w:r>
              <w:t>в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которых составляет 50 и более процентов (с обозначением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товарного рынка их присутствия, </w:t>
            </w:r>
            <w:proofErr w:type="gramStart"/>
            <w:r>
              <w:t>на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котором</w:t>
            </w:r>
            <w:proofErr w:type="gramEnd"/>
            <w:r>
              <w:t xml:space="preserve">  осуществляется такая деятельность, а также с указанием доли занимаемого товарного рынка каждого</w:t>
            </w:r>
            <w:r>
              <w:tab/>
              <w:t>такого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0"/>
              </w:tabs>
            </w:pPr>
            <w:proofErr w:type="gramStart"/>
            <w:r>
              <w:t xml:space="preserve">хозяйствующего субъекта (в том числе объема </w:t>
            </w:r>
            <w:r>
              <w:lastRenderedPageBreak/>
              <w:t>(доли)</w:t>
            </w:r>
            <w:r w:rsidR="003362BC">
              <w:t xml:space="preserve"> </w:t>
            </w:r>
            <w:r>
              <w:t>выручки в общей величине стоимостного оборота товарного рынка, объема (доли)</w:t>
            </w:r>
            <w:proofErr w:type="gramEnd"/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309"/>
              </w:tabs>
            </w:pPr>
            <w:r>
              <w:t>реализованных на</w:t>
            </w:r>
          </w:p>
          <w:p w:rsidR="006B15A9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товарном </w:t>
            </w:r>
            <w:proofErr w:type="gramStart"/>
            <w:r>
              <w:t>рынке</w:t>
            </w:r>
            <w:proofErr w:type="gramEnd"/>
          </w:p>
          <w:p w:rsidR="006B15A9" w:rsidRDefault="006B15A9" w:rsidP="00F14647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товаров, работ, услуг в натуральном выражении, объема финансирования из бюджета</w:t>
            </w:r>
            <w:r w:rsidR="003362BC">
              <w:t xml:space="preserve"> </w:t>
            </w:r>
            <w:r w:rsidR="00F14647">
              <w:t>Дальнегорского городского округа</w:t>
            </w:r>
            <w:r>
              <w:t>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6B15A9" w:rsidP="003362BC">
            <w:pPr>
              <w:pStyle w:val="a5"/>
              <w:shd w:val="clear" w:color="auto" w:fill="auto"/>
              <w:jc w:val="center"/>
            </w:pPr>
            <w:r>
              <w:lastRenderedPageBreak/>
              <w:t>31.01.2022,</w:t>
            </w:r>
          </w:p>
          <w:p w:rsidR="006B15A9" w:rsidRDefault="006B15A9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C37BC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мониторинге, составленный в соответствии</w:t>
            </w:r>
            <w:r w:rsidRPr="00DC37BC">
              <w:tab/>
              <w:t>с</w:t>
            </w:r>
            <w:r w:rsidR="00153A64" w:rsidRPr="00DC37BC">
              <w:t xml:space="preserve"> </w:t>
            </w:r>
            <w:r w:rsidRPr="00DC37BC">
              <w:t>приказом</w:t>
            </w:r>
          </w:p>
          <w:p w:rsidR="006B15A9" w:rsidRDefault="006B15A9" w:rsidP="006D2A7D">
            <w:pPr>
              <w:pStyle w:val="a5"/>
              <w:shd w:val="clear" w:color="auto" w:fill="auto"/>
              <w:jc w:val="center"/>
            </w:pPr>
            <w:r w:rsidRPr="00DC37BC"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Default="006B15A9" w:rsidP="00153A64">
            <w:pPr>
              <w:pStyle w:val="a5"/>
              <w:shd w:val="clear" w:color="auto" w:fill="auto"/>
            </w:pPr>
            <w:r>
              <w:t>Управление образования, управление культуры, спорта и молодежной политики, управление экономики администрации Дальнегорского городского округа, М</w:t>
            </w:r>
            <w:r w:rsidRPr="00D532C5">
              <w:t>АУ МКК «Центр</w:t>
            </w:r>
            <w:r>
              <w:t xml:space="preserve"> </w:t>
            </w:r>
            <w:r w:rsidRPr="00D532C5">
              <w:t>развития предпринимательства»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left" w:pos="1757"/>
              </w:tabs>
            </w:pPr>
            <w:r>
              <w:t>Проведение мониторинга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удовлетворенности населения и субъектов малого и среднего предпринимательства деятельностью в сфере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финансовых услуг,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осуществляемой на</w:t>
            </w:r>
          </w:p>
          <w:p w:rsidR="00FB6AA1" w:rsidRDefault="00FB6AA1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 xml:space="preserve">территории </w:t>
            </w:r>
            <w:r w:rsidR="00D32533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существующей ситуации по</w:t>
            </w:r>
            <w:r w:rsidR="00153A64">
              <w:t xml:space="preserve"> </w:t>
            </w:r>
            <w:r>
              <w:t>удовлетворенности населения и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субъектов малого и среднего </w:t>
            </w:r>
            <w:r w:rsidR="003362BC">
              <w:t>п</w:t>
            </w:r>
            <w:r>
              <w:t xml:space="preserve">редпринимательства деятельностью </w:t>
            </w:r>
            <w:proofErr w:type="gramStart"/>
            <w:r>
              <w:t>в</w:t>
            </w:r>
            <w:proofErr w:type="gramEnd"/>
          </w:p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сфере </w:t>
            </w:r>
            <w:proofErr w:type="gramStart"/>
            <w:r>
              <w:t>финансовых</w:t>
            </w:r>
            <w:proofErr w:type="gramEnd"/>
          </w:p>
          <w:p w:rsidR="00FB6AA1" w:rsidRDefault="00FB6AA1" w:rsidP="00D32533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 xml:space="preserve">услуг, осуществляемой на территории </w:t>
            </w:r>
            <w:r w:rsidR="00D32533">
              <w:t>Дальнегорского городского округа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FB6AA1" w:rsidP="003362BC">
            <w:pPr>
              <w:pStyle w:val="a5"/>
              <w:shd w:val="clear" w:color="auto" w:fill="auto"/>
              <w:jc w:val="center"/>
            </w:pPr>
            <w:r>
              <w:t>28.02.2022,</w:t>
            </w:r>
          </w:p>
          <w:p w:rsidR="00FB6AA1" w:rsidRDefault="00FB6AA1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C37BC" w:rsidRDefault="00FB6AA1" w:rsidP="006D2A7D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мониторинге, составленный в соответствии с</w:t>
            </w:r>
            <w:r w:rsidR="00153A64" w:rsidRPr="00DC37BC">
              <w:t xml:space="preserve"> </w:t>
            </w:r>
            <w:r w:rsidRPr="00DC37BC">
              <w:t>приказом</w:t>
            </w:r>
          </w:p>
          <w:p w:rsidR="00FB6AA1" w:rsidRPr="00DC37BC" w:rsidRDefault="00FB6AA1" w:rsidP="006D2A7D">
            <w:pPr>
              <w:pStyle w:val="a5"/>
              <w:shd w:val="clear" w:color="auto" w:fill="auto"/>
              <w:jc w:val="center"/>
            </w:pPr>
            <w:r w:rsidRPr="00DC37BC"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Проведение мониторинга</w:t>
            </w:r>
          </w:p>
          <w:p w:rsidR="00FB6AA1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 xml:space="preserve">доступности для населения и субъектов малого и среднего предпринимательства финансовых услуг, оказываемых на территории </w:t>
            </w:r>
            <w:r w:rsidR="00D32533">
              <w:t>Дальнегорского городского округа</w:t>
            </w: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получение и анализ информации о</w:t>
            </w:r>
            <w:r w:rsidR="003362BC">
              <w:t xml:space="preserve"> </w:t>
            </w:r>
            <w:r>
              <w:t xml:space="preserve">доступности </w:t>
            </w:r>
            <w:proofErr w:type="gramStart"/>
            <w:r>
              <w:t>для</w:t>
            </w:r>
            <w:proofErr w:type="gramEnd"/>
          </w:p>
          <w:p w:rsidR="004F2233" w:rsidRDefault="00FB6AA1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>населения и</w:t>
            </w:r>
            <w:r w:rsidR="003362BC">
              <w:t xml:space="preserve"> </w:t>
            </w:r>
            <w:r>
              <w:t>субъектов малого и</w:t>
            </w:r>
            <w:r w:rsidR="004F2233">
              <w:t xml:space="preserve"> среднего предпринимательства финансовых услуг,</w:t>
            </w:r>
          </w:p>
          <w:p w:rsidR="004F2233" w:rsidRDefault="004F2233" w:rsidP="00BD4F9E">
            <w:pPr>
              <w:pStyle w:val="a5"/>
              <w:shd w:val="clear" w:color="auto" w:fill="auto"/>
              <w:tabs>
                <w:tab w:val="left" w:pos="2064"/>
              </w:tabs>
            </w:pPr>
            <w:r>
              <w:t>оказываемых на</w:t>
            </w:r>
          </w:p>
          <w:p w:rsidR="00FB6AA1" w:rsidRDefault="004F2233" w:rsidP="00BD5E04">
            <w:pPr>
              <w:pStyle w:val="a5"/>
              <w:shd w:val="clear" w:color="auto" w:fill="auto"/>
              <w:tabs>
                <w:tab w:val="right" w:pos="2294"/>
              </w:tabs>
            </w:pPr>
            <w:r>
              <w:t xml:space="preserve">территории </w:t>
            </w:r>
            <w:r w:rsidR="00BD5E04">
              <w:t>Дальнегорского городского округа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FB6AA1" w:rsidP="003362BC">
            <w:pPr>
              <w:pStyle w:val="a5"/>
              <w:shd w:val="clear" w:color="auto" w:fill="auto"/>
              <w:jc w:val="center"/>
            </w:pPr>
            <w:r>
              <w:t>28.02.2022,</w:t>
            </w:r>
          </w:p>
          <w:p w:rsidR="00FB6AA1" w:rsidRDefault="00FB6AA1" w:rsidP="003362BC">
            <w:pPr>
              <w:pStyle w:val="a5"/>
              <w:shd w:val="clear" w:color="auto" w:fill="auto"/>
              <w:jc w:val="center"/>
            </w:pPr>
            <w:r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C37BC" w:rsidRDefault="00FB6AA1" w:rsidP="006D2A7D">
            <w:pPr>
              <w:pStyle w:val="a5"/>
              <w:shd w:val="clear" w:color="auto" w:fill="auto"/>
              <w:jc w:val="center"/>
            </w:pPr>
            <w:r w:rsidRPr="00DC37BC">
              <w:t>отчет о проведенном мониторинге, составленный в соответствии с</w:t>
            </w:r>
            <w:r w:rsidR="00153A64" w:rsidRPr="00DC37BC">
              <w:t xml:space="preserve"> </w:t>
            </w:r>
            <w:r w:rsidRPr="00DC37BC">
              <w:t>приказом</w:t>
            </w:r>
          </w:p>
          <w:p w:rsidR="00153CE8" w:rsidRPr="00DC37BC" w:rsidRDefault="00153CE8" w:rsidP="006D2A7D">
            <w:pPr>
              <w:pStyle w:val="a5"/>
              <w:shd w:val="clear" w:color="auto" w:fill="auto"/>
              <w:jc w:val="center"/>
            </w:pPr>
            <w:r w:rsidRPr="00DC37BC">
              <w:t>Минэкономразвития России № 130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  <w:jc w:val="both"/>
            </w:pPr>
            <w:r>
              <w:t>Управление экономики администрации Дальнегорского городского округа</w:t>
            </w:r>
          </w:p>
        </w:tc>
      </w:tr>
      <w:tr w:rsidR="00EE19B7" w:rsidTr="00EE19B7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Default="00153A64" w:rsidP="00EE19B7">
            <w:pPr>
              <w:pStyle w:val="a5"/>
              <w:shd w:val="clear" w:color="auto" w:fill="auto"/>
              <w:jc w:val="both"/>
            </w:pPr>
            <w:r w:rsidRPr="00B24712">
              <w:t>2</w:t>
            </w:r>
            <w:r w:rsidR="00EE19B7" w:rsidRPr="00B24712">
              <w:t>. Задача: Расширение географии поставок и номенклатуры сельскохозяйственных товаров, реализуемых на организованных торгах</w:t>
            </w:r>
          </w:p>
        </w:tc>
      </w:tr>
      <w:tr w:rsidR="00EE19B7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2</w:t>
            </w:r>
            <w:r w:rsidR="00EE19B7" w:rsidRPr="00EE19B7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153A64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Информирование </w:t>
            </w:r>
            <w:proofErr w:type="spellStart"/>
            <w:r w:rsidRPr="00EE19B7">
              <w:t>сельхозтоваропроизводителей</w:t>
            </w:r>
            <w:proofErr w:type="spellEnd"/>
            <w:r w:rsidRPr="00EE19B7">
              <w:t xml:space="preserve"> о возможности реализации </w:t>
            </w:r>
            <w:r w:rsidRPr="00EE19B7">
              <w:lastRenderedPageBreak/>
              <w:t>сельскохозяйственной продукции на</w:t>
            </w:r>
            <w:r w:rsidR="00153A64">
              <w:t xml:space="preserve"> </w:t>
            </w:r>
            <w:r w:rsidRPr="00EE19B7">
              <w:t>организованных торгах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lastRenderedPageBreak/>
              <w:t xml:space="preserve">оказание </w:t>
            </w:r>
            <w:r w:rsidR="003362BC">
              <w:t>к</w:t>
            </w:r>
            <w:r w:rsidRPr="00EE19B7">
              <w:t xml:space="preserve">онсультационных услуг </w:t>
            </w:r>
            <w:proofErr w:type="spellStart"/>
            <w:r w:rsidRPr="00EE19B7">
              <w:t>сельхозтоваро</w:t>
            </w:r>
            <w:proofErr w:type="spellEnd"/>
            <w:r w:rsidR="00BD4F9E">
              <w:t xml:space="preserve"> -</w:t>
            </w:r>
            <w:r>
              <w:t xml:space="preserve"> </w:t>
            </w:r>
            <w:r w:rsidRPr="00EE19B7">
              <w:lastRenderedPageBreak/>
              <w:t>производителям</w:t>
            </w:r>
            <w:r>
              <w:t xml:space="preserve"> </w:t>
            </w:r>
            <w:proofErr w:type="gramStart"/>
            <w:r w:rsidRPr="00EE19B7">
              <w:t>в</w:t>
            </w:r>
            <w:proofErr w:type="gramEnd"/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части</w:t>
            </w:r>
            <w:r>
              <w:t xml:space="preserve"> </w:t>
            </w:r>
            <w:r w:rsidRPr="00EE19B7">
              <w:t>реализации</w:t>
            </w:r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сельскохозяйственной продукции на организованных торгах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D32533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EE19B7">
              <w:lastRenderedPageBreak/>
              <w:t>постоянно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DC37BC" w:rsidRDefault="006F734F" w:rsidP="001D3E87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DC37BC">
              <w:t>п</w:t>
            </w:r>
            <w:r w:rsidR="00A942CF" w:rsidRPr="00DC37BC">
              <w:t xml:space="preserve">роведено </w:t>
            </w:r>
            <w:r w:rsidR="001D3E87" w:rsidRPr="00DC37BC">
              <w:t>29</w:t>
            </w:r>
            <w:r w:rsidR="00A942CF" w:rsidRPr="00DC37BC">
              <w:t xml:space="preserve"> ярмарок выходного дня, в т.ч. 1 «Белорусская»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EE19B7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EE19B7">
              <w:t>Управление экономики администрации Дальнегорского городского округа</w:t>
            </w:r>
          </w:p>
        </w:tc>
      </w:tr>
      <w:tr w:rsidR="00EE19B7" w:rsidRPr="00EE19B7" w:rsidTr="00126B8A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DC37BC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DC37BC">
              <w:lastRenderedPageBreak/>
              <w:t>3</w:t>
            </w:r>
            <w:r w:rsidR="00EE19B7" w:rsidRPr="00DC37BC">
              <w:t>. Задача: Развитие рынка ритуальных услуг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3</w:t>
            </w:r>
            <w:r w:rsidR="00070039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Определение уполномоченного органа, ответственного за координацию работы субъектов</w:t>
            </w:r>
            <w:r w:rsidR="00D32533">
              <w:t xml:space="preserve"> МСП</w:t>
            </w:r>
            <w:r>
              <w:t xml:space="preserve"> на рынке ритуальных услуг </w:t>
            </w:r>
            <w:r w:rsidR="00D32533">
              <w:t>Дальнегорского городского округа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3362BC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</w:pPr>
            <w:r>
              <w:t>создан</w:t>
            </w:r>
            <w:r w:rsidR="00D32533">
              <w:t>ие</w:t>
            </w:r>
            <w:r>
              <w:t xml:space="preserve"> и размещен</w:t>
            </w:r>
            <w:r w:rsidR="00D32533">
              <w:t>ие</w:t>
            </w:r>
            <w:r>
              <w:t xml:space="preserve"> на </w:t>
            </w:r>
            <w:r w:rsidR="00BD5E04">
              <w:t>официальном сайте Дальнегорского городского ок</w:t>
            </w:r>
            <w:r w:rsidR="003362BC">
              <w:t>р</w:t>
            </w:r>
            <w:r w:rsidR="00BD5E04">
              <w:t>уга</w:t>
            </w:r>
            <w:r>
              <w:t xml:space="preserve"> муниципальных услуг</w:t>
            </w:r>
            <w:r w:rsidR="00641CFD">
              <w:t>,</w:t>
            </w:r>
            <w:r>
              <w:t xml:space="preserve"> реестры кладбищ и мест захоронений на них, в которые</w:t>
            </w:r>
            <w:r w:rsidR="003362BC">
              <w:t xml:space="preserve"> </w:t>
            </w:r>
            <w:r>
              <w:t xml:space="preserve">включены сведения о </w:t>
            </w:r>
            <w:r w:rsidR="003362BC">
              <w:t>с</w:t>
            </w:r>
            <w:r>
              <w:t>уществующих кладбищах и местах захоронений на них: в отношении 20% общего количества существующих кладбищ до 31.12.2023;</w:t>
            </w:r>
          </w:p>
          <w:p w:rsidR="00070039" w:rsidRDefault="00070039" w:rsidP="00BD4F9E">
            <w:pPr>
              <w:pStyle w:val="a5"/>
              <w:shd w:val="clear" w:color="auto" w:fill="auto"/>
              <w:tabs>
                <w:tab w:val="left" w:pos="1152"/>
              </w:tabs>
            </w:pPr>
            <w:r>
              <w:t>в отношении 50% общего количества</w:t>
            </w:r>
          </w:p>
          <w:p w:rsidR="00070039" w:rsidRDefault="00070039" w:rsidP="003362BC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>существующих кладбищ до</w:t>
            </w:r>
            <w:r w:rsidR="003362BC">
              <w:t xml:space="preserve"> </w:t>
            </w:r>
            <w:r>
              <w:t>31.12.2024;</w:t>
            </w:r>
          </w:p>
          <w:p w:rsidR="00070039" w:rsidRDefault="00070039" w:rsidP="00A044EC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>в отношении всех существующих кладбищ до</w:t>
            </w:r>
            <w:r w:rsidR="00A044EC">
              <w:t xml:space="preserve"> </w:t>
            </w:r>
            <w:r>
              <w:t>31.12.2025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9C674E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>
              <w:t>31.</w:t>
            </w:r>
            <w:r w:rsidR="009C674E">
              <w:t>12</w:t>
            </w:r>
            <w:r>
              <w:t>.2022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Pr="00DC37BC" w:rsidRDefault="006F734F" w:rsidP="003362BC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DC37BC">
              <w:t>р</w:t>
            </w:r>
            <w:r w:rsidR="001B5830" w:rsidRPr="00DC37BC">
              <w:t>аспоряжение администрации Дальнегорского городского округа «Об определении уполномоченного органа, ответственного за координацию работы субъектов МСП на рынке ритуальных услуг ДГО</w:t>
            </w:r>
            <w:r w:rsidR="00730188" w:rsidRPr="00DC37BC">
              <w:t>»</w:t>
            </w:r>
            <w:r w:rsidR="001B5830" w:rsidRPr="00DC37BC">
              <w:t xml:space="preserve"> от 07.04.2022 № 97-ра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EE19B7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t>Администрация 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t>3</w:t>
            </w:r>
            <w:r w:rsidR="00070039">
              <w:t>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Pr="00DC37BC" w:rsidRDefault="00070039" w:rsidP="008E72CB">
            <w:pPr>
              <w:pStyle w:val="a5"/>
              <w:shd w:val="clear" w:color="auto" w:fill="auto"/>
              <w:jc w:val="center"/>
            </w:pPr>
            <w:r w:rsidRPr="00DC37BC">
              <w:t>паспорта кладбищ и мест 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t>3</w:t>
            </w:r>
            <w:r w:rsidR="00070039">
              <w:t>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BD4F9E">
            <w:pPr>
              <w:pStyle w:val="a5"/>
              <w:shd w:val="clear" w:color="auto" w:fill="auto"/>
            </w:pPr>
            <w: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31.12.2024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039" w:rsidRPr="00DC37BC" w:rsidRDefault="00070039" w:rsidP="008E72CB">
            <w:pPr>
              <w:pStyle w:val="a5"/>
              <w:shd w:val="clear" w:color="auto" w:fill="auto"/>
              <w:jc w:val="center"/>
            </w:pPr>
            <w:r w:rsidRPr="00DC37BC">
              <w:t>паспорта кладбищ и мест 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070039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126B8A">
            <w:pPr>
              <w:pStyle w:val="a5"/>
              <w:shd w:val="clear" w:color="auto" w:fill="auto"/>
            </w:pPr>
            <w:r>
              <w:t>3</w:t>
            </w:r>
            <w:r w:rsidR="00070039">
              <w:t>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BD4F9E">
            <w:pPr>
              <w:pStyle w:val="a5"/>
              <w:shd w:val="clear" w:color="auto" w:fill="auto"/>
            </w:pPr>
            <w: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  <w:jc w:val="center"/>
            </w:pPr>
            <w:r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Pr="00DC37BC" w:rsidRDefault="00070039" w:rsidP="008E72CB">
            <w:pPr>
              <w:pStyle w:val="a5"/>
              <w:shd w:val="clear" w:color="auto" w:fill="auto"/>
              <w:jc w:val="center"/>
            </w:pPr>
            <w:r w:rsidRPr="00DC37BC">
              <w:t>паспорта кладбищ и мест захоронений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126B8A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070039" w:rsidRPr="00EE19B7" w:rsidTr="00615265">
        <w:trPr>
          <w:trHeight w:val="22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153A64" w:rsidP="00070039">
            <w:pPr>
              <w:pStyle w:val="a5"/>
              <w:shd w:val="clear" w:color="auto" w:fill="auto"/>
            </w:pPr>
            <w:r>
              <w:t>3</w:t>
            </w:r>
            <w:r w:rsidR="00070039">
              <w:t>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234D94">
            <w:pPr>
              <w:pStyle w:val="a5"/>
              <w:shd w:val="clear" w:color="auto" w:fill="auto"/>
            </w:pPr>
            <w:r>
              <w:t xml:space="preserve">Создание и ведение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D32533">
              <w:t>Дальнегорском</w:t>
            </w:r>
            <w:proofErr w:type="gramEnd"/>
            <w:r w:rsidR="00D32533">
              <w:t xml:space="preserve"> городском округе</w:t>
            </w:r>
            <w:r>
              <w:t xml:space="preserve"> по результатам инвентаризации реестров кладбищ и мест захоронений на них с размещением указанных реестров на </w:t>
            </w:r>
            <w:r w:rsidR="00234D94">
              <w:t>официальном сайте Дальнегорского городского округа</w:t>
            </w:r>
            <w:r>
              <w:t xml:space="preserve"> муниципальных услуг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Default="00070039" w:rsidP="00070039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Default="00070039" w:rsidP="00070039">
            <w:pPr>
              <w:pStyle w:val="a5"/>
              <w:shd w:val="clear" w:color="auto" w:fill="auto"/>
              <w:jc w:val="center"/>
            </w:pPr>
            <w:r>
              <w:t>31.12.2023,</w:t>
            </w:r>
          </w:p>
          <w:p w:rsidR="00070039" w:rsidRDefault="00070039" w:rsidP="00070039">
            <w:pPr>
              <w:pStyle w:val="a5"/>
              <w:shd w:val="clear" w:color="auto" w:fill="auto"/>
              <w:jc w:val="center"/>
            </w:pPr>
            <w:r>
              <w:t xml:space="preserve"> далее ежегодно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039" w:rsidRPr="00DC37BC" w:rsidRDefault="00070039" w:rsidP="003362BC">
            <w:pPr>
              <w:pStyle w:val="a5"/>
              <w:shd w:val="clear" w:color="auto" w:fill="auto"/>
              <w:jc w:val="center"/>
            </w:pPr>
            <w:r w:rsidRPr="00DC37BC">
              <w:t>реестр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039" w:rsidRDefault="00070039" w:rsidP="00070039">
            <w:pPr>
              <w:pStyle w:val="a5"/>
              <w:shd w:val="clear" w:color="auto" w:fill="auto"/>
              <w:spacing w:after="26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15265" w:rsidRPr="00EE19B7" w:rsidTr="00A4183D">
        <w:trPr>
          <w:trHeight w:val="202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</w:pPr>
            <w:r>
              <w:lastRenderedPageBreak/>
              <w:t>3.6.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BD4F9E">
            <w:pPr>
              <w:pStyle w:val="a5"/>
              <w:shd w:val="clear" w:color="auto" w:fill="auto"/>
              <w:tabs>
                <w:tab w:val="right" w:pos="3067"/>
              </w:tabs>
            </w:pPr>
            <w:r>
              <w:t>Доведение до населения информации, в том числе с использованием СМИ о создании и размещении на сайте Дальнегорского городского округа</w:t>
            </w:r>
          </w:p>
          <w:p w:rsidR="00615265" w:rsidRDefault="00615265" w:rsidP="00BD4F9E">
            <w:pPr>
              <w:pStyle w:val="a5"/>
              <w:shd w:val="clear" w:color="auto" w:fill="auto"/>
              <w:tabs>
                <w:tab w:val="right" w:pos="3058"/>
              </w:tabs>
            </w:pPr>
            <w:r>
              <w:t>Муниципальных услуг</w:t>
            </w:r>
          </w:p>
          <w:p w:rsidR="00615265" w:rsidRDefault="00615265" w:rsidP="00BD4F9E">
            <w:pPr>
              <w:pStyle w:val="a5"/>
            </w:pPr>
            <w:r>
              <w:t>реестров кладбищ и мест захоронений на них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A044EC">
            <w:pPr>
              <w:pStyle w:val="a5"/>
              <w:tabs>
                <w:tab w:val="left" w:pos="2050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  <w:shd w:val="clear" w:color="auto" w:fill="auto"/>
              <w:jc w:val="center"/>
            </w:pPr>
            <w:r>
              <w:t xml:space="preserve">31.12.2024, </w:t>
            </w:r>
          </w:p>
          <w:p w:rsidR="00615265" w:rsidRDefault="00615265" w:rsidP="00070039">
            <w:pPr>
              <w:pStyle w:val="a5"/>
              <w:jc w:val="center"/>
            </w:pPr>
            <w:r>
              <w:t>далее ежегодно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265" w:rsidRPr="00DC37BC" w:rsidRDefault="00615265" w:rsidP="00A044EC">
            <w:pPr>
              <w:pStyle w:val="a5"/>
              <w:jc w:val="center"/>
            </w:pPr>
            <w:r w:rsidRPr="00DC37BC">
              <w:t>отчет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65" w:rsidRDefault="00615265" w:rsidP="00070039">
            <w:pPr>
              <w:pStyle w:val="a5"/>
              <w:spacing w:after="28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  <w:r>
              <w:t>3</w:t>
            </w:r>
            <w:r w:rsidRPr="00753E6C">
              <w:t>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A044EC">
            <w:pPr>
              <w:pStyle w:val="a5"/>
              <w:shd w:val="clear" w:color="auto" w:fill="auto"/>
              <w:tabs>
                <w:tab w:val="right" w:pos="3067"/>
              </w:tabs>
            </w:pPr>
            <w:r w:rsidRPr="00753E6C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</w:t>
            </w:r>
            <w:r w:rsidRPr="00070039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70039">
              <w:rPr>
                <w:lang w:bidi="ru-RU"/>
              </w:rPr>
              <w:t xml:space="preserve">размещением указанных реестров на </w:t>
            </w:r>
            <w:r>
              <w:rPr>
                <w:lang w:bidi="ru-RU"/>
              </w:rPr>
              <w:t>официальном сайте Дальнегорского городского окру</w:t>
            </w:r>
            <w:r w:rsidRPr="00070039">
              <w:rPr>
                <w:lang w:bidi="ru-RU"/>
              </w:rPr>
              <w:t>г</w:t>
            </w:r>
            <w:r>
              <w:rPr>
                <w:lang w:bidi="ru-RU"/>
              </w:rPr>
              <w:t>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641CFD">
            <w:pPr>
              <w:pStyle w:val="a5"/>
              <w:shd w:val="clear" w:color="auto" w:fill="auto"/>
              <w:tabs>
                <w:tab w:val="right" w:pos="3067"/>
              </w:tabs>
            </w:pPr>
            <w:r w:rsidRPr="00753E6C">
              <w:t xml:space="preserve">созданы и размещены </w:t>
            </w:r>
            <w:r>
              <w:t>субъекты, имеющих право на оказание услуг по организации похорон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753E6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C37BC" w:rsidRDefault="00641CFD" w:rsidP="00070039">
            <w:pPr>
              <w:pStyle w:val="a5"/>
              <w:shd w:val="clear" w:color="auto" w:fill="auto"/>
              <w:tabs>
                <w:tab w:val="right" w:pos="3067"/>
              </w:tabs>
              <w:jc w:val="both"/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A4183D">
            <w:pPr>
              <w:pStyle w:val="a5"/>
              <w:shd w:val="clear" w:color="auto" w:fill="auto"/>
              <w:spacing w:after="280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</w:pPr>
            <w: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7E64D5">
            <w:pPr>
              <w:pStyle w:val="a5"/>
              <w:shd w:val="clear" w:color="auto" w:fill="auto"/>
            </w:pPr>
            <w:r>
              <w:t xml:space="preserve"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</w:t>
            </w:r>
            <w:r w:rsidR="007E64D5">
              <w:t>х</w:t>
            </w:r>
            <w:r>
              <w:t xml:space="preserve">озяйствующих </w:t>
            </w:r>
            <w:r w:rsidR="007E64D5">
              <w:t>с</w:t>
            </w:r>
            <w:r>
              <w:t>убъектах, содержащейся в таких реестрах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  <w:jc w:val="center"/>
            </w:pPr>
            <w:r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C37BC" w:rsidRDefault="00641CFD" w:rsidP="00070039">
            <w:pPr>
              <w:pStyle w:val="a5"/>
              <w:shd w:val="clear" w:color="auto" w:fill="auto"/>
            </w:pPr>
            <w:r w:rsidRPr="00DC37BC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070039">
            <w:pPr>
              <w:pStyle w:val="a5"/>
              <w:shd w:val="clear" w:color="auto" w:fill="auto"/>
              <w:spacing w:after="260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t>4</w:t>
            </w:r>
            <w:r w:rsidRPr="00D47C81">
              <w:t>.</w:t>
            </w:r>
            <w:r>
              <w:t xml:space="preserve"> </w:t>
            </w:r>
            <w:r w:rsidRPr="00D47C81">
              <w:t>Задача: Развитие сферы по обращению с твердыми коммунальными отходами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</w:t>
            </w:r>
            <w:r>
              <w:lastRenderedPageBreak/>
              <w:t>образующихся в зоне (зонах) его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184C13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lastRenderedPageBreak/>
              <w:t xml:space="preserve">увеличение до 30%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</w:t>
            </w:r>
            <w:r>
              <w:lastRenderedPageBreak/>
              <w:t>оператором по обращению с твердыми коммунальными отходами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jc w:val="center"/>
            </w:pPr>
            <w:r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Pr="00DC37BC" w:rsidRDefault="00641CFD" w:rsidP="008E72CB">
            <w:pPr>
              <w:pStyle w:val="a5"/>
              <w:shd w:val="clear" w:color="auto" w:fill="auto"/>
              <w:jc w:val="center"/>
            </w:pPr>
            <w:r w:rsidRPr="00DC37BC">
              <w:t>дополнение соглашения, заключаемого</w:t>
            </w:r>
          </w:p>
          <w:p w:rsidR="00641CFD" w:rsidRPr="00DC37BC" w:rsidRDefault="00641CFD" w:rsidP="008E72CB">
            <w:pPr>
              <w:pStyle w:val="a5"/>
              <w:shd w:val="clear" w:color="auto" w:fill="auto"/>
              <w:tabs>
                <w:tab w:val="left" w:pos="2390"/>
              </w:tabs>
              <w:jc w:val="center"/>
            </w:pPr>
            <w:r w:rsidRPr="00DC37BC">
              <w:t>Приморским краем с региональным оператором о</w:t>
            </w:r>
          </w:p>
          <w:p w:rsidR="00641CFD" w:rsidRDefault="00641CFD" w:rsidP="00DC37BC">
            <w:pPr>
              <w:pStyle w:val="a5"/>
              <w:shd w:val="clear" w:color="auto" w:fill="auto"/>
              <w:jc w:val="center"/>
            </w:pPr>
            <w:r w:rsidRPr="00DC37BC">
              <w:t>проведени</w:t>
            </w:r>
            <w:r w:rsidR="00DC37BC">
              <w:t>е</w:t>
            </w:r>
            <w:r w:rsidRPr="00DC37BC">
              <w:t xml:space="preserve"> торгов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Отдел жизнеобеспечения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 w:rsidRPr="00B24712">
              <w:lastRenderedPageBreak/>
              <w:t>5. Задача: Развитие сферы образования</w:t>
            </w:r>
          </w:p>
        </w:tc>
      </w:tr>
      <w:tr w:rsidR="00641CFD" w:rsidRPr="00EE19B7" w:rsidTr="005B2465">
        <w:trPr>
          <w:trHeight w:val="13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 xml:space="preserve">  5.1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  <w:tab w:val="left" w:pos="2275"/>
              </w:tabs>
            </w:pPr>
            <w:r>
              <w:t>Организация и ведение</w:t>
            </w:r>
          </w:p>
          <w:p w:rsidR="00641CFD" w:rsidRDefault="00641CFD" w:rsidP="00D47C81">
            <w:pPr>
              <w:pStyle w:val="a5"/>
              <w:shd w:val="clear" w:color="auto" w:fill="auto"/>
            </w:pPr>
            <w:r>
              <w:t>открытого реестра выданных муниципальных преференций образовательным организациям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531"/>
              </w:tabs>
            </w:pPr>
            <w:r>
              <w:t>Обеспечен равный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</w:tabs>
            </w:pPr>
            <w:r>
              <w:t>доступ к участию в системе персонифицированного финансирования дополнительного образования детей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76"/>
              </w:tabs>
            </w:pPr>
            <w:r>
              <w:t>образовательных организаций всех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2170"/>
              </w:tabs>
            </w:pPr>
            <w:r>
              <w:t>форм собственности 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индивидуальных предпринимателей (за исключением финансирования дополнительного образования в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309"/>
              </w:tabs>
              <w:jc w:val="both"/>
            </w:pPr>
            <w:r>
              <w:t>детских школах</w:t>
            </w:r>
          </w:p>
          <w:p w:rsidR="00641CFD" w:rsidRDefault="00641CFD" w:rsidP="00184C13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 xml:space="preserve">искусств);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</w:t>
            </w:r>
            <w:proofErr w:type="spellStart"/>
            <w:r>
              <w:t>детьми</w:t>
            </w:r>
            <w:proofErr w:type="gramStart"/>
            <w:r>
              <w:t>;д</w:t>
            </w:r>
            <w:proofErr w:type="gramEnd"/>
            <w:r>
              <w:t>оля</w:t>
            </w:r>
            <w:proofErr w:type="spellEnd"/>
            <w:r>
              <w:t xml:space="preserve"> детей,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t>получающих образование в организациях частной формы собственности, от общего числа детей, получающих образование, составляет не менее:1,6% на рынке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550"/>
              </w:tabs>
            </w:pPr>
            <w:r>
              <w:t xml:space="preserve">дошкольного </w:t>
            </w:r>
            <w:r>
              <w:lastRenderedPageBreak/>
              <w:t>образования; 1% на рынках общего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325"/>
              </w:tabs>
              <w:jc w:val="both"/>
            </w:pPr>
            <w:r>
              <w:t>образования; 7,5 % на рынках среднего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  <w:r>
              <w:t>профессионального образования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jc w:val="center"/>
            </w:pPr>
            <w:r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C37BC" w:rsidRDefault="00641CFD" w:rsidP="00D47C81">
            <w:pPr>
              <w:pStyle w:val="a5"/>
              <w:shd w:val="clear" w:color="auto" w:fill="auto"/>
            </w:pPr>
            <w:r w:rsidRPr="00DC37BC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247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Оказание методической и консультативной помощи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частным образовательным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685"/>
                <w:tab w:val="right" w:pos="3091"/>
              </w:tabs>
            </w:pPr>
            <w:r>
              <w:t xml:space="preserve">организациям, в том числе физическим лицам, </w:t>
            </w:r>
            <w:proofErr w:type="gramStart"/>
            <w:r>
              <w:t>по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вопросам организации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6"/>
              </w:tabs>
            </w:pPr>
            <w:r>
              <w:t xml:space="preserve">образовательной деятельности и порядку предоставления субсидий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Pr="00DC37BC" w:rsidRDefault="00641CFD" w:rsidP="008E72CB">
            <w:pPr>
              <w:pStyle w:val="a5"/>
              <w:shd w:val="clear" w:color="auto" w:fill="auto"/>
              <w:jc w:val="center"/>
            </w:pPr>
            <w:r w:rsidRPr="00DC37BC">
              <w:t>доклад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414184">
            <w:pPr>
              <w:pStyle w:val="a5"/>
              <w:shd w:val="clear" w:color="auto" w:fill="auto"/>
              <w:jc w:val="center"/>
            </w:pPr>
            <w:r>
              <w:t>5.3.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Принятие нормативного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762"/>
                <w:tab w:val="left" w:pos="2938"/>
              </w:tabs>
              <w:jc w:val="both"/>
            </w:pPr>
            <w:r>
              <w:t>Правового акта 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94"/>
              </w:tabs>
              <w:jc w:val="both"/>
            </w:pPr>
            <w:r>
              <w:t>Распространении системы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персонифицированного финансирования дополнительного образования детей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Pr="00DC37BC" w:rsidRDefault="00641CFD" w:rsidP="00805050">
            <w:pPr>
              <w:pStyle w:val="a5"/>
              <w:shd w:val="clear" w:color="auto" w:fill="auto"/>
              <w:jc w:val="both"/>
            </w:pPr>
            <w:r w:rsidRPr="00DC37BC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>
              <w:lastRenderedPageBreak/>
              <w:t>6</w:t>
            </w:r>
            <w:r w:rsidRPr="00805050">
              <w:t>.</w:t>
            </w:r>
            <w:r>
              <w:t xml:space="preserve"> </w:t>
            </w:r>
            <w:r w:rsidRPr="00805050">
              <w:t>Задача: Развитие сферы транспорта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6.1.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Формирование сети регулярных маршрутов с учетом предложений,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изложенных в обращениях негосударственных перевозчиков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  <w:tabs>
                <w:tab w:val="left" w:pos="2050"/>
              </w:tabs>
            </w:pPr>
            <w:r>
              <w:t xml:space="preserve">доля услуг (работ) по перевозке пассажиров автомобильным транспортом: </w:t>
            </w:r>
            <w:proofErr w:type="gramStart"/>
            <w:r>
              <w:t>по</w:t>
            </w:r>
            <w:proofErr w:type="gramEnd"/>
          </w:p>
          <w:p w:rsidR="00641CFD" w:rsidRDefault="00641CFD" w:rsidP="00BD4F9E">
            <w:pPr>
              <w:pStyle w:val="a5"/>
              <w:shd w:val="clear" w:color="auto" w:fill="auto"/>
              <w:tabs>
                <w:tab w:val="left" w:pos="1589"/>
              </w:tabs>
            </w:pPr>
            <w:r>
              <w:t xml:space="preserve">муниципальным маршрутам регулярных перевозок, оказанных (выполненных) организациями частной формы собственности - не менее 20%; </w:t>
            </w:r>
            <w:proofErr w:type="gramStart"/>
            <w:r>
              <w:t>по</w:t>
            </w:r>
            <w:proofErr w:type="gramEnd"/>
          </w:p>
          <w:p w:rsidR="00641CFD" w:rsidRDefault="00641CFD" w:rsidP="007E64D5">
            <w:pPr>
              <w:pStyle w:val="a5"/>
              <w:shd w:val="clear" w:color="auto" w:fill="auto"/>
              <w:tabs>
                <w:tab w:val="left" w:pos="1584"/>
              </w:tabs>
            </w:pPr>
            <w:r>
              <w:t xml:space="preserve">межмуниципальным маршрутам регулярных перевозок, оказанных (выполненных) организациями частной формы собственности, </w:t>
            </w:r>
            <w:r w:rsidR="007E64D5">
              <w:t>-</w:t>
            </w:r>
            <w:r>
              <w:t xml:space="preserve"> не менее 30%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Pr="00DC37BC" w:rsidRDefault="00502BEE" w:rsidP="008E72CB">
            <w:pPr>
              <w:pStyle w:val="a5"/>
              <w:shd w:val="clear" w:color="auto" w:fill="auto"/>
              <w:tabs>
                <w:tab w:val="left" w:pos="1829"/>
              </w:tabs>
              <w:jc w:val="center"/>
            </w:pPr>
            <w:r w:rsidRPr="00DC37BC">
              <w:t xml:space="preserve">муниципальный правовой </w:t>
            </w:r>
            <w:r w:rsidR="00641CFD" w:rsidRPr="00DC37BC">
              <w:t>акт администрации Дальнегорского городского округа об утверждении</w:t>
            </w:r>
          </w:p>
          <w:p w:rsidR="00641CFD" w:rsidRPr="00DC37BC" w:rsidRDefault="00641CFD" w:rsidP="008E72CB">
            <w:pPr>
              <w:pStyle w:val="a5"/>
              <w:shd w:val="clear" w:color="auto" w:fill="auto"/>
              <w:tabs>
                <w:tab w:val="left" w:pos="1094"/>
              </w:tabs>
              <w:jc w:val="center"/>
            </w:pPr>
            <w:r w:rsidRPr="00DC37BC">
              <w:t>порядка формирования сети регулярных автобусных маршрутов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  <w:p w:rsidR="00641CFD" w:rsidRDefault="00641CFD" w:rsidP="00805050">
            <w:pPr>
              <w:pStyle w:val="a5"/>
              <w:shd w:val="clear" w:color="auto" w:fill="auto"/>
              <w:jc w:val="both"/>
            </w:pP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6.2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BD4F9E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 xml:space="preserve">Размещение информации о критериях </w:t>
            </w:r>
            <w:proofErr w:type="gramStart"/>
            <w:r>
              <w:t>конкурсного</w:t>
            </w:r>
            <w:proofErr w:type="gramEnd"/>
          </w:p>
          <w:p w:rsidR="00641CFD" w:rsidRDefault="00641CFD" w:rsidP="003362BC">
            <w:pPr>
              <w:pStyle w:val="a5"/>
              <w:shd w:val="clear" w:color="auto" w:fill="auto"/>
              <w:tabs>
                <w:tab w:val="left" w:pos="1133"/>
                <w:tab w:val="left" w:pos="2986"/>
              </w:tabs>
            </w:pPr>
            <w:r>
              <w:t>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C37BC" w:rsidRDefault="00502BEE" w:rsidP="008E72CB">
            <w:pPr>
              <w:pStyle w:val="a5"/>
              <w:shd w:val="clear" w:color="auto" w:fill="auto"/>
              <w:jc w:val="center"/>
            </w:pPr>
            <w:r w:rsidRPr="00DC37BC">
              <w:t xml:space="preserve">муниципальный правовой </w:t>
            </w:r>
            <w:r w:rsidR="00641CFD" w:rsidRPr="00DC37BC">
              <w:t>акт, регламентирующий процедуру размещения информации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both"/>
            </w:pPr>
            <w:r>
              <w:t>Отдел жизнеобеспечения администрации Дальнегорского городского округа</w:t>
            </w:r>
          </w:p>
          <w:p w:rsidR="00641CFD" w:rsidRDefault="00641CFD" w:rsidP="00805050">
            <w:pPr>
              <w:pStyle w:val="a5"/>
              <w:shd w:val="clear" w:color="auto" w:fill="auto"/>
              <w:jc w:val="both"/>
            </w:pPr>
          </w:p>
        </w:tc>
      </w:tr>
    </w:tbl>
    <w:p w:rsidR="00DD5C86" w:rsidRDefault="00DD5C86">
      <w:bookmarkStart w:id="4" w:name="_GoBack"/>
      <w:bookmarkEnd w:id="4"/>
    </w:p>
    <w:sectPr w:rsidR="00DD5C86" w:rsidSect="00D06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166F7"/>
    <w:multiLevelType w:val="multilevel"/>
    <w:tmpl w:val="B80E791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8A496C"/>
    <w:rsid w:val="00003322"/>
    <w:rsid w:val="00011E4B"/>
    <w:rsid w:val="00017006"/>
    <w:rsid w:val="000174EA"/>
    <w:rsid w:val="000232CC"/>
    <w:rsid w:val="00023FD1"/>
    <w:rsid w:val="00042796"/>
    <w:rsid w:val="000433FF"/>
    <w:rsid w:val="000658E0"/>
    <w:rsid w:val="00070039"/>
    <w:rsid w:val="00072A0F"/>
    <w:rsid w:val="00077853"/>
    <w:rsid w:val="0009265A"/>
    <w:rsid w:val="000A09DA"/>
    <w:rsid w:val="000A742C"/>
    <w:rsid w:val="000B660C"/>
    <w:rsid w:val="000D17B4"/>
    <w:rsid w:val="000D1B36"/>
    <w:rsid w:val="00111CA3"/>
    <w:rsid w:val="00120CFE"/>
    <w:rsid w:val="00126B8A"/>
    <w:rsid w:val="00153A64"/>
    <w:rsid w:val="00153CE8"/>
    <w:rsid w:val="001619C7"/>
    <w:rsid w:val="0017216C"/>
    <w:rsid w:val="00184C13"/>
    <w:rsid w:val="001865F3"/>
    <w:rsid w:val="001958B7"/>
    <w:rsid w:val="0019746B"/>
    <w:rsid w:val="001A073F"/>
    <w:rsid w:val="001A3768"/>
    <w:rsid w:val="001B5830"/>
    <w:rsid w:val="001D0DB1"/>
    <w:rsid w:val="001D3E87"/>
    <w:rsid w:val="001D7F4A"/>
    <w:rsid w:val="001E0155"/>
    <w:rsid w:val="0020390E"/>
    <w:rsid w:val="00222712"/>
    <w:rsid w:val="00223567"/>
    <w:rsid w:val="00223FBE"/>
    <w:rsid w:val="002265B4"/>
    <w:rsid w:val="00226E58"/>
    <w:rsid w:val="00230B2C"/>
    <w:rsid w:val="002337BB"/>
    <w:rsid w:val="00234D94"/>
    <w:rsid w:val="0024373A"/>
    <w:rsid w:val="00244F15"/>
    <w:rsid w:val="00245F88"/>
    <w:rsid w:val="00246EF1"/>
    <w:rsid w:val="00260DA4"/>
    <w:rsid w:val="0027205A"/>
    <w:rsid w:val="00272F6C"/>
    <w:rsid w:val="002770CE"/>
    <w:rsid w:val="002B0F43"/>
    <w:rsid w:val="002B1236"/>
    <w:rsid w:val="002E6AD6"/>
    <w:rsid w:val="002F27A9"/>
    <w:rsid w:val="002F580F"/>
    <w:rsid w:val="003362BC"/>
    <w:rsid w:val="003439FD"/>
    <w:rsid w:val="00380A4B"/>
    <w:rsid w:val="00384F7E"/>
    <w:rsid w:val="0038553F"/>
    <w:rsid w:val="0039439C"/>
    <w:rsid w:val="00397D8F"/>
    <w:rsid w:val="003A2E24"/>
    <w:rsid w:val="003C138D"/>
    <w:rsid w:val="003E5433"/>
    <w:rsid w:val="003F0380"/>
    <w:rsid w:val="003F0A7A"/>
    <w:rsid w:val="003F7719"/>
    <w:rsid w:val="00414184"/>
    <w:rsid w:val="00447748"/>
    <w:rsid w:val="00451187"/>
    <w:rsid w:val="00461182"/>
    <w:rsid w:val="004612D1"/>
    <w:rsid w:val="00472069"/>
    <w:rsid w:val="00493D59"/>
    <w:rsid w:val="004A40A2"/>
    <w:rsid w:val="004B7D42"/>
    <w:rsid w:val="004E571C"/>
    <w:rsid w:val="004F2233"/>
    <w:rsid w:val="004F70AF"/>
    <w:rsid w:val="00500C91"/>
    <w:rsid w:val="005026A8"/>
    <w:rsid w:val="00502BEE"/>
    <w:rsid w:val="00521B59"/>
    <w:rsid w:val="00522B4C"/>
    <w:rsid w:val="00526994"/>
    <w:rsid w:val="005306FF"/>
    <w:rsid w:val="00531B02"/>
    <w:rsid w:val="00533E07"/>
    <w:rsid w:val="00536F06"/>
    <w:rsid w:val="005520C1"/>
    <w:rsid w:val="00565A0C"/>
    <w:rsid w:val="005664D5"/>
    <w:rsid w:val="00571642"/>
    <w:rsid w:val="005A73E8"/>
    <w:rsid w:val="005B2465"/>
    <w:rsid w:val="005E4A9C"/>
    <w:rsid w:val="005F3D0E"/>
    <w:rsid w:val="006009A8"/>
    <w:rsid w:val="00615265"/>
    <w:rsid w:val="00617949"/>
    <w:rsid w:val="00641CFD"/>
    <w:rsid w:val="00670D0B"/>
    <w:rsid w:val="00673890"/>
    <w:rsid w:val="00681F8A"/>
    <w:rsid w:val="0068692B"/>
    <w:rsid w:val="00687CE4"/>
    <w:rsid w:val="006B15A9"/>
    <w:rsid w:val="006B6C17"/>
    <w:rsid w:val="006C3267"/>
    <w:rsid w:val="006C7A19"/>
    <w:rsid w:val="006D2A7D"/>
    <w:rsid w:val="006E7330"/>
    <w:rsid w:val="006F2CF6"/>
    <w:rsid w:val="006F734F"/>
    <w:rsid w:val="00730188"/>
    <w:rsid w:val="007444B2"/>
    <w:rsid w:val="00754ED1"/>
    <w:rsid w:val="00755BF0"/>
    <w:rsid w:val="00777DA8"/>
    <w:rsid w:val="0078028C"/>
    <w:rsid w:val="007854F8"/>
    <w:rsid w:val="00793E86"/>
    <w:rsid w:val="0079485C"/>
    <w:rsid w:val="007B43AE"/>
    <w:rsid w:val="007B626C"/>
    <w:rsid w:val="007E64D5"/>
    <w:rsid w:val="007F0E94"/>
    <w:rsid w:val="00805050"/>
    <w:rsid w:val="008143D0"/>
    <w:rsid w:val="00814B7E"/>
    <w:rsid w:val="00817B59"/>
    <w:rsid w:val="008267DC"/>
    <w:rsid w:val="0083415E"/>
    <w:rsid w:val="00861A67"/>
    <w:rsid w:val="0086299E"/>
    <w:rsid w:val="00874B25"/>
    <w:rsid w:val="00874E46"/>
    <w:rsid w:val="008A496C"/>
    <w:rsid w:val="008E72CB"/>
    <w:rsid w:val="008E7ADA"/>
    <w:rsid w:val="009006E7"/>
    <w:rsid w:val="0090799A"/>
    <w:rsid w:val="00912280"/>
    <w:rsid w:val="00920679"/>
    <w:rsid w:val="00940457"/>
    <w:rsid w:val="00943FB8"/>
    <w:rsid w:val="00944D7A"/>
    <w:rsid w:val="009500B5"/>
    <w:rsid w:val="00972B04"/>
    <w:rsid w:val="009A1D99"/>
    <w:rsid w:val="009C674E"/>
    <w:rsid w:val="009D20B3"/>
    <w:rsid w:val="009D2652"/>
    <w:rsid w:val="009F130E"/>
    <w:rsid w:val="00A044EC"/>
    <w:rsid w:val="00A36956"/>
    <w:rsid w:val="00A4183D"/>
    <w:rsid w:val="00A41BB8"/>
    <w:rsid w:val="00A54658"/>
    <w:rsid w:val="00A64D80"/>
    <w:rsid w:val="00A7557A"/>
    <w:rsid w:val="00A942CF"/>
    <w:rsid w:val="00AB576A"/>
    <w:rsid w:val="00AC28A9"/>
    <w:rsid w:val="00AD232A"/>
    <w:rsid w:val="00AE2E19"/>
    <w:rsid w:val="00AE3E48"/>
    <w:rsid w:val="00B148F3"/>
    <w:rsid w:val="00B24712"/>
    <w:rsid w:val="00B37B94"/>
    <w:rsid w:val="00B73711"/>
    <w:rsid w:val="00B76812"/>
    <w:rsid w:val="00BB372D"/>
    <w:rsid w:val="00BC2BBE"/>
    <w:rsid w:val="00BC3548"/>
    <w:rsid w:val="00BD4F9E"/>
    <w:rsid w:val="00BD5E04"/>
    <w:rsid w:val="00BE05A5"/>
    <w:rsid w:val="00BE2AAC"/>
    <w:rsid w:val="00C234D7"/>
    <w:rsid w:val="00C475FD"/>
    <w:rsid w:val="00C577B9"/>
    <w:rsid w:val="00C65DBC"/>
    <w:rsid w:val="00C86A5E"/>
    <w:rsid w:val="00C91511"/>
    <w:rsid w:val="00C9591E"/>
    <w:rsid w:val="00CA0FBA"/>
    <w:rsid w:val="00CC0703"/>
    <w:rsid w:val="00CC37CB"/>
    <w:rsid w:val="00CD6A33"/>
    <w:rsid w:val="00CF10BA"/>
    <w:rsid w:val="00D01BB3"/>
    <w:rsid w:val="00D06D53"/>
    <w:rsid w:val="00D0785E"/>
    <w:rsid w:val="00D273A6"/>
    <w:rsid w:val="00D32533"/>
    <w:rsid w:val="00D43686"/>
    <w:rsid w:val="00D47C81"/>
    <w:rsid w:val="00D829A2"/>
    <w:rsid w:val="00D90483"/>
    <w:rsid w:val="00DA18E1"/>
    <w:rsid w:val="00DA3372"/>
    <w:rsid w:val="00DB1DD3"/>
    <w:rsid w:val="00DC37BC"/>
    <w:rsid w:val="00DD5C86"/>
    <w:rsid w:val="00DF7E61"/>
    <w:rsid w:val="00E06B6A"/>
    <w:rsid w:val="00E1057B"/>
    <w:rsid w:val="00E1269C"/>
    <w:rsid w:val="00E2257A"/>
    <w:rsid w:val="00EA5939"/>
    <w:rsid w:val="00EB2F13"/>
    <w:rsid w:val="00EC5A50"/>
    <w:rsid w:val="00EE19B7"/>
    <w:rsid w:val="00EE2375"/>
    <w:rsid w:val="00EF3E85"/>
    <w:rsid w:val="00F103FA"/>
    <w:rsid w:val="00F14647"/>
    <w:rsid w:val="00F67DC3"/>
    <w:rsid w:val="00F807A4"/>
    <w:rsid w:val="00F819DC"/>
    <w:rsid w:val="00FA25CC"/>
    <w:rsid w:val="00FB4540"/>
    <w:rsid w:val="00FB5CEA"/>
    <w:rsid w:val="00FB6AA1"/>
    <w:rsid w:val="00F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2">
    <w:name w:val="heading 2"/>
    <w:basedOn w:val="a"/>
    <w:link w:val="20"/>
    <w:uiPriority w:val="9"/>
    <w:qFormat/>
    <w:rsid w:val="00077853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D5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D5C86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character" w:customStyle="1" w:styleId="1">
    <w:name w:val="Заголовок №1_"/>
    <w:basedOn w:val="a0"/>
    <w:link w:val="10"/>
    <w:rsid w:val="00246EF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6EF1"/>
    <w:pPr>
      <w:widowControl w:val="0"/>
      <w:shd w:val="clear" w:color="auto" w:fill="FFFFFF"/>
      <w:spacing w:after="240" w:line="240" w:lineRule="auto"/>
      <w:ind w:firstLine="0"/>
      <w:contextualSpacing w:val="0"/>
      <w:jc w:val="center"/>
      <w:outlineLvl w:val="0"/>
    </w:pPr>
    <w:rPr>
      <w:rFonts w:eastAsia="Times New Roman" w:cs="Times New Roman"/>
      <w:color w:val="242424"/>
      <w:sz w:val="28"/>
      <w:szCs w:val="28"/>
    </w:rPr>
  </w:style>
  <w:style w:type="paragraph" w:styleId="a6">
    <w:name w:val="No Spacing"/>
    <w:uiPriority w:val="1"/>
    <w:qFormat/>
    <w:rsid w:val="006C7A1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3">
    <w:name w:val="Основной текст (3)_"/>
    <w:basedOn w:val="a0"/>
    <w:link w:val="30"/>
    <w:rsid w:val="004F2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233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paragraph" w:styleId="a7">
    <w:name w:val="List Paragraph"/>
    <w:basedOn w:val="a"/>
    <w:uiPriority w:val="34"/>
    <w:qFormat/>
    <w:rsid w:val="003439FD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077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2E6AD6"/>
  </w:style>
  <w:style w:type="paragraph" w:customStyle="1" w:styleId="ConsPlusNormal">
    <w:name w:val="ConsPlusNormal"/>
    <w:rsid w:val="0001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73EE-1FA4-4049-8083-0222807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30</Pages>
  <Words>8180</Words>
  <Characters>46631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140</cp:revision>
  <cp:lastPrinted>2022-07-05T00:14:00Z</cp:lastPrinted>
  <dcterms:created xsi:type="dcterms:W3CDTF">2022-02-11T05:14:00Z</dcterms:created>
  <dcterms:modified xsi:type="dcterms:W3CDTF">2022-07-11T00:21:00Z</dcterms:modified>
</cp:coreProperties>
</file>