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D7" w:rsidRPr="00345785" w:rsidRDefault="00345785" w:rsidP="00345785">
      <w:pPr>
        <w:pStyle w:val="a3"/>
        <w:ind w:left="5387"/>
        <w:jc w:val="center"/>
        <w:rPr>
          <w:rFonts w:ascii="Times New Roman" w:hAnsi="Times New Roman" w:cs="Times New Roman"/>
          <w:sz w:val="26"/>
          <w:szCs w:val="26"/>
        </w:rPr>
      </w:pPr>
      <w:r w:rsidRPr="00345785">
        <w:rPr>
          <w:rFonts w:ascii="Times New Roman" w:hAnsi="Times New Roman" w:cs="Times New Roman"/>
          <w:sz w:val="26"/>
          <w:szCs w:val="26"/>
        </w:rPr>
        <w:t>Приложение</w:t>
      </w:r>
    </w:p>
    <w:p w:rsidR="00345785" w:rsidRPr="00345785" w:rsidRDefault="00345785" w:rsidP="00345785">
      <w:pPr>
        <w:pStyle w:val="a3"/>
        <w:ind w:left="5387"/>
        <w:jc w:val="center"/>
        <w:rPr>
          <w:rFonts w:ascii="Times New Roman" w:hAnsi="Times New Roman" w:cs="Times New Roman"/>
          <w:sz w:val="26"/>
          <w:szCs w:val="26"/>
        </w:rPr>
      </w:pPr>
    </w:p>
    <w:p w:rsidR="00B16377" w:rsidRPr="00345785" w:rsidRDefault="00B16377" w:rsidP="00345785">
      <w:pPr>
        <w:pStyle w:val="a3"/>
        <w:ind w:left="5387"/>
        <w:jc w:val="center"/>
        <w:rPr>
          <w:rFonts w:ascii="Times New Roman" w:hAnsi="Times New Roman" w:cs="Times New Roman"/>
          <w:sz w:val="26"/>
          <w:szCs w:val="26"/>
        </w:rPr>
      </w:pPr>
      <w:r w:rsidRPr="00345785">
        <w:rPr>
          <w:rFonts w:ascii="Times New Roman" w:hAnsi="Times New Roman" w:cs="Times New Roman"/>
          <w:sz w:val="26"/>
          <w:szCs w:val="26"/>
        </w:rPr>
        <w:t>УТВЕРЖДЁН</w:t>
      </w:r>
    </w:p>
    <w:p w:rsidR="00B16377" w:rsidRPr="00345785" w:rsidRDefault="00B16377" w:rsidP="00345785">
      <w:pPr>
        <w:pStyle w:val="a3"/>
        <w:ind w:left="5387"/>
        <w:jc w:val="both"/>
        <w:rPr>
          <w:rFonts w:ascii="Times New Roman" w:hAnsi="Times New Roman" w:cs="Times New Roman"/>
          <w:sz w:val="26"/>
          <w:szCs w:val="26"/>
        </w:rPr>
      </w:pPr>
      <w:r w:rsidRPr="00345785">
        <w:rPr>
          <w:rFonts w:ascii="Times New Roman" w:hAnsi="Times New Roman" w:cs="Times New Roman"/>
          <w:sz w:val="26"/>
          <w:szCs w:val="26"/>
        </w:rPr>
        <w:t>постановлением администрации</w:t>
      </w:r>
    </w:p>
    <w:p w:rsidR="00B16377" w:rsidRPr="00345785" w:rsidRDefault="00B16377" w:rsidP="00345785">
      <w:pPr>
        <w:pStyle w:val="a3"/>
        <w:ind w:left="5387"/>
        <w:jc w:val="both"/>
        <w:rPr>
          <w:rFonts w:ascii="Times New Roman" w:hAnsi="Times New Roman" w:cs="Times New Roman"/>
          <w:sz w:val="26"/>
          <w:szCs w:val="26"/>
        </w:rPr>
      </w:pPr>
      <w:r w:rsidRPr="00345785">
        <w:rPr>
          <w:rFonts w:ascii="Times New Roman" w:hAnsi="Times New Roman" w:cs="Times New Roman"/>
          <w:sz w:val="26"/>
          <w:szCs w:val="26"/>
        </w:rPr>
        <w:t>Дальнегорского  городского округа</w:t>
      </w:r>
    </w:p>
    <w:p w:rsidR="00B16377" w:rsidRPr="00345785" w:rsidRDefault="00485544" w:rsidP="00345785">
      <w:pPr>
        <w:pStyle w:val="a3"/>
        <w:ind w:left="5387"/>
        <w:jc w:val="both"/>
        <w:rPr>
          <w:rFonts w:ascii="Times New Roman" w:hAnsi="Times New Roman" w:cs="Times New Roman"/>
          <w:sz w:val="26"/>
          <w:szCs w:val="26"/>
        </w:rPr>
      </w:pPr>
      <w:r w:rsidRPr="00345785">
        <w:rPr>
          <w:rFonts w:ascii="Times New Roman" w:hAnsi="Times New Roman" w:cs="Times New Roman"/>
          <w:sz w:val="26"/>
          <w:szCs w:val="26"/>
        </w:rPr>
        <w:t>от______________</w:t>
      </w:r>
      <w:r w:rsidR="00B16377" w:rsidRPr="00345785">
        <w:rPr>
          <w:rFonts w:ascii="Times New Roman" w:hAnsi="Times New Roman" w:cs="Times New Roman"/>
          <w:sz w:val="26"/>
          <w:szCs w:val="26"/>
        </w:rPr>
        <w:t>№ ___</w:t>
      </w:r>
      <w:r w:rsidR="00345785" w:rsidRPr="00345785">
        <w:rPr>
          <w:rFonts w:ascii="Times New Roman" w:hAnsi="Times New Roman" w:cs="Times New Roman"/>
          <w:sz w:val="26"/>
          <w:szCs w:val="26"/>
        </w:rPr>
        <w:t>___</w:t>
      </w:r>
      <w:r w:rsidR="00B16377" w:rsidRPr="00345785">
        <w:rPr>
          <w:rFonts w:ascii="Times New Roman" w:hAnsi="Times New Roman" w:cs="Times New Roman"/>
          <w:sz w:val="26"/>
          <w:szCs w:val="26"/>
        </w:rPr>
        <w:t xml:space="preserve">____ </w:t>
      </w:r>
    </w:p>
    <w:p w:rsidR="00B16377" w:rsidRPr="00345785" w:rsidRDefault="00B16377" w:rsidP="00345785">
      <w:pPr>
        <w:pStyle w:val="a3"/>
        <w:ind w:left="5954"/>
        <w:rPr>
          <w:rFonts w:ascii="Times New Roman" w:hAnsi="Times New Roman" w:cs="Times New Roman"/>
          <w:sz w:val="26"/>
          <w:szCs w:val="26"/>
        </w:rPr>
      </w:pPr>
    </w:p>
    <w:p w:rsidR="00B16377" w:rsidRPr="00345785" w:rsidRDefault="00B16377" w:rsidP="00B16377">
      <w:pPr>
        <w:jc w:val="center"/>
        <w:rPr>
          <w:b/>
          <w:sz w:val="26"/>
          <w:szCs w:val="26"/>
        </w:rPr>
      </w:pPr>
    </w:p>
    <w:p w:rsidR="00B16377" w:rsidRPr="00345785" w:rsidRDefault="00B16377" w:rsidP="00485544">
      <w:pPr>
        <w:spacing w:after="0" w:line="240" w:lineRule="auto"/>
        <w:jc w:val="center"/>
        <w:rPr>
          <w:rFonts w:ascii="Times New Roman" w:hAnsi="Times New Roman" w:cs="Times New Roman"/>
          <w:b/>
          <w:sz w:val="26"/>
          <w:szCs w:val="26"/>
        </w:rPr>
      </w:pPr>
      <w:r w:rsidRPr="00345785">
        <w:rPr>
          <w:rFonts w:ascii="Times New Roman" w:hAnsi="Times New Roman" w:cs="Times New Roman"/>
          <w:b/>
          <w:sz w:val="26"/>
          <w:szCs w:val="26"/>
        </w:rPr>
        <w:t>Порядок</w:t>
      </w:r>
    </w:p>
    <w:p w:rsidR="00B16377" w:rsidRPr="00345785" w:rsidRDefault="00B16377" w:rsidP="00485544">
      <w:pPr>
        <w:spacing w:after="0" w:line="240" w:lineRule="auto"/>
        <w:jc w:val="center"/>
        <w:rPr>
          <w:rFonts w:ascii="Times New Roman" w:hAnsi="Times New Roman" w:cs="Times New Roman"/>
          <w:b/>
          <w:sz w:val="26"/>
          <w:szCs w:val="26"/>
        </w:rPr>
      </w:pPr>
      <w:r w:rsidRPr="00345785">
        <w:rPr>
          <w:rFonts w:ascii="Times New Roman" w:hAnsi="Times New Roman" w:cs="Times New Roman"/>
          <w:b/>
          <w:sz w:val="26"/>
          <w:szCs w:val="26"/>
        </w:rPr>
        <w:t>проведения торгов на право заключения договора на установку</w:t>
      </w:r>
    </w:p>
    <w:p w:rsidR="00B16377" w:rsidRPr="00345785" w:rsidRDefault="00B16377" w:rsidP="00485544">
      <w:pPr>
        <w:spacing w:after="0" w:line="240" w:lineRule="auto"/>
        <w:jc w:val="center"/>
        <w:rPr>
          <w:rFonts w:ascii="Times New Roman" w:hAnsi="Times New Roman" w:cs="Times New Roman"/>
          <w:b/>
          <w:sz w:val="26"/>
          <w:szCs w:val="26"/>
        </w:rPr>
      </w:pPr>
      <w:r w:rsidRPr="00345785">
        <w:rPr>
          <w:rFonts w:ascii="Times New Roman" w:hAnsi="Times New Roman" w:cs="Times New Roman"/>
          <w:b/>
          <w:sz w:val="26"/>
          <w:szCs w:val="26"/>
        </w:rPr>
        <w:t xml:space="preserve">и эксплуатацию рекламной конструкции на здании, земельном участке, или ином недвижимом (движимом) имуществе, находящемся в собственности Дальнегорского  городского округа, а также земельном участке, </w:t>
      </w:r>
      <w:r w:rsidR="00345785">
        <w:rPr>
          <w:rFonts w:ascii="Times New Roman" w:hAnsi="Times New Roman" w:cs="Times New Roman"/>
          <w:b/>
          <w:sz w:val="26"/>
          <w:szCs w:val="26"/>
        </w:rPr>
        <w:br/>
      </w:r>
      <w:r w:rsidRPr="00345785">
        <w:rPr>
          <w:rFonts w:ascii="Times New Roman" w:hAnsi="Times New Roman" w:cs="Times New Roman"/>
          <w:b/>
          <w:sz w:val="26"/>
          <w:szCs w:val="26"/>
        </w:rPr>
        <w:t>право собственности на который не разграничено</w:t>
      </w:r>
    </w:p>
    <w:p w:rsidR="00B16377" w:rsidRPr="00345785" w:rsidRDefault="00B16377" w:rsidP="00485544">
      <w:pPr>
        <w:spacing w:after="0"/>
        <w:jc w:val="center"/>
        <w:rPr>
          <w:b/>
          <w:sz w:val="26"/>
          <w:szCs w:val="26"/>
        </w:rPr>
      </w:pPr>
    </w:p>
    <w:p w:rsidR="00B16377" w:rsidRPr="00345785" w:rsidRDefault="00B16377" w:rsidP="00561D4F">
      <w:pPr>
        <w:pStyle w:val="a7"/>
        <w:tabs>
          <w:tab w:val="left" w:pos="8080"/>
        </w:tabs>
        <w:ind w:right="0"/>
        <w:jc w:val="center"/>
        <w:rPr>
          <w:b/>
          <w:sz w:val="26"/>
          <w:szCs w:val="26"/>
        </w:rPr>
      </w:pPr>
      <w:r w:rsidRPr="00345785">
        <w:rPr>
          <w:b/>
          <w:sz w:val="26"/>
          <w:szCs w:val="26"/>
        </w:rPr>
        <w:t>1. Общие положения</w:t>
      </w:r>
    </w:p>
    <w:p w:rsidR="00B16377" w:rsidRPr="00345785" w:rsidRDefault="00B16377" w:rsidP="0034578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1. Настоящий Порядок определяет последовательность действий при проведении конкурсов или аукционов на право заключения договора на установку и эксплуатацию рекламной конструкции на здании, земельном участке, или ином недвижимом (движимом) имуществе, находящемся в собственности </w:t>
      </w:r>
      <w:r w:rsidR="00345785" w:rsidRPr="00345785">
        <w:rPr>
          <w:rFonts w:ascii="Times New Roman" w:hAnsi="Times New Roman" w:cs="Times New Roman"/>
          <w:sz w:val="26"/>
          <w:szCs w:val="26"/>
        </w:rPr>
        <w:t>Дальнегорского городского</w:t>
      </w:r>
      <w:r w:rsidRPr="00345785">
        <w:rPr>
          <w:rFonts w:ascii="Times New Roman" w:hAnsi="Times New Roman" w:cs="Times New Roman"/>
          <w:sz w:val="26"/>
          <w:szCs w:val="26"/>
        </w:rPr>
        <w:t xml:space="preserve"> округа, а также земельном участке, право собственности на который не разграничено, условия участия в торгах, а также заключения договора (далее - Порядок).</w:t>
      </w:r>
    </w:p>
    <w:p w:rsidR="00B16377" w:rsidRPr="00345785" w:rsidRDefault="00B16377" w:rsidP="00345785">
      <w:pPr>
        <w:pStyle w:val="ConsPlusNonformat"/>
        <w:spacing w:line="276" w:lineRule="auto"/>
        <w:ind w:firstLine="709"/>
        <w:jc w:val="both"/>
        <w:rPr>
          <w:rStyle w:val="spfo1"/>
          <w:sz w:val="26"/>
          <w:szCs w:val="26"/>
        </w:rPr>
      </w:pPr>
      <w:r w:rsidRPr="00345785">
        <w:rPr>
          <w:rFonts w:ascii="Times New Roman" w:hAnsi="Times New Roman" w:cs="Times New Roman"/>
          <w:sz w:val="26"/>
          <w:szCs w:val="26"/>
        </w:rPr>
        <w:t xml:space="preserve">2. </w:t>
      </w:r>
      <w:r w:rsidRPr="00345785">
        <w:rPr>
          <w:rStyle w:val="spfo1"/>
          <w:rFonts w:ascii="Times New Roman" w:hAnsi="Times New Roman" w:cs="Times New Roman"/>
          <w:sz w:val="26"/>
          <w:szCs w:val="26"/>
        </w:rPr>
        <w:t>Порядок разработан в соответствии с Гражданским кодексом Российской Федерации, Федеральным законом от 13</w:t>
      </w:r>
      <w:r w:rsidR="00561D4F">
        <w:rPr>
          <w:rStyle w:val="spfo1"/>
          <w:rFonts w:ascii="Times New Roman" w:hAnsi="Times New Roman" w:cs="Times New Roman"/>
          <w:sz w:val="26"/>
          <w:szCs w:val="26"/>
        </w:rPr>
        <w:t>.03.</w:t>
      </w:r>
      <w:r w:rsidRPr="00345785">
        <w:rPr>
          <w:rStyle w:val="spfo1"/>
          <w:rFonts w:ascii="Times New Roman" w:hAnsi="Times New Roman" w:cs="Times New Roman"/>
          <w:sz w:val="26"/>
          <w:szCs w:val="26"/>
        </w:rPr>
        <w:t>2006 № 38-ФЗ «О рекламе», Федеральным законом от 06</w:t>
      </w:r>
      <w:r w:rsidR="00561D4F">
        <w:rPr>
          <w:rStyle w:val="spfo1"/>
          <w:rFonts w:ascii="Times New Roman" w:hAnsi="Times New Roman" w:cs="Times New Roman"/>
          <w:sz w:val="26"/>
          <w:szCs w:val="26"/>
        </w:rPr>
        <w:t>.10.</w:t>
      </w:r>
      <w:r w:rsidRPr="00345785">
        <w:rPr>
          <w:rStyle w:val="spfo1"/>
          <w:rFonts w:ascii="Times New Roman" w:hAnsi="Times New Roman" w:cs="Times New Roman"/>
          <w:sz w:val="26"/>
          <w:szCs w:val="26"/>
        </w:rPr>
        <w:t xml:space="preserve">2003 № 131-ФЗ «Об общих принципах организации местного самоуправления в Российской Федерации», Уставом </w:t>
      </w:r>
      <w:r w:rsidR="00561D4F" w:rsidRPr="00345785">
        <w:rPr>
          <w:rStyle w:val="spfo1"/>
          <w:rFonts w:ascii="Times New Roman" w:hAnsi="Times New Roman" w:cs="Times New Roman"/>
          <w:sz w:val="26"/>
          <w:szCs w:val="26"/>
        </w:rPr>
        <w:t>Дальнегорского городского</w:t>
      </w:r>
      <w:r w:rsidRPr="00345785">
        <w:rPr>
          <w:rStyle w:val="spfo1"/>
          <w:rFonts w:ascii="Times New Roman" w:hAnsi="Times New Roman" w:cs="Times New Roman"/>
          <w:sz w:val="26"/>
          <w:szCs w:val="26"/>
        </w:rPr>
        <w:t xml:space="preserve"> округа</w:t>
      </w:r>
      <w:r w:rsidR="00D45479" w:rsidRPr="00345785">
        <w:rPr>
          <w:rStyle w:val="spfo1"/>
          <w:rFonts w:ascii="Times New Roman" w:hAnsi="Times New Roman" w:cs="Times New Roman"/>
          <w:sz w:val="26"/>
          <w:szCs w:val="26"/>
        </w:rPr>
        <w:t>.</w:t>
      </w:r>
    </w:p>
    <w:p w:rsidR="00B16377" w:rsidRPr="00345785" w:rsidRDefault="00B16377" w:rsidP="00345785">
      <w:pPr>
        <w:pStyle w:val="ConsPlusNormal"/>
        <w:spacing w:line="276" w:lineRule="auto"/>
        <w:ind w:firstLine="709"/>
        <w:jc w:val="both"/>
        <w:rPr>
          <w:sz w:val="26"/>
          <w:szCs w:val="26"/>
        </w:rPr>
      </w:pPr>
      <w:r w:rsidRPr="00345785">
        <w:rPr>
          <w:rStyle w:val="spfo1"/>
          <w:rFonts w:ascii="Times New Roman" w:hAnsi="Times New Roman" w:cs="Times New Roman"/>
          <w:sz w:val="26"/>
          <w:szCs w:val="26"/>
        </w:rPr>
        <w:t xml:space="preserve">3. </w:t>
      </w:r>
      <w:r w:rsidRPr="00345785">
        <w:rPr>
          <w:rFonts w:ascii="Times New Roman" w:hAnsi="Times New Roman" w:cs="Times New Roman"/>
          <w:sz w:val="26"/>
          <w:szCs w:val="26"/>
        </w:rPr>
        <w:t>Проводимые в соответствии с настоящим Порядком конкурсы являются открытыми по составу участников. Проводимые в соответствии с настоящим Порядком аукционы являются открытыми по составу участников и форме подачи предложений.</w:t>
      </w:r>
    </w:p>
    <w:p w:rsidR="00B16377" w:rsidRPr="00345785" w:rsidRDefault="00B16377" w:rsidP="00345785">
      <w:pPr>
        <w:pStyle w:val="ConsPlusNormal"/>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4. Организатором конкурсов или аукционов является администрация </w:t>
      </w:r>
      <w:r w:rsidR="00561D4F" w:rsidRPr="00345785">
        <w:rPr>
          <w:rFonts w:ascii="Times New Roman" w:hAnsi="Times New Roman" w:cs="Times New Roman"/>
          <w:sz w:val="26"/>
          <w:szCs w:val="26"/>
        </w:rPr>
        <w:t>Дальнегорского городского</w:t>
      </w:r>
      <w:r w:rsidRPr="00345785">
        <w:rPr>
          <w:rFonts w:ascii="Times New Roman" w:hAnsi="Times New Roman" w:cs="Times New Roman"/>
          <w:sz w:val="26"/>
          <w:szCs w:val="26"/>
        </w:rPr>
        <w:t xml:space="preserve"> округа в</w:t>
      </w:r>
      <w:r w:rsidR="00CB57D7" w:rsidRPr="00345785">
        <w:rPr>
          <w:rFonts w:ascii="Times New Roman" w:hAnsi="Times New Roman" w:cs="Times New Roman"/>
          <w:sz w:val="26"/>
          <w:szCs w:val="26"/>
        </w:rPr>
        <w:t xml:space="preserve"> лице</w:t>
      </w:r>
      <w:r w:rsidR="00264A09" w:rsidRPr="00345785">
        <w:rPr>
          <w:rFonts w:ascii="Times New Roman" w:hAnsi="Times New Roman" w:cs="Times New Roman"/>
          <w:sz w:val="26"/>
          <w:szCs w:val="26"/>
        </w:rPr>
        <w:t xml:space="preserve"> отдела архитектуры и строительства</w:t>
      </w:r>
      <w:r w:rsidRPr="00345785">
        <w:rPr>
          <w:rFonts w:ascii="Times New Roman" w:hAnsi="Times New Roman" w:cs="Times New Roman"/>
          <w:sz w:val="26"/>
          <w:szCs w:val="26"/>
        </w:rPr>
        <w:t xml:space="preserve"> администрации </w:t>
      </w:r>
      <w:r w:rsidR="00561D4F" w:rsidRPr="00345785">
        <w:rPr>
          <w:rFonts w:ascii="Times New Roman" w:hAnsi="Times New Roman" w:cs="Times New Roman"/>
          <w:sz w:val="26"/>
          <w:szCs w:val="26"/>
        </w:rPr>
        <w:t>Дальнегорского городского</w:t>
      </w:r>
      <w:r w:rsidRPr="00345785">
        <w:rPr>
          <w:rFonts w:ascii="Times New Roman" w:hAnsi="Times New Roman" w:cs="Times New Roman"/>
          <w:sz w:val="26"/>
          <w:szCs w:val="26"/>
        </w:rPr>
        <w:t xml:space="preserve"> округа (далее – организатор торгов).</w:t>
      </w:r>
    </w:p>
    <w:p w:rsidR="00B16377" w:rsidRPr="00345785" w:rsidRDefault="00B16377" w:rsidP="00345785">
      <w:pPr>
        <w:pStyle w:val="a7"/>
        <w:tabs>
          <w:tab w:val="left" w:pos="8080"/>
        </w:tabs>
        <w:spacing w:line="276" w:lineRule="auto"/>
        <w:ind w:right="0" w:firstLine="709"/>
        <w:jc w:val="both"/>
        <w:rPr>
          <w:sz w:val="26"/>
          <w:szCs w:val="26"/>
        </w:rPr>
      </w:pPr>
      <w:r w:rsidRPr="00345785">
        <w:rPr>
          <w:sz w:val="26"/>
          <w:szCs w:val="26"/>
        </w:rPr>
        <w:t>5. Предметом конкурса или аукциона является право заключения договора на установку и эксплуатацию рекламной конструкции (далее - договор).</w:t>
      </w:r>
    </w:p>
    <w:p w:rsidR="00B16377" w:rsidRPr="00345785" w:rsidRDefault="00B16377" w:rsidP="00345785">
      <w:pPr>
        <w:pStyle w:val="a7"/>
        <w:tabs>
          <w:tab w:val="left" w:pos="8080"/>
        </w:tabs>
        <w:spacing w:line="276" w:lineRule="auto"/>
        <w:ind w:right="0" w:firstLine="709"/>
        <w:jc w:val="both"/>
        <w:rPr>
          <w:sz w:val="26"/>
          <w:szCs w:val="26"/>
        </w:rPr>
      </w:pPr>
      <w:r w:rsidRPr="00345785">
        <w:rPr>
          <w:sz w:val="26"/>
          <w:szCs w:val="26"/>
        </w:rPr>
        <w:t>6. Предметом договора является право пользования местом для размещения и эксплуатации рекламной конструкции.</w:t>
      </w:r>
    </w:p>
    <w:p w:rsidR="00B16377" w:rsidRPr="00345785" w:rsidRDefault="00B16377" w:rsidP="00345785">
      <w:pPr>
        <w:pStyle w:val="a7"/>
        <w:tabs>
          <w:tab w:val="left" w:pos="8080"/>
        </w:tabs>
        <w:spacing w:line="276" w:lineRule="auto"/>
        <w:ind w:right="0" w:firstLine="709"/>
        <w:jc w:val="both"/>
        <w:rPr>
          <w:sz w:val="26"/>
          <w:szCs w:val="26"/>
        </w:rPr>
      </w:pPr>
      <w:r w:rsidRPr="00345785">
        <w:rPr>
          <w:sz w:val="26"/>
          <w:szCs w:val="26"/>
        </w:rPr>
        <w:t>7. Используемые в настоящем Порядке понятия означают следующее:</w:t>
      </w:r>
    </w:p>
    <w:p w:rsidR="00B16377" w:rsidRPr="00345785" w:rsidRDefault="00B16377" w:rsidP="00345785">
      <w:pPr>
        <w:pStyle w:val="a7"/>
        <w:tabs>
          <w:tab w:val="left" w:pos="8080"/>
        </w:tabs>
        <w:spacing w:line="276" w:lineRule="auto"/>
        <w:ind w:right="0" w:firstLine="709"/>
        <w:jc w:val="both"/>
        <w:rPr>
          <w:sz w:val="26"/>
          <w:szCs w:val="26"/>
        </w:rPr>
      </w:pPr>
      <w:r w:rsidRPr="00345785">
        <w:rPr>
          <w:sz w:val="26"/>
          <w:szCs w:val="26"/>
        </w:rPr>
        <w:t xml:space="preserve">Аукцион – форма публичных торгов, при которых победителем признается лицо, предложившее наиболее высокую цену за право на заключение договора на установку и эксплуатацию рекламной конструкции. </w:t>
      </w:r>
    </w:p>
    <w:p w:rsidR="00B16377" w:rsidRPr="00345785" w:rsidRDefault="00B16377" w:rsidP="00345785">
      <w:pPr>
        <w:pStyle w:val="a7"/>
        <w:tabs>
          <w:tab w:val="left" w:pos="8080"/>
        </w:tabs>
        <w:spacing w:line="276" w:lineRule="auto"/>
        <w:ind w:right="0" w:firstLine="709"/>
        <w:jc w:val="both"/>
        <w:rPr>
          <w:sz w:val="26"/>
          <w:szCs w:val="26"/>
        </w:rPr>
      </w:pPr>
      <w:r w:rsidRPr="00345785">
        <w:rPr>
          <w:sz w:val="26"/>
          <w:szCs w:val="26"/>
        </w:rPr>
        <w:lastRenderedPageBreak/>
        <w:t xml:space="preserve">Конкурс - форма публичных торгов, при которых победителем признается лицо, которое предложило лучшие условия за право на заключение договора на установку и эксплуатацию рекламной конструкции.  </w:t>
      </w:r>
    </w:p>
    <w:p w:rsidR="00B16377" w:rsidRPr="00345785" w:rsidRDefault="00B16377" w:rsidP="00345785">
      <w:pPr>
        <w:pStyle w:val="a7"/>
        <w:tabs>
          <w:tab w:val="left" w:pos="8080"/>
        </w:tabs>
        <w:spacing w:line="276" w:lineRule="auto"/>
        <w:ind w:right="0" w:firstLine="709"/>
        <w:jc w:val="both"/>
        <w:rPr>
          <w:sz w:val="26"/>
          <w:szCs w:val="26"/>
        </w:rPr>
      </w:pPr>
      <w:r w:rsidRPr="00345785">
        <w:rPr>
          <w:sz w:val="26"/>
          <w:szCs w:val="26"/>
        </w:rPr>
        <w:t xml:space="preserve">Место размещения рекламной конструкции -  место, размещение рекламной конструкции на котором соответствует Схеме размещения рекламных конструкций на территории </w:t>
      </w:r>
      <w:r w:rsidR="00561D4F" w:rsidRPr="00345785">
        <w:rPr>
          <w:sz w:val="26"/>
          <w:szCs w:val="26"/>
        </w:rPr>
        <w:t>Дальнегорского городского</w:t>
      </w:r>
      <w:r w:rsidRPr="00345785">
        <w:rPr>
          <w:sz w:val="26"/>
          <w:szCs w:val="26"/>
        </w:rPr>
        <w:t xml:space="preserve"> округа. </w:t>
      </w:r>
    </w:p>
    <w:p w:rsidR="00B16377" w:rsidRPr="00345785" w:rsidRDefault="00B16377" w:rsidP="00345785">
      <w:pPr>
        <w:pStyle w:val="a7"/>
        <w:tabs>
          <w:tab w:val="left" w:pos="8080"/>
        </w:tabs>
        <w:spacing w:line="276" w:lineRule="auto"/>
        <w:ind w:right="0" w:firstLine="709"/>
        <w:jc w:val="both"/>
        <w:rPr>
          <w:sz w:val="26"/>
          <w:szCs w:val="26"/>
        </w:rPr>
      </w:pPr>
      <w:r w:rsidRPr="00345785">
        <w:rPr>
          <w:sz w:val="26"/>
          <w:szCs w:val="26"/>
        </w:rPr>
        <w:t>Претендент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выразившее волеизъявление на участие в торгах и последующее заключение договора.</w:t>
      </w:r>
    </w:p>
    <w:p w:rsidR="00B16377" w:rsidRPr="00345785" w:rsidRDefault="00B16377" w:rsidP="00345785">
      <w:pPr>
        <w:pStyle w:val="a7"/>
        <w:tabs>
          <w:tab w:val="left" w:pos="8080"/>
        </w:tabs>
        <w:spacing w:line="276" w:lineRule="auto"/>
        <w:ind w:right="0" w:firstLine="709"/>
        <w:jc w:val="both"/>
        <w:rPr>
          <w:sz w:val="26"/>
          <w:szCs w:val="26"/>
        </w:rPr>
      </w:pPr>
      <w:r w:rsidRPr="00345785">
        <w:rPr>
          <w:sz w:val="26"/>
          <w:szCs w:val="26"/>
        </w:rPr>
        <w:t xml:space="preserve">Участник торгов - лицо, допущенное для участия в торгах. </w:t>
      </w:r>
    </w:p>
    <w:p w:rsidR="00B16377" w:rsidRPr="00345785" w:rsidRDefault="00B16377" w:rsidP="00345785">
      <w:pPr>
        <w:pStyle w:val="a7"/>
        <w:tabs>
          <w:tab w:val="left" w:pos="8080"/>
        </w:tabs>
        <w:spacing w:line="276" w:lineRule="auto"/>
        <w:ind w:right="0" w:firstLine="709"/>
        <w:jc w:val="both"/>
        <w:rPr>
          <w:sz w:val="26"/>
          <w:szCs w:val="26"/>
        </w:rPr>
      </w:pPr>
      <w:r w:rsidRPr="00345785">
        <w:rPr>
          <w:sz w:val="26"/>
          <w:szCs w:val="26"/>
        </w:rPr>
        <w:t>Победитель аукциона - лицо, предложившее наивысшую цену за право на заключение договора.</w:t>
      </w:r>
    </w:p>
    <w:p w:rsidR="00B16377" w:rsidRPr="00345785" w:rsidRDefault="00B16377" w:rsidP="00345785">
      <w:pPr>
        <w:pStyle w:val="a7"/>
        <w:tabs>
          <w:tab w:val="left" w:pos="8080"/>
        </w:tabs>
        <w:spacing w:line="276" w:lineRule="auto"/>
        <w:ind w:right="0" w:firstLine="709"/>
        <w:jc w:val="both"/>
        <w:rPr>
          <w:sz w:val="26"/>
          <w:szCs w:val="26"/>
        </w:rPr>
      </w:pPr>
      <w:r w:rsidRPr="00345785">
        <w:rPr>
          <w:sz w:val="26"/>
          <w:szCs w:val="26"/>
        </w:rPr>
        <w:t>Победитель конкурса – лицо, предложившее лучшие условия за право на заключение договора.</w:t>
      </w:r>
    </w:p>
    <w:p w:rsidR="00B16377" w:rsidRPr="00345785" w:rsidRDefault="00B16377" w:rsidP="00345785">
      <w:pPr>
        <w:pStyle w:val="a7"/>
        <w:tabs>
          <w:tab w:val="left" w:pos="8080"/>
        </w:tabs>
        <w:spacing w:line="276" w:lineRule="auto"/>
        <w:ind w:right="0" w:firstLine="709"/>
        <w:jc w:val="both"/>
        <w:rPr>
          <w:sz w:val="26"/>
          <w:szCs w:val="26"/>
        </w:rPr>
      </w:pPr>
      <w:r w:rsidRPr="00345785">
        <w:rPr>
          <w:sz w:val="26"/>
          <w:szCs w:val="26"/>
        </w:rPr>
        <w:t xml:space="preserve">Единственный участник - единственный претендент, в отношении которого комиссией принято решение о допуске к участию в торгах, признании участником торгов. </w:t>
      </w:r>
    </w:p>
    <w:p w:rsidR="00B16377" w:rsidRPr="00345785" w:rsidRDefault="00B16377" w:rsidP="00B16377">
      <w:pPr>
        <w:pStyle w:val="a7"/>
        <w:tabs>
          <w:tab w:val="left" w:pos="8080"/>
        </w:tabs>
        <w:ind w:right="0" w:firstLine="709"/>
        <w:jc w:val="both"/>
        <w:rPr>
          <w:sz w:val="26"/>
          <w:szCs w:val="26"/>
        </w:rPr>
      </w:pPr>
    </w:p>
    <w:p w:rsidR="00B16377" w:rsidRPr="00345785" w:rsidRDefault="00B16377" w:rsidP="00B16377">
      <w:pPr>
        <w:pStyle w:val="a7"/>
        <w:tabs>
          <w:tab w:val="left" w:pos="8080"/>
        </w:tabs>
        <w:ind w:right="0"/>
        <w:jc w:val="center"/>
        <w:rPr>
          <w:sz w:val="26"/>
          <w:szCs w:val="26"/>
        </w:rPr>
      </w:pPr>
      <w:r w:rsidRPr="00345785">
        <w:rPr>
          <w:b/>
          <w:sz w:val="26"/>
          <w:szCs w:val="26"/>
        </w:rPr>
        <w:t>2. Организатор торгов и комиссия по проведению торгов</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8. Организатор торгов осуществляет следующие функции: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принимает решение о проведении торгов;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формирует лоты, выставляемые на торги;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утверждает документацию о торгах;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осуществляет подготовку и опубликование информационного сообщения о проведении торгов, об отказе в их проведении, об изменении условий торгов, о результатах торгов;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определяет дату, место, время проведения торгов, шаг аукциона, размер и сроки внесения задатка;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производит прием, регистрацию и хранение заявок с прилагаемыми к ним документами;</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обеспечивает работу комиссии по проведению торгов;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оформляет договор с победителем.</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9. Для проведения торгов организатором торгов создается комиссия, </w:t>
      </w:r>
      <w:r w:rsidR="00561D4F" w:rsidRPr="00345785">
        <w:rPr>
          <w:sz w:val="26"/>
          <w:szCs w:val="26"/>
        </w:rPr>
        <w:t>которая осуществляет</w:t>
      </w:r>
      <w:r w:rsidRPr="00345785">
        <w:rPr>
          <w:sz w:val="26"/>
          <w:szCs w:val="26"/>
        </w:rPr>
        <w:t xml:space="preserve"> следующие функции: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проводит торги;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принимает решение о допуске претендентов к участию в торгах;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определяет победителя торгов;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принимает решение о признании торгов несостоявшимися.</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10. Число членов комиссии по проведению торгов должно быть не менее 5 человек. Состав комиссии формируется организатором торгов. Комиссия вправе принимать решение, если на ее заседании присутствуют не менее 2/3 членов </w:t>
      </w:r>
      <w:r w:rsidRPr="00345785">
        <w:rPr>
          <w:sz w:val="26"/>
          <w:szCs w:val="26"/>
        </w:rPr>
        <w:lastRenderedPageBreak/>
        <w:t xml:space="preserve">комиссии. Комиссия принимает решения по вопросам, входящим в ее компетенцию, большинством голосов от ее состава путем открытого голосования. Комиссию возглавляет председатель комиссии, в период отсутствия его обязанности исполняет заместитель председателя комиссии.  </w:t>
      </w:r>
    </w:p>
    <w:p w:rsidR="001C6429" w:rsidRPr="00345785" w:rsidRDefault="001C6429" w:rsidP="00B16377">
      <w:pPr>
        <w:pStyle w:val="a7"/>
        <w:tabs>
          <w:tab w:val="left" w:pos="8080"/>
        </w:tabs>
        <w:ind w:right="0" w:firstLine="709"/>
        <w:jc w:val="both"/>
        <w:rPr>
          <w:sz w:val="26"/>
          <w:szCs w:val="26"/>
        </w:rPr>
      </w:pPr>
    </w:p>
    <w:p w:rsidR="00B16377" w:rsidRPr="00345785" w:rsidRDefault="00B16377" w:rsidP="00B16377">
      <w:pPr>
        <w:pStyle w:val="a7"/>
        <w:tabs>
          <w:tab w:val="left" w:pos="8080"/>
        </w:tabs>
        <w:ind w:right="0"/>
        <w:jc w:val="center"/>
        <w:rPr>
          <w:b/>
          <w:sz w:val="26"/>
          <w:szCs w:val="26"/>
        </w:rPr>
      </w:pPr>
      <w:r w:rsidRPr="00345785">
        <w:rPr>
          <w:b/>
          <w:sz w:val="26"/>
          <w:szCs w:val="26"/>
        </w:rPr>
        <w:t>3. Подготовка к торгам</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11. Решение о проведении торгов принимает организатор торгов.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12. Информационное сообщение о проведении торгов должно быть размещено организатором торгов на официальном сайте Российской Федерации в сети </w:t>
      </w:r>
      <w:r w:rsidR="00561D4F">
        <w:rPr>
          <w:sz w:val="26"/>
          <w:szCs w:val="26"/>
        </w:rPr>
        <w:t>«</w:t>
      </w:r>
      <w:r w:rsidRPr="00345785">
        <w:rPr>
          <w:sz w:val="26"/>
          <w:szCs w:val="26"/>
        </w:rPr>
        <w:t>Интернет</w:t>
      </w:r>
      <w:r w:rsidR="00561D4F">
        <w:rPr>
          <w:sz w:val="26"/>
          <w:szCs w:val="26"/>
        </w:rPr>
        <w:t>»</w:t>
      </w:r>
      <w:r w:rsidRPr="00345785">
        <w:rPr>
          <w:sz w:val="26"/>
          <w:szCs w:val="26"/>
        </w:rPr>
        <w:t xml:space="preserve"> для размещения информации о проведении торгов, определенном Правительством Российской Федерации (далее - официальный сайт торгов) – </w:t>
      </w:r>
      <w:r w:rsidRPr="00345785">
        <w:rPr>
          <w:sz w:val="26"/>
          <w:szCs w:val="26"/>
          <w:lang w:val="en-US"/>
        </w:rPr>
        <w:t>torgi</w:t>
      </w:r>
      <w:r w:rsidRPr="00345785">
        <w:rPr>
          <w:sz w:val="26"/>
          <w:szCs w:val="26"/>
        </w:rPr>
        <w:t>.</w:t>
      </w:r>
      <w:r w:rsidRPr="00345785">
        <w:rPr>
          <w:sz w:val="26"/>
          <w:szCs w:val="26"/>
          <w:lang w:val="en-US"/>
        </w:rPr>
        <w:t>gov</w:t>
      </w:r>
      <w:r w:rsidRPr="00345785">
        <w:rPr>
          <w:sz w:val="26"/>
          <w:szCs w:val="26"/>
        </w:rPr>
        <w:t>.</w:t>
      </w:r>
      <w:r w:rsidRPr="00345785">
        <w:rPr>
          <w:sz w:val="26"/>
          <w:szCs w:val="26"/>
          <w:lang w:val="en-US"/>
        </w:rPr>
        <w:t>ru</w:t>
      </w:r>
      <w:r w:rsidRPr="00345785">
        <w:rPr>
          <w:sz w:val="26"/>
          <w:szCs w:val="26"/>
        </w:rPr>
        <w:t xml:space="preserve">, без взимания платы, а также на официальном сайте Дальнегорского  городского округа </w:t>
      </w:r>
      <w:hyperlink r:id="rId8" w:tgtFrame="_blank" w:history="1">
        <w:r w:rsidR="00CB57D7" w:rsidRPr="00345785">
          <w:rPr>
            <w:rStyle w:val="a6"/>
            <w:sz w:val="26"/>
            <w:szCs w:val="26"/>
            <w:shd w:val="clear" w:color="auto" w:fill="FFFFFF"/>
          </w:rPr>
          <w:t>dalnegorsk-mo.ru</w:t>
        </w:r>
      </w:hyperlink>
      <w:r w:rsidRPr="00345785">
        <w:rPr>
          <w:sz w:val="26"/>
          <w:szCs w:val="26"/>
        </w:rPr>
        <w:t>, не позднее чем за 30 дней до даты окончания подачи заявок на участие в торгах.</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13. В информационном сообщении о проведении торгов должна содержаться следующая информация: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наименование, место нахождения, адрес электронной почты и номер контактного телефона организатора торгов; </w:t>
      </w:r>
    </w:p>
    <w:p w:rsidR="00B16377" w:rsidRPr="00345785" w:rsidRDefault="00B16377" w:rsidP="00561D4F">
      <w:pPr>
        <w:pStyle w:val="a7"/>
        <w:tabs>
          <w:tab w:val="left" w:pos="8080"/>
        </w:tabs>
        <w:spacing w:line="276" w:lineRule="auto"/>
        <w:ind w:right="0" w:firstLine="709"/>
        <w:jc w:val="both"/>
        <w:rPr>
          <w:sz w:val="26"/>
          <w:szCs w:val="26"/>
        </w:rPr>
      </w:pPr>
      <w:r w:rsidRPr="00345785">
        <w:rPr>
          <w:i/>
          <w:sz w:val="26"/>
          <w:szCs w:val="26"/>
        </w:rPr>
        <w:t xml:space="preserve">- </w:t>
      </w:r>
      <w:r w:rsidRPr="00345785">
        <w:rPr>
          <w:sz w:val="26"/>
          <w:szCs w:val="26"/>
        </w:rPr>
        <w:t>реквизиты решения о проведении торгов;</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местоположение, характеристика рекламной конструкции, право на размещение которой является предметом торгов;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дата, время и место </w:t>
      </w:r>
      <w:r w:rsidR="00561D4F" w:rsidRPr="00345785">
        <w:rPr>
          <w:sz w:val="26"/>
          <w:szCs w:val="26"/>
        </w:rPr>
        <w:t>проведения торгов</w:t>
      </w:r>
      <w:r w:rsidRPr="00345785">
        <w:rPr>
          <w:sz w:val="26"/>
          <w:szCs w:val="26"/>
        </w:rPr>
        <w:t xml:space="preserve"> (также может быть определена дата, время и место определения участников торгов);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дата начала и окончания приема заявок, время и место приема заявок;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начальная цена предмета договора;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размер, срок и порядок внесения задатка;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срок, место и порядок предоставления документации;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срок, в течение которого организатор торгов вправе отказаться от их проведения.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14. Организатор торгов </w:t>
      </w:r>
      <w:r w:rsidR="00F90C73" w:rsidRPr="00345785">
        <w:rPr>
          <w:sz w:val="26"/>
          <w:szCs w:val="26"/>
        </w:rPr>
        <w:t>принимает</w:t>
      </w:r>
      <w:r w:rsidRPr="00345785">
        <w:rPr>
          <w:sz w:val="26"/>
          <w:szCs w:val="26"/>
        </w:rPr>
        <w:t xml:space="preserve"> решение о внесении изменений в информационное сообщение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торгах он составлял не менее пятнадцати дней.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15. Организатор торгов </w:t>
      </w:r>
      <w:r w:rsidR="004F6A46" w:rsidRPr="00345785">
        <w:rPr>
          <w:sz w:val="26"/>
          <w:szCs w:val="26"/>
        </w:rPr>
        <w:t>принимает решение об отказе в</w:t>
      </w:r>
      <w:r w:rsidRPr="00345785">
        <w:rPr>
          <w:sz w:val="26"/>
          <w:szCs w:val="26"/>
        </w:rPr>
        <w:t xml:space="preserve"> проведени</w:t>
      </w:r>
      <w:r w:rsidR="004F6A46" w:rsidRPr="00345785">
        <w:rPr>
          <w:sz w:val="26"/>
          <w:szCs w:val="26"/>
        </w:rPr>
        <w:t>и</w:t>
      </w:r>
      <w:r w:rsidRPr="00345785">
        <w:rPr>
          <w:sz w:val="26"/>
          <w:szCs w:val="26"/>
        </w:rPr>
        <w:t xml:space="preserve"> торгов не позднее чем за пять дней до даты окончания срока подачи заявок на участие в торгах. Протокол об отказе от проведения торгов размещается на официальном сайте торгов в течение одного дня с даты принятия решения об отказе от проведения торгов.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lastRenderedPageBreak/>
        <w:t xml:space="preserve">16. Документация о торгах должна содержать: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наименование предмета торгов;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сведения о месте размещения рекламной конструкции;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сведения об организаторе торгов;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информацию о времени, месте проведения торгов, порядке проведения торгов, условиях определения победителя торгов; </w:t>
      </w:r>
    </w:p>
    <w:p w:rsidR="00B16377" w:rsidRPr="00345785" w:rsidRDefault="00B16377" w:rsidP="00561D4F">
      <w:pPr>
        <w:pStyle w:val="ConsPlusNormal"/>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требование о внесении задатка, размер задатка, срок и порядок внесения задатка, реквизиты счета для перечисления задатка. При этом, в случае если организатором торгов установлено требование о внесении задатка, а заявителем подана заявка на участие в торгах в соответствии с требованиями документации о торгах, соглашение о задатке между организатором торгов и заявителем считается совершенным в письменной форме;</w:t>
      </w:r>
    </w:p>
    <w:p w:rsidR="001C6429" w:rsidRPr="00345785" w:rsidRDefault="00B16377" w:rsidP="00561D4F">
      <w:pPr>
        <w:pStyle w:val="a7"/>
        <w:tabs>
          <w:tab w:val="left" w:pos="8080"/>
        </w:tabs>
        <w:spacing w:line="276" w:lineRule="auto"/>
        <w:ind w:right="0" w:firstLine="709"/>
        <w:jc w:val="both"/>
        <w:rPr>
          <w:sz w:val="26"/>
          <w:szCs w:val="26"/>
        </w:rPr>
      </w:pPr>
      <w:r w:rsidRPr="00345785">
        <w:rPr>
          <w:sz w:val="26"/>
          <w:szCs w:val="26"/>
        </w:rPr>
        <w:t>- размер обеспечения исполнения договора, срок и порядок его предоставления в случае если организатором торгов установлено требование об обеспечении исполнения договора. Размер обеспечения исполнения договора устанавливается организатором торгов;</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указание на то, что условия торгов, порядок и условия заключения договора с участником торгов являются условиями публичной оферты, а подача заявки на участие в</w:t>
      </w:r>
      <w:r w:rsidR="007D79BC" w:rsidRPr="00345785">
        <w:rPr>
          <w:sz w:val="26"/>
          <w:szCs w:val="26"/>
        </w:rPr>
        <w:t xml:space="preserve"> торгах</w:t>
      </w:r>
      <w:r w:rsidRPr="00345785">
        <w:rPr>
          <w:sz w:val="26"/>
          <w:szCs w:val="26"/>
        </w:rPr>
        <w:t xml:space="preserve"> является акцептом такой оферты;</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форму заявки на участие в торгах; </w:t>
      </w:r>
    </w:p>
    <w:p w:rsidR="00B16377" w:rsidRPr="00345785" w:rsidRDefault="00B16377" w:rsidP="00561D4F">
      <w:pPr>
        <w:pStyle w:val="a7"/>
        <w:tabs>
          <w:tab w:val="left" w:pos="8080"/>
        </w:tabs>
        <w:spacing w:line="276" w:lineRule="auto"/>
        <w:ind w:right="0" w:firstLine="709"/>
        <w:jc w:val="both"/>
        <w:rPr>
          <w:sz w:val="26"/>
          <w:szCs w:val="26"/>
        </w:rPr>
      </w:pPr>
      <w:r w:rsidRPr="00345785">
        <w:rPr>
          <w:sz w:val="26"/>
          <w:szCs w:val="26"/>
        </w:rPr>
        <w:t xml:space="preserve">- перечень и требования к документам, которые должны быть приложены к заявке; </w:t>
      </w:r>
    </w:p>
    <w:p w:rsidR="00B16377" w:rsidRPr="00561D4F" w:rsidRDefault="00B16377" w:rsidP="00561D4F">
      <w:pPr>
        <w:pStyle w:val="a7"/>
        <w:tabs>
          <w:tab w:val="left" w:pos="8080"/>
        </w:tabs>
        <w:spacing w:line="276" w:lineRule="auto"/>
        <w:ind w:right="0" w:firstLine="709"/>
        <w:jc w:val="both"/>
        <w:rPr>
          <w:sz w:val="26"/>
          <w:szCs w:val="26"/>
        </w:rPr>
      </w:pPr>
      <w:r w:rsidRPr="00345785">
        <w:rPr>
          <w:sz w:val="26"/>
          <w:szCs w:val="26"/>
        </w:rPr>
        <w:t xml:space="preserve">- проект договора. </w:t>
      </w:r>
    </w:p>
    <w:p w:rsidR="00B16377" w:rsidRPr="00345785" w:rsidRDefault="00B16377" w:rsidP="00561D4F">
      <w:pPr>
        <w:pStyle w:val="ConsPlusNormal"/>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17. Сведения о месте размещения рекламной конструкции, указанные в пункте 16 настоящего </w:t>
      </w:r>
      <w:r w:rsidR="00E97C09">
        <w:rPr>
          <w:rFonts w:ascii="Times New Roman" w:hAnsi="Times New Roman" w:cs="Times New Roman"/>
          <w:sz w:val="26"/>
          <w:szCs w:val="26"/>
        </w:rPr>
        <w:t>Порядка</w:t>
      </w:r>
      <w:r w:rsidRPr="00345785">
        <w:rPr>
          <w:rFonts w:ascii="Times New Roman" w:hAnsi="Times New Roman" w:cs="Times New Roman"/>
          <w:sz w:val="26"/>
          <w:szCs w:val="26"/>
        </w:rPr>
        <w:t xml:space="preserve">, должны содержать: место расположения, номер места для размещения и эксплуатации рекламной конструкции в соответствии со Схемой размещения рекламных конструкций на территории </w:t>
      </w:r>
      <w:r w:rsidR="00C32CAB" w:rsidRPr="00345785">
        <w:rPr>
          <w:rFonts w:ascii="Times New Roman" w:hAnsi="Times New Roman" w:cs="Times New Roman"/>
          <w:sz w:val="26"/>
          <w:szCs w:val="26"/>
        </w:rPr>
        <w:t>Дальнегорского городского</w:t>
      </w:r>
      <w:r w:rsidRPr="00345785">
        <w:rPr>
          <w:rFonts w:ascii="Times New Roman" w:hAnsi="Times New Roman" w:cs="Times New Roman"/>
          <w:sz w:val="26"/>
          <w:szCs w:val="26"/>
        </w:rPr>
        <w:t xml:space="preserve"> округа, в том числе размер рекламной конструкции под информационную площадь, тип и вид рекламной конструкции.</w:t>
      </w:r>
    </w:p>
    <w:p w:rsidR="00B16377" w:rsidRPr="00345785" w:rsidRDefault="00B16377" w:rsidP="00561D4F">
      <w:pPr>
        <w:pStyle w:val="ConsPlusNormal"/>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18. Начальная (минимальная) цена договора (цена лота) представляет собой минимальную цену, по которой предлагается право заключить договор. Начальная цена определяется организатором торгов в размере ежегодной платы по договору, рассчитанной в соответствии с «Методикой расчёта размера платы по договору на установку и эксплуатацию рекламной конструкции на здании, земельном участке, или ином недвижимом (движимом) имуществе, находящемся в собственности </w:t>
      </w:r>
      <w:r w:rsidR="00C32CAB" w:rsidRPr="00345785">
        <w:rPr>
          <w:rFonts w:ascii="Times New Roman" w:hAnsi="Times New Roman" w:cs="Times New Roman"/>
          <w:sz w:val="26"/>
          <w:szCs w:val="26"/>
        </w:rPr>
        <w:t>Дальнегорского городского</w:t>
      </w:r>
      <w:r w:rsidRPr="00345785">
        <w:rPr>
          <w:rFonts w:ascii="Times New Roman" w:hAnsi="Times New Roman" w:cs="Times New Roman"/>
          <w:sz w:val="26"/>
          <w:szCs w:val="26"/>
        </w:rPr>
        <w:t xml:space="preserve"> округа, а также земельном участке, право собственности на который не разграничено» (</w:t>
      </w:r>
      <w:r w:rsidR="00C32CAB" w:rsidRPr="00345785">
        <w:rPr>
          <w:rFonts w:ascii="Times New Roman" w:hAnsi="Times New Roman" w:cs="Times New Roman"/>
          <w:sz w:val="26"/>
          <w:szCs w:val="26"/>
        </w:rPr>
        <w:t>Приложение 1</w:t>
      </w:r>
      <w:r w:rsidRPr="00345785">
        <w:rPr>
          <w:rFonts w:ascii="Times New Roman" w:hAnsi="Times New Roman" w:cs="Times New Roman"/>
          <w:sz w:val="26"/>
          <w:szCs w:val="26"/>
        </w:rPr>
        <w:t xml:space="preserve"> к настоящему Порядку).</w:t>
      </w:r>
    </w:p>
    <w:p w:rsidR="00B16377" w:rsidRPr="00345785" w:rsidRDefault="00B16377" w:rsidP="00B16377">
      <w:pPr>
        <w:pStyle w:val="ConsPlusNonformat"/>
        <w:ind w:firstLine="709"/>
        <w:jc w:val="both"/>
        <w:rPr>
          <w:rFonts w:ascii="Times New Roman" w:hAnsi="Times New Roman" w:cs="Times New Roman"/>
          <w:b/>
          <w:sz w:val="26"/>
          <w:szCs w:val="26"/>
        </w:rPr>
      </w:pPr>
    </w:p>
    <w:p w:rsidR="00B16377" w:rsidRPr="00345785" w:rsidRDefault="00B16377" w:rsidP="00B16377">
      <w:pPr>
        <w:pStyle w:val="ConsPlusNonformat"/>
        <w:jc w:val="center"/>
        <w:rPr>
          <w:rFonts w:ascii="Times New Roman" w:hAnsi="Times New Roman" w:cs="Times New Roman"/>
          <w:b/>
          <w:sz w:val="26"/>
          <w:szCs w:val="26"/>
        </w:rPr>
      </w:pPr>
      <w:r w:rsidRPr="00345785">
        <w:rPr>
          <w:rFonts w:ascii="Times New Roman" w:hAnsi="Times New Roman" w:cs="Times New Roman"/>
          <w:b/>
          <w:sz w:val="26"/>
          <w:szCs w:val="26"/>
        </w:rPr>
        <w:t>4. Условия участия в торгах</w:t>
      </w:r>
    </w:p>
    <w:p w:rsidR="00B16377" w:rsidRPr="00C32CAB" w:rsidRDefault="00B16377" w:rsidP="00C32CAB">
      <w:pPr>
        <w:pStyle w:val="ConsPlusNormal"/>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19. К участию в торгах допускаются лица, которые не позднее срока, указанного в информационном сообщении, подали заявку на участие в торгах и представили указанные в пункте 22 настоящего Порядка документы. Подача заявки </w:t>
      </w:r>
      <w:r w:rsidRPr="00C32CAB">
        <w:rPr>
          <w:rFonts w:ascii="Times New Roman" w:hAnsi="Times New Roman" w:cs="Times New Roman"/>
          <w:sz w:val="26"/>
          <w:szCs w:val="26"/>
        </w:rPr>
        <w:lastRenderedPageBreak/>
        <w:t>на участие в конкурсе является акцептом оферты в соответствии со статьей 438 Гражданского кодекса Российской Федерации.</w:t>
      </w:r>
    </w:p>
    <w:p w:rsidR="00B16377" w:rsidRPr="00C32CAB" w:rsidRDefault="00B16377" w:rsidP="00C32CAB">
      <w:pPr>
        <w:pStyle w:val="ConsPlusNormal"/>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Заявки, поступившие по истечении срока приема, указанного в информационном сообщении о проведении торгов,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В случае если было установлено требование о внесении задатка, организатор торгов обязан вернуть задаток указанным заявителям в течение пяти рабочих дней с даты подписания протокола вскрытия конвертов с заявками.</w:t>
      </w:r>
    </w:p>
    <w:p w:rsidR="00B16377" w:rsidRPr="00C32CAB" w:rsidRDefault="00B16377" w:rsidP="00C32CAB">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20. Заявка на участие в торгах оформляется в соответствии с формой, установленной конкурсной документацией. </w:t>
      </w:r>
    </w:p>
    <w:p w:rsidR="00B16377" w:rsidRPr="00C32CAB" w:rsidRDefault="00B16377" w:rsidP="00C32CAB">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В заявке должны быть указаны сведения и документы о претенденте, подавшем такую заявку: фирменное наименование (наименование), сведения оборганизационно-правовой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B16377" w:rsidRPr="00C32CAB" w:rsidRDefault="00B16377" w:rsidP="00C32CAB">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21. Претендент подает заявку на участие в торгах в письменной форме в запечатанном конверте. При этом на таком конверте указывается наименование торгов (лота), на участие в которых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16377" w:rsidRPr="00C32CAB" w:rsidRDefault="00B16377" w:rsidP="00C32CAB">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22. К заявке прилагаются: заверенные копии учредительных документов (для юридических лиц), копия документа, удостоверяющего личность (для физических лиц);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(может быть запрошена организатором торгов в порядке межведомственного взаимодействия) документ, подтверждающий полномочия лица на осуществление действий от имени претендента.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заявление об отсутствии решения о ликвидации заявителя - юридического лица, об </w:t>
      </w:r>
      <w:r w:rsidRPr="00C32CAB">
        <w:rPr>
          <w:rFonts w:ascii="Times New Roman" w:hAnsi="Times New Roman" w:cs="Times New Roman"/>
          <w:sz w:val="26"/>
          <w:szCs w:val="26"/>
        </w:rPr>
        <w:lastRenderedPageBreak/>
        <w:t>отсутствии решения арбитражного суда о признании заявителя - юридического лица, физического лица, в том числе индивидуального предпринимателя банкротом и об открытии конкурсного производства, об отсутствии решения о приостановлении деятельности заявителя; копия платежного поручения, подтверждающего внесение задатка; предложения об условиях исполнения договора, которые являются критериями оценки заявок на участие в торгах, в случае, если торги проводятся в форме конкурса.</w:t>
      </w:r>
    </w:p>
    <w:p w:rsidR="00B16377" w:rsidRPr="00C32CAB" w:rsidRDefault="00B16377" w:rsidP="00C32CAB">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Каждый конверт с заявкой на участие в торгах, поступивший в срок, указанный в документации о торгах, регистрируется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Претендент вправе подать только одну заявку на участие в торгах в отношении каждого предмета торгов (лота). </w:t>
      </w:r>
    </w:p>
    <w:p w:rsidR="00B16377" w:rsidRPr="00C32CAB" w:rsidRDefault="00B16377" w:rsidP="00C32CAB">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23. Прием заявок на участие в торгах прекращается в день окончания приема заявок, указанный в информационном сообщении. </w:t>
      </w:r>
    </w:p>
    <w:p w:rsidR="00B16377" w:rsidRPr="00C32CAB" w:rsidRDefault="00B16377" w:rsidP="00C32CAB">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24. Претенденты, подавшие заявки на участие в торгах, организатор торгов обязаны обеспечить конфиденциальность сведений, содержащихся в таких заявках, до вскрытия конвертов с заявками на участие в торгах. </w:t>
      </w:r>
    </w:p>
    <w:p w:rsidR="00B16377" w:rsidRPr="00C32CAB" w:rsidRDefault="00B16377" w:rsidP="00C32CAB">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25. Претендент, подавший заявку на участие в торгах, вправе отозвать заявку на участие в торгах в любое время до момента вскрытия комиссией конвертов с заявками на участие в торгах. </w:t>
      </w:r>
    </w:p>
    <w:p w:rsidR="00C32CAB" w:rsidRDefault="00C32CAB" w:rsidP="00C32CAB">
      <w:pPr>
        <w:pStyle w:val="ConsPlusNonformat"/>
        <w:spacing w:line="276" w:lineRule="auto"/>
        <w:ind w:firstLine="709"/>
        <w:jc w:val="both"/>
        <w:rPr>
          <w:rFonts w:ascii="Times New Roman" w:hAnsi="Times New Roman" w:cs="Times New Roman"/>
          <w:b/>
          <w:sz w:val="26"/>
          <w:szCs w:val="26"/>
        </w:rPr>
      </w:pPr>
    </w:p>
    <w:p w:rsidR="00B16377" w:rsidRPr="00C32CAB" w:rsidRDefault="00B16377" w:rsidP="00C32CAB">
      <w:pPr>
        <w:pStyle w:val="ConsPlusNonformat"/>
        <w:spacing w:line="276" w:lineRule="auto"/>
        <w:jc w:val="center"/>
        <w:rPr>
          <w:rFonts w:ascii="Times New Roman" w:hAnsi="Times New Roman" w:cs="Times New Roman"/>
          <w:b/>
          <w:sz w:val="26"/>
          <w:szCs w:val="26"/>
        </w:rPr>
      </w:pPr>
      <w:r w:rsidRPr="00C32CAB">
        <w:rPr>
          <w:rFonts w:ascii="Times New Roman" w:hAnsi="Times New Roman" w:cs="Times New Roman"/>
          <w:b/>
          <w:sz w:val="26"/>
          <w:szCs w:val="26"/>
        </w:rPr>
        <w:t>5. Порядок вскрытия конвертов с заявками на участие в торгах</w:t>
      </w:r>
    </w:p>
    <w:p w:rsidR="00B16377" w:rsidRPr="00C32CAB" w:rsidRDefault="00B16377" w:rsidP="00752B90">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26. Публично в день, </w:t>
      </w:r>
      <w:r w:rsidR="00752B90" w:rsidRPr="00C32CAB">
        <w:rPr>
          <w:rFonts w:ascii="Times New Roman" w:hAnsi="Times New Roman" w:cs="Times New Roman"/>
          <w:sz w:val="26"/>
          <w:szCs w:val="26"/>
        </w:rPr>
        <w:t>во</w:t>
      </w:r>
      <w:r w:rsidR="00752B90">
        <w:rPr>
          <w:rFonts w:ascii="Times New Roman" w:hAnsi="Times New Roman" w:cs="Times New Roman"/>
          <w:sz w:val="26"/>
          <w:szCs w:val="26"/>
        </w:rPr>
        <w:t xml:space="preserve"> время </w:t>
      </w:r>
      <w:r w:rsidRPr="00C32CAB">
        <w:rPr>
          <w:rFonts w:ascii="Times New Roman" w:hAnsi="Times New Roman" w:cs="Times New Roman"/>
          <w:sz w:val="26"/>
          <w:szCs w:val="26"/>
        </w:rPr>
        <w:t>и в месте, указанные в извещении о проведении торгов, комиссией вскрываются конверты с заявками на участие в торгах.</w:t>
      </w:r>
    </w:p>
    <w:p w:rsidR="00B16377" w:rsidRPr="00C32CAB" w:rsidRDefault="00B16377" w:rsidP="00752B90">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27. В день вскрытия конвертов с заявками на участие в торгах непосредственно перед вскрытием конвертов с заявками на участие в торгах или в случае проведения торгов по нескольким лотам перед вскрытием конвертов с заявками на участие в торгах, поданными в отношении каждого лота, но не раньше времени, указанного в извещении о проведении торгов и документации о торгах, комиссия обязана объявить присутствующим при вскрытии таких конвертов претендентам о возможности подать заявки на участие в торгах или отозвать поданные заявки на участие в торгах до вскрытия конвертов с заявками на участие в торгах.</w:t>
      </w:r>
    </w:p>
    <w:p w:rsidR="00B16377" w:rsidRDefault="00B16377" w:rsidP="00752B90">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28. Комиссией вскрываются конверты с заявками на участие в торгах, которые поступили организатору торгов до даты вскрытия заявок на участие в торгах, указанной в извещении о торгах. В случае установления факта подачи одним претендентом двух и более заявок на участие в торгах в отношении одного и того же предмета торгов (лота) при условии, что поданные ранее заявки таким претендентом не отозваны, все заявки на участие в торгах такого претендента, поданные в отношении данного предмета торгов (лота), не рассматриваются и </w:t>
      </w:r>
      <w:r w:rsidRPr="00C32CAB">
        <w:rPr>
          <w:rFonts w:ascii="Times New Roman" w:hAnsi="Times New Roman" w:cs="Times New Roman"/>
          <w:sz w:val="26"/>
          <w:szCs w:val="26"/>
        </w:rPr>
        <w:lastRenderedPageBreak/>
        <w:t>возвращаются такому претенденту.</w:t>
      </w:r>
    </w:p>
    <w:p w:rsidR="00B16377" w:rsidRPr="00C32CAB" w:rsidRDefault="00B16377" w:rsidP="00752B90">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29. Претенденты, подавшие заявки на участие в торгах, или их представители вправе присутствовать при вскрытии конвертов с заявками на участие в торгах.</w:t>
      </w:r>
    </w:p>
    <w:p w:rsidR="00B16377" w:rsidRPr="00C32CAB" w:rsidRDefault="00B16377" w:rsidP="00752B90">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30. Наименование (для юридического лица), фамилия, имя, отчество (для физического лица, в том числе индивидуального предпринимателя) и место </w:t>
      </w:r>
      <w:r w:rsidR="00752B90" w:rsidRPr="00C32CAB">
        <w:rPr>
          <w:rFonts w:ascii="Times New Roman" w:hAnsi="Times New Roman" w:cs="Times New Roman"/>
          <w:sz w:val="26"/>
          <w:szCs w:val="26"/>
        </w:rPr>
        <w:t>нахождения каждого</w:t>
      </w:r>
      <w:r w:rsidRPr="00C32CAB">
        <w:rPr>
          <w:rFonts w:ascii="Times New Roman" w:hAnsi="Times New Roman" w:cs="Times New Roman"/>
          <w:sz w:val="26"/>
          <w:szCs w:val="26"/>
        </w:rPr>
        <w:t xml:space="preserve"> претендента объявляются при вскрытии конвертов с заявками на участие в торгах и заносятся в протокол вскрытия конвертов с заявками на участие в торгах.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в указанный протокол вносится информация о признании конкурса или аукциона несостоявшимся.</w:t>
      </w:r>
    </w:p>
    <w:p w:rsidR="00B16377" w:rsidRPr="00C32CAB" w:rsidRDefault="00B16377" w:rsidP="00752B90">
      <w:pPr>
        <w:pStyle w:val="ConsPlusNonformat"/>
        <w:spacing w:line="276" w:lineRule="auto"/>
        <w:ind w:firstLine="709"/>
        <w:jc w:val="both"/>
        <w:rPr>
          <w:rFonts w:ascii="Times New Roman" w:hAnsi="Times New Roman" w:cs="Times New Roman"/>
          <w:sz w:val="26"/>
          <w:szCs w:val="26"/>
        </w:rPr>
      </w:pPr>
      <w:r w:rsidRPr="00C32CAB">
        <w:rPr>
          <w:rFonts w:ascii="Times New Roman" w:hAnsi="Times New Roman" w:cs="Times New Roman"/>
          <w:sz w:val="26"/>
          <w:szCs w:val="26"/>
        </w:rPr>
        <w:t xml:space="preserve">31. Протокол вскрытия конвертов с заявками на участие в конкурсе или аукционе ведется комиссией по проведению торгов и подписывается всеми присутствующими членами комиссии непосредственно после вскрытия конвертов с заявками на участие в торгах.  </w:t>
      </w:r>
    </w:p>
    <w:p w:rsidR="00B16377" w:rsidRPr="00345785" w:rsidRDefault="00B16377" w:rsidP="00B16377">
      <w:pPr>
        <w:pStyle w:val="ConsPlusNonformat"/>
        <w:ind w:firstLine="709"/>
        <w:jc w:val="both"/>
        <w:rPr>
          <w:rFonts w:ascii="Times New Roman" w:hAnsi="Times New Roman" w:cs="Times New Roman"/>
          <w:sz w:val="26"/>
          <w:szCs w:val="26"/>
        </w:rPr>
      </w:pPr>
    </w:p>
    <w:p w:rsidR="00B16377" w:rsidRPr="00345785" w:rsidRDefault="00B16377" w:rsidP="00B16377">
      <w:pPr>
        <w:pStyle w:val="ConsPlusNonformat"/>
        <w:jc w:val="center"/>
        <w:rPr>
          <w:rFonts w:ascii="Times New Roman" w:hAnsi="Times New Roman" w:cs="Times New Roman"/>
          <w:b/>
          <w:sz w:val="26"/>
          <w:szCs w:val="26"/>
        </w:rPr>
      </w:pPr>
      <w:r w:rsidRPr="00345785">
        <w:rPr>
          <w:rFonts w:ascii="Times New Roman" w:hAnsi="Times New Roman" w:cs="Times New Roman"/>
          <w:b/>
          <w:sz w:val="26"/>
          <w:szCs w:val="26"/>
        </w:rPr>
        <w:t>6. Условия допуска к участию в торгах</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32. При рассмотрении заявок на участие в торгах претендент не допускается комиссией к участию в торгах в следующих случаях: </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представлены не все документы, указанные в пункте 22 настоящего Порядка;</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 - заявка подписана лицом, не уполномоченным претендентом на осуществление таких действий; </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 не подтверждено поступление задатка на счет, указанный в извещении о проведении торгов. </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33. На основании результатов рассмотрения заявок на участие в торгах комиссией принимается решение о допуске к участию в торгах претендента и о признании его участником торгов или об отказе в допуске такого претендента к участию в торгах в порядке, а также оформляется протокол.</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34. Претенденты, подавшие заявки на участие в торгах и не допущенные к участию в торгах, уведомляются организатором торгов о принятом комиссией решении. Организатор торгов возвращает внесенный задаток претенденту, не допущенному к участию в торгах, в течение пяти дней со дня размещения на официальном сайте </w:t>
      </w:r>
      <w:r w:rsidR="00752B90" w:rsidRPr="00345785">
        <w:rPr>
          <w:rFonts w:ascii="Times New Roman" w:hAnsi="Times New Roman" w:cs="Times New Roman"/>
          <w:sz w:val="26"/>
          <w:szCs w:val="26"/>
        </w:rPr>
        <w:t>торгов протокола</w:t>
      </w:r>
      <w:r w:rsidRPr="00345785">
        <w:rPr>
          <w:rFonts w:ascii="Times New Roman" w:hAnsi="Times New Roman" w:cs="Times New Roman"/>
          <w:sz w:val="26"/>
          <w:szCs w:val="26"/>
        </w:rPr>
        <w:t xml:space="preserve"> о признании претендентов участниками торгов.</w:t>
      </w:r>
    </w:p>
    <w:p w:rsidR="00C83134"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35. В случае если на основании результатов рассмотрения заявок на участие в торгах принято решение об отказе в допуске к участию в торгах всех претендентов, подавших заявки на участие в торгах, или о допуске к участию в торгах и признании участником торгов только одного претендента, подавшего заявку на участие в торгах, торги признаются несостоявшимися.В случае если  документацией о торгах предусмотрено два и более лота, торги признаются несостоявшимися только в отношении того лота, решение об отказе в допуске к </w:t>
      </w:r>
      <w:r w:rsidRPr="00345785">
        <w:rPr>
          <w:rFonts w:ascii="Times New Roman" w:hAnsi="Times New Roman" w:cs="Times New Roman"/>
          <w:sz w:val="26"/>
          <w:szCs w:val="26"/>
        </w:rPr>
        <w:lastRenderedPageBreak/>
        <w:t>участию в котором принято относительно всех претендентов, подавших заявки на участие в торгах в отношении этого лота, или решение о допуске к участию в котором и признании участником конкурса или аукциона принято относительно только одного претендента, подавшего заявку на участие в торгах в отношении этого лота.</w:t>
      </w:r>
    </w:p>
    <w:p w:rsidR="00B16377" w:rsidRPr="00345785" w:rsidRDefault="00B16377" w:rsidP="00B16377">
      <w:pPr>
        <w:pStyle w:val="ConsPlusNonformat"/>
        <w:ind w:firstLine="709"/>
        <w:jc w:val="both"/>
        <w:rPr>
          <w:rFonts w:ascii="Times New Roman" w:hAnsi="Times New Roman" w:cs="Times New Roman"/>
          <w:sz w:val="26"/>
          <w:szCs w:val="26"/>
        </w:rPr>
      </w:pPr>
    </w:p>
    <w:p w:rsidR="00B16377" w:rsidRPr="00345785" w:rsidRDefault="00B16377" w:rsidP="00752B90">
      <w:pPr>
        <w:pStyle w:val="ConsPlusNonformat"/>
        <w:jc w:val="center"/>
        <w:rPr>
          <w:rFonts w:ascii="Times New Roman" w:hAnsi="Times New Roman" w:cs="Times New Roman"/>
          <w:b/>
          <w:sz w:val="26"/>
          <w:szCs w:val="26"/>
        </w:rPr>
      </w:pPr>
      <w:r w:rsidRPr="00345785">
        <w:rPr>
          <w:rFonts w:ascii="Times New Roman" w:hAnsi="Times New Roman" w:cs="Times New Roman"/>
          <w:b/>
          <w:sz w:val="26"/>
          <w:szCs w:val="26"/>
        </w:rPr>
        <w:t>7. Порядок оценки и сопоставления заявок на участие в конкурсе</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36.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заявок не может превышать десяти дней со дня подписания протокола о признании претендентов участниками торгов.</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37. Оценка и сопоставление заявок осуществляются в целях выявления лучших условий исполнения договора в соответствии с критериями, установленными конкурсной документацией.</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38. Для определения лучших условий исполнения договора, предложенных в заявках, комиссия должна оценивать и сопоставлять такие заявки по цене договора. </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При этом критериями оценки заявок помимо цены договора могут быть:</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установление объектов уличной мебели на территории, непосредственно прилегающей к предполагаемому месту размещения рекламной конструкции;</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осуществление благоустройства территории, непосредственно прилегающей к предполагаемому месту размещения рекламной конструкции;</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осуществление праздничного оформления территории, прилегающей к предполагаемому месту размещения рекламной конструкции;</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размещение на рекламной конструкции на безвозмездной основе социальной рекламы (включая предмонтажную подготовку, монтаж и демонтаж носителей социальной рекламы);</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иные условия, установленные конкурсной документацией.</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39. Для каждого применяемого для оценки заявок критерия конкурса в конкурсной документации устанавливаются параметры.</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40. 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лучшиеусловия исполнения договора, присваивается первый номер.</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41. В случае если в нескольких заявках на участие в конкурсе содержатся одинаковые условия, меньший порядковый номер присваивается той заявке, которая поступила ранее других заявок, содержащих такие условия.</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42. Конкурсная комиссия ведет протокол оценки и сопоставления заявок. </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w:t>
      </w:r>
      <w:r w:rsidRPr="00345785">
        <w:rPr>
          <w:rFonts w:ascii="Times New Roman" w:hAnsi="Times New Roman" w:cs="Times New Roman"/>
          <w:sz w:val="26"/>
          <w:szCs w:val="26"/>
        </w:rPr>
        <w:lastRenderedPageBreak/>
        <w:t>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16377" w:rsidRPr="00345785" w:rsidRDefault="00B16377" w:rsidP="00752B9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43. Организатор торгов обязан возвратить в течение пяти рабочих дней со дня опубликования на официальном сайте торгов протокола оценки и сопоставления заявок на участие в конкурсе денежные средства, внесенные в качестве задатка участниками конкурса, не ставшими победителями. Внесенный победителем торгов задаток засчитывается в оплату заключаемого договора.  </w:t>
      </w:r>
    </w:p>
    <w:p w:rsidR="00B16377" w:rsidRPr="00345785" w:rsidRDefault="00B16377" w:rsidP="00CB57D7">
      <w:pPr>
        <w:pStyle w:val="ConsPlusNonformat"/>
        <w:ind w:firstLine="709"/>
        <w:rPr>
          <w:rFonts w:ascii="Times New Roman" w:hAnsi="Times New Roman" w:cs="Times New Roman"/>
          <w:b/>
          <w:sz w:val="26"/>
          <w:szCs w:val="26"/>
        </w:rPr>
      </w:pPr>
    </w:p>
    <w:p w:rsidR="00B16377" w:rsidRPr="00345785" w:rsidRDefault="00B16377" w:rsidP="00B16377">
      <w:pPr>
        <w:pStyle w:val="ConsPlusNonformat"/>
        <w:jc w:val="center"/>
        <w:rPr>
          <w:rFonts w:ascii="Times New Roman" w:hAnsi="Times New Roman" w:cs="Times New Roman"/>
          <w:b/>
          <w:sz w:val="26"/>
          <w:szCs w:val="26"/>
        </w:rPr>
      </w:pPr>
      <w:r w:rsidRPr="00345785">
        <w:rPr>
          <w:rFonts w:ascii="Times New Roman" w:hAnsi="Times New Roman" w:cs="Times New Roman"/>
          <w:b/>
          <w:sz w:val="26"/>
          <w:szCs w:val="26"/>
        </w:rPr>
        <w:t>8. Порядок проведения аукциона</w:t>
      </w:r>
    </w:p>
    <w:p w:rsidR="00B16377" w:rsidRPr="00345785" w:rsidRDefault="00B16377" w:rsidP="00D7561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44.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Полномочия представителей должны быть оформлены нотариально удостоверенной доверенностью.</w:t>
      </w:r>
    </w:p>
    <w:p w:rsidR="00B16377" w:rsidRPr="00345785" w:rsidRDefault="00B16377" w:rsidP="00D7561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45. Предложение о цене формируется участником аукциона с учетом того, что лот неделим (наименование, вид (тип), технические характеристики (в том числе параметры, внешний вид), место размещения рекламной конструкции и другие качества лота должны соответствовать указанным в извещении).</w:t>
      </w:r>
    </w:p>
    <w:p w:rsidR="00B16377" w:rsidRPr="00345785" w:rsidRDefault="00B16377" w:rsidP="00D7561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46. 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B16377" w:rsidRPr="00345785" w:rsidRDefault="00B16377" w:rsidP="00D7561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47. Аукционист выбирается из членов аукционной комиссии путем голосования простым большинством голосов.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(цены лота), шага аукциона, аукционист предлагает участникам аукциона заявлять свои предложения о цене договора.</w:t>
      </w:r>
    </w:p>
    <w:p w:rsidR="00B16377" w:rsidRPr="00345785" w:rsidRDefault="00B16377" w:rsidP="00D7561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48. Участник аукциона после объявления аукционистом начальной (минимальной) цены договора (цены лота) и цены, повышенной в соответствии с шагом аукциона, поднимает карточки, в случае если он согласен заключить договор.</w:t>
      </w:r>
    </w:p>
    <w:p w:rsidR="00B16377" w:rsidRPr="00345785" w:rsidRDefault="00B16377" w:rsidP="00D7561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49. Аукцион проводится путем повышения начальной (минимальной) цены договора (лота) на шаг аукциона.</w:t>
      </w:r>
    </w:p>
    <w:p w:rsidR="00B16377" w:rsidRDefault="00B16377" w:rsidP="00D7561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50.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повышенной в соответствии с шагом аукциона, а также новую цену договора, повышенную в соответствии с шагом аукциона, и шаг аукциона, в соответствии с которым повышается цена.</w:t>
      </w:r>
    </w:p>
    <w:p w:rsidR="00D65585" w:rsidRDefault="00D65585" w:rsidP="00D75615">
      <w:pPr>
        <w:pStyle w:val="ConsPlusNonformat"/>
        <w:spacing w:line="276" w:lineRule="auto"/>
        <w:ind w:firstLine="709"/>
        <w:jc w:val="both"/>
        <w:rPr>
          <w:rFonts w:ascii="Times New Roman" w:hAnsi="Times New Roman" w:cs="Times New Roman"/>
          <w:sz w:val="26"/>
          <w:szCs w:val="26"/>
        </w:rPr>
      </w:pPr>
    </w:p>
    <w:p w:rsidR="00B16377" w:rsidRPr="00345785" w:rsidRDefault="00B16377" w:rsidP="00D7561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lastRenderedPageBreak/>
        <w:t>51. Аукцион считается оконченным, если после троекратного объявления аукционистом цены договора (цены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(цены лота), номер карточки и наименование победителя аукциона и участника аукциона, сделавшего предпоследнее предложение о цене договора (цене лота).</w:t>
      </w:r>
    </w:p>
    <w:p w:rsidR="00B16377" w:rsidRPr="00345785" w:rsidRDefault="00B16377" w:rsidP="00D7561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52. Процедура проведения аукциона оформляется протоколом. Протокол подписывается всеми присутствовавшими на процедуре проведения аукциона членами комиссии. Информация о результатах аукциона размещается на официальном сайте торгов в течение дня, следующего после дня подписания вышеуказанного протокола.</w:t>
      </w:r>
    </w:p>
    <w:p w:rsidR="00B16377" w:rsidRPr="00345785" w:rsidRDefault="00B16377" w:rsidP="00D7561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53. Участник аукциона, предложивший наиболее высокую цену договора, признается победителем. Организатор торгов в течение трех рабочих дней с даты подписания протокола передает победителю аукциона один экземпляр протокола и проект договора.</w:t>
      </w:r>
    </w:p>
    <w:p w:rsidR="009C30FC" w:rsidRPr="00345785" w:rsidRDefault="00B16377" w:rsidP="00D75615">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54. Организатор торгов обязан возвратить в течение пяти рабочих дней со дня подписания протокола об итогах аукциона денежные средства, внесенные в качестве задатка участниками аукциона, не ставшими победителями. Внесенный победителем торгов задаток засчитывается в оплату заключаемого договора. </w:t>
      </w:r>
    </w:p>
    <w:p w:rsidR="00B16377" w:rsidRPr="00345785" w:rsidRDefault="00B16377" w:rsidP="00B16377">
      <w:pPr>
        <w:pStyle w:val="ConsPlusNonformat"/>
        <w:ind w:firstLine="709"/>
        <w:jc w:val="both"/>
        <w:rPr>
          <w:rFonts w:ascii="Times New Roman" w:hAnsi="Times New Roman" w:cs="Times New Roman"/>
          <w:sz w:val="26"/>
          <w:szCs w:val="26"/>
        </w:rPr>
      </w:pPr>
    </w:p>
    <w:p w:rsidR="00B16377" w:rsidRPr="00345785" w:rsidRDefault="00B16377" w:rsidP="00B16377">
      <w:pPr>
        <w:pStyle w:val="ConsPlusNonformat"/>
        <w:jc w:val="center"/>
        <w:rPr>
          <w:rFonts w:ascii="Times New Roman" w:hAnsi="Times New Roman" w:cs="Times New Roman"/>
          <w:b/>
          <w:sz w:val="26"/>
          <w:szCs w:val="26"/>
        </w:rPr>
      </w:pPr>
      <w:r w:rsidRPr="00345785">
        <w:rPr>
          <w:rFonts w:ascii="Times New Roman" w:hAnsi="Times New Roman" w:cs="Times New Roman"/>
          <w:b/>
          <w:sz w:val="26"/>
          <w:szCs w:val="26"/>
        </w:rPr>
        <w:t>9. Порядок заключения договора</w:t>
      </w:r>
    </w:p>
    <w:p w:rsidR="00B16377" w:rsidRPr="00345785" w:rsidRDefault="00B16377" w:rsidP="00265F2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55. Договор на установку и эксплуатацию рекламной конструкции на здании, земельном участке, или ином недвижимом (движимом) имуществе, находящемся в собственности </w:t>
      </w:r>
      <w:r w:rsidR="00265F20" w:rsidRPr="00345785">
        <w:rPr>
          <w:rFonts w:ascii="Times New Roman" w:hAnsi="Times New Roman" w:cs="Times New Roman"/>
          <w:sz w:val="26"/>
          <w:szCs w:val="26"/>
        </w:rPr>
        <w:t>Дальнегорского городского</w:t>
      </w:r>
      <w:r w:rsidRPr="00345785">
        <w:rPr>
          <w:rFonts w:ascii="Times New Roman" w:hAnsi="Times New Roman" w:cs="Times New Roman"/>
          <w:sz w:val="26"/>
          <w:szCs w:val="26"/>
        </w:rPr>
        <w:t xml:space="preserve"> округа, а также земельном участке, право собственности на который не разграничено, заключается организатором торгов с победителем торгов в течение 20 дней со дня подписания протокола об итогах торгов, но не ранее 10 дней.</w:t>
      </w:r>
    </w:p>
    <w:p w:rsidR="00B16377" w:rsidRPr="00345785" w:rsidRDefault="00B16377" w:rsidP="00265F20">
      <w:pPr>
        <w:spacing w:after="0"/>
        <w:ind w:firstLine="709"/>
        <w:jc w:val="both"/>
        <w:rPr>
          <w:rFonts w:ascii="Times New Roman" w:hAnsi="Times New Roman" w:cs="Times New Roman"/>
          <w:sz w:val="26"/>
          <w:szCs w:val="26"/>
        </w:rPr>
      </w:pPr>
      <w:r w:rsidRPr="00345785">
        <w:rPr>
          <w:rFonts w:ascii="Times New Roman" w:hAnsi="Times New Roman" w:cs="Times New Roman"/>
          <w:sz w:val="26"/>
          <w:szCs w:val="26"/>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заключается с победителем лицом, обладающим правом хозяйственного ведения, правом оперативного управления или иным вещным правом на такое недвижимое имущество.</w:t>
      </w:r>
    </w:p>
    <w:p w:rsidR="00B7409A" w:rsidRPr="00345785" w:rsidRDefault="00B16377" w:rsidP="00265F20">
      <w:pPr>
        <w:pStyle w:val="ConsPlusNormal"/>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56. Договор оформляется в двух экземплярах и заключается на предельный срок, установленный </w:t>
      </w:r>
      <w:r w:rsidR="00265F20">
        <w:rPr>
          <w:rFonts w:ascii="Times New Roman" w:hAnsi="Times New Roman" w:cs="Times New Roman"/>
          <w:sz w:val="26"/>
          <w:szCs w:val="26"/>
        </w:rPr>
        <w:t>п</w:t>
      </w:r>
      <w:r w:rsidRPr="00345785">
        <w:rPr>
          <w:rFonts w:ascii="Times New Roman" w:hAnsi="Times New Roman" w:cs="Times New Roman"/>
          <w:sz w:val="26"/>
          <w:szCs w:val="26"/>
        </w:rPr>
        <w:t xml:space="preserve">остановлением Администрации Приморского края от </w:t>
      </w:r>
      <w:r w:rsidR="00026124" w:rsidRPr="00345785">
        <w:rPr>
          <w:rFonts w:ascii="Times New Roman" w:hAnsi="Times New Roman" w:cs="Times New Roman"/>
          <w:sz w:val="26"/>
          <w:szCs w:val="26"/>
        </w:rPr>
        <w:t>30</w:t>
      </w:r>
      <w:r w:rsidR="00265F20">
        <w:rPr>
          <w:rFonts w:ascii="Times New Roman" w:hAnsi="Times New Roman" w:cs="Times New Roman"/>
          <w:sz w:val="26"/>
          <w:szCs w:val="26"/>
        </w:rPr>
        <w:t>.12.</w:t>
      </w:r>
      <w:r w:rsidRPr="00345785">
        <w:rPr>
          <w:rFonts w:ascii="Times New Roman" w:hAnsi="Times New Roman" w:cs="Times New Roman"/>
          <w:sz w:val="26"/>
          <w:szCs w:val="26"/>
        </w:rPr>
        <w:t>201</w:t>
      </w:r>
      <w:r w:rsidR="00026124" w:rsidRPr="00345785">
        <w:rPr>
          <w:rFonts w:ascii="Times New Roman" w:hAnsi="Times New Roman" w:cs="Times New Roman"/>
          <w:sz w:val="26"/>
          <w:szCs w:val="26"/>
        </w:rPr>
        <w:t>3</w:t>
      </w:r>
      <w:r w:rsidRPr="00345785">
        <w:rPr>
          <w:rFonts w:ascii="Times New Roman" w:hAnsi="Times New Roman" w:cs="Times New Roman"/>
          <w:sz w:val="26"/>
          <w:szCs w:val="26"/>
        </w:rPr>
        <w:t xml:space="preserve"> № </w:t>
      </w:r>
      <w:r w:rsidR="00026124" w:rsidRPr="00345785">
        <w:rPr>
          <w:rFonts w:ascii="Times New Roman" w:hAnsi="Times New Roman" w:cs="Times New Roman"/>
          <w:sz w:val="26"/>
          <w:szCs w:val="26"/>
        </w:rPr>
        <w:t>508</w:t>
      </w:r>
      <w:r w:rsidRPr="00345785">
        <w:rPr>
          <w:rFonts w:ascii="Times New Roman" w:hAnsi="Times New Roman" w:cs="Times New Roman"/>
          <w:sz w:val="26"/>
          <w:szCs w:val="26"/>
        </w:rPr>
        <w:t>-па</w:t>
      </w:r>
      <w:r w:rsidR="00B7409A" w:rsidRPr="00345785">
        <w:rPr>
          <w:rFonts w:ascii="Times New Roman" w:hAnsi="Times New Roman" w:cs="Times New Roman"/>
          <w:sz w:val="26"/>
          <w:szCs w:val="26"/>
        </w:rPr>
        <w:t>.</w:t>
      </w:r>
    </w:p>
    <w:p w:rsidR="00B16377" w:rsidRPr="00345785" w:rsidRDefault="00B16377" w:rsidP="00265F20">
      <w:pPr>
        <w:pStyle w:val="ConsPlusNormal"/>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57. После определения победителя торгов в срок, предусмотренный для заключения договора, организатор торгов обязан отказаться от заключения договора с победителем торгов в случае установления фактапроведения ликвидации победителя торгов или принятия </w:t>
      </w:r>
      <w:r w:rsidR="00C83134" w:rsidRPr="00345785">
        <w:rPr>
          <w:rFonts w:ascii="Times New Roman" w:hAnsi="Times New Roman" w:cs="Times New Roman"/>
          <w:sz w:val="26"/>
          <w:szCs w:val="26"/>
        </w:rPr>
        <w:t>А</w:t>
      </w:r>
      <w:r w:rsidRPr="00345785">
        <w:rPr>
          <w:rFonts w:ascii="Times New Roman" w:hAnsi="Times New Roman" w:cs="Times New Roman"/>
          <w:sz w:val="26"/>
          <w:szCs w:val="26"/>
        </w:rPr>
        <w:t>рбитражнымсудом решения о признании победителя конкурса - юридического лица, физического лица, в том числе индивидуального предпринимателя, банкротом и оботкрытии конкурсного производства.</w:t>
      </w:r>
    </w:p>
    <w:p w:rsidR="00B16377" w:rsidRPr="00345785" w:rsidRDefault="00B16377" w:rsidP="00265F2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lastRenderedPageBreak/>
        <w:t>58. В случае отказа или уклонения победителя торгов от заключения договора в установленный срок победитель торгов утрачивает право на заключение договора и внесенный задаток. Договор подлежит заключению с участником торгов, заявке на участие в торгах которого был присвоен второй номер.</w:t>
      </w:r>
    </w:p>
    <w:p w:rsidR="00B16377" w:rsidRPr="00345785" w:rsidRDefault="00B16377" w:rsidP="00265F20">
      <w:pPr>
        <w:pStyle w:val="ConsPlusNonformat"/>
        <w:spacing w:line="276" w:lineRule="auto"/>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59. В случае отказа от заключения договора, комиссией по проведению торгов не позднее дня, следующего после дня установления фактов, предусмотренных пунктами 57, </w:t>
      </w:r>
      <w:r w:rsidR="00265F20" w:rsidRPr="00345785">
        <w:rPr>
          <w:rFonts w:ascii="Times New Roman" w:hAnsi="Times New Roman" w:cs="Times New Roman"/>
          <w:sz w:val="26"/>
          <w:szCs w:val="26"/>
        </w:rPr>
        <w:t>58 настоящего</w:t>
      </w:r>
      <w:r w:rsidR="00265F20">
        <w:rPr>
          <w:rFonts w:ascii="Times New Roman" w:hAnsi="Times New Roman" w:cs="Times New Roman"/>
          <w:sz w:val="26"/>
          <w:szCs w:val="26"/>
        </w:rPr>
        <w:t>Порядка</w:t>
      </w:r>
      <w:r w:rsidRPr="00345785">
        <w:rPr>
          <w:rFonts w:ascii="Times New Roman" w:hAnsi="Times New Roman" w:cs="Times New Roman"/>
          <w:sz w:val="26"/>
          <w:szCs w:val="26"/>
        </w:rPr>
        <w:t>, составляется протокол об отказе от заключения договора, в котором должны содержаться сведения о месте, дате и времени его составления, сведения о фактах, являющихся основанием для отказа от заключения договора. Протокол подписывается всеми присутствующими членами комиссии в день составления такого протокола.</w:t>
      </w:r>
    </w:p>
    <w:p w:rsidR="00B16377" w:rsidRPr="00345785" w:rsidRDefault="00B16377" w:rsidP="00265F20">
      <w:pPr>
        <w:pStyle w:val="ConsPlusNonformat"/>
        <w:spacing w:line="276" w:lineRule="auto"/>
        <w:ind w:firstLine="709"/>
        <w:jc w:val="both"/>
        <w:rPr>
          <w:rFonts w:ascii="Times New Roman" w:hAnsi="Times New Roman" w:cs="Times New Roman"/>
          <w:sz w:val="26"/>
          <w:szCs w:val="26"/>
        </w:rPr>
      </w:pPr>
    </w:p>
    <w:p w:rsidR="00B7409A" w:rsidRPr="00345785" w:rsidRDefault="00B7409A" w:rsidP="00B16377">
      <w:pPr>
        <w:spacing w:line="360" w:lineRule="auto"/>
        <w:ind w:hanging="142"/>
        <w:jc w:val="center"/>
        <w:rPr>
          <w:bCs/>
          <w:sz w:val="26"/>
          <w:szCs w:val="26"/>
        </w:rPr>
      </w:pPr>
    </w:p>
    <w:p w:rsidR="00B7409A" w:rsidRPr="00345785" w:rsidRDefault="00B7409A" w:rsidP="00B16377">
      <w:pPr>
        <w:spacing w:line="360" w:lineRule="auto"/>
        <w:ind w:hanging="142"/>
        <w:jc w:val="center"/>
        <w:rPr>
          <w:bCs/>
          <w:sz w:val="26"/>
          <w:szCs w:val="26"/>
        </w:rPr>
      </w:pPr>
    </w:p>
    <w:p w:rsidR="00B7409A" w:rsidRPr="00345785" w:rsidRDefault="00B7409A" w:rsidP="00B16377">
      <w:pPr>
        <w:spacing w:line="360" w:lineRule="auto"/>
        <w:ind w:hanging="142"/>
        <w:jc w:val="center"/>
        <w:rPr>
          <w:bCs/>
          <w:sz w:val="26"/>
          <w:szCs w:val="26"/>
        </w:rPr>
      </w:pPr>
    </w:p>
    <w:p w:rsidR="00DE7A69" w:rsidRPr="00345785" w:rsidRDefault="00DE7A69" w:rsidP="00B16377">
      <w:pPr>
        <w:spacing w:line="360" w:lineRule="auto"/>
        <w:ind w:hanging="142"/>
        <w:jc w:val="center"/>
        <w:rPr>
          <w:bCs/>
          <w:sz w:val="26"/>
          <w:szCs w:val="26"/>
        </w:rPr>
      </w:pPr>
    </w:p>
    <w:p w:rsidR="00DE7A69" w:rsidRPr="00345785" w:rsidRDefault="00DE7A69" w:rsidP="00B16377">
      <w:pPr>
        <w:spacing w:line="360" w:lineRule="auto"/>
        <w:ind w:hanging="142"/>
        <w:jc w:val="center"/>
        <w:rPr>
          <w:bCs/>
          <w:sz w:val="26"/>
          <w:szCs w:val="26"/>
        </w:rPr>
      </w:pPr>
    </w:p>
    <w:p w:rsidR="00DE7A69" w:rsidRPr="00345785" w:rsidRDefault="00DE7A69" w:rsidP="00B16377">
      <w:pPr>
        <w:spacing w:line="360" w:lineRule="auto"/>
        <w:ind w:hanging="142"/>
        <w:jc w:val="center"/>
        <w:rPr>
          <w:bCs/>
          <w:sz w:val="26"/>
          <w:szCs w:val="26"/>
        </w:rPr>
      </w:pPr>
    </w:p>
    <w:p w:rsidR="00DE7A69" w:rsidRPr="00345785" w:rsidRDefault="00DE7A69" w:rsidP="00B16377">
      <w:pPr>
        <w:spacing w:line="360" w:lineRule="auto"/>
        <w:ind w:hanging="142"/>
        <w:jc w:val="center"/>
        <w:rPr>
          <w:bCs/>
          <w:sz w:val="26"/>
          <w:szCs w:val="26"/>
        </w:rPr>
      </w:pPr>
    </w:p>
    <w:p w:rsidR="00DE7A69" w:rsidRPr="00345785" w:rsidRDefault="00DE7A69" w:rsidP="00B16377">
      <w:pPr>
        <w:spacing w:line="360" w:lineRule="auto"/>
        <w:ind w:hanging="142"/>
        <w:jc w:val="center"/>
        <w:rPr>
          <w:bCs/>
          <w:sz w:val="26"/>
          <w:szCs w:val="26"/>
        </w:rPr>
      </w:pPr>
    </w:p>
    <w:p w:rsidR="00DE7A69" w:rsidRPr="00345785" w:rsidRDefault="00DE7A69" w:rsidP="00B16377">
      <w:pPr>
        <w:spacing w:line="360" w:lineRule="auto"/>
        <w:ind w:hanging="142"/>
        <w:jc w:val="center"/>
        <w:rPr>
          <w:bCs/>
          <w:sz w:val="26"/>
          <w:szCs w:val="26"/>
        </w:rPr>
      </w:pPr>
    </w:p>
    <w:p w:rsidR="00DE7A69" w:rsidRPr="00345785" w:rsidRDefault="00DE7A69" w:rsidP="00B16377">
      <w:pPr>
        <w:spacing w:line="360" w:lineRule="auto"/>
        <w:ind w:hanging="142"/>
        <w:jc w:val="center"/>
        <w:rPr>
          <w:bCs/>
          <w:sz w:val="26"/>
          <w:szCs w:val="26"/>
        </w:rPr>
      </w:pPr>
    </w:p>
    <w:p w:rsidR="00B16377" w:rsidRPr="00345785" w:rsidRDefault="00B16377" w:rsidP="00B16377">
      <w:pPr>
        <w:pStyle w:val="ConsPlusNonformat"/>
        <w:ind w:firstLine="5103"/>
        <w:jc w:val="center"/>
        <w:rPr>
          <w:rFonts w:ascii="Times New Roman" w:hAnsi="Times New Roman" w:cs="Times New Roman"/>
          <w:b/>
          <w:bCs/>
          <w:sz w:val="26"/>
          <w:szCs w:val="26"/>
        </w:rPr>
      </w:pPr>
    </w:p>
    <w:p w:rsidR="00B16377" w:rsidRPr="00345785" w:rsidRDefault="00B16377" w:rsidP="00B16377">
      <w:pPr>
        <w:pStyle w:val="ConsPlusNonformat"/>
        <w:ind w:firstLine="5103"/>
        <w:jc w:val="center"/>
        <w:rPr>
          <w:rFonts w:ascii="Times New Roman" w:hAnsi="Times New Roman" w:cs="Times New Roman"/>
          <w:b/>
          <w:bCs/>
          <w:sz w:val="26"/>
          <w:szCs w:val="26"/>
        </w:rPr>
      </w:pPr>
    </w:p>
    <w:p w:rsidR="00B16377" w:rsidRPr="00345785" w:rsidRDefault="00B16377" w:rsidP="00B16377">
      <w:pPr>
        <w:pStyle w:val="ConsPlusNonformat"/>
        <w:ind w:firstLine="5103"/>
        <w:jc w:val="center"/>
        <w:rPr>
          <w:rFonts w:ascii="Times New Roman" w:hAnsi="Times New Roman" w:cs="Times New Roman"/>
          <w:b/>
          <w:bCs/>
          <w:sz w:val="26"/>
          <w:szCs w:val="26"/>
        </w:rPr>
      </w:pPr>
    </w:p>
    <w:p w:rsidR="00CB57D7" w:rsidRDefault="00CB57D7" w:rsidP="00B16377">
      <w:pPr>
        <w:pStyle w:val="ConsPlusNonformat"/>
        <w:ind w:firstLine="5103"/>
        <w:jc w:val="center"/>
        <w:rPr>
          <w:rFonts w:ascii="Times New Roman" w:hAnsi="Times New Roman" w:cs="Times New Roman"/>
          <w:b/>
          <w:bCs/>
          <w:sz w:val="26"/>
          <w:szCs w:val="26"/>
        </w:rPr>
      </w:pPr>
    </w:p>
    <w:p w:rsidR="00265F20" w:rsidRDefault="00265F20" w:rsidP="00B16377">
      <w:pPr>
        <w:pStyle w:val="ConsPlusNonformat"/>
        <w:ind w:firstLine="5103"/>
        <w:jc w:val="center"/>
        <w:rPr>
          <w:rFonts w:ascii="Times New Roman" w:hAnsi="Times New Roman" w:cs="Times New Roman"/>
          <w:b/>
          <w:bCs/>
          <w:sz w:val="26"/>
          <w:szCs w:val="26"/>
        </w:rPr>
      </w:pPr>
    </w:p>
    <w:p w:rsidR="00265F20" w:rsidRDefault="00265F20" w:rsidP="00B16377">
      <w:pPr>
        <w:pStyle w:val="ConsPlusNonformat"/>
        <w:ind w:firstLine="5103"/>
        <w:jc w:val="center"/>
        <w:rPr>
          <w:rFonts w:ascii="Times New Roman" w:hAnsi="Times New Roman" w:cs="Times New Roman"/>
          <w:b/>
          <w:bCs/>
          <w:sz w:val="26"/>
          <w:szCs w:val="26"/>
        </w:rPr>
      </w:pPr>
    </w:p>
    <w:p w:rsidR="00265F20" w:rsidRDefault="00265F20" w:rsidP="00B16377">
      <w:pPr>
        <w:pStyle w:val="ConsPlusNonformat"/>
        <w:ind w:firstLine="5103"/>
        <w:jc w:val="center"/>
        <w:rPr>
          <w:rFonts w:ascii="Times New Roman" w:hAnsi="Times New Roman" w:cs="Times New Roman"/>
          <w:b/>
          <w:bCs/>
          <w:sz w:val="26"/>
          <w:szCs w:val="26"/>
        </w:rPr>
      </w:pPr>
    </w:p>
    <w:p w:rsidR="00265F20" w:rsidRDefault="00265F20" w:rsidP="00B16377">
      <w:pPr>
        <w:pStyle w:val="ConsPlusNonformat"/>
        <w:ind w:firstLine="5103"/>
        <w:jc w:val="center"/>
        <w:rPr>
          <w:rFonts w:ascii="Times New Roman" w:hAnsi="Times New Roman" w:cs="Times New Roman"/>
          <w:b/>
          <w:bCs/>
          <w:sz w:val="26"/>
          <w:szCs w:val="26"/>
        </w:rPr>
      </w:pPr>
    </w:p>
    <w:p w:rsidR="00265F20" w:rsidRPr="00345785" w:rsidRDefault="00265F20" w:rsidP="00B16377">
      <w:pPr>
        <w:pStyle w:val="ConsPlusNonformat"/>
        <w:ind w:firstLine="5103"/>
        <w:jc w:val="center"/>
        <w:rPr>
          <w:rFonts w:ascii="Times New Roman" w:hAnsi="Times New Roman" w:cs="Times New Roman"/>
          <w:b/>
          <w:bCs/>
          <w:sz w:val="26"/>
          <w:szCs w:val="26"/>
        </w:rPr>
      </w:pPr>
    </w:p>
    <w:p w:rsidR="004F5CB6" w:rsidRPr="00345785" w:rsidRDefault="004F5CB6" w:rsidP="004F5CB6">
      <w:pPr>
        <w:pStyle w:val="ConsPlusNonformat"/>
        <w:rPr>
          <w:rFonts w:ascii="Times New Roman" w:hAnsi="Times New Roman" w:cs="Times New Roman"/>
          <w:b/>
          <w:bCs/>
          <w:sz w:val="26"/>
          <w:szCs w:val="26"/>
        </w:rPr>
      </w:pPr>
    </w:p>
    <w:p w:rsidR="00EF64B5" w:rsidRDefault="00EF64B5" w:rsidP="004F5CB6">
      <w:pPr>
        <w:pStyle w:val="ConsPlusNonformat"/>
        <w:rPr>
          <w:rFonts w:ascii="Times New Roman" w:hAnsi="Times New Roman" w:cs="Times New Roman"/>
          <w:b/>
          <w:bCs/>
          <w:sz w:val="26"/>
          <w:szCs w:val="26"/>
        </w:rPr>
      </w:pPr>
    </w:p>
    <w:p w:rsidR="00A25643" w:rsidRDefault="00A25643" w:rsidP="004F5CB6">
      <w:pPr>
        <w:pStyle w:val="ConsPlusNonformat"/>
        <w:rPr>
          <w:rFonts w:ascii="Times New Roman" w:hAnsi="Times New Roman" w:cs="Times New Roman"/>
          <w:b/>
          <w:bCs/>
          <w:sz w:val="26"/>
          <w:szCs w:val="26"/>
        </w:rPr>
      </w:pPr>
    </w:p>
    <w:p w:rsidR="00B16377" w:rsidRPr="00345785" w:rsidRDefault="00B16377" w:rsidP="00D65585">
      <w:pPr>
        <w:pStyle w:val="ConsPlusNonformat"/>
        <w:ind w:left="4395"/>
        <w:jc w:val="center"/>
        <w:rPr>
          <w:rFonts w:ascii="Times New Roman" w:hAnsi="Times New Roman" w:cs="Times New Roman"/>
          <w:bCs/>
          <w:sz w:val="26"/>
          <w:szCs w:val="26"/>
        </w:rPr>
      </w:pPr>
      <w:r w:rsidRPr="00345785">
        <w:rPr>
          <w:rFonts w:ascii="Times New Roman" w:hAnsi="Times New Roman" w:cs="Times New Roman"/>
          <w:bCs/>
          <w:sz w:val="26"/>
          <w:szCs w:val="26"/>
        </w:rPr>
        <w:lastRenderedPageBreak/>
        <w:t>Приложение 1</w:t>
      </w:r>
    </w:p>
    <w:p w:rsidR="00B16377" w:rsidRPr="00345785" w:rsidRDefault="00B16377" w:rsidP="00D65585">
      <w:pPr>
        <w:spacing w:after="0" w:line="240" w:lineRule="auto"/>
        <w:ind w:left="4395"/>
        <w:jc w:val="both"/>
        <w:rPr>
          <w:rFonts w:ascii="Times New Roman" w:hAnsi="Times New Roman" w:cs="Times New Roman"/>
          <w:bCs/>
          <w:sz w:val="26"/>
          <w:szCs w:val="26"/>
        </w:rPr>
      </w:pPr>
      <w:r w:rsidRPr="00345785">
        <w:rPr>
          <w:rFonts w:ascii="Times New Roman" w:hAnsi="Times New Roman" w:cs="Times New Roman"/>
          <w:bCs/>
          <w:sz w:val="26"/>
          <w:szCs w:val="26"/>
        </w:rPr>
        <w:t>к Порядку</w:t>
      </w:r>
      <w:r w:rsidRPr="00345785">
        <w:rPr>
          <w:rFonts w:ascii="Times New Roman" w:hAnsi="Times New Roman" w:cs="Times New Roman"/>
          <w:sz w:val="26"/>
          <w:szCs w:val="26"/>
        </w:rPr>
        <w:t xml:space="preserve"> проведения торгов на право заключения договора на установкуи эксплуатацию рекламной конструкции на здании, земельном участке, или ином недвижим</w:t>
      </w:r>
      <w:bookmarkStart w:id="0" w:name="_GoBack"/>
      <w:bookmarkEnd w:id="0"/>
      <w:r w:rsidRPr="00345785">
        <w:rPr>
          <w:rFonts w:ascii="Times New Roman" w:hAnsi="Times New Roman" w:cs="Times New Roman"/>
          <w:sz w:val="26"/>
          <w:szCs w:val="26"/>
        </w:rPr>
        <w:t>ом (движимом) имуществе, находящемся в собственности Дальнегорского  городского округа, а также земельном участке, право собственности на который не разграничено</w:t>
      </w:r>
    </w:p>
    <w:p w:rsidR="00B16377" w:rsidRPr="00345785" w:rsidRDefault="00B16377" w:rsidP="00B16377">
      <w:pPr>
        <w:pStyle w:val="ConsPlusNonformat"/>
        <w:jc w:val="center"/>
        <w:rPr>
          <w:rFonts w:ascii="Times New Roman" w:hAnsi="Times New Roman" w:cs="Times New Roman"/>
          <w:b/>
          <w:bCs/>
          <w:sz w:val="26"/>
          <w:szCs w:val="26"/>
        </w:rPr>
      </w:pPr>
    </w:p>
    <w:p w:rsidR="00B16377" w:rsidRPr="00345785" w:rsidRDefault="00D55D55" w:rsidP="00103AA1">
      <w:pPr>
        <w:pStyle w:val="ConsPlusNonformat"/>
        <w:jc w:val="center"/>
        <w:rPr>
          <w:rFonts w:ascii="Times New Roman" w:hAnsi="Times New Roman" w:cs="Times New Roman"/>
          <w:b/>
          <w:sz w:val="26"/>
          <w:szCs w:val="26"/>
        </w:rPr>
      </w:pPr>
      <w:r w:rsidRPr="00345785">
        <w:rPr>
          <w:rFonts w:ascii="Times New Roman" w:hAnsi="Times New Roman" w:cs="Times New Roman"/>
          <w:b/>
          <w:bCs/>
          <w:sz w:val="26"/>
          <w:szCs w:val="26"/>
        </w:rPr>
        <w:t>Методика</w:t>
      </w:r>
      <w:r w:rsidR="007E0536">
        <w:rPr>
          <w:rFonts w:ascii="Times New Roman" w:hAnsi="Times New Roman" w:cs="Times New Roman"/>
          <w:b/>
          <w:bCs/>
          <w:sz w:val="26"/>
          <w:szCs w:val="26"/>
        </w:rPr>
        <w:t xml:space="preserve"> </w:t>
      </w:r>
      <w:r>
        <w:rPr>
          <w:rFonts w:ascii="Times New Roman" w:hAnsi="Times New Roman" w:cs="Times New Roman"/>
          <w:b/>
          <w:sz w:val="26"/>
          <w:szCs w:val="26"/>
        </w:rPr>
        <w:t>р</w:t>
      </w:r>
      <w:r w:rsidRPr="00345785">
        <w:rPr>
          <w:rFonts w:ascii="Times New Roman" w:hAnsi="Times New Roman" w:cs="Times New Roman"/>
          <w:b/>
          <w:sz w:val="26"/>
          <w:szCs w:val="26"/>
        </w:rPr>
        <w:t>асчета размера платы</w:t>
      </w:r>
    </w:p>
    <w:p w:rsidR="00B16377" w:rsidRPr="00D55D55" w:rsidRDefault="00B16377" w:rsidP="00103AA1">
      <w:pPr>
        <w:pStyle w:val="ConsPlusNonformat"/>
        <w:jc w:val="center"/>
        <w:rPr>
          <w:rFonts w:ascii="Times New Roman" w:hAnsi="Times New Roman" w:cs="Times New Roman"/>
          <w:b/>
          <w:sz w:val="26"/>
          <w:szCs w:val="26"/>
        </w:rPr>
      </w:pPr>
      <w:r w:rsidRPr="00D55D55">
        <w:rPr>
          <w:rFonts w:ascii="Times New Roman" w:hAnsi="Times New Roman" w:cs="Times New Roman"/>
          <w:b/>
          <w:sz w:val="26"/>
          <w:szCs w:val="26"/>
        </w:rPr>
        <w:t>по договору на установку и эксплуатацию рекламной конструкции</w:t>
      </w:r>
    </w:p>
    <w:p w:rsidR="00B16377" w:rsidRPr="00D55D55" w:rsidRDefault="00B16377" w:rsidP="00103AA1">
      <w:pPr>
        <w:pStyle w:val="ConsPlusNonformat"/>
        <w:jc w:val="center"/>
        <w:rPr>
          <w:rFonts w:ascii="Times New Roman" w:hAnsi="Times New Roman" w:cs="Times New Roman"/>
          <w:b/>
          <w:sz w:val="26"/>
          <w:szCs w:val="26"/>
        </w:rPr>
      </w:pPr>
      <w:r w:rsidRPr="00D55D55">
        <w:rPr>
          <w:rFonts w:ascii="Times New Roman" w:hAnsi="Times New Roman" w:cs="Times New Roman"/>
          <w:b/>
          <w:sz w:val="26"/>
          <w:szCs w:val="26"/>
        </w:rPr>
        <w:t>на здании, земельном участке, или ином недвижимом (движимом) имуществе,</w:t>
      </w:r>
    </w:p>
    <w:p w:rsidR="00B16377" w:rsidRDefault="00B16377" w:rsidP="00103AA1">
      <w:pPr>
        <w:pStyle w:val="ConsPlusNonformat"/>
        <w:jc w:val="center"/>
        <w:rPr>
          <w:rFonts w:ascii="Times New Roman" w:hAnsi="Times New Roman" w:cs="Times New Roman"/>
          <w:b/>
          <w:sz w:val="26"/>
          <w:szCs w:val="26"/>
        </w:rPr>
      </w:pPr>
      <w:r w:rsidRPr="00D55D55">
        <w:rPr>
          <w:rFonts w:ascii="Times New Roman" w:hAnsi="Times New Roman" w:cs="Times New Roman"/>
          <w:b/>
          <w:sz w:val="26"/>
          <w:szCs w:val="26"/>
        </w:rPr>
        <w:t xml:space="preserve">находящемся в собственности Дальнегорского  городского округа, а также </w:t>
      </w:r>
      <w:r w:rsidR="00712136" w:rsidRPr="00D55D55">
        <w:rPr>
          <w:rFonts w:ascii="Times New Roman" w:hAnsi="Times New Roman" w:cs="Times New Roman"/>
          <w:b/>
          <w:sz w:val="26"/>
          <w:szCs w:val="26"/>
        </w:rPr>
        <w:t>з</w:t>
      </w:r>
      <w:r w:rsidRPr="00D55D55">
        <w:rPr>
          <w:rFonts w:ascii="Times New Roman" w:hAnsi="Times New Roman" w:cs="Times New Roman"/>
          <w:b/>
          <w:sz w:val="26"/>
          <w:szCs w:val="26"/>
        </w:rPr>
        <w:t>емельном участке, право собственности на который не разграничено</w:t>
      </w:r>
    </w:p>
    <w:p w:rsidR="00B16377" w:rsidRPr="00345785" w:rsidRDefault="00B16377" w:rsidP="00103AA1">
      <w:pPr>
        <w:pStyle w:val="ConsPlusNonformat"/>
        <w:ind w:firstLine="709"/>
        <w:jc w:val="both"/>
        <w:rPr>
          <w:rFonts w:ascii="Times New Roman" w:hAnsi="Times New Roman" w:cs="Times New Roman"/>
          <w:sz w:val="26"/>
          <w:szCs w:val="26"/>
        </w:rPr>
      </w:pPr>
      <w:r w:rsidRPr="00345785">
        <w:rPr>
          <w:rFonts w:ascii="Times New Roman" w:hAnsi="Times New Roman" w:cs="Times New Roman"/>
          <w:sz w:val="26"/>
          <w:szCs w:val="26"/>
        </w:rPr>
        <w:t>1. Расчет размера платы по договору на установку и эксплуатацию рекламной конструкции производится по следующей формуле:</w:t>
      </w:r>
    </w:p>
    <w:p w:rsidR="00B16377" w:rsidRPr="00D55D55" w:rsidRDefault="00B16377" w:rsidP="00103AA1">
      <w:pPr>
        <w:pStyle w:val="ConsPlusNonformat"/>
        <w:ind w:firstLine="709"/>
        <w:jc w:val="both"/>
        <w:rPr>
          <w:rFonts w:ascii="Times New Roman" w:hAnsi="Times New Roman" w:cs="Times New Roman"/>
          <w:sz w:val="26"/>
          <w:szCs w:val="26"/>
        </w:rPr>
      </w:pPr>
      <w:r w:rsidRPr="00345785">
        <w:rPr>
          <w:rFonts w:ascii="Times New Roman" w:hAnsi="Times New Roman" w:cs="Times New Roman"/>
          <w:sz w:val="26"/>
          <w:szCs w:val="26"/>
        </w:rPr>
        <w:t>Ц =  Б х Пип х Квид х   Ктер</w:t>
      </w:r>
    </w:p>
    <w:p w:rsidR="00B16377" w:rsidRPr="00345785" w:rsidRDefault="00B16377" w:rsidP="00103AA1">
      <w:pPr>
        <w:pStyle w:val="ConsPlusNonformat"/>
        <w:ind w:firstLine="709"/>
        <w:jc w:val="both"/>
        <w:rPr>
          <w:rFonts w:ascii="Times New Roman" w:hAnsi="Times New Roman" w:cs="Times New Roman"/>
          <w:sz w:val="26"/>
          <w:szCs w:val="26"/>
        </w:rPr>
      </w:pPr>
      <w:r w:rsidRPr="00345785">
        <w:rPr>
          <w:rFonts w:ascii="Times New Roman" w:hAnsi="Times New Roman" w:cs="Times New Roman"/>
          <w:sz w:val="26"/>
          <w:szCs w:val="26"/>
        </w:rPr>
        <w:t xml:space="preserve">Ц - размер платы по договору на установку и эксплуатацию рекламной конструкции на здании, земельном участке, или ином недвижимом (движимом) имуществе, находящемся в собственности </w:t>
      </w:r>
      <w:r w:rsidR="00D55D55" w:rsidRPr="00345785">
        <w:rPr>
          <w:rFonts w:ascii="Times New Roman" w:hAnsi="Times New Roman" w:cs="Times New Roman"/>
          <w:sz w:val="26"/>
          <w:szCs w:val="26"/>
        </w:rPr>
        <w:t>Дальнегорского городского</w:t>
      </w:r>
      <w:r w:rsidRPr="00345785">
        <w:rPr>
          <w:rFonts w:ascii="Times New Roman" w:hAnsi="Times New Roman" w:cs="Times New Roman"/>
          <w:sz w:val="26"/>
          <w:szCs w:val="26"/>
        </w:rPr>
        <w:t xml:space="preserve"> округа, а также земельном участке, право собственности на который не разграничено, </w:t>
      </w:r>
      <w:r w:rsidRPr="00D55D55">
        <w:rPr>
          <w:rFonts w:ascii="Times New Roman" w:hAnsi="Times New Roman" w:cs="Times New Roman"/>
          <w:sz w:val="26"/>
          <w:szCs w:val="26"/>
        </w:rPr>
        <w:t>в месяц</w:t>
      </w:r>
      <w:r w:rsidRPr="00345785">
        <w:rPr>
          <w:rFonts w:ascii="Times New Roman" w:hAnsi="Times New Roman" w:cs="Times New Roman"/>
          <w:sz w:val="26"/>
          <w:szCs w:val="26"/>
        </w:rPr>
        <w:t>(без учета НДС);</w:t>
      </w:r>
    </w:p>
    <w:p w:rsidR="00B16377" w:rsidRPr="00345785" w:rsidRDefault="00B16377" w:rsidP="00103AA1">
      <w:pPr>
        <w:pStyle w:val="ConsPlusNonformat"/>
        <w:ind w:firstLine="709"/>
        <w:jc w:val="both"/>
        <w:rPr>
          <w:rFonts w:ascii="Times New Roman" w:hAnsi="Times New Roman" w:cs="Times New Roman"/>
          <w:sz w:val="26"/>
          <w:szCs w:val="26"/>
        </w:rPr>
      </w:pPr>
      <w:r w:rsidRPr="00345785">
        <w:rPr>
          <w:rFonts w:ascii="Times New Roman" w:hAnsi="Times New Roman" w:cs="Times New Roman"/>
          <w:sz w:val="26"/>
          <w:szCs w:val="26"/>
        </w:rPr>
        <w:t>Б      -   базовая ставка;</w:t>
      </w:r>
    </w:p>
    <w:p w:rsidR="00B16377" w:rsidRPr="00345785" w:rsidRDefault="00B16377" w:rsidP="00103AA1">
      <w:pPr>
        <w:pStyle w:val="ConsPlusNonformat"/>
        <w:ind w:firstLine="709"/>
        <w:jc w:val="both"/>
        <w:rPr>
          <w:rFonts w:ascii="Times New Roman" w:hAnsi="Times New Roman" w:cs="Times New Roman"/>
          <w:sz w:val="26"/>
          <w:szCs w:val="26"/>
        </w:rPr>
      </w:pPr>
      <w:r w:rsidRPr="00345785">
        <w:rPr>
          <w:rFonts w:ascii="Times New Roman" w:hAnsi="Times New Roman" w:cs="Times New Roman"/>
          <w:sz w:val="26"/>
          <w:szCs w:val="26"/>
        </w:rPr>
        <w:t>Пип – размер площади информационного поля рекламной конструкции;</w:t>
      </w:r>
    </w:p>
    <w:p w:rsidR="00B16377" w:rsidRPr="00345785" w:rsidRDefault="00B16377" w:rsidP="00103AA1">
      <w:pPr>
        <w:pStyle w:val="ConsPlusNonformat"/>
        <w:ind w:firstLine="709"/>
        <w:jc w:val="both"/>
        <w:rPr>
          <w:rFonts w:ascii="Times New Roman" w:hAnsi="Times New Roman" w:cs="Times New Roman"/>
          <w:sz w:val="26"/>
          <w:szCs w:val="26"/>
        </w:rPr>
      </w:pPr>
      <w:r w:rsidRPr="00345785">
        <w:rPr>
          <w:rFonts w:ascii="Times New Roman" w:hAnsi="Times New Roman" w:cs="Times New Roman"/>
          <w:sz w:val="26"/>
          <w:szCs w:val="26"/>
        </w:rPr>
        <w:t>Квид - коэффициент, учитывающий вид рекламной конструкции;</w:t>
      </w:r>
    </w:p>
    <w:p w:rsidR="00B16377" w:rsidRPr="00345785" w:rsidRDefault="00B16377" w:rsidP="00103AA1">
      <w:pPr>
        <w:pStyle w:val="ConsPlusNonformat"/>
        <w:ind w:firstLine="709"/>
        <w:jc w:val="both"/>
        <w:rPr>
          <w:rFonts w:ascii="Times New Roman" w:hAnsi="Times New Roman" w:cs="Times New Roman"/>
          <w:sz w:val="26"/>
          <w:szCs w:val="26"/>
        </w:rPr>
      </w:pPr>
      <w:r w:rsidRPr="00345785">
        <w:rPr>
          <w:rFonts w:ascii="Times New Roman" w:hAnsi="Times New Roman" w:cs="Times New Roman"/>
          <w:sz w:val="26"/>
          <w:szCs w:val="26"/>
        </w:rPr>
        <w:t>Ктер  -   коэффициент территориального расположения.</w:t>
      </w:r>
    </w:p>
    <w:p w:rsidR="00B16377" w:rsidRPr="00345785" w:rsidRDefault="00B16377" w:rsidP="00103AA1">
      <w:pPr>
        <w:pStyle w:val="ConsPlusNonformat"/>
        <w:ind w:firstLine="709"/>
        <w:jc w:val="both"/>
        <w:rPr>
          <w:rFonts w:ascii="Times New Roman" w:hAnsi="Times New Roman" w:cs="Times New Roman"/>
          <w:sz w:val="26"/>
          <w:szCs w:val="26"/>
        </w:rPr>
      </w:pPr>
      <w:r w:rsidRPr="00345785">
        <w:rPr>
          <w:rFonts w:ascii="Times New Roman" w:hAnsi="Times New Roman" w:cs="Times New Roman"/>
          <w:sz w:val="26"/>
          <w:szCs w:val="26"/>
        </w:rPr>
        <w:t>2. Базовая ставка</w:t>
      </w:r>
      <w:r w:rsidR="00CB57D7" w:rsidRPr="00345785">
        <w:rPr>
          <w:rFonts w:ascii="Times New Roman" w:hAnsi="Times New Roman" w:cs="Times New Roman"/>
          <w:sz w:val="26"/>
          <w:szCs w:val="26"/>
        </w:rPr>
        <w:t>(</w:t>
      </w:r>
      <w:r w:rsidRPr="00345785">
        <w:rPr>
          <w:rFonts w:ascii="Times New Roman" w:hAnsi="Times New Roman" w:cs="Times New Roman"/>
          <w:sz w:val="26"/>
          <w:szCs w:val="26"/>
        </w:rPr>
        <w:t>Б</w:t>
      </w:r>
      <w:r w:rsidR="00CB57D7" w:rsidRPr="00345785">
        <w:rPr>
          <w:rFonts w:ascii="Times New Roman" w:hAnsi="Times New Roman" w:cs="Times New Roman"/>
          <w:sz w:val="26"/>
          <w:szCs w:val="26"/>
        </w:rPr>
        <w:t xml:space="preserve">) </w:t>
      </w:r>
      <w:r w:rsidRPr="00D55D55">
        <w:rPr>
          <w:rFonts w:ascii="Times New Roman" w:hAnsi="Times New Roman" w:cs="Times New Roman"/>
          <w:sz w:val="26"/>
          <w:szCs w:val="26"/>
        </w:rPr>
        <w:t>в месяц</w:t>
      </w:r>
      <w:r w:rsidRPr="00345785">
        <w:rPr>
          <w:rFonts w:ascii="Times New Roman" w:hAnsi="Times New Roman" w:cs="Times New Roman"/>
          <w:sz w:val="26"/>
          <w:szCs w:val="26"/>
        </w:rPr>
        <w:t xml:space="preserve">устанавливается равной 100 </w:t>
      </w:r>
      <w:r w:rsidR="00A25643" w:rsidRPr="00345785">
        <w:rPr>
          <w:rFonts w:ascii="Times New Roman" w:hAnsi="Times New Roman" w:cs="Times New Roman"/>
          <w:sz w:val="26"/>
          <w:szCs w:val="26"/>
        </w:rPr>
        <w:t>рублям, согласно</w:t>
      </w:r>
      <w:r w:rsidRPr="00345785">
        <w:rPr>
          <w:rFonts w:ascii="Times New Roman" w:hAnsi="Times New Roman" w:cs="Times New Roman"/>
          <w:sz w:val="26"/>
          <w:szCs w:val="26"/>
        </w:rPr>
        <w:t xml:space="preserve"> ст</w:t>
      </w:r>
      <w:r w:rsidR="00CB57D7" w:rsidRPr="00345785">
        <w:rPr>
          <w:rFonts w:ascii="Times New Roman" w:hAnsi="Times New Roman" w:cs="Times New Roman"/>
          <w:sz w:val="26"/>
          <w:szCs w:val="26"/>
        </w:rPr>
        <w:t xml:space="preserve">атье </w:t>
      </w:r>
      <w:r w:rsidRPr="00345785">
        <w:rPr>
          <w:rFonts w:ascii="Times New Roman" w:hAnsi="Times New Roman" w:cs="Times New Roman"/>
          <w:sz w:val="26"/>
          <w:szCs w:val="26"/>
        </w:rPr>
        <w:t>5 Федерального закона от 19.06.2000 №82-ФЗ «О минимальном размере оплаты труда» на расчетный момент.</w:t>
      </w:r>
    </w:p>
    <w:p w:rsidR="00712136" w:rsidRPr="00345785" w:rsidRDefault="00B16377" w:rsidP="00103AA1">
      <w:pPr>
        <w:pStyle w:val="ConsPlusNonformat"/>
        <w:ind w:firstLine="709"/>
        <w:jc w:val="both"/>
        <w:rPr>
          <w:rFonts w:ascii="Times New Roman" w:hAnsi="Times New Roman" w:cs="Times New Roman"/>
          <w:sz w:val="26"/>
          <w:szCs w:val="26"/>
        </w:rPr>
      </w:pPr>
      <w:r w:rsidRPr="00345785">
        <w:rPr>
          <w:rFonts w:ascii="Times New Roman" w:hAnsi="Times New Roman" w:cs="Times New Roman"/>
          <w:sz w:val="26"/>
          <w:szCs w:val="26"/>
        </w:rPr>
        <w:t>3. Коэффициент, учитывающий вид рекламной конструкци</w:t>
      </w:r>
      <w:r w:rsidR="00CB57D7" w:rsidRPr="00345785">
        <w:rPr>
          <w:rFonts w:ascii="Times New Roman" w:hAnsi="Times New Roman" w:cs="Times New Roman"/>
          <w:sz w:val="26"/>
          <w:szCs w:val="26"/>
        </w:rPr>
        <w:t>и (Квид), приведен в таблице 1.</w:t>
      </w:r>
    </w:p>
    <w:p w:rsidR="00B16377" w:rsidRPr="00345785" w:rsidRDefault="00B16377" w:rsidP="00B16377">
      <w:pPr>
        <w:jc w:val="right"/>
        <w:rPr>
          <w:rFonts w:ascii="Times New Roman" w:hAnsi="Times New Roman" w:cs="Times New Roman"/>
          <w:sz w:val="26"/>
          <w:szCs w:val="26"/>
        </w:rPr>
      </w:pPr>
      <w:r w:rsidRPr="00345785">
        <w:rPr>
          <w:rFonts w:ascii="Times New Roman" w:hAnsi="Times New Roman" w:cs="Times New Roman"/>
          <w:sz w:val="26"/>
          <w:szCs w:val="26"/>
        </w:rPr>
        <w:t>Таблица 1</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6662"/>
        <w:gridCol w:w="1985"/>
      </w:tblGrid>
      <w:tr w:rsidR="00B16377" w:rsidRPr="00D55D55" w:rsidTr="00103AA1">
        <w:tc>
          <w:tcPr>
            <w:tcW w:w="671" w:type="dxa"/>
            <w:tcBorders>
              <w:top w:val="single" w:sz="4" w:space="0" w:color="auto"/>
              <w:left w:val="single" w:sz="4" w:space="0" w:color="auto"/>
              <w:bottom w:val="single" w:sz="4" w:space="0" w:color="auto"/>
              <w:right w:val="single" w:sz="4" w:space="0" w:color="auto"/>
            </w:tcBorders>
            <w:hideMark/>
          </w:tcPr>
          <w:p w:rsidR="00B16377" w:rsidRPr="00D55D55" w:rsidRDefault="00B16377" w:rsidP="00D55D55">
            <w:pPr>
              <w:pStyle w:val="a3"/>
              <w:rPr>
                <w:rFonts w:ascii="Times New Roman" w:hAnsi="Times New Roman" w:cs="Times New Roman"/>
                <w:sz w:val="24"/>
                <w:szCs w:val="24"/>
              </w:rPr>
            </w:pPr>
            <w:r w:rsidRPr="00D55D55">
              <w:rPr>
                <w:rFonts w:ascii="Times New Roman" w:hAnsi="Times New Roman" w:cs="Times New Roman"/>
                <w:sz w:val="24"/>
                <w:szCs w:val="24"/>
              </w:rPr>
              <w:t>№</w:t>
            </w:r>
          </w:p>
          <w:p w:rsidR="00B16377" w:rsidRPr="00D55D55" w:rsidRDefault="00437AA0" w:rsidP="00D55D55">
            <w:pPr>
              <w:pStyle w:val="a3"/>
              <w:rPr>
                <w:rFonts w:ascii="Times New Roman" w:hAnsi="Times New Roman" w:cs="Times New Roman"/>
                <w:sz w:val="24"/>
                <w:szCs w:val="24"/>
                <w:lang w:eastAsia="en-US"/>
              </w:rPr>
            </w:pPr>
            <w:r w:rsidRPr="00D55D55">
              <w:rPr>
                <w:rFonts w:ascii="Times New Roman" w:hAnsi="Times New Roman" w:cs="Times New Roman"/>
                <w:sz w:val="24"/>
                <w:szCs w:val="24"/>
              </w:rPr>
              <w:t>п/п</w:t>
            </w:r>
          </w:p>
        </w:tc>
        <w:tc>
          <w:tcPr>
            <w:tcW w:w="6662" w:type="dxa"/>
            <w:tcBorders>
              <w:top w:val="single" w:sz="4" w:space="0" w:color="auto"/>
              <w:left w:val="single" w:sz="4" w:space="0" w:color="auto"/>
              <w:bottom w:val="single" w:sz="4" w:space="0" w:color="auto"/>
              <w:right w:val="single" w:sz="4" w:space="0" w:color="auto"/>
            </w:tcBorders>
          </w:tcPr>
          <w:p w:rsidR="00B16377" w:rsidRPr="00D55D55" w:rsidRDefault="00437AA0" w:rsidP="00D55D55">
            <w:pPr>
              <w:pStyle w:val="a3"/>
              <w:rPr>
                <w:rFonts w:ascii="Times New Roman" w:hAnsi="Times New Roman" w:cs="Times New Roman"/>
                <w:sz w:val="24"/>
                <w:szCs w:val="24"/>
                <w:lang w:eastAsia="en-US"/>
              </w:rPr>
            </w:pPr>
            <w:r w:rsidRPr="00D55D55">
              <w:rPr>
                <w:rFonts w:ascii="Times New Roman" w:hAnsi="Times New Roman" w:cs="Times New Roman"/>
                <w:sz w:val="24"/>
                <w:szCs w:val="24"/>
                <w:lang w:eastAsia="en-US"/>
              </w:rPr>
              <w:t>Вид рекламной конструкции</w:t>
            </w:r>
          </w:p>
        </w:tc>
        <w:tc>
          <w:tcPr>
            <w:tcW w:w="1985" w:type="dxa"/>
            <w:tcBorders>
              <w:top w:val="single" w:sz="4" w:space="0" w:color="auto"/>
              <w:left w:val="single" w:sz="4" w:space="0" w:color="auto"/>
              <w:bottom w:val="single" w:sz="4" w:space="0" w:color="auto"/>
              <w:right w:val="single" w:sz="4" w:space="0" w:color="auto"/>
            </w:tcBorders>
            <w:hideMark/>
          </w:tcPr>
          <w:p w:rsidR="00B16377" w:rsidRPr="00D55D55" w:rsidRDefault="00437AA0" w:rsidP="00D55D55">
            <w:pPr>
              <w:pStyle w:val="a3"/>
              <w:rPr>
                <w:rFonts w:ascii="Times New Roman" w:hAnsi="Times New Roman" w:cs="Times New Roman"/>
                <w:sz w:val="24"/>
                <w:szCs w:val="24"/>
                <w:lang w:eastAsia="en-US"/>
              </w:rPr>
            </w:pPr>
            <w:r w:rsidRPr="00D55D55">
              <w:rPr>
                <w:rFonts w:ascii="Times New Roman" w:hAnsi="Times New Roman" w:cs="Times New Roman"/>
                <w:sz w:val="24"/>
                <w:szCs w:val="24"/>
              </w:rPr>
              <w:t>Значение К</w:t>
            </w:r>
            <w:r w:rsidR="00B16377" w:rsidRPr="00D55D55">
              <w:rPr>
                <w:rFonts w:ascii="Times New Roman" w:hAnsi="Times New Roman" w:cs="Times New Roman"/>
                <w:sz w:val="24"/>
                <w:szCs w:val="24"/>
              </w:rPr>
              <w:t>вид</w:t>
            </w:r>
            <w:r w:rsidRPr="00D55D55">
              <w:rPr>
                <w:rFonts w:ascii="Times New Roman" w:hAnsi="Times New Roman" w:cs="Times New Roman"/>
                <w:sz w:val="24"/>
                <w:szCs w:val="24"/>
              </w:rPr>
              <w:t>-коэффициент вида рекламной конструкции</w:t>
            </w:r>
          </w:p>
        </w:tc>
      </w:tr>
      <w:tr w:rsidR="00B16377" w:rsidRPr="00D55D55" w:rsidTr="00103AA1">
        <w:trPr>
          <w:cantSplit/>
          <w:trHeight w:val="1747"/>
        </w:trPr>
        <w:tc>
          <w:tcPr>
            <w:tcW w:w="671" w:type="dxa"/>
            <w:tcBorders>
              <w:top w:val="single" w:sz="4" w:space="0" w:color="auto"/>
              <w:left w:val="single" w:sz="4" w:space="0" w:color="auto"/>
              <w:bottom w:val="single" w:sz="4" w:space="0" w:color="auto"/>
              <w:right w:val="single" w:sz="4" w:space="0" w:color="auto"/>
            </w:tcBorders>
            <w:hideMark/>
          </w:tcPr>
          <w:p w:rsidR="00B16377" w:rsidRPr="00D55D55" w:rsidRDefault="00B16377" w:rsidP="00D55D55">
            <w:pPr>
              <w:pStyle w:val="a3"/>
              <w:rPr>
                <w:rFonts w:ascii="Times New Roman" w:hAnsi="Times New Roman" w:cs="Times New Roman"/>
                <w:sz w:val="24"/>
                <w:szCs w:val="24"/>
              </w:rPr>
            </w:pPr>
            <w:r w:rsidRPr="00D55D55">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16377" w:rsidRPr="00D55D55" w:rsidRDefault="00D270E6" w:rsidP="00D55D55">
            <w:pPr>
              <w:pStyle w:val="a3"/>
              <w:rPr>
                <w:rFonts w:ascii="Times New Roman" w:hAnsi="Times New Roman" w:cs="Times New Roman"/>
                <w:sz w:val="24"/>
                <w:szCs w:val="24"/>
                <w:lang w:eastAsia="en-US"/>
              </w:rPr>
            </w:pPr>
            <w:r w:rsidRPr="00D55D55">
              <w:rPr>
                <w:rFonts w:ascii="Times New Roman" w:hAnsi="Times New Roman" w:cs="Times New Roman"/>
                <w:sz w:val="24"/>
                <w:szCs w:val="24"/>
              </w:rPr>
              <w:t>Крышные установки, щитовые установки, настенные панно до 100 кв.м, кронштейны на зданиях и сооружениях опорах наружного освещения, транспаранты-перетяжки над проезжей частью и пешеходной зоной, реклама на остановочных комплексах, щитовые установки, тумбы, пилоны</w:t>
            </w:r>
          </w:p>
        </w:tc>
        <w:tc>
          <w:tcPr>
            <w:tcW w:w="1985" w:type="dxa"/>
            <w:tcBorders>
              <w:top w:val="single" w:sz="4" w:space="0" w:color="auto"/>
              <w:left w:val="single" w:sz="4" w:space="0" w:color="auto"/>
              <w:bottom w:val="single" w:sz="4" w:space="0" w:color="auto"/>
              <w:right w:val="single" w:sz="4" w:space="0" w:color="auto"/>
            </w:tcBorders>
            <w:hideMark/>
          </w:tcPr>
          <w:p w:rsidR="00B16377" w:rsidRPr="00D55D55" w:rsidRDefault="009776E7" w:rsidP="00103AA1">
            <w:pPr>
              <w:pStyle w:val="a3"/>
              <w:jc w:val="center"/>
              <w:rPr>
                <w:rFonts w:ascii="Times New Roman" w:hAnsi="Times New Roman" w:cs="Times New Roman"/>
                <w:sz w:val="24"/>
                <w:szCs w:val="24"/>
                <w:lang w:eastAsia="en-US"/>
              </w:rPr>
            </w:pPr>
            <w:r w:rsidRPr="00D55D55">
              <w:rPr>
                <w:rFonts w:ascii="Times New Roman" w:hAnsi="Times New Roman" w:cs="Times New Roman"/>
                <w:sz w:val="24"/>
                <w:szCs w:val="24"/>
              </w:rPr>
              <w:t>2</w:t>
            </w:r>
          </w:p>
        </w:tc>
      </w:tr>
      <w:tr w:rsidR="00B16377" w:rsidRPr="00D55D55" w:rsidTr="00103AA1">
        <w:trPr>
          <w:trHeight w:val="301"/>
        </w:trPr>
        <w:tc>
          <w:tcPr>
            <w:tcW w:w="671" w:type="dxa"/>
            <w:tcBorders>
              <w:top w:val="single" w:sz="4" w:space="0" w:color="auto"/>
              <w:left w:val="single" w:sz="4" w:space="0" w:color="auto"/>
              <w:bottom w:val="single" w:sz="4" w:space="0" w:color="auto"/>
              <w:right w:val="single" w:sz="4" w:space="0" w:color="auto"/>
            </w:tcBorders>
            <w:hideMark/>
          </w:tcPr>
          <w:p w:rsidR="00B16377" w:rsidRPr="00D55D55" w:rsidRDefault="00B16377" w:rsidP="00D55D55">
            <w:pPr>
              <w:pStyle w:val="a3"/>
              <w:rPr>
                <w:rFonts w:ascii="Times New Roman" w:hAnsi="Times New Roman" w:cs="Times New Roman"/>
                <w:sz w:val="24"/>
                <w:szCs w:val="24"/>
              </w:rPr>
            </w:pPr>
            <w:r w:rsidRPr="00D55D55">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16377" w:rsidRPr="00D55D55" w:rsidRDefault="00CB57D7" w:rsidP="00D55D55">
            <w:pPr>
              <w:pStyle w:val="a3"/>
              <w:rPr>
                <w:rFonts w:ascii="Times New Roman" w:hAnsi="Times New Roman" w:cs="Times New Roman"/>
                <w:sz w:val="24"/>
                <w:szCs w:val="24"/>
                <w:lang w:eastAsia="en-US"/>
              </w:rPr>
            </w:pPr>
            <w:r w:rsidRPr="00D55D55">
              <w:rPr>
                <w:rFonts w:ascii="Times New Roman" w:hAnsi="Times New Roman" w:cs="Times New Roman"/>
                <w:sz w:val="24"/>
                <w:szCs w:val="24"/>
              </w:rPr>
              <w:t>Н</w:t>
            </w:r>
            <w:r w:rsidR="00D270E6" w:rsidRPr="00D55D55">
              <w:rPr>
                <w:rFonts w:ascii="Times New Roman" w:hAnsi="Times New Roman" w:cs="Times New Roman"/>
                <w:sz w:val="24"/>
                <w:szCs w:val="24"/>
              </w:rPr>
              <w:t>астенные панно свыше 100 кв.м</w:t>
            </w:r>
          </w:p>
        </w:tc>
        <w:tc>
          <w:tcPr>
            <w:tcW w:w="1985" w:type="dxa"/>
            <w:tcBorders>
              <w:top w:val="single" w:sz="4" w:space="0" w:color="auto"/>
              <w:left w:val="single" w:sz="4" w:space="0" w:color="auto"/>
              <w:bottom w:val="single" w:sz="4" w:space="0" w:color="auto"/>
              <w:right w:val="single" w:sz="4" w:space="0" w:color="auto"/>
            </w:tcBorders>
            <w:hideMark/>
          </w:tcPr>
          <w:p w:rsidR="00B16377" w:rsidRPr="00D55D55" w:rsidRDefault="009776E7" w:rsidP="00103AA1">
            <w:pPr>
              <w:pStyle w:val="a3"/>
              <w:jc w:val="center"/>
              <w:rPr>
                <w:rFonts w:ascii="Times New Roman" w:hAnsi="Times New Roman" w:cs="Times New Roman"/>
                <w:sz w:val="24"/>
                <w:szCs w:val="24"/>
                <w:lang w:eastAsia="en-US"/>
              </w:rPr>
            </w:pPr>
            <w:r w:rsidRPr="00D55D55">
              <w:rPr>
                <w:rFonts w:ascii="Times New Roman" w:hAnsi="Times New Roman" w:cs="Times New Roman"/>
                <w:sz w:val="24"/>
                <w:szCs w:val="24"/>
                <w:lang w:eastAsia="en-US"/>
              </w:rPr>
              <w:t>1.3</w:t>
            </w:r>
          </w:p>
        </w:tc>
      </w:tr>
      <w:tr w:rsidR="007A2AD8" w:rsidRPr="00D55D55" w:rsidTr="00103AA1">
        <w:trPr>
          <w:trHeight w:val="323"/>
        </w:trPr>
        <w:tc>
          <w:tcPr>
            <w:tcW w:w="671" w:type="dxa"/>
            <w:tcBorders>
              <w:top w:val="single" w:sz="4" w:space="0" w:color="auto"/>
              <w:left w:val="single" w:sz="4" w:space="0" w:color="auto"/>
              <w:bottom w:val="single" w:sz="4" w:space="0" w:color="auto"/>
              <w:right w:val="single" w:sz="4" w:space="0" w:color="auto"/>
            </w:tcBorders>
            <w:hideMark/>
          </w:tcPr>
          <w:p w:rsidR="007A2AD8" w:rsidRPr="00D55D55" w:rsidRDefault="00D270E6" w:rsidP="00D55D55">
            <w:pPr>
              <w:pStyle w:val="a3"/>
              <w:rPr>
                <w:rFonts w:ascii="Times New Roman" w:hAnsi="Times New Roman" w:cs="Times New Roman"/>
                <w:sz w:val="24"/>
                <w:szCs w:val="24"/>
              </w:rPr>
            </w:pPr>
            <w:r w:rsidRPr="00D55D55">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rsidR="007A2AD8" w:rsidRPr="00D55D55" w:rsidRDefault="00D270E6" w:rsidP="00D55D55">
            <w:pPr>
              <w:pStyle w:val="a3"/>
              <w:rPr>
                <w:rFonts w:ascii="Times New Roman" w:hAnsi="Times New Roman" w:cs="Times New Roman"/>
                <w:sz w:val="24"/>
                <w:szCs w:val="24"/>
              </w:rPr>
            </w:pPr>
            <w:r w:rsidRPr="00D55D55">
              <w:rPr>
                <w:rFonts w:ascii="Times New Roman" w:hAnsi="Times New Roman" w:cs="Times New Roman"/>
                <w:sz w:val="24"/>
                <w:szCs w:val="24"/>
              </w:rPr>
              <w:t>Флаговые композиции</w:t>
            </w:r>
          </w:p>
        </w:tc>
        <w:tc>
          <w:tcPr>
            <w:tcW w:w="1985" w:type="dxa"/>
            <w:tcBorders>
              <w:top w:val="single" w:sz="4" w:space="0" w:color="auto"/>
              <w:left w:val="single" w:sz="4" w:space="0" w:color="auto"/>
              <w:bottom w:val="single" w:sz="4" w:space="0" w:color="auto"/>
              <w:right w:val="single" w:sz="4" w:space="0" w:color="auto"/>
            </w:tcBorders>
            <w:hideMark/>
          </w:tcPr>
          <w:p w:rsidR="007A2AD8" w:rsidRPr="00D55D55" w:rsidRDefault="009776E7" w:rsidP="00103AA1">
            <w:pPr>
              <w:pStyle w:val="a3"/>
              <w:jc w:val="center"/>
              <w:rPr>
                <w:rFonts w:ascii="Times New Roman" w:hAnsi="Times New Roman" w:cs="Times New Roman"/>
                <w:sz w:val="24"/>
                <w:szCs w:val="24"/>
              </w:rPr>
            </w:pPr>
            <w:r w:rsidRPr="00D55D55">
              <w:rPr>
                <w:rFonts w:ascii="Times New Roman" w:hAnsi="Times New Roman" w:cs="Times New Roman"/>
                <w:sz w:val="24"/>
                <w:szCs w:val="24"/>
              </w:rPr>
              <w:t>1.2</w:t>
            </w:r>
          </w:p>
        </w:tc>
      </w:tr>
      <w:tr w:rsidR="007A2AD8" w:rsidRPr="00D55D55" w:rsidTr="00103AA1">
        <w:trPr>
          <w:trHeight w:val="458"/>
        </w:trPr>
        <w:tc>
          <w:tcPr>
            <w:tcW w:w="671" w:type="dxa"/>
            <w:tcBorders>
              <w:top w:val="single" w:sz="4" w:space="0" w:color="auto"/>
              <w:left w:val="single" w:sz="4" w:space="0" w:color="auto"/>
              <w:bottom w:val="single" w:sz="4" w:space="0" w:color="auto"/>
              <w:right w:val="single" w:sz="4" w:space="0" w:color="auto"/>
            </w:tcBorders>
            <w:hideMark/>
          </w:tcPr>
          <w:p w:rsidR="007A2AD8" w:rsidRPr="00D55D55" w:rsidRDefault="00D270E6" w:rsidP="00D55D55">
            <w:pPr>
              <w:pStyle w:val="a3"/>
              <w:rPr>
                <w:rFonts w:ascii="Times New Roman" w:hAnsi="Times New Roman" w:cs="Times New Roman"/>
                <w:sz w:val="24"/>
                <w:szCs w:val="24"/>
              </w:rPr>
            </w:pPr>
            <w:r w:rsidRPr="00D55D55">
              <w:rPr>
                <w:rFonts w:ascii="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hideMark/>
          </w:tcPr>
          <w:p w:rsidR="007A2AD8" w:rsidRPr="00D55D55" w:rsidRDefault="00D270E6" w:rsidP="00D55D55">
            <w:pPr>
              <w:pStyle w:val="a3"/>
              <w:rPr>
                <w:rFonts w:ascii="Times New Roman" w:hAnsi="Times New Roman" w:cs="Times New Roman"/>
                <w:sz w:val="24"/>
                <w:szCs w:val="24"/>
              </w:rPr>
            </w:pPr>
            <w:r w:rsidRPr="00D55D55">
              <w:rPr>
                <w:rFonts w:ascii="Times New Roman" w:hAnsi="Times New Roman" w:cs="Times New Roman"/>
                <w:sz w:val="24"/>
                <w:szCs w:val="24"/>
              </w:rPr>
              <w:t>Выносимые щитовые конструкции</w:t>
            </w:r>
            <w:r w:rsidR="00437AA0" w:rsidRPr="00D55D55">
              <w:rPr>
                <w:rFonts w:ascii="Times New Roman" w:hAnsi="Times New Roman" w:cs="Times New Roman"/>
                <w:sz w:val="24"/>
                <w:szCs w:val="24"/>
              </w:rPr>
              <w:t>, динамическая реклама, табло, световые газеты,проекционные установки</w:t>
            </w:r>
          </w:p>
        </w:tc>
        <w:tc>
          <w:tcPr>
            <w:tcW w:w="1985" w:type="dxa"/>
            <w:tcBorders>
              <w:top w:val="single" w:sz="4" w:space="0" w:color="auto"/>
              <w:left w:val="single" w:sz="4" w:space="0" w:color="auto"/>
              <w:bottom w:val="single" w:sz="4" w:space="0" w:color="auto"/>
              <w:right w:val="single" w:sz="4" w:space="0" w:color="auto"/>
            </w:tcBorders>
            <w:hideMark/>
          </w:tcPr>
          <w:p w:rsidR="007A2AD8" w:rsidRPr="00D55D55" w:rsidRDefault="00437AA0" w:rsidP="00103AA1">
            <w:pPr>
              <w:pStyle w:val="a3"/>
              <w:jc w:val="center"/>
              <w:rPr>
                <w:rFonts w:ascii="Times New Roman" w:hAnsi="Times New Roman" w:cs="Times New Roman"/>
                <w:sz w:val="24"/>
                <w:szCs w:val="24"/>
              </w:rPr>
            </w:pPr>
            <w:r w:rsidRPr="00D55D55">
              <w:rPr>
                <w:rFonts w:ascii="Times New Roman" w:hAnsi="Times New Roman" w:cs="Times New Roman"/>
                <w:sz w:val="24"/>
                <w:szCs w:val="24"/>
              </w:rPr>
              <w:t>1,</w:t>
            </w:r>
            <w:r w:rsidR="009776E7" w:rsidRPr="00D55D55">
              <w:rPr>
                <w:rFonts w:ascii="Times New Roman" w:hAnsi="Times New Roman" w:cs="Times New Roman"/>
                <w:sz w:val="24"/>
                <w:szCs w:val="24"/>
              </w:rPr>
              <w:t>0</w:t>
            </w:r>
          </w:p>
        </w:tc>
      </w:tr>
    </w:tbl>
    <w:p w:rsidR="00B16377" w:rsidRPr="00345785" w:rsidRDefault="00E25D85" w:rsidP="00103AA1">
      <w:pPr>
        <w:jc w:val="both"/>
        <w:rPr>
          <w:rFonts w:ascii="Times New Roman" w:hAnsi="Times New Roman" w:cs="Times New Roman"/>
          <w:color w:val="000000"/>
          <w:sz w:val="26"/>
          <w:szCs w:val="26"/>
        </w:rPr>
      </w:pPr>
      <w:r w:rsidRPr="00345785">
        <w:rPr>
          <w:rFonts w:ascii="Times New Roman" w:hAnsi="Times New Roman" w:cs="Times New Roman"/>
          <w:sz w:val="26"/>
          <w:szCs w:val="26"/>
        </w:rPr>
        <w:lastRenderedPageBreak/>
        <w:t>4</w:t>
      </w:r>
      <w:r w:rsidR="00B16377" w:rsidRPr="00345785">
        <w:rPr>
          <w:rFonts w:ascii="Times New Roman" w:hAnsi="Times New Roman" w:cs="Times New Roman"/>
          <w:sz w:val="26"/>
          <w:szCs w:val="26"/>
        </w:rPr>
        <w:t xml:space="preserve">. Коэффициент территориального расположения (Ктер) определяется </w:t>
      </w:r>
      <w:r w:rsidR="00B16377" w:rsidRPr="00345785">
        <w:rPr>
          <w:rFonts w:ascii="Times New Roman" w:hAnsi="Times New Roman" w:cs="Times New Roman"/>
          <w:color w:val="000000"/>
          <w:sz w:val="26"/>
          <w:szCs w:val="26"/>
        </w:rPr>
        <w:t xml:space="preserve">в соответствии с </w:t>
      </w:r>
      <w:hyperlink r:id="rId9" w:anchor="Par52" w:history="1">
        <w:r w:rsidR="00B16377" w:rsidRPr="00345785">
          <w:rPr>
            <w:rStyle w:val="a6"/>
            <w:rFonts w:ascii="Times New Roman" w:hAnsi="Times New Roman" w:cs="Times New Roman"/>
            <w:color w:val="000000"/>
            <w:sz w:val="26"/>
            <w:szCs w:val="26"/>
            <w:u w:val="none"/>
          </w:rPr>
          <w:t xml:space="preserve">таблицей </w:t>
        </w:r>
        <w:r w:rsidRPr="00345785">
          <w:rPr>
            <w:rStyle w:val="a6"/>
            <w:rFonts w:ascii="Times New Roman" w:hAnsi="Times New Roman" w:cs="Times New Roman"/>
            <w:color w:val="000000"/>
            <w:sz w:val="26"/>
            <w:szCs w:val="26"/>
            <w:u w:val="none"/>
          </w:rPr>
          <w:t>2</w:t>
        </w:r>
      </w:hyperlink>
      <w:r w:rsidR="00B16377" w:rsidRPr="00345785">
        <w:rPr>
          <w:rFonts w:ascii="Times New Roman" w:hAnsi="Times New Roman" w:cs="Times New Roman"/>
          <w:color w:val="000000"/>
          <w:sz w:val="26"/>
          <w:szCs w:val="26"/>
        </w:rPr>
        <w:t>.</w:t>
      </w:r>
    </w:p>
    <w:p w:rsidR="00B16377" w:rsidRPr="00345785" w:rsidRDefault="00B16377" w:rsidP="00B16377">
      <w:pPr>
        <w:jc w:val="right"/>
        <w:rPr>
          <w:rFonts w:ascii="Times New Roman" w:hAnsi="Times New Roman" w:cs="Times New Roman"/>
          <w:sz w:val="26"/>
          <w:szCs w:val="26"/>
        </w:rPr>
      </w:pPr>
      <w:r w:rsidRPr="00345785">
        <w:rPr>
          <w:rFonts w:ascii="Times New Roman" w:hAnsi="Times New Roman" w:cs="Times New Roman"/>
          <w:sz w:val="26"/>
          <w:szCs w:val="26"/>
        </w:rPr>
        <w:t xml:space="preserve">Таблица </w:t>
      </w:r>
      <w:r w:rsidR="00E25D85" w:rsidRPr="00345785">
        <w:rPr>
          <w:rFonts w:ascii="Times New Roman" w:hAnsi="Times New Roman" w:cs="Times New Roman"/>
          <w:sz w:val="26"/>
          <w:szCs w:val="26"/>
        </w:rPr>
        <w:t>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1810"/>
        <w:gridCol w:w="5812"/>
        <w:gridCol w:w="1134"/>
      </w:tblGrid>
      <w:tr w:rsidR="00C51ED3" w:rsidRPr="00345785" w:rsidTr="004F5CB6">
        <w:tc>
          <w:tcPr>
            <w:tcW w:w="600" w:type="dxa"/>
            <w:tcBorders>
              <w:top w:val="single" w:sz="4" w:space="0" w:color="auto"/>
              <w:left w:val="single" w:sz="4" w:space="0" w:color="auto"/>
              <w:bottom w:val="single" w:sz="4" w:space="0" w:color="auto"/>
              <w:right w:val="single" w:sz="4" w:space="0" w:color="auto"/>
            </w:tcBorders>
            <w:hideMark/>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w:t>
            </w:r>
          </w:p>
        </w:tc>
        <w:tc>
          <w:tcPr>
            <w:tcW w:w="1810" w:type="dxa"/>
            <w:tcBorders>
              <w:top w:val="single" w:sz="4" w:space="0" w:color="auto"/>
              <w:left w:val="single" w:sz="4" w:space="0" w:color="auto"/>
              <w:bottom w:val="single" w:sz="4" w:space="0" w:color="auto"/>
              <w:right w:val="single" w:sz="4" w:space="0" w:color="auto"/>
            </w:tcBorders>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Категория зон размещения средств наружной рекламы</w:t>
            </w:r>
          </w:p>
        </w:tc>
        <w:tc>
          <w:tcPr>
            <w:tcW w:w="5812" w:type="dxa"/>
            <w:tcBorders>
              <w:top w:val="single" w:sz="4" w:space="0" w:color="auto"/>
              <w:left w:val="single" w:sz="4" w:space="0" w:color="auto"/>
              <w:bottom w:val="single" w:sz="4" w:space="0" w:color="auto"/>
              <w:right w:val="single" w:sz="4" w:space="0" w:color="auto"/>
            </w:tcBorders>
            <w:hideMark/>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Район размещения рекламной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Ктер</w:t>
            </w:r>
          </w:p>
        </w:tc>
      </w:tr>
      <w:tr w:rsidR="00C51ED3" w:rsidRPr="00345785" w:rsidTr="004F5CB6">
        <w:tc>
          <w:tcPr>
            <w:tcW w:w="600" w:type="dxa"/>
            <w:tcBorders>
              <w:top w:val="single" w:sz="4" w:space="0" w:color="auto"/>
              <w:left w:val="single" w:sz="4" w:space="0" w:color="auto"/>
              <w:bottom w:val="single" w:sz="4" w:space="0" w:color="auto"/>
              <w:right w:val="single" w:sz="4" w:space="0" w:color="auto"/>
            </w:tcBorders>
            <w:hideMark/>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1</w:t>
            </w:r>
          </w:p>
        </w:tc>
        <w:tc>
          <w:tcPr>
            <w:tcW w:w="1810" w:type="dxa"/>
            <w:tcBorders>
              <w:top w:val="single" w:sz="4" w:space="0" w:color="auto"/>
              <w:left w:val="single" w:sz="4" w:space="0" w:color="auto"/>
              <w:bottom w:val="single" w:sz="4" w:space="0" w:color="auto"/>
              <w:right w:val="single" w:sz="4" w:space="0" w:color="auto"/>
            </w:tcBorders>
          </w:tcPr>
          <w:p w:rsidR="00C51ED3" w:rsidRPr="00103AA1" w:rsidRDefault="00C51ED3" w:rsidP="00103AA1">
            <w:pPr>
              <w:pStyle w:val="a3"/>
              <w:rPr>
                <w:rFonts w:ascii="Times New Roman" w:hAnsi="Times New Roman" w:cs="Times New Roman"/>
                <w:sz w:val="24"/>
                <w:szCs w:val="24"/>
              </w:rPr>
            </w:pPr>
          </w:p>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 xml:space="preserve">Зона 1 категории       </w:t>
            </w:r>
          </w:p>
        </w:tc>
        <w:tc>
          <w:tcPr>
            <w:tcW w:w="5812" w:type="dxa"/>
            <w:tcBorders>
              <w:top w:val="single" w:sz="4" w:space="0" w:color="auto"/>
              <w:left w:val="single" w:sz="4" w:space="0" w:color="auto"/>
              <w:bottom w:val="single" w:sz="4" w:space="0" w:color="auto"/>
              <w:right w:val="single" w:sz="4" w:space="0" w:color="auto"/>
            </w:tcBorders>
            <w:hideMark/>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г.Дальнегорск: проспект 50 лет Октября, ул. Осипенко, ул</w:t>
            </w:r>
            <w:r w:rsidR="004F5CB6" w:rsidRPr="00103AA1">
              <w:rPr>
                <w:rFonts w:ascii="Times New Roman" w:hAnsi="Times New Roman" w:cs="Times New Roman"/>
                <w:sz w:val="24"/>
                <w:szCs w:val="24"/>
              </w:rPr>
              <w:t xml:space="preserve">. </w:t>
            </w:r>
            <w:r w:rsidRPr="00103AA1">
              <w:rPr>
                <w:rFonts w:ascii="Times New Roman" w:hAnsi="Times New Roman" w:cs="Times New Roman"/>
                <w:sz w:val="24"/>
                <w:szCs w:val="24"/>
              </w:rPr>
              <w:t>Космонавтов, ул. 8 Марта вдоль домов 1,2,3,4,5; ул</w:t>
            </w:r>
            <w:r w:rsidR="004F5CB6" w:rsidRPr="00103AA1">
              <w:rPr>
                <w:rFonts w:ascii="Times New Roman" w:hAnsi="Times New Roman" w:cs="Times New Roman"/>
                <w:sz w:val="24"/>
                <w:szCs w:val="24"/>
              </w:rPr>
              <w:t xml:space="preserve">. </w:t>
            </w:r>
            <w:r w:rsidRPr="00103AA1">
              <w:rPr>
                <w:rFonts w:ascii="Times New Roman" w:hAnsi="Times New Roman" w:cs="Times New Roman"/>
                <w:sz w:val="24"/>
                <w:szCs w:val="24"/>
              </w:rPr>
              <w:t xml:space="preserve">Горького, ул.Черняховского, </w:t>
            </w:r>
            <w:r w:rsidR="00A25643">
              <w:rPr>
                <w:rFonts w:ascii="Times New Roman" w:hAnsi="Times New Roman" w:cs="Times New Roman"/>
                <w:sz w:val="24"/>
                <w:szCs w:val="24"/>
              </w:rPr>
              <w:br/>
            </w:r>
            <w:r w:rsidRPr="00103AA1">
              <w:rPr>
                <w:rFonts w:ascii="Times New Roman" w:hAnsi="Times New Roman" w:cs="Times New Roman"/>
                <w:sz w:val="24"/>
                <w:szCs w:val="24"/>
              </w:rPr>
              <w:t xml:space="preserve">ул. Приморская </w:t>
            </w:r>
          </w:p>
        </w:tc>
        <w:tc>
          <w:tcPr>
            <w:tcW w:w="1134" w:type="dxa"/>
            <w:tcBorders>
              <w:top w:val="single" w:sz="4" w:space="0" w:color="auto"/>
              <w:left w:val="single" w:sz="4" w:space="0" w:color="auto"/>
              <w:bottom w:val="single" w:sz="4" w:space="0" w:color="auto"/>
              <w:right w:val="single" w:sz="4" w:space="0" w:color="auto"/>
            </w:tcBorders>
            <w:hideMark/>
          </w:tcPr>
          <w:p w:rsidR="00C51ED3" w:rsidRPr="00103AA1" w:rsidRDefault="009776E7" w:rsidP="00A25643">
            <w:pPr>
              <w:pStyle w:val="a3"/>
              <w:jc w:val="center"/>
              <w:rPr>
                <w:rFonts w:ascii="Times New Roman" w:hAnsi="Times New Roman" w:cs="Times New Roman"/>
                <w:sz w:val="24"/>
                <w:szCs w:val="24"/>
              </w:rPr>
            </w:pPr>
            <w:r w:rsidRPr="00103AA1">
              <w:rPr>
                <w:rFonts w:ascii="Times New Roman" w:hAnsi="Times New Roman" w:cs="Times New Roman"/>
                <w:sz w:val="24"/>
                <w:szCs w:val="24"/>
              </w:rPr>
              <w:t>0,6</w:t>
            </w:r>
          </w:p>
        </w:tc>
      </w:tr>
      <w:tr w:rsidR="00C51ED3" w:rsidRPr="00345785" w:rsidTr="004F5CB6">
        <w:tc>
          <w:tcPr>
            <w:tcW w:w="600" w:type="dxa"/>
            <w:tcBorders>
              <w:top w:val="single" w:sz="4" w:space="0" w:color="auto"/>
              <w:left w:val="single" w:sz="4" w:space="0" w:color="auto"/>
              <w:bottom w:val="single" w:sz="4" w:space="0" w:color="auto"/>
              <w:right w:val="single" w:sz="4" w:space="0" w:color="auto"/>
            </w:tcBorders>
            <w:hideMark/>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2</w:t>
            </w:r>
          </w:p>
        </w:tc>
        <w:tc>
          <w:tcPr>
            <w:tcW w:w="1810" w:type="dxa"/>
            <w:tcBorders>
              <w:top w:val="single" w:sz="4" w:space="0" w:color="auto"/>
              <w:left w:val="single" w:sz="4" w:space="0" w:color="auto"/>
              <w:bottom w:val="single" w:sz="4" w:space="0" w:color="auto"/>
              <w:right w:val="single" w:sz="4" w:space="0" w:color="auto"/>
            </w:tcBorders>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 xml:space="preserve">Зона 2 категории       </w:t>
            </w:r>
          </w:p>
        </w:tc>
        <w:tc>
          <w:tcPr>
            <w:tcW w:w="5812" w:type="dxa"/>
            <w:tcBorders>
              <w:top w:val="single" w:sz="4" w:space="0" w:color="auto"/>
              <w:left w:val="single" w:sz="4" w:space="0" w:color="auto"/>
              <w:bottom w:val="single" w:sz="4" w:space="0" w:color="auto"/>
              <w:right w:val="single" w:sz="4" w:space="0" w:color="auto"/>
            </w:tcBorders>
            <w:hideMark/>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г.Дальнегорск: ул.Набережная, ул. Пионерская, ул.Менделе</w:t>
            </w:r>
            <w:r w:rsidR="004F5CB6" w:rsidRPr="00103AA1">
              <w:rPr>
                <w:rFonts w:ascii="Times New Roman" w:hAnsi="Times New Roman" w:cs="Times New Roman"/>
                <w:sz w:val="24"/>
                <w:szCs w:val="24"/>
              </w:rPr>
              <w:t>е</w:t>
            </w:r>
            <w:r w:rsidRPr="00103AA1">
              <w:rPr>
                <w:rFonts w:ascii="Times New Roman" w:hAnsi="Times New Roman" w:cs="Times New Roman"/>
                <w:sz w:val="24"/>
                <w:szCs w:val="24"/>
              </w:rPr>
              <w:t xml:space="preserve">ва, ул.Химиков, ул.Строительная, ул.Железнодорожная. </w:t>
            </w:r>
          </w:p>
        </w:tc>
        <w:tc>
          <w:tcPr>
            <w:tcW w:w="1134" w:type="dxa"/>
            <w:tcBorders>
              <w:top w:val="single" w:sz="4" w:space="0" w:color="auto"/>
              <w:left w:val="single" w:sz="4" w:space="0" w:color="auto"/>
              <w:bottom w:val="single" w:sz="4" w:space="0" w:color="auto"/>
              <w:right w:val="single" w:sz="4" w:space="0" w:color="auto"/>
            </w:tcBorders>
            <w:hideMark/>
          </w:tcPr>
          <w:p w:rsidR="00C51ED3" w:rsidRPr="00103AA1" w:rsidRDefault="009776E7" w:rsidP="00A25643">
            <w:pPr>
              <w:pStyle w:val="a3"/>
              <w:jc w:val="center"/>
              <w:rPr>
                <w:rFonts w:ascii="Times New Roman" w:hAnsi="Times New Roman" w:cs="Times New Roman"/>
                <w:sz w:val="24"/>
                <w:szCs w:val="24"/>
              </w:rPr>
            </w:pPr>
            <w:r w:rsidRPr="00103AA1">
              <w:rPr>
                <w:rFonts w:ascii="Times New Roman" w:hAnsi="Times New Roman" w:cs="Times New Roman"/>
                <w:sz w:val="24"/>
                <w:szCs w:val="24"/>
              </w:rPr>
              <w:t>0,5</w:t>
            </w:r>
          </w:p>
        </w:tc>
      </w:tr>
      <w:tr w:rsidR="00C51ED3" w:rsidRPr="00345785" w:rsidTr="00A25643">
        <w:trPr>
          <w:trHeight w:val="879"/>
        </w:trPr>
        <w:tc>
          <w:tcPr>
            <w:tcW w:w="600" w:type="dxa"/>
            <w:tcBorders>
              <w:top w:val="single" w:sz="4" w:space="0" w:color="auto"/>
              <w:left w:val="single" w:sz="4" w:space="0" w:color="auto"/>
              <w:bottom w:val="single" w:sz="4" w:space="0" w:color="auto"/>
              <w:right w:val="single" w:sz="4" w:space="0" w:color="auto"/>
            </w:tcBorders>
            <w:hideMark/>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3</w:t>
            </w:r>
          </w:p>
        </w:tc>
        <w:tc>
          <w:tcPr>
            <w:tcW w:w="1810" w:type="dxa"/>
            <w:tcBorders>
              <w:top w:val="single" w:sz="4" w:space="0" w:color="auto"/>
              <w:left w:val="single" w:sz="4" w:space="0" w:color="auto"/>
              <w:bottom w:val="single" w:sz="4" w:space="0" w:color="auto"/>
              <w:right w:val="single" w:sz="4" w:space="0" w:color="auto"/>
            </w:tcBorders>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 xml:space="preserve">Зона 3 категории       </w:t>
            </w:r>
          </w:p>
        </w:tc>
        <w:tc>
          <w:tcPr>
            <w:tcW w:w="5812" w:type="dxa"/>
            <w:tcBorders>
              <w:top w:val="single" w:sz="4" w:space="0" w:color="auto"/>
              <w:left w:val="single" w:sz="4" w:space="0" w:color="auto"/>
              <w:bottom w:val="single" w:sz="4" w:space="0" w:color="auto"/>
              <w:right w:val="single" w:sz="4" w:space="0" w:color="auto"/>
            </w:tcBorders>
            <w:hideMark/>
          </w:tcPr>
          <w:p w:rsidR="00C51ED3" w:rsidRPr="00103AA1" w:rsidRDefault="00C51ED3" w:rsidP="00103AA1">
            <w:pPr>
              <w:pStyle w:val="a3"/>
              <w:rPr>
                <w:rFonts w:ascii="Times New Roman" w:hAnsi="Times New Roman" w:cs="Times New Roman"/>
                <w:sz w:val="24"/>
                <w:szCs w:val="24"/>
              </w:rPr>
            </w:pPr>
            <w:r w:rsidRPr="00103AA1">
              <w:rPr>
                <w:rFonts w:ascii="Times New Roman" w:hAnsi="Times New Roman" w:cs="Times New Roman"/>
                <w:sz w:val="24"/>
                <w:szCs w:val="24"/>
              </w:rPr>
              <w:t>Населенные пункты(села) Дальнегорского городского округа, улицы, проспекты, бульвары и территории,не вошедшие в состав зон 1 и 2 категории</w:t>
            </w:r>
          </w:p>
        </w:tc>
        <w:tc>
          <w:tcPr>
            <w:tcW w:w="1134" w:type="dxa"/>
            <w:tcBorders>
              <w:top w:val="single" w:sz="4" w:space="0" w:color="auto"/>
              <w:left w:val="single" w:sz="4" w:space="0" w:color="auto"/>
              <w:bottom w:val="single" w:sz="4" w:space="0" w:color="auto"/>
              <w:right w:val="single" w:sz="4" w:space="0" w:color="auto"/>
            </w:tcBorders>
            <w:hideMark/>
          </w:tcPr>
          <w:p w:rsidR="00C51ED3" w:rsidRPr="00103AA1" w:rsidRDefault="00C51ED3" w:rsidP="00A25643">
            <w:pPr>
              <w:pStyle w:val="a3"/>
              <w:jc w:val="center"/>
              <w:rPr>
                <w:rFonts w:ascii="Times New Roman" w:hAnsi="Times New Roman" w:cs="Times New Roman"/>
                <w:sz w:val="24"/>
                <w:szCs w:val="24"/>
              </w:rPr>
            </w:pPr>
            <w:r w:rsidRPr="00103AA1">
              <w:rPr>
                <w:rFonts w:ascii="Times New Roman" w:hAnsi="Times New Roman" w:cs="Times New Roman"/>
                <w:sz w:val="24"/>
                <w:szCs w:val="24"/>
              </w:rPr>
              <w:t>0,</w:t>
            </w:r>
            <w:r w:rsidR="009776E7" w:rsidRPr="00103AA1">
              <w:rPr>
                <w:rFonts w:ascii="Times New Roman" w:hAnsi="Times New Roman" w:cs="Times New Roman"/>
                <w:sz w:val="24"/>
                <w:szCs w:val="24"/>
              </w:rPr>
              <w:t>35</w:t>
            </w:r>
          </w:p>
        </w:tc>
      </w:tr>
    </w:tbl>
    <w:p w:rsidR="00B16377" w:rsidRPr="00345785" w:rsidRDefault="00B16377" w:rsidP="004F5CB6">
      <w:pPr>
        <w:tabs>
          <w:tab w:val="left" w:pos="8041"/>
        </w:tabs>
        <w:rPr>
          <w:sz w:val="26"/>
          <w:szCs w:val="26"/>
        </w:rPr>
      </w:pPr>
    </w:p>
    <w:sectPr w:rsidR="00B16377" w:rsidRPr="00345785" w:rsidSect="00D65585">
      <w:headerReference w:type="default" r:id="rId1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B43" w:rsidRDefault="00502B43" w:rsidP="00D65585">
      <w:pPr>
        <w:spacing w:after="0" w:line="240" w:lineRule="auto"/>
      </w:pPr>
      <w:r>
        <w:separator/>
      </w:r>
    </w:p>
  </w:endnote>
  <w:endnote w:type="continuationSeparator" w:id="1">
    <w:p w:rsidR="00502B43" w:rsidRDefault="00502B43" w:rsidP="00D65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B43" w:rsidRDefault="00502B43" w:rsidP="00D65585">
      <w:pPr>
        <w:spacing w:after="0" w:line="240" w:lineRule="auto"/>
      </w:pPr>
      <w:r>
        <w:separator/>
      </w:r>
    </w:p>
  </w:footnote>
  <w:footnote w:type="continuationSeparator" w:id="1">
    <w:p w:rsidR="00502B43" w:rsidRDefault="00502B43" w:rsidP="00D65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415740"/>
      <w:docPartObj>
        <w:docPartGallery w:val="Page Numbers (Top of Page)"/>
        <w:docPartUnique/>
      </w:docPartObj>
    </w:sdtPr>
    <w:sdtEndPr>
      <w:rPr>
        <w:rFonts w:ascii="Times New Roman" w:hAnsi="Times New Roman" w:cs="Times New Roman"/>
        <w:sz w:val="26"/>
        <w:szCs w:val="26"/>
      </w:rPr>
    </w:sdtEndPr>
    <w:sdtContent>
      <w:p w:rsidR="00D65585" w:rsidRPr="00D65585" w:rsidRDefault="00C749D5">
        <w:pPr>
          <w:pStyle w:val="a9"/>
          <w:jc w:val="center"/>
          <w:rPr>
            <w:rFonts w:ascii="Times New Roman" w:hAnsi="Times New Roman" w:cs="Times New Roman"/>
            <w:sz w:val="26"/>
            <w:szCs w:val="26"/>
          </w:rPr>
        </w:pPr>
        <w:r w:rsidRPr="00D65585">
          <w:rPr>
            <w:rFonts w:ascii="Times New Roman" w:hAnsi="Times New Roman" w:cs="Times New Roman"/>
            <w:sz w:val="26"/>
            <w:szCs w:val="26"/>
          </w:rPr>
          <w:fldChar w:fldCharType="begin"/>
        </w:r>
        <w:r w:rsidR="00D65585" w:rsidRPr="00D65585">
          <w:rPr>
            <w:rFonts w:ascii="Times New Roman" w:hAnsi="Times New Roman" w:cs="Times New Roman"/>
            <w:sz w:val="26"/>
            <w:szCs w:val="26"/>
          </w:rPr>
          <w:instrText>PAGE   \* MERGEFORMAT</w:instrText>
        </w:r>
        <w:r w:rsidRPr="00D65585">
          <w:rPr>
            <w:rFonts w:ascii="Times New Roman" w:hAnsi="Times New Roman" w:cs="Times New Roman"/>
            <w:sz w:val="26"/>
            <w:szCs w:val="26"/>
          </w:rPr>
          <w:fldChar w:fldCharType="separate"/>
        </w:r>
        <w:r w:rsidR="007E0536">
          <w:rPr>
            <w:rFonts w:ascii="Times New Roman" w:hAnsi="Times New Roman" w:cs="Times New Roman"/>
            <w:noProof/>
            <w:sz w:val="26"/>
            <w:szCs w:val="26"/>
          </w:rPr>
          <w:t>10</w:t>
        </w:r>
        <w:r w:rsidRPr="00D65585">
          <w:rPr>
            <w:rFonts w:ascii="Times New Roman" w:hAnsi="Times New Roman" w:cs="Times New Roman"/>
            <w:sz w:val="26"/>
            <w:szCs w:val="26"/>
          </w:rPr>
          <w:fldChar w:fldCharType="end"/>
        </w:r>
      </w:p>
    </w:sdtContent>
  </w:sdt>
  <w:p w:rsidR="00D65585" w:rsidRDefault="00D6558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4978"/>
    <w:multiLevelType w:val="hybridMultilevel"/>
    <w:tmpl w:val="B728FE7C"/>
    <w:lvl w:ilvl="0" w:tplc="F0AEEA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080015"/>
    <w:rsid w:val="00015C67"/>
    <w:rsid w:val="0002280A"/>
    <w:rsid w:val="00026124"/>
    <w:rsid w:val="00080015"/>
    <w:rsid w:val="000832A5"/>
    <w:rsid w:val="00103AA1"/>
    <w:rsid w:val="00123CCA"/>
    <w:rsid w:val="00127136"/>
    <w:rsid w:val="0017090D"/>
    <w:rsid w:val="001814D1"/>
    <w:rsid w:val="00196829"/>
    <w:rsid w:val="001C6429"/>
    <w:rsid w:val="001E12B2"/>
    <w:rsid w:val="001E7AC6"/>
    <w:rsid w:val="0024023A"/>
    <w:rsid w:val="002402A2"/>
    <w:rsid w:val="00264A09"/>
    <w:rsid w:val="00265F20"/>
    <w:rsid w:val="002D1A7B"/>
    <w:rsid w:val="002F517B"/>
    <w:rsid w:val="0030380A"/>
    <w:rsid w:val="00345785"/>
    <w:rsid w:val="00354564"/>
    <w:rsid w:val="00364A4A"/>
    <w:rsid w:val="003859B7"/>
    <w:rsid w:val="00397613"/>
    <w:rsid w:val="003E6F95"/>
    <w:rsid w:val="00435E69"/>
    <w:rsid w:val="00437AA0"/>
    <w:rsid w:val="00447EB7"/>
    <w:rsid w:val="004642AA"/>
    <w:rsid w:val="00485544"/>
    <w:rsid w:val="004D6927"/>
    <w:rsid w:val="004E3230"/>
    <w:rsid w:val="004F5CB6"/>
    <w:rsid w:val="004F6A46"/>
    <w:rsid w:val="00502B43"/>
    <w:rsid w:val="00522D6C"/>
    <w:rsid w:val="005356D0"/>
    <w:rsid w:val="005606A4"/>
    <w:rsid w:val="00561D4F"/>
    <w:rsid w:val="005679DC"/>
    <w:rsid w:val="0057420B"/>
    <w:rsid w:val="005A5897"/>
    <w:rsid w:val="005B6AF6"/>
    <w:rsid w:val="005B7B89"/>
    <w:rsid w:val="005B7DC8"/>
    <w:rsid w:val="005C6949"/>
    <w:rsid w:val="005E1623"/>
    <w:rsid w:val="00643484"/>
    <w:rsid w:val="0065796B"/>
    <w:rsid w:val="00681203"/>
    <w:rsid w:val="00684CC0"/>
    <w:rsid w:val="00694140"/>
    <w:rsid w:val="006D3DB2"/>
    <w:rsid w:val="006F737A"/>
    <w:rsid w:val="00712136"/>
    <w:rsid w:val="00752B90"/>
    <w:rsid w:val="00767545"/>
    <w:rsid w:val="007A2AD8"/>
    <w:rsid w:val="007A61C0"/>
    <w:rsid w:val="007D79BC"/>
    <w:rsid w:val="007E0536"/>
    <w:rsid w:val="00821DAC"/>
    <w:rsid w:val="00876C37"/>
    <w:rsid w:val="00886825"/>
    <w:rsid w:val="008F0F27"/>
    <w:rsid w:val="00934259"/>
    <w:rsid w:val="00970E4C"/>
    <w:rsid w:val="009776E7"/>
    <w:rsid w:val="009C30FC"/>
    <w:rsid w:val="00A03C65"/>
    <w:rsid w:val="00A25643"/>
    <w:rsid w:val="00A52EAD"/>
    <w:rsid w:val="00A63F6F"/>
    <w:rsid w:val="00A911F7"/>
    <w:rsid w:val="00A928D2"/>
    <w:rsid w:val="00AB1FD5"/>
    <w:rsid w:val="00AB3B0F"/>
    <w:rsid w:val="00AD1BB7"/>
    <w:rsid w:val="00AE243B"/>
    <w:rsid w:val="00AF4034"/>
    <w:rsid w:val="00B16377"/>
    <w:rsid w:val="00B32662"/>
    <w:rsid w:val="00B72476"/>
    <w:rsid w:val="00B73696"/>
    <w:rsid w:val="00B7409A"/>
    <w:rsid w:val="00B751AF"/>
    <w:rsid w:val="00BA3BC1"/>
    <w:rsid w:val="00C0543F"/>
    <w:rsid w:val="00C32CAB"/>
    <w:rsid w:val="00C51906"/>
    <w:rsid w:val="00C51ED3"/>
    <w:rsid w:val="00C73233"/>
    <w:rsid w:val="00C749D5"/>
    <w:rsid w:val="00C83134"/>
    <w:rsid w:val="00CA7EE8"/>
    <w:rsid w:val="00CB57D7"/>
    <w:rsid w:val="00CC4E1A"/>
    <w:rsid w:val="00CE1761"/>
    <w:rsid w:val="00D1093D"/>
    <w:rsid w:val="00D270E6"/>
    <w:rsid w:val="00D45479"/>
    <w:rsid w:val="00D47C9C"/>
    <w:rsid w:val="00D55D55"/>
    <w:rsid w:val="00D65585"/>
    <w:rsid w:val="00D75615"/>
    <w:rsid w:val="00DC4B64"/>
    <w:rsid w:val="00DE7A69"/>
    <w:rsid w:val="00E25D85"/>
    <w:rsid w:val="00E76A86"/>
    <w:rsid w:val="00E775D1"/>
    <w:rsid w:val="00E97151"/>
    <w:rsid w:val="00E97C09"/>
    <w:rsid w:val="00EF64B5"/>
    <w:rsid w:val="00F16621"/>
    <w:rsid w:val="00F41960"/>
    <w:rsid w:val="00F43CCB"/>
    <w:rsid w:val="00F90C73"/>
    <w:rsid w:val="00F95413"/>
    <w:rsid w:val="00FA7ED2"/>
    <w:rsid w:val="00FB3542"/>
    <w:rsid w:val="00FC248F"/>
    <w:rsid w:val="00FF3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80015"/>
    <w:pPr>
      <w:spacing w:after="0" w:line="240" w:lineRule="auto"/>
    </w:pPr>
    <w:rPr>
      <w:rFonts w:ascii="Calibri" w:eastAsia="Times New Roman" w:hAnsi="Calibri" w:cs="Calibri"/>
    </w:rPr>
  </w:style>
  <w:style w:type="paragraph" w:styleId="a4">
    <w:name w:val="Balloon Text"/>
    <w:basedOn w:val="a"/>
    <w:link w:val="a5"/>
    <w:uiPriority w:val="99"/>
    <w:semiHidden/>
    <w:unhideWhenUsed/>
    <w:rsid w:val="00080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015"/>
    <w:rPr>
      <w:rFonts w:ascii="Tahoma" w:hAnsi="Tahoma" w:cs="Tahoma"/>
      <w:sz w:val="16"/>
      <w:szCs w:val="16"/>
    </w:rPr>
  </w:style>
  <w:style w:type="paragraph" w:customStyle="1" w:styleId="ConsPlusNormal">
    <w:name w:val="ConsPlusNormal"/>
    <w:rsid w:val="005E1623"/>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Cell">
    <w:name w:val="ConsPlusCell"/>
    <w:uiPriority w:val="99"/>
    <w:rsid w:val="005E1623"/>
    <w:pPr>
      <w:autoSpaceDE w:val="0"/>
      <w:autoSpaceDN w:val="0"/>
      <w:adjustRightInd w:val="0"/>
      <w:spacing w:after="0" w:line="240" w:lineRule="auto"/>
    </w:pPr>
    <w:rPr>
      <w:rFonts w:ascii="Arial" w:eastAsiaTheme="minorHAnsi" w:hAnsi="Arial" w:cs="Arial"/>
      <w:sz w:val="20"/>
      <w:szCs w:val="20"/>
      <w:lang w:eastAsia="en-US"/>
    </w:rPr>
  </w:style>
  <w:style w:type="character" w:styleId="a6">
    <w:name w:val="Hyperlink"/>
    <w:uiPriority w:val="99"/>
    <w:semiHidden/>
    <w:unhideWhenUsed/>
    <w:rsid w:val="00B16377"/>
    <w:rPr>
      <w:color w:val="0000FF"/>
      <w:u w:val="single"/>
    </w:rPr>
  </w:style>
  <w:style w:type="paragraph" w:styleId="a7">
    <w:name w:val="Body Text"/>
    <w:basedOn w:val="a"/>
    <w:link w:val="a8"/>
    <w:semiHidden/>
    <w:unhideWhenUsed/>
    <w:rsid w:val="00B16377"/>
    <w:pPr>
      <w:spacing w:after="0" w:line="240" w:lineRule="auto"/>
      <w:ind w:right="5669"/>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B16377"/>
    <w:rPr>
      <w:rFonts w:ascii="Times New Roman" w:eastAsia="Times New Roman" w:hAnsi="Times New Roman" w:cs="Times New Roman"/>
      <w:sz w:val="28"/>
      <w:szCs w:val="20"/>
    </w:rPr>
  </w:style>
  <w:style w:type="paragraph" w:customStyle="1" w:styleId="ConsPlusNonformat">
    <w:name w:val="ConsPlusNonformat"/>
    <w:uiPriority w:val="99"/>
    <w:rsid w:val="00B1637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spfo1">
    <w:name w:val="spfo1"/>
    <w:rsid w:val="00B16377"/>
  </w:style>
  <w:style w:type="paragraph" w:styleId="a9">
    <w:name w:val="header"/>
    <w:basedOn w:val="a"/>
    <w:link w:val="aa"/>
    <w:uiPriority w:val="99"/>
    <w:unhideWhenUsed/>
    <w:rsid w:val="00D655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5585"/>
  </w:style>
  <w:style w:type="paragraph" w:styleId="ab">
    <w:name w:val="footer"/>
    <w:basedOn w:val="a"/>
    <w:link w:val="ac"/>
    <w:uiPriority w:val="99"/>
    <w:unhideWhenUsed/>
    <w:rsid w:val="00D655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5585"/>
  </w:style>
</w:styles>
</file>

<file path=word/webSettings.xml><?xml version="1.0" encoding="utf-8"?>
<w:webSettings xmlns:r="http://schemas.openxmlformats.org/officeDocument/2006/relationships" xmlns:w="http://schemas.openxmlformats.org/wordprocessingml/2006/main">
  <w:divs>
    <w:div w:id="1123618974">
      <w:bodyDiv w:val="1"/>
      <w:marLeft w:val="0"/>
      <w:marRight w:val="0"/>
      <w:marTop w:val="0"/>
      <w:marBottom w:val="0"/>
      <w:divBdr>
        <w:top w:val="none" w:sz="0" w:space="0" w:color="auto"/>
        <w:left w:val="none" w:sz="0" w:space="0" w:color="auto"/>
        <w:bottom w:val="none" w:sz="0" w:space="0" w:color="auto"/>
        <w:right w:val="none" w:sz="0" w:space="0" w:color="auto"/>
      </w:divBdr>
    </w:div>
    <w:div w:id="20848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ail.ru/redir?src=7fe804&amp;via_page=1&amp;type=sr&amp;redir=eJzLKCkpsNLXT0nMyUtNzy8qztbNzdcrKtVnYDA0NTU3NzS2sLRkqC0zKFwX_6w6Tr9QfqbgEx8A2rMR4A&amp;user_type=9&amp;detecte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InspectorKAO4\Desktop\&#1088;&#1077;&#1082;&#1083;&#1072;&#1084;&#1072;\&#1056;&#1045;&#1050;&#1051;&#1040;&#1052;&#1040;\&#1055;&#1054;&#1056;&#1071;&#1044;&#1054;&#1050;%20&#1087;&#1088;&#1086;&#1074;&#1077;&#1076;&#1077;&#1085;&#1080;&#1103;%20&#1090;&#1086;&#1088;&#1075;&#1086;&#1074;%20&#1055;&#1056;&#1054;&#1065;&#104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287D-B955-4EAC-9062-08AF9526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4430</Words>
  <Characters>25252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Diei</Company>
  <LinksUpToDate>false</LinksUpToDate>
  <CharactersWithSpaces>29623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arhitec</dc:creator>
  <cp:keywords/>
  <dc:description/>
  <cp:lastModifiedBy>InspectorKAO4</cp:lastModifiedBy>
  <cp:revision>5</cp:revision>
  <cp:lastPrinted>2014-02-25T04:19:00Z</cp:lastPrinted>
  <dcterms:created xsi:type="dcterms:W3CDTF">2020-03-04T03:41:00Z</dcterms:created>
  <dcterms:modified xsi:type="dcterms:W3CDTF">2020-03-04T05:33:00Z</dcterms:modified>
</cp:coreProperties>
</file>