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3A" w:rsidRDefault="0085223A" w:rsidP="0085223A">
      <w:pPr>
        <w:ind w:right="2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B3705A"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8DE" w:rsidRPr="00173890" w:rsidRDefault="00E318DE" w:rsidP="00500CCB">
      <w:pPr>
        <w:ind w:left="2750" w:right="2698"/>
        <w:jc w:val="center"/>
        <w:rPr>
          <w:sz w:val="24"/>
          <w:szCs w:val="24"/>
        </w:rPr>
      </w:pPr>
    </w:p>
    <w:p w:rsidR="00E318DE" w:rsidRPr="00A413FB" w:rsidRDefault="00851D8C" w:rsidP="00500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A413FB" w:rsidRPr="00A413FB">
        <w:rPr>
          <w:b/>
          <w:sz w:val="28"/>
          <w:szCs w:val="28"/>
        </w:rPr>
        <w:t xml:space="preserve"> </w:t>
      </w:r>
      <w:r w:rsidR="00E318DE" w:rsidRPr="00A413FB">
        <w:rPr>
          <w:b/>
          <w:sz w:val="28"/>
          <w:szCs w:val="28"/>
        </w:rPr>
        <w:t xml:space="preserve">ДАЛЬНЕГОРСКОГО ГОРОДСКОГО ОКРУГА </w:t>
      </w:r>
      <w:r w:rsidR="00F772C6" w:rsidRPr="00A413FB">
        <w:rPr>
          <w:b/>
          <w:sz w:val="28"/>
          <w:szCs w:val="28"/>
        </w:rPr>
        <w:t xml:space="preserve">          </w:t>
      </w:r>
      <w:r w:rsidR="005E4C32" w:rsidRPr="00A413FB">
        <w:rPr>
          <w:b/>
          <w:sz w:val="28"/>
          <w:szCs w:val="28"/>
        </w:rPr>
        <w:t xml:space="preserve">      </w:t>
      </w:r>
      <w:r w:rsidR="00E318DE" w:rsidRPr="00A413FB">
        <w:rPr>
          <w:b/>
          <w:sz w:val="28"/>
          <w:szCs w:val="28"/>
        </w:rPr>
        <w:t>ПРИМОРСКОГО КРАЯ</w:t>
      </w:r>
    </w:p>
    <w:p w:rsidR="00BD0556" w:rsidRDefault="00BD0556" w:rsidP="00500CCB">
      <w:pPr>
        <w:jc w:val="center"/>
        <w:rPr>
          <w:sz w:val="32"/>
          <w:szCs w:val="32"/>
        </w:rPr>
      </w:pPr>
    </w:p>
    <w:p w:rsidR="00E318DE" w:rsidRPr="00A413FB" w:rsidRDefault="00F66925" w:rsidP="00500CC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633C4" w:rsidRPr="00EC1315" w:rsidRDefault="00C633C4" w:rsidP="00500CCB">
      <w:pPr>
        <w:jc w:val="center"/>
        <w:rPr>
          <w:sz w:val="32"/>
          <w:szCs w:val="32"/>
        </w:rPr>
      </w:pPr>
    </w:p>
    <w:p w:rsidR="00F772C6" w:rsidRPr="00851D8C" w:rsidRDefault="009F566E" w:rsidP="007C7DF3">
      <w:pPr>
        <w:jc w:val="center"/>
        <w:rPr>
          <w:sz w:val="26"/>
          <w:szCs w:val="24"/>
        </w:rPr>
      </w:pPr>
      <w:r>
        <w:rPr>
          <w:sz w:val="26"/>
          <w:szCs w:val="24"/>
        </w:rPr>
        <w:t>29.04.2013г.</w:t>
      </w:r>
      <w:r w:rsidR="00851D8C">
        <w:rPr>
          <w:sz w:val="26"/>
          <w:szCs w:val="24"/>
        </w:rPr>
        <w:t xml:space="preserve">              </w:t>
      </w:r>
      <w:r w:rsidR="00E318DE" w:rsidRPr="00851D8C">
        <w:rPr>
          <w:sz w:val="26"/>
          <w:szCs w:val="24"/>
        </w:rPr>
        <w:t>г</w:t>
      </w:r>
      <w:proofErr w:type="gramStart"/>
      <w:r w:rsidR="00E318DE" w:rsidRPr="00851D8C">
        <w:rPr>
          <w:sz w:val="26"/>
          <w:szCs w:val="24"/>
        </w:rPr>
        <w:t>.Д</w:t>
      </w:r>
      <w:proofErr w:type="gramEnd"/>
      <w:r w:rsidR="00E318DE" w:rsidRPr="00851D8C">
        <w:rPr>
          <w:sz w:val="26"/>
          <w:szCs w:val="24"/>
        </w:rPr>
        <w:t>альнегорск</w:t>
      </w:r>
      <w:r w:rsidR="00F772C6" w:rsidRPr="00851D8C">
        <w:rPr>
          <w:sz w:val="26"/>
          <w:szCs w:val="24"/>
        </w:rPr>
        <w:t xml:space="preserve">     </w:t>
      </w:r>
      <w:r w:rsidR="00BD0556" w:rsidRPr="00851D8C">
        <w:rPr>
          <w:sz w:val="26"/>
          <w:szCs w:val="24"/>
        </w:rPr>
        <w:t xml:space="preserve"> </w:t>
      </w:r>
      <w:r w:rsidR="00F772C6" w:rsidRPr="00851D8C">
        <w:rPr>
          <w:sz w:val="26"/>
          <w:szCs w:val="24"/>
        </w:rPr>
        <w:t xml:space="preserve">        </w:t>
      </w:r>
      <w:r w:rsidR="00E318DE" w:rsidRPr="00851D8C">
        <w:rPr>
          <w:sz w:val="26"/>
          <w:szCs w:val="24"/>
        </w:rPr>
        <w:t xml:space="preserve">  </w:t>
      </w:r>
      <w:r w:rsidR="00F772C6" w:rsidRPr="00851D8C">
        <w:rPr>
          <w:sz w:val="26"/>
          <w:szCs w:val="24"/>
        </w:rPr>
        <w:t xml:space="preserve">         </w:t>
      </w:r>
      <w:r w:rsidR="0073119F">
        <w:rPr>
          <w:sz w:val="26"/>
          <w:szCs w:val="24"/>
        </w:rPr>
        <w:t>№</w:t>
      </w:r>
      <w:r>
        <w:rPr>
          <w:sz w:val="26"/>
          <w:szCs w:val="24"/>
        </w:rPr>
        <w:t xml:space="preserve"> 391-па</w:t>
      </w:r>
    </w:p>
    <w:p w:rsidR="00851D8C" w:rsidRPr="00617D70" w:rsidRDefault="00851D8C" w:rsidP="00F66925">
      <w:pPr>
        <w:rPr>
          <w:sz w:val="16"/>
          <w:szCs w:val="16"/>
        </w:rPr>
      </w:pPr>
    </w:p>
    <w:p w:rsidR="00617D70" w:rsidRPr="00617D70" w:rsidRDefault="00617D70" w:rsidP="00F66925">
      <w:pPr>
        <w:rPr>
          <w:sz w:val="16"/>
          <w:szCs w:val="16"/>
        </w:rPr>
      </w:pPr>
    </w:p>
    <w:p w:rsidR="00D30CCE" w:rsidRDefault="00D30CCE" w:rsidP="00D30CCE">
      <w:pPr>
        <w:pStyle w:val="ConsPlusTitle"/>
        <w:widowControl/>
        <w:ind w:right="848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О внесении изменений в </w:t>
      </w:r>
      <w:r>
        <w:rPr>
          <w:rFonts w:ascii="Times New Roman" w:hAnsi="Times New Roman"/>
          <w:sz w:val="26"/>
          <w:szCs w:val="28"/>
        </w:rPr>
        <w:t xml:space="preserve">муниципальную программу </w:t>
      </w:r>
    </w:p>
    <w:p w:rsidR="00D30CCE" w:rsidRDefault="00D30CCE" w:rsidP="00D30CCE">
      <w:pPr>
        <w:pStyle w:val="ConsPlusTitle"/>
        <w:widowControl/>
        <w:ind w:right="848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«Развитие и поддержка малого и среднего предпринимательства </w:t>
      </w:r>
    </w:p>
    <w:p w:rsidR="00D30CCE" w:rsidRDefault="00D30CCE" w:rsidP="00D30CCE">
      <w:pPr>
        <w:pStyle w:val="ConsPlusTitle"/>
        <w:widowControl/>
        <w:ind w:right="848"/>
        <w:jc w:val="center"/>
        <w:rPr>
          <w:rFonts w:ascii="Times New Roman" w:hAnsi="Times New Roman"/>
          <w:sz w:val="26"/>
          <w:szCs w:val="28"/>
        </w:rPr>
      </w:pPr>
      <w:proofErr w:type="gramStart"/>
      <w:r>
        <w:rPr>
          <w:rFonts w:ascii="Times New Roman" w:hAnsi="Times New Roman"/>
          <w:sz w:val="26"/>
          <w:szCs w:val="28"/>
        </w:rPr>
        <w:t>в</w:t>
      </w:r>
      <w:proofErr w:type="gramEnd"/>
      <w:r>
        <w:rPr>
          <w:rFonts w:ascii="Times New Roman" w:hAnsi="Times New Roman"/>
          <w:sz w:val="26"/>
          <w:szCs w:val="28"/>
        </w:rPr>
        <w:t xml:space="preserve"> </w:t>
      </w:r>
      <w:proofErr w:type="gramStart"/>
      <w:r>
        <w:rPr>
          <w:rFonts w:ascii="Times New Roman" w:hAnsi="Times New Roman"/>
          <w:sz w:val="26"/>
          <w:szCs w:val="28"/>
        </w:rPr>
        <w:t>Дальнегорском</w:t>
      </w:r>
      <w:proofErr w:type="gramEnd"/>
      <w:r>
        <w:rPr>
          <w:rFonts w:ascii="Times New Roman" w:hAnsi="Times New Roman"/>
          <w:sz w:val="26"/>
          <w:szCs w:val="28"/>
        </w:rPr>
        <w:t xml:space="preserve"> городском округе» на 2010-2012годы </w:t>
      </w:r>
    </w:p>
    <w:p w:rsidR="00D30CCE" w:rsidRDefault="00D30CCE" w:rsidP="00D30CCE">
      <w:pPr>
        <w:pStyle w:val="ConsPlusTitle"/>
        <w:widowControl/>
        <w:ind w:right="848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и на период до 2015года</w:t>
      </w:r>
    </w:p>
    <w:p w:rsidR="00D30CCE" w:rsidRDefault="00D30CCE" w:rsidP="00617D70">
      <w:pPr>
        <w:snapToGrid w:val="0"/>
        <w:ind w:right="113"/>
        <w:jc w:val="center"/>
        <w:rPr>
          <w:sz w:val="16"/>
          <w:szCs w:val="16"/>
        </w:rPr>
      </w:pPr>
    </w:p>
    <w:p w:rsidR="00617D70" w:rsidRPr="00617D70" w:rsidRDefault="00617D70" w:rsidP="00617D70">
      <w:pPr>
        <w:snapToGrid w:val="0"/>
        <w:ind w:right="113"/>
        <w:jc w:val="center"/>
        <w:rPr>
          <w:sz w:val="16"/>
          <w:szCs w:val="16"/>
        </w:rPr>
      </w:pPr>
    </w:p>
    <w:p w:rsidR="00D30CCE" w:rsidRPr="000425A1" w:rsidRDefault="00D30CCE" w:rsidP="004D5C02">
      <w:pPr>
        <w:pStyle w:val="2"/>
        <w:spacing w:before="0" w:after="0" w:line="353" w:lineRule="auto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  <w:proofErr w:type="gramStart"/>
      <w:r>
        <w:rPr>
          <w:rFonts w:ascii="Times New Roman" w:hAnsi="Times New Roman"/>
          <w:b w:val="0"/>
          <w:i w:val="0"/>
          <w:sz w:val="26"/>
        </w:rPr>
        <w:t xml:space="preserve">На основании Бюджетного кодекса Российской Федерации, постановления Администрации Приморского края от 07 декабря 2012 года № 382-па «Об утверждении государственной программы Приморского края «Экономическое </w:t>
      </w:r>
      <w:r w:rsidRPr="000425A1">
        <w:rPr>
          <w:rFonts w:ascii="Times New Roman" w:hAnsi="Times New Roman"/>
          <w:b w:val="0"/>
          <w:i w:val="0"/>
          <w:sz w:val="26"/>
        </w:rPr>
        <w:t>развитие и инновационная экономика Приморского края»</w:t>
      </w:r>
      <w:r w:rsidR="008749D7" w:rsidRPr="000425A1">
        <w:rPr>
          <w:rFonts w:ascii="Times New Roman" w:hAnsi="Times New Roman"/>
          <w:b w:val="0"/>
          <w:i w:val="0"/>
          <w:sz w:val="26"/>
        </w:rPr>
        <w:t xml:space="preserve"> на 2013-2017 годы»</w:t>
      </w:r>
      <w:r w:rsidR="0073119F">
        <w:rPr>
          <w:rFonts w:ascii="Times New Roman" w:hAnsi="Times New Roman"/>
          <w:b w:val="0"/>
          <w:i w:val="0"/>
          <w:sz w:val="26"/>
        </w:rPr>
        <w:t xml:space="preserve"> </w:t>
      </w:r>
      <w:r w:rsidR="008749D7" w:rsidRPr="000425A1">
        <w:rPr>
          <w:rFonts w:ascii="Times New Roman" w:hAnsi="Times New Roman"/>
          <w:b w:val="0"/>
          <w:i w:val="0"/>
          <w:sz w:val="26"/>
        </w:rPr>
        <w:t xml:space="preserve">(с </w:t>
      </w:r>
      <w:r w:rsidR="008749D7" w:rsidRPr="000425A1">
        <w:rPr>
          <w:rFonts w:ascii="Times New Roman" w:hAnsi="Times New Roman"/>
          <w:b w:val="0"/>
          <w:i w:val="0"/>
          <w:sz w:val="26"/>
          <w:szCs w:val="26"/>
        </w:rPr>
        <w:t xml:space="preserve">изменениями </w:t>
      </w:r>
      <w:r w:rsidR="0073119F">
        <w:rPr>
          <w:rStyle w:val="link"/>
          <w:rFonts w:ascii="Times New Roman" w:hAnsi="Times New Roman"/>
          <w:b w:val="0"/>
          <w:i w:val="0"/>
          <w:sz w:val="26"/>
          <w:szCs w:val="26"/>
        </w:rPr>
        <w:t>от 06.06.2013</w:t>
      </w:r>
      <w:r w:rsidR="000425A1" w:rsidRPr="000425A1">
        <w:rPr>
          <w:rStyle w:val="link"/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0425A1">
        <w:rPr>
          <w:rStyle w:val="link"/>
          <w:rFonts w:ascii="Times New Roman" w:hAnsi="Times New Roman"/>
          <w:b w:val="0"/>
          <w:i w:val="0"/>
          <w:sz w:val="26"/>
          <w:szCs w:val="26"/>
        </w:rPr>
        <w:t>№</w:t>
      </w:r>
      <w:r w:rsidR="000425A1" w:rsidRPr="000425A1">
        <w:rPr>
          <w:rStyle w:val="link"/>
          <w:rFonts w:ascii="Times New Roman" w:hAnsi="Times New Roman"/>
          <w:b w:val="0"/>
          <w:i w:val="0"/>
          <w:sz w:val="26"/>
          <w:szCs w:val="26"/>
        </w:rPr>
        <w:t xml:space="preserve"> 222-па</w:t>
      </w:r>
      <w:r w:rsidR="000425A1" w:rsidRPr="000425A1">
        <w:rPr>
          <w:rFonts w:ascii="Times New Roman" w:hAnsi="Times New Roman"/>
          <w:b w:val="0"/>
          <w:i w:val="0"/>
          <w:sz w:val="26"/>
          <w:szCs w:val="26"/>
        </w:rPr>
        <w:t xml:space="preserve">, </w:t>
      </w:r>
      <w:r w:rsidR="0073119F">
        <w:rPr>
          <w:rStyle w:val="link"/>
          <w:rFonts w:ascii="Times New Roman" w:hAnsi="Times New Roman"/>
          <w:b w:val="0"/>
          <w:i w:val="0"/>
          <w:sz w:val="26"/>
          <w:szCs w:val="26"/>
        </w:rPr>
        <w:t>от 23.07.</w:t>
      </w:r>
      <w:r w:rsidR="000425A1" w:rsidRPr="000425A1">
        <w:rPr>
          <w:rStyle w:val="link"/>
          <w:rFonts w:ascii="Times New Roman" w:hAnsi="Times New Roman"/>
          <w:b w:val="0"/>
          <w:i w:val="0"/>
          <w:sz w:val="26"/>
          <w:szCs w:val="26"/>
        </w:rPr>
        <w:t xml:space="preserve"> 2013 </w:t>
      </w:r>
      <w:r w:rsidR="000425A1">
        <w:rPr>
          <w:rStyle w:val="link"/>
          <w:rFonts w:ascii="Times New Roman" w:hAnsi="Times New Roman"/>
          <w:b w:val="0"/>
          <w:i w:val="0"/>
          <w:sz w:val="26"/>
          <w:szCs w:val="26"/>
        </w:rPr>
        <w:t>№</w:t>
      </w:r>
      <w:r w:rsidR="000425A1" w:rsidRPr="000425A1">
        <w:rPr>
          <w:rStyle w:val="link"/>
          <w:rFonts w:ascii="Times New Roman" w:hAnsi="Times New Roman"/>
          <w:b w:val="0"/>
          <w:i w:val="0"/>
          <w:sz w:val="26"/>
          <w:szCs w:val="26"/>
        </w:rPr>
        <w:t xml:space="preserve"> 295-па</w:t>
      </w:r>
      <w:r w:rsidR="000425A1" w:rsidRPr="000425A1">
        <w:rPr>
          <w:rFonts w:ascii="Times New Roman" w:hAnsi="Times New Roman"/>
          <w:b w:val="0"/>
          <w:i w:val="0"/>
          <w:sz w:val="26"/>
          <w:szCs w:val="26"/>
        </w:rPr>
        <w:t xml:space="preserve">, </w:t>
      </w:r>
      <w:r w:rsidR="0073119F">
        <w:rPr>
          <w:rStyle w:val="link"/>
          <w:rFonts w:ascii="Times New Roman" w:hAnsi="Times New Roman"/>
          <w:b w:val="0"/>
          <w:i w:val="0"/>
          <w:sz w:val="26"/>
          <w:szCs w:val="26"/>
        </w:rPr>
        <w:t>от 13.08.</w:t>
      </w:r>
      <w:r w:rsidR="000425A1" w:rsidRPr="000425A1">
        <w:rPr>
          <w:rStyle w:val="link"/>
          <w:rFonts w:ascii="Times New Roman" w:hAnsi="Times New Roman"/>
          <w:b w:val="0"/>
          <w:i w:val="0"/>
          <w:sz w:val="26"/>
          <w:szCs w:val="26"/>
        </w:rPr>
        <w:t xml:space="preserve">2013 </w:t>
      </w:r>
      <w:r w:rsidR="000425A1">
        <w:rPr>
          <w:rStyle w:val="link"/>
          <w:rFonts w:ascii="Times New Roman" w:hAnsi="Times New Roman"/>
          <w:b w:val="0"/>
          <w:i w:val="0"/>
          <w:sz w:val="26"/>
          <w:szCs w:val="26"/>
        </w:rPr>
        <w:t>№</w:t>
      </w:r>
      <w:r w:rsidR="000425A1" w:rsidRPr="000425A1">
        <w:rPr>
          <w:rStyle w:val="link"/>
          <w:rFonts w:ascii="Times New Roman" w:hAnsi="Times New Roman"/>
          <w:b w:val="0"/>
          <w:i w:val="0"/>
          <w:sz w:val="26"/>
          <w:szCs w:val="26"/>
        </w:rPr>
        <w:t xml:space="preserve"> 320-па</w:t>
      </w:r>
      <w:r w:rsidR="000425A1" w:rsidRPr="000425A1">
        <w:rPr>
          <w:rFonts w:ascii="Times New Roman" w:hAnsi="Times New Roman"/>
          <w:b w:val="0"/>
          <w:i w:val="0"/>
          <w:sz w:val="26"/>
          <w:szCs w:val="26"/>
        </w:rPr>
        <w:t xml:space="preserve">, </w:t>
      </w:r>
      <w:r w:rsidR="0073119F">
        <w:rPr>
          <w:rStyle w:val="link"/>
          <w:rFonts w:ascii="Times New Roman" w:hAnsi="Times New Roman"/>
          <w:b w:val="0"/>
          <w:i w:val="0"/>
          <w:sz w:val="26"/>
          <w:szCs w:val="26"/>
        </w:rPr>
        <w:t>от 11.09.</w:t>
      </w:r>
      <w:r w:rsidR="000425A1" w:rsidRPr="000425A1">
        <w:rPr>
          <w:rStyle w:val="link"/>
          <w:rFonts w:ascii="Times New Roman" w:hAnsi="Times New Roman"/>
          <w:b w:val="0"/>
          <w:i w:val="0"/>
          <w:sz w:val="26"/>
          <w:szCs w:val="26"/>
        </w:rPr>
        <w:t xml:space="preserve">2013 </w:t>
      </w:r>
      <w:r w:rsidR="000425A1">
        <w:rPr>
          <w:rStyle w:val="link"/>
          <w:rFonts w:ascii="Times New Roman" w:hAnsi="Times New Roman"/>
          <w:b w:val="0"/>
          <w:i w:val="0"/>
          <w:sz w:val="26"/>
          <w:szCs w:val="26"/>
        </w:rPr>
        <w:t>№</w:t>
      </w:r>
      <w:r w:rsidR="000425A1" w:rsidRPr="000425A1">
        <w:rPr>
          <w:rStyle w:val="link"/>
          <w:rFonts w:ascii="Times New Roman" w:hAnsi="Times New Roman"/>
          <w:b w:val="0"/>
          <w:i w:val="0"/>
          <w:sz w:val="26"/>
          <w:szCs w:val="26"/>
        </w:rPr>
        <w:t xml:space="preserve"> 341-па</w:t>
      </w:r>
      <w:r w:rsidR="000425A1" w:rsidRPr="000425A1">
        <w:rPr>
          <w:rFonts w:ascii="Times New Roman" w:hAnsi="Times New Roman"/>
          <w:b w:val="0"/>
          <w:i w:val="0"/>
          <w:sz w:val="26"/>
          <w:szCs w:val="26"/>
        </w:rPr>
        <w:t xml:space="preserve">, </w:t>
      </w:r>
      <w:r w:rsidR="0073119F">
        <w:rPr>
          <w:rStyle w:val="link"/>
          <w:rFonts w:ascii="Times New Roman" w:hAnsi="Times New Roman"/>
          <w:b w:val="0"/>
          <w:i w:val="0"/>
          <w:sz w:val="26"/>
          <w:szCs w:val="26"/>
        </w:rPr>
        <w:t>от 29.10.</w:t>
      </w:r>
      <w:r w:rsidR="000425A1" w:rsidRPr="000425A1">
        <w:rPr>
          <w:rStyle w:val="link"/>
          <w:rFonts w:ascii="Times New Roman" w:hAnsi="Times New Roman"/>
          <w:b w:val="0"/>
          <w:i w:val="0"/>
          <w:sz w:val="26"/>
          <w:szCs w:val="26"/>
        </w:rPr>
        <w:t>2013</w:t>
      </w:r>
      <w:r w:rsidR="0073119F">
        <w:rPr>
          <w:rStyle w:val="link"/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0425A1">
        <w:rPr>
          <w:rStyle w:val="link"/>
          <w:rFonts w:ascii="Times New Roman" w:hAnsi="Times New Roman"/>
          <w:b w:val="0"/>
          <w:i w:val="0"/>
          <w:sz w:val="26"/>
          <w:szCs w:val="26"/>
        </w:rPr>
        <w:t>№</w:t>
      </w:r>
      <w:r w:rsidR="000425A1" w:rsidRPr="000425A1">
        <w:rPr>
          <w:rStyle w:val="link"/>
          <w:rFonts w:ascii="Times New Roman" w:hAnsi="Times New Roman"/>
          <w:b w:val="0"/>
          <w:i w:val="0"/>
          <w:sz w:val="26"/>
          <w:szCs w:val="26"/>
        </w:rPr>
        <w:t xml:space="preserve"> 383-па</w:t>
      </w:r>
      <w:r w:rsidR="000425A1" w:rsidRPr="000425A1">
        <w:rPr>
          <w:rFonts w:ascii="Times New Roman" w:hAnsi="Times New Roman"/>
          <w:b w:val="0"/>
          <w:i w:val="0"/>
          <w:sz w:val="26"/>
          <w:szCs w:val="26"/>
        </w:rPr>
        <w:t xml:space="preserve">, </w:t>
      </w:r>
      <w:r w:rsidR="0073119F">
        <w:rPr>
          <w:rStyle w:val="link"/>
          <w:rFonts w:ascii="Times New Roman" w:hAnsi="Times New Roman"/>
          <w:b w:val="0"/>
          <w:i w:val="0"/>
          <w:sz w:val="26"/>
          <w:szCs w:val="26"/>
        </w:rPr>
        <w:t>от 28.11.</w:t>
      </w:r>
      <w:r w:rsidR="000425A1" w:rsidRPr="000425A1">
        <w:rPr>
          <w:rStyle w:val="link"/>
          <w:rFonts w:ascii="Times New Roman" w:hAnsi="Times New Roman"/>
          <w:b w:val="0"/>
          <w:i w:val="0"/>
          <w:sz w:val="26"/>
          <w:szCs w:val="26"/>
        </w:rPr>
        <w:t>2013</w:t>
      </w:r>
      <w:r w:rsidR="0073119F">
        <w:rPr>
          <w:rStyle w:val="link"/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0425A1">
        <w:rPr>
          <w:rStyle w:val="link"/>
          <w:rFonts w:ascii="Times New Roman" w:hAnsi="Times New Roman"/>
          <w:b w:val="0"/>
          <w:i w:val="0"/>
          <w:sz w:val="26"/>
          <w:szCs w:val="26"/>
        </w:rPr>
        <w:t>№</w:t>
      </w:r>
      <w:r w:rsidR="000425A1" w:rsidRPr="000425A1">
        <w:rPr>
          <w:rStyle w:val="link"/>
          <w:rFonts w:ascii="Times New Roman" w:hAnsi="Times New Roman"/>
          <w:b w:val="0"/>
          <w:i w:val="0"/>
          <w:sz w:val="26"/>
          <w:szCs w:val="26"/>
        </w:rPr>
        <w:t xml:space="preserve"> 435-па</w:t>
      </w:r>
      <w:r w:rsidR="000425A1" w:rsidRPr="000425A1">
        <w:rPr>
          <w:rFonts w:ascii="Times New Roman" w:hAnsi="Times New Roman"/>
          <w:b w:val="0"/>
          <w:i w:val="0"/>
          <w:sz w:val="26"/>
          <w:szCs w:val="26"/>
        </w:rPr>
        <w:t xml:space="preserve">, </w:t>
      </w:r>
      <w:r w:rsidR="0073119F">
        <w:rPr>
          <w:rStyle w:val="link"/>
          <w:rFonts w:ascii="Times New Roman" w:hAnsi="Times New Roman"/>
          <w:b w:val="0"/>
          <w:i w:val="0"/>
          <w:sz w:val="26"/>
          <w:szCs w:val="26"/>
        </w:rPr>
        <w:t>от 31.01.</w:t>
      </w:r>
      <w:r w:rsidR="000425A1" w:rsidRPr="000425A1">
        <w:rPr>
          <w:rStyle w:val="link"/>
          <w:rFonts w:ascii="Times New Roman" w:hAnsi="Times New Roman"/>
          <w:b w:val="0"/>
          <w:i w:val="0"/>
          <w:sz w:val="26"/>
          <w:szCs w:val="26"/>
        </w:rPr>
        <w:t>2014</w:t>
      </w:r>
      <w:r w:rsidR="0073119F">
        <w:rPr>
          <w:rStyle w:val="link"/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0425A1">
        <w:rPr>
          <w:rStyle w:val="link"/>
          <w:rFonts w:ascii="Times New Roman" w:hAnsi="Times New Roman"/>
          <w:b w:val="0"/>
          <w:i w:val="0"/>
          <w:sz w:val="26"/>
          <w:szCs w:val="26"/>
        </w:rPr>
        <w:t>№</w:t>
      </w:r>
      <w:r w:rsidR="000425A1" w:rsidRPr="000425A1">
        <w:rPr>
          <w:rStyle w:val="link"/>
          <w:rFonts w:ascii="Times New Roman" w:hAnsi="Times New Roman"/>
          <w:b w:val="0"/>
          <w:i w:val="0"/>
          <w:sz w:val="26"/>
          <w:szCs w:val="26"/>
        </w:rPr>
        <w:t xml:space="preserve"> 16-па</w:t>
      </w:r>
      <w:r w:rsidR="000425A1">
        <w:rPr>
          <w:rStyle w:val="link"/>
          <w:rFonts w:ascii="Times New Roman" w:hAnsi="Times New Roman"/>
          <w:b w:val="0"/>
          <w:i w:val="0"/>
          <w:sz w:val="26"/>
          <w:szCs w:val="26"/>
        </w:rPr>
        <w:t>,</w:t>
      </w:r>
      <w:r w:rsidR="000425A1" w:rsidRPr="000425A1">
        <w:rPr>
          <w:rFonts w:ascii="Times New Roman" w:hAnsi="Times New Roman"/>
          <w:b w:val="0"/>
          <w:i w:val="0"/>
          <w:sz w:val="26"/>
        </w:rPr>
        <w:t xml:space="preserve"> </w:t>
      </w:r>
      <w:r w:rsidR="0073119F">
        <w:rPr>
          <w:rFonts w:ascii="Times New Roman" w:hAnsi="Times New Roman"/>
          <w:b w:val="0"/>
          <w:i w:val="0"/>
          <w:sz w:val="26"/>
          <w:szCs w:val="26"/>
        </w:rPr>
        <w:t>от 05.02.2</w:t>
      </w:r>
      <w:r w:rsidR="00E91E08" w:rsidRPr="00E91E08">
        <w:rPr>
          <w:rFonts w:ascii="Times New Roman" w:hAnsi="Times New Roman"/>
          <w:b w:val="0"/>
          <w:i w:val="0"/>
          <w:sz w:val="26"/>
          <w:szCs w:val="26"/>
        </w:rPr>
        <w:t>014 </w:t>
      </w:r>
      <w:r w:rsidR="00E91E08">
        <w:rPr>
          <w:rFonts w:ascii="Times New Roman" w:hAnsi="Times New Roman"/>
          <w:b w:val="0"/>
          <w:i w:val="0"/>
          <w:sz w:val="26"/>
          <w:szCs w:val="26"/>
        </w:rPr>
        <w:t>№</w:t>
      </w:r>
      <w:r w:rsidR="00E91E08" w:rsidRPr="00E91E08">
        <w:rPr>
          <w:rFonts w:ascii="Times New Roman" w:hAnsi="Times New Roman"/>
          <w:b w:val="0"/>
          <w:i w:val="0"/>
          <w:sz w:val="26"/>
          <w:szCs w:val="26"/>
        </w:rPr>
        <w:t> 29-па</w:t>
      </w:r>
      <w:r w:rsidR="00E91E08">
        <w:rPr>
          <w:rFonts w:ascii="Times New Roman" w:hAnsi="Times New Roman"/>
          <w:b w:val="0"/>
          <w:i w:val="0"/>
          <w:sz w:val="26"/>
          <w:szCs w:val="26"/>
        </w:rPr>
        <w:t>,</w:t>
      </w:r>
      <w:r w:rsidR="00E91E08" w:rsidRPr="000425A1">
        <w:rPr>
          <w:rFonts w:ascii="Times New Roman" w:hAnsi="Times New Roman"/>
          <w:b w:val="0"/>
          <w:i w:val="0"/>
          <w:sz w:val="26"/>
        </w:rPr>
        <w:t xml:space="preserve"> </w:t>
      </w:r>
      <w:r w:rsidR="000425A1" w:rsidRPr="000425A1">
        <w:rPr>
          <w:rFonts w:ascii="Times New Roman" w:hAnsi="Times New Roman"/>
          <w:b w:val="0"/>
          <w:i w:val="0"/>
          <w:sz w:val="26"/>
        </w:rPr>
        <w:t>от</w:t>
      </w:r>
      <w:proofErr w:type="gramEnd"/>
      <w:r w:rsidR="000425A1" w:rsidRPr="000425A1">
        <w:rPr>
          <w:rFonts w:ascii="Times New Roman" w:hAnsi="Times New Roman"/>
          <w:b w:val="0"/>
          <w:i w:val="0"/>
          <w:sz w:val="26"/>
        </w:rPr>
        <w:t xml:space="preserve"> </w:t>
      </w:r>
      <w:proofErr w:type="gramStart"/>
      <w:r w:rsidR="000425A1" w:rsidRPr="000425A1">
        <w:rPr>
          <w:rFonts w:ascii="Times New Roman" w:hAnsi="Times New Roman"/>
          <w:b w:val="0"/>
          <w:i w:val="0"/>
          <w:sz w:val="26"/>
        </w:rPr>
        <w:t>18.03.2014 № 84-па</w:t>
      </w:r>
      <w:r w:rsidR="000425A1" w:rsidRPr="000425A1">
        <w:rPr>
          <w:rFonts w:ascii="Times New Roman" w:hAnsi="Times New Roman"/>
          <w:b w:val="0"/>
          <w:i w:val="0"/>
          <w:sz w:val="26"/>
          <w:szCs w:val="26"/>
        </w:rPr>
        <w:t>)</w:t>
      </w:r>
      <w:r w:rsidRPr="000425A1">
        <w:rPr>
          <w:rFonts w:ascii="Times New Roman" w:hAnsi="Times New Roman"/>
          <w:b w:val="0"/>
          <w:i w:val="0"/>
          <w:sz w:val="26"/>
          <w:szCs w:val="26"/>
        </w:rPr>
        <w:t>, руководствуясь Уставом Дальнегорского городского округа, администрация Дальнегорского городского округа</w:t>
      </w:r>
      <w:proofErr w:type="gramEnd"/>
    </w:p>
    <w:p w:rsidR="00D30CCE" w:rsidRDefault="00D30CCE" w:rsidP="001E14F9">
      <w:pPr>
        <w:spacing w:line="360" w:lineRule="auto"/>
        <w:jc w:val="both"/>
        <w:rPr>
          <w:sz w:val="16"/>
          <w:szCs w:val="16"/>
        </w:rPr>
      </w:pPr>
    </w:p>
    <w:p w:rsidR="00D30CCE" w:rsidRDefault="00D30CCE" w:rsidP="001E14F9">
      <w:pPr>
        <w:spacing w:line="360" w:lineRule="auto"/>
        <w:jc w:val="both"/>
        <w:rPr>
          <w:sz w:val="26"/>
          <w:szCs w:val="22"/>
        </w:rPr>
      </w:pPr>
      <w:r>
        <w:rPr>
          <w:sz w:val="26"/>
        </w:rPr>
        <w:t>ПОСТАНОВЛЯЕТ:</w:t>
      </w:r>
      <w:r>
        <w:rPr>
          <w:sz w:val="26"/>
        </w:rPr>
        <w:tab/>
      </w:r>
    </w:p>
    <w:p w:rsidR="00D30CCE" w:rsidRDefault="00D30CCE" w:rsidP="001E14F9">
      <w:pPr>
        <w:spacing w:line="360" w:lineRule="auto"/>
        <w:jc w:val="both"/>
        <w:rPr>
          <w:sz w:val="16"/>
          <w:szCs w:val="16"/>
        </w:rPr>
      </w:pPr>
    </w:p>
    <w:p w:rsidR="00D30CCE" w:rsidRDefault="00D30CCE" w:rsidP="004E1ED5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1. Внести </w:t>
      </w:r>
      <w:r w:rsidR="0073119F">
        <w:rPr>
          <w:sz w:val="26"/>
        </w:rPr>
        <w:t xml:space="preserve">следующие </w:t>
      </w:r>
      <w:r>
        <w:rPr>
          <w:sz w:val="26"/>
        </w:rPr>
        <w:t xml:space="preserve">изменения в Муниципальную программу «Развитие и поддержка малого и среднего предпринимательства в Дальнегорском </w:t>
      </w:r>
      <w:proofErr w:type="gramStart"/>
      <w:r>
        <w:rPr>
          <w:sz w:val="26"/>
        </w:rPr>
        <w:t>городском</w:t>
      </w:r>
      <w:proofErr w:type="gramEnd"/>
      <w:r>
        <w:rPr>
          <w:sz w:val="26"/>
        </w:rPr>
        <w:t xml:space="preserve"> округе» на 2010-2012 годы и на период до 2015, </w:t>
      </w:r>
      <w:proofErr w:type="gramStart"/>
      <w:r>
        <w:rPr>
          <w:sz w:val="26"/>
        </w:rPr>
        <w:t>утвержденную</w:t>
      </w:r>
      <w:proofErr w:type="gramEnd"/>
      <w:r>
        <w:rPr>
          <w:sz w:val="26"/>
        </w:rPr>
        <w:t xml:space="preserve"> постановлением администрации Дальнегорского городского округа от 06.08.12 № 524-па (</w:t>
      </w:r>
      <w:r w:rsidR="00C749FB" w:rsidRPr="00C749FB">
        <w:rPr>
          <w:sz w:val="26"/>
          <w:szCs w:val="26"/>
        </w:rPr>
        <w:t xml:space="preserve">с </w:t>
      </w:r>
      <w:r w:rsidRPr="00C749FB">
        <w:rPr>
          <w:sz w:val="26"/>
          <w:szCs w:val="26"/>
        </w:rPr>
        <w:t>изменения от 17.04.2013 № 283-па</w:t>
      </w:r>
      <w:r w:rsidR="00C749FB" w:rsidRPr="00C749FB">
        <w:rPr>
          <w:sz w:val="26"/>
          <w:szCs w:val="26"/>
        </w:rPr>
        <w:t>, от 28.10.2013 № 937-па, от 05.12.2013 № 1037-па</w:t>
      </w:r>
      <w:r>
        <w:rPr>
          <w:sz w:val="26"/>
        </w:rPr>
        <w:t>), (далее – Программа):</w:t>
      </w:r>
    </w:p>
    <w:p w:rsidR="002022E0" w:rsidRPr="00645BCA" w:rsidRDefault="002022E0" w:rsidP="004E1ED5">
      <w:pPr>
        <w:spacing w:line="360" w:lineRule="auto"/>
        <w:ind w:firstLine="720"/>
        <w:jc w:val="both"/>
        <w:rPr>
          <w:sz w:val="26"/>
          <w:szCs w:val="26"/>
        </w:rPr>
      </w:pPr>
      <w:r w:rsidRPr="00645BCA">
        <w:rPr>
          <w:sz w:val="26"/>
          <w:szCs w:val="26"/>
        </w:rPr>
        <w:t>1.1. Раздел «Финансовое обеспечение Программы» паспорта Программы  читать в следующей редакции: «Мероприятия Программы реализуются за счет средств бюджета Дальнегорского городского округа, краевого бюджета, федерального бюджета и внебюджетных средств.</w:t>
      </w:r>
    </w:p>
    <w:p w:rsidR="001A2CDF" w:rsidRDefault="001A2CDF" w:rsidP="004E1ED5">
      <w:pPr>
        <w:spacing w:line="360" w:lineRule="auto"/>
        <w:ind w:firstLine="720"/>
        <w:jc w:val="both"/>
        <w:rPr>
          <w:sz w:val="26"/>
          <w:szCs w:val="26"/>
        </w:rPr>
        <w:sectPr w:rsidR="001A2CDF" w:rsidSect="001A2CDF">
          <w:pgSz w:w="11909" w:h="16834"/>
          <w:pgMar w:top="284" w:right="567" w:bottom="851" w:left="1843" w:header="720" w:footer="720" w:gutter="0"/>
          <w:cols w:space="60"/>
          <w:noEndnote/>
        </w:sectPr>
      </w:pPr>
    </w:p>
    <w:p w:rsidR="002022E0" w:rsidRDefault="002022E0" w:rsidP="004E1ED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Общий объем финансирования программы в 2010–2015 годах – </w:t>
      </w:r>
      <w:r w:rsidR="007D76C9">
        <w:rPr>
          <w:sz w:val="26"/>
          <w:szCs w:val="26"/>
        </w:rPr>
        <w:t>129,</w:t>
      </w:r>
      <w:r w:rsidR="003366E8">
        <w:rPr>
          <w:sz w:val="26"/>
          <w:szCs w:val="26"/>
        </w:rPr>
        <w:t>4</w:t>
      </w:r>
      <w:r w:rsidR="007D76C9">
        <w:rPr>
          <w:sz w:val="26"/>
          <w:szCs w:val="26"/>
        </w:rPr>
        <w:t>7</w:t>
      </w:r>
      <w:r>
        <w:rPr>
          <w:sz w:val="26"/>
          <w:szCs w:val="26"/>
        </w:rPr>
        <w:t xml:space="preserve"> млн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ублей, в том числе за счет средств: </w:t>
      </w:r>
    </w:p>
    <w:p w:rsidR="002022E0" w:rsidRDefault="002022E0" w:rsidP="004E1ED5">
      <w:pPr>
        <w:tabs>
          <w:tab w:val="left" w:pos="600"/>
          <w:tab w:val="left" w:pos="742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D6B62">
        <w:rPr>
          <w:sz w:val="26"/>
          <w:szCs w:val="26"/>
        </w:rPr>
        <w:t xml:space="preserve">  </w:t>
      </w:r>
      <w:r>
        <w:rPr>
          <w:sz w:val="26"/>
          <w:szCs w:val="26"/>
        </w:rPr>
        <w:t>- федерального бюджета</w:t>
      </w:r>
      <w:r>
        <w:rPr>
          <w:sz w:val="26"/>
          <w:szCs w:val="26"/>
        </w:rPr>
        <w:tab/>
      </w:r>
      <w:r w:rsidR="003863CC">
        <w:rPr>
          <w:sz w:val="26"/>
          <w:szCs w:val="26"/>
        </w:rPr>
        <w:sym w:font="Symbol" w:char="F02D"/>
      </w:r>
      <w:r w:rsidR="003863CC">
        <w:rPr>
          <w:sz w:val="26"/>
          <w:szCs w:val="26"/>
        </w:rPr>
        <w:t xml:space="preserve"> </w:t>
      </w:r>
      <w:r w:rsidR="003366E8">
        <w:rPr>
          <w:sz w:val="26"/>
          <w:szCs w:val="26"/>
        </w:rPr>
        <w:t>110,08</w:t>
      </w:r>
      <w:r>
        <w:rPr>
          <w:sz w:val="26"/>
          <w:szCs w:val="26"/>
        </w:rPr>
        <w:t xml:space="preserve">  млн. рублей</w:t>
      </w:r>
    </w:p>
    <w:p w:rsidR="002022E0" w:rsidRDefault="002022E0" w:rsidP="004E1ED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краевого бюджета</w:t>
      </w:r>
      <w:r>
        <w:rPr>
          <w:sz w:val="26"/>
          <w:szCs w:val="26"/>
        </w:rPr>
        <w:tab/>
      </w:r>
      <w:r w:rsidR="003863CC">
        <w:rPr>
          <w:sz w:val="26"/>
          <w:szCs w:val="26"/>
        </w:rPr>
        <w:sym w:font="Symbol" w:char="F02D"/>
      </w:r>
      <w:r>
        <w:rPr>
          <w:sz w:val="26"/>
          <w:szCs w:val="26"/>
        </w:rPr>
        <w:t xml:space="preserve"> 15,2</w:t>
      </w:r>
      <w:r w:rsidR="007D76C9">
        <w:rPr>
          <w:sz w:val="26"/>
          <w:szCs w:val="26"/>
        </w:rPr>
        <w:t>5</w:t>
      </w:r>
      <w:r>
        <w:rPr>
          <w:sz w:val="26"/>
          <w:szCs w:val="26"/>
        </w:rPr>
        <w:t xml:space="preserve"> млн. рублей</w:t>
      </w:r>
    </w:p>
    <w:p w:rsidR="002022E0" w:rsidRDefault="002022E0" w:rsidP="004E1ED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местного бюджета</w:t>
      </w:r>
      <w:r>
        <w:rPr>
          <w:sz w:val="26"/>
          <w:szCs w:val="26"/>
        </w:rPr>
        <w:tab/>
      </w:r>
      <w:r w:rsidR="003863CC">
        <w:rPr>
          <w:sz w:val="26"/>
          <w:szCs w:val="26"/>
        </w:rPr>
        <w:sym w:font="Symbol" w:char="F02D"/>
      </w:r>
      <w:r w:rsidR="003863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4,14 млн. рублей.</w:t>
      </w:r>
    </w:p>
    <w:p w:rsidR="002022E0" w:rsidRDefault="002022E0" w:rsidP="004E1ED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Объем финансирования 4,14 млн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 за счет средств местного бюджета в разбивке по годам составит:</w:t>
      </w:r>
    </w:p>
    <w:p w:rsidR="002022E0" w:rsidRDefault="002022E0" w:rsidP="004E1ED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2010 г. – 0,64 млн. руб.</w:t>
      </w:r>
    </w:p>
    <w:p w:rsidR="002022E0" w:rsidRDefault="002022E0" w:rsidP="004E1ED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2011 г. – 0,63 млн. руб.</w:t>
      </w:r>
    </w:p>
    <w:p w:rsidR="002022E0" w:rsidRDefault="002022E0" w:rsidP="004E1ED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2012 г. – 0,55 млн. руб.</w:t>
      </w:r>
    </w:p>
    <w:p w:rsidR="002022E0" w:rsidRDefault="002022E0" w:rsidP="004E1ED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2013 г</w:t>
      </w:r>
      <w:r w:rsidR="003863C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863CC">
        <w:rPr>
          <w:sz w:val="26"/>
          <w:szCs w:val="26"/>
        </w:rPr>
        <w:sym w:font="Symbol" w:char="F02D"/>
      </w:r>
      <w:r>
        <w:rPr>
          <w:sz w:val="26"/>
          <w:szCs w:val="26"/>
        </w:rPr>
        <w:t xml:space="preserve"> 0,69 млн. руб.</w:t>
      </w:r>
    </w:p>
    <w:p w:rsidR="002022E0" w:rsidRDefault="003863CC" w:rsidP="004E1ED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2014 г. </w:t>
      </w:r>
      <w:r>
        <w:rPr>
          <w:sz w:val="26"/>
          <w:szCs w:val="26"/>
        </w:rPr>
        <w:sym w:font="Symbol" w:char="F02D"/>
      </w:r>
      <w:r w:rsidR="002022E0">
        <w:rPr>
          <w:sz w:val="26"/>
          <w:szCs w:val="26"/>
        </w:rPr>
        <w:t xml:space="preserve"> 0,83 млн. руб.</w:t>
      </w:r>
    </w:p>
    <w:p w:rsidR="002022E0" w:rsidRDefault="002022E0" w:rsidP="004E1ED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2015 г. </w:t>
      </w:r>
      <w:r w:rsidR="003863CC">
        <w:rPr>
          <w:sz w:val="26"/>
          <w:szCs w:val="26"/>
        </w:rPr>
        <w:sym w:font="Symbol" w:char="F02D"/>
      </w:r>
      <w:r>
        <w:rPr>
          <w:sz w:val="26"/>
          <w:szCs w:val="26"/>
        </w:rPr>
        <w:t xml:space="preserve"> 0,8 млн. руб.</w:t>
      </w:r>
    </w:p>
    <w:p w:rsidR="002022E0" w:rsidRPr="00292ABE" w:rsidRDefault="002022E0" w:rsidP="004E1ED5">
      <w:pPr>
        <w:spacing w:line="360" w:lineRule="auto"/>
        <w:jc w:val="both"/>
        <w:rPr>
          <w:sz w:val="16"/>
          <w:szCs w:val="16"/>
        </w:rPr>
      </w:pPr>
    </w:p>
    <w:p w:rsidR="002022E0" w:rsidRDefault="002022E0" w:rsidP="004E1ED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Объем финансирования</w:t>
      </w:r>
      <w:r w:rsidR="007D76C9">
        <w:rPr>
          <w:sz w:val="26"/>
          <w:szCs w:val="26"/>
        </w:rPr>
        <w:t xml:space="preserve"> 15,25</w:t>
      </w:r>
      <w:r>
        <w:rPr>
          <w:sz w:val="26"/>
          <w:szCs w:val="26"/>
        </w:rPr>
        <w:t xml:space="preserve"> млн. рублей за счет сре</w:t>
      </w:r>
      <w:proofErr w:type="gramStart"/>
      <w:r>
        <w:rPr>
          <w:sz w:val="26"/>
          <w:szCs w:val="26"/>
        </w:rPr>
        <w:t>дств кр</w:t>
      </w:r>
      <w:proofErr w:type="gramEnd"/>
      <w:r>
        <w:rPr>
          <w:sz w:val="26"/>
          <w:szCs w:val="26"/>
        </w:rPr>
        <w:t>аевого бюджета в разбивке по годам составит:</w:t>
      </w:r>
    </w:p>
    <w:p w:rsidR="002022E0" w:rsidRDefault="002022E0" w:rsidP="004E1ED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2010 г. – 2,5</w:t>
      </w:r>
      <w:r w:rsidR="007D76C9">
        <w:rPr>
          <w:sz w:val="26"/>
          <w:szCs w:val="26"/>
        </w:rPr>
        <w:t>5</w:t>
      </w:r>
      <w:r>
        <w:rPr>
          <w:sz w:val="26"/>
          <w:szCs w:val="26"/>
        </w:rPr>
        <w:t xml:space="preserve"> млн. руб.</w:t>
      </w:r>
    </w:p>
    <w:p w:rsidR="002022E0" w:rsidRDefault="002022E0" w:rsidP="004E1ED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2011 г. – 4,87 млн. руб.</w:t>
      </w:r>
    </w:p>
    <w:p w:rsidR="002022E0" w:rsidRDefault="002022E0" w:rsidP="004E1ED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2012 г. – 2,75 млн. руб.</w:t>
      </w:r>
    </w:p>
    <w:p w:rsidR="002022E0" w:rsidRDefault="002022E0" w:rsidP="004E1ED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2013 г. – 3,45 млн. руб.</w:t>
      </w:r>
    </w:p>
    <w:p w:rsidR="002022E0" w:rsidRDefault="002022E0" w:rsidP="004E1ED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2014 г. – 0,83 млн. руб.</w:t>
      </w:r>
    </w:p>
    <w:p w:rsidR="002022E0" w:rsidRDefault="002022E0" w:rsidP="004E1ED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2015 г. – 0,8 млн. руб.</w:t>
      </w:r>
    </w:p>
    <w:p w:rsidR="002022E0" w:rsidRPr="00292ABE" w:rsidRDefault="002022E0" w:rsidP="004E1ED5">
      <w:pPr>
        <w:spacing w:line="360" w:lineRule="auto"/>
        <w:jc w:val="both"/>
        <w:rPr>
          <w:sz w:val="16"/>
          <w:szCs w:val="16"/>
        </w:rPr>
      </w:pPr>
    </w:p>
    <w:p w:rsidR="002022E0" w:rsidRDefault="002022E0" w:rsidP="004E1ED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финансирования </w:t>
      </w:r>
      <w:r w:rsidR="003366E8">
        <w:rPr>
          <w:sz w:val="26"/>
          <w:szCs w:val="26"/>
        </w:rPr>
        <w:t>110,08</w:t>
      </w:r>
      <w:r>
        <w:rPr>
          <w:sz w:val="26"/>
          <w:szCs w:val="26"/>
        </w:rPr>
        <w:t xml:space="preserve"> млн. руб. за счет средств федерального бюджета в разбивке по годам составит:</w:t>
      </w:r>
    </w:p>
    <w:p w:rsidR="002022E0" w:rsidRDefault="002022E0" w:rsidP="004E1ED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2010 г. – 60,46 млн. руб.</w:t>
      </w:r>
    </w:p>
    <w:p w:rsidR="002022E0" w:rsidRDefault="002022E0" w:rsidP="004E1ED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2011 г. – 11,9 млн. руб.</w:t>
      </w:r>
    </w:p>
    <w:p w:rsidR="002022E0" w:rsidRDefault="002022E0" w:rsidP="004E1ED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2012 г. – </w:t>
      </w:r>
      <w:r w:rsidR="007D76C9">
        <w:rPr>
          <w:sz w:val="26"/>
          <w:szCs w:val="26"/>
        </w:rPr>
        <w:t>18,4</w:t>
      </w:r>
      <w:r>
        <w:rPr>
          <w:sz w:val="26"/>
          <w:szCs w:val="26"/>
        </w:rPr>
        <w:t xml:space="preserve"> млн. руб.</w:t>
      </w:r>
    </w:p>
    <w:p w:rsidR="002022E0" w:rsidRDefault="002022E0" w:rsidP="004E1ED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2013 г</w:t>
      </w:r>
      <w:r w:rsidR="003863CC">
        <w:rPr>
          <w:sz w:val="26"/>
          <w:szCs w:val="26"/>
        </w:rPr>
        <w:t>.</w:t>
      </w:r>
      <w:r>
        <w:rPr>
          <w:sz w:val="26"/>
          <w:szCs w:val="26"/>
        </w:rPr>
        <w:t xml:space="preserve"> – 12,</w:t>
      </w:r>
      <w:r w:rsidR="007D76C9">
        <w:rPr>
          <w:sz w:val="26"/>
          <w:szCs w:val="26"/>
        </w:rPr>
        <w:t>8</w:t>
      </w:r>
      <w:r>
        <w:rPr>
          <w:sz w:val="26"/>
          <w:szCs w:val="26"/>
        </w:rPr>
        <w:t xml:space="preserve"> млн. руб.</w:t>
      </w:r>
    </w:p>
    <w:p w:rsidR="002022E0" w:rsidRDefault="002022E0" w:rsidP="004E1ED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2014 г. – 3,32 млн. руб.</w:t>
      </w:r>
    </w:p>
    <w:p w:rsidR="002022E0" w:rsidRDefault="002022E0" w:rsidP="004E1ED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2015 г. – 3,2 млн. руб. </w:t>
      </w:r>
    </w:p>
    <w:p w:rsidR="002022E0" w:rsidRDefault="002022E0" w:rsidP="004E1ED5">
      <w:pPr>
        <w:pStyle w:val="ConsPlusTitle"/>
        <w:widowControl/>
        <w:spacing w:line="360" w:lineRule="auto"/>
        <w:ind w:right="-5"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Общий объем фи</w:t>
      </w:r>
      <w:r w:rsidR="003A7B27">
        <w:rPr>
          <w:rFonts w:ascii="Times New Roman" w:hAnsi="Times New Roman" w:cs="Times New Roman"/>
          <w:b w:val="0"/>
          <w:sz w:val="26"/>
          <w:szCs w:val="26"/>
        </w:rPr>
        <w:t>нансирования программы в 2010-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2015 годах – </w:t>
      </w:r>
      <w:r w:rsidR="003863CC">
        <w:rPr>
          <w:rFonts w:ascii="Times New Roman" w:hAnsi="Times New Roman" w:cs="Times New Roman"/>
          <w:b w:val="0"/>
          <w:sz w:val="26"/>
          <w:szCs w:val="26"/>
        </w:rPr>
        <w:t>129,</w:t>
      </w:r>
      <w:r w:rsidR="003366E8">
        <w:rPr>
          <w:rFonts w:ascii="Times New Roman" w:hAnsi="Times New Roman" w:cs="Times New Roman"/>
          <w:b w:val="0"/>
          <w:sz w:val="26"/>
          <w:szCs w:val="26"/>
        </w:rPr>
        <w:t>4</w:t>
      </w:r>
      <w:r w:rsidR="003863CC">
        <w:rPr>
          <w:rFonts w:ascii="Times New Roman" w:hAnsi="Times New Roman" w:cs="Times New Roman"/>
          <w:b w:val="0"/>
          <w:sz w:val="26"/>
          <w:szCs w:val="26"/>
        </w:rPr>
        <w:t>7</w:t>
      </w:r>
      <w:bookmarkStart w:id="0" w:name="_Toc257567193"/>
      <w:bookmarkStart w:id="1" w:name="_Toc254873297"/>
      <w:bookmarkStart w:id="2" w:name="_Toc254873043"/>
      <w:bookmarkStart w:id="3" w:name="_Toc254872909"/>
      <w:bookmarkStart w:id="4" w:name="_Toc254872179"/>
      <w:r w:rsidR="003863CC">
        <w:rPr>
          <w:rFonts w:ascii="Times New Roman" w:hAnsi="Times New Roman" w:cs="Times New Roman"/>
          <w:b w:val="0"/>
          <w:sz w:val="26"/>
          <w:szCs w:val="26"/>
        </w:rPr>
        <w:t xml:space="preserve">  млн</w:t>
      </w:r>
      <w:proofErr w:type="gramStart"/>
      <w:r w:rsidR="003863CC">
        <w:rPr>
          <w:rFonts w:ascii="Times New Roman" w:hAnsi="Times New Roman" w:cs="Times New Roman"/>
          <w:b w:val="0"/>
          <w:sz w:val="26"/>
          <w:szCs w:val="26"/>
        </w:rPr>
        <w:t>.р</w:t>
      </w:r>
      <w:proofErr w:type="gramEnd"/>
      <w:r w:rsidR="003863CC">
        <w:rPr>
          <w:rFonts w:ascii="Times New Roman" w:hAnsi="Times New Roman" w:cs="Times New Roman"/>
          <w:b w:val="0"/>
          <w:sz w:val="26"/>
          <w:szCs w:val="26"/>
        </w:rPr>
        <w:t>ублей.».</w:t>
      </w:r>
    </w:p>
    <w:p w:rsidR="00FC7E39" w:rsidRDefault="002022E0" w:rsidP="004E1ED5">
      <w:pPr>
        <w:pStyle w:val="ConsPlusTitle"/>
        <w:widowControl/>
        <w:spacing w:line="360" w:lineRule="auto"/>
        <w:ind w:right="-5"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17209">
        <w:rPr>
          <w:rFonts w:ascii="Times New Roman" w:hAnsi="Times New Roman" w:cs="Times New Roman"/>
          <w:b w:val="0"/>
          <w:sz w:val="26"/>
        </w:rPr>
        <w:lastRenderedPageBreak/>
        <w:t xml:space="preserve">1.2. </w:t>
      </w:r>
      <w:r w:rsidR="0073119F">
        <w:rPr>
          <w:rFonts w:ascii="Times New Roman" w:hAnsi="Times New Roman" w:cs="Times New Roman"/>
          <w:b w:val="0"/>
          <w:sz w:val="26"/>
        </w:rPr>
        <w:t>Последний абзац</w:t>
      </w:r>
      <w:r w:rsidR="00FC7E39">
        <w:rPr>
          <w:rFonts w:ascii="Times New Roman" w:hAnsi="Times New Roman" w:cs="Times New Roman"/>
          <w:b w:val="0"/>
          <w:sz w:val="26"/>
          <w:szCs w:val="26"/>
        </w:rPr>
        <w:t xml:space="preserve"> п.</w:t>
      </w:r>
      <w:r w:rsidR="0095078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C7E39">
        <w:rPr>
          <w:rFonts w:ascii="Times New Roman" w:hAnsi="Times New Roman" w:cs="Times New Roman"/>
          <w:b w:val="0"/>
          <w:sz w:val="26"/>
          <w:szCs w:val="26"/>
        </w:rPr>
        <w:t>3.1. раздела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3 </w:t>
      </w:r>
      <w:r w:rsidR="0095078F">
        <w:rPr>
          <w:rFonts w:ascii="Times New Roman" w:hAnsi="Times New Roman" w:cs="Times New Roman"/>
          <w:b w:val="0"/>
          <w:sz w:val="26"/>
          <w:szCs w:val="26"/>
        </w:rPr>
        <w:t xml:space="preserve">Программы </w:t>
      </w:r>
      <w:r w:rsidR="004E1ED5">
        <w:rPr>
          <w:rFonts w:ascii="Times New Roman" w:hAnsi="Times New Roman" w:cs="Times New Roman"/>
          <w:b w:val="0"/>
          <w:sz w:val="26"/>
          <w:szCs w:val="26"/>
        </w:rPr>
        <w:t>читать в следующей редакции:</w:t>
      </w:r>
    </w:p>
    <w:p w:rsidR="004E1ED5" w:rsidRPr="004E1ED5" w:rsidRDefault="004E1ED5" w:rsidP="004E1ED5">
      <w:pPr>
        <w:pStyle w:val="ConsPlusTitle"/>
        <w:widowControl/>
        <w:spacing w:line="360" w:lineRule="auto"/>
        <w:ind w:right="-5" w:firstLine="720"/>
        <w:jc w:val="both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4E1ED5">
        <w:rPr>
          <w:rFonts w:ascii="Times New Roman" w:hAnsi="Times New Roman" w:cs="Times New Roman"/>
          <w:b w:val="0"/>
          <w:sz w:val="26"/>
          <w:szCs w:val="26"/>
        </w:rPr>
        <w:t xml:space="preserve">Основными направлениями финансовой поддержки субъектов малого и среднего предпринимательства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 w:rsidRPr="004E1ED5">
        <w:rPr>
          <w:rFonts w:ascii="Times New Roman" w:hAnsi="Times New Roman" w:cs="Times New Roman"/>
          <w:b w:val="0"/>
          <w:bCs w:val="0"/>
          <w:sz w:val="26"/>
          <w:szCs w:val="26"/>
        </w:rPr>
        <w:t>организаций, образующих инфраструктуру развития малого и среднего предпринимательства</w:t>
      </w:r>
      <w:r w:rsidRPr="004E1ED5">
        <w:rPr>
          <w:rFonts w:ascii="Times New Roman" w:hAnsi="Times New Roman" w:cs="Times New Roman"/>
          <w:b w:val="0"/>
          <w:sz w:val="26"/>
          <w:szCs w:val="26"/>
        </w:rPr>
        <w:t xml:space="preserve"> Дальнегорского городского являются</w:t>
      </w:r>
      <w:proofErr w:type="gramStart"/>
      <w:r w:rsidRPr="004E1ED5">
        <w:rPr>
          <w:rFonts w:ascii="Times New Roman" w:hAnsi="Times New Roman" w:cs="Times New Roman"/>
          <w:b w:val="0"/>
          <w:sz w:val="26"/>
          <w:szCs w:val="26"/>
        </w:rPr>
        <w:t>: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91E08" w:rsidRDefault="002022E0" w:rsidP="004E1ED5">
      <w:pPr>
        <w:spacing w:line="360" w:lineRule="auto"/>
        <w:ind w:firstLine="708"/>
        <w:jc w:val="both"/>
        <w:outlineLvl w:val="0"/>
        <w:rPr>
          <w:b/>
          <w:sz w:val="26"/>
        </w:rPr>
      </w:pPr>
      <w:r w:rsidRPr="0095078F">
        <w:rPr>
          <w:sz w:val="26"/>
        </w:rPr>
        <w:t xml:space="preserve">1.3. </w:t>
      </w:r>
      <w:r w:rsidR="0095078F" w:rsidRPr="0095078F">
        <w:rPr>
          <w:sz w:val="26"/>
        </w:rPr>
        <w:t xml:space="preserve">Подпункт 3.1.1. раздела 3 Программы </w:t>
      </w:r>
      <w:r w:rsidR="00E91E08">
        <w:rPr>
          <w:sz w:val="26"/>
        </w:rPr>
        <w:t>разделить на пункты 3.1.1., 3.1.2., изложив их</w:t>
      </w:r>
      <w:r w:rsidR="0095078F" w:rsidRPr="0095078F">
        <w:rPr>
          <w:sz w:val="26"/>
        </w:rPr>
        <w:t xml:space="preserve"> в следующей редакции:</w:t>
      </w:r>
      <w:r w:rsidR="0095078F">
        <w:rPr>
          <w:b/>
          <w:sz w:val="26"/>
        </w:rPr>
        <w:t xml:space="preserve"> </w:t>
      </w:r>
    </w:p>
    <w:p w:rsidR="0095078F" w:rsidRPr="00DF7972" w:rsidRDefault="0095078F" w:rsidP="004E1ED5">
      <w:pPr>
        <w:spacing w:line="360" w:lineRule="auto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E91E08">
        <w:rPr>
          <w:sz w:val="26"/>
          <w:szCs w:val="26"/>
        </w:rPr>
        <w:t xml:space="preserve">3.1.1. </w:t>
      </w:r>
      <w:r w:rsidRPr="00DF7972">
        <w:rPr>
          <w:sz w:val="26"/>
          <w:szCs w:val="26"/>
        </w:rPr>
        <w:t xml:space="preserve">Предоставление субсидий субъектам малого и среднего предпринимательства в целях возмещения </w:t>
      </w:r>
      <w:r>
        <w:rPr>
          <w:sz w:val="26"/>
          <w:szCs w:val="26"/>
        </w:rPr>
        <w:t xml:space="preserve">части </w:t>
      </w:r>
      <w:r w:rsidRPr="00DF7972">
        <w:rPr>
          <w:sz w:val="26"/>
          <w:szCs w:val="26"/>
        </w:rPr>
        <w:t>затрат, св</w:t>
      </w:r>
      <w:r>
        <w:rPr>
          <w:sz w:val="26"/>
          <w:szCs w:val="26"/>
        </w:rPr>
        <w:t xml:space="preserve">язанных </w:t>
      </w:r>
      <w:r w:rsidR="00846A36">
        <w:rPr>
          <w:sz w:val="26"/>
          <w:szCs w:val="26"/>
        </w:rPr>
        <w:t>с</w:t>
      </w:r>
      <w:r w:rsidR="00706D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F7972">
        <w:rPr>
          <w:sz w:val="26"/>
          <w:szCs w:val="26"/>
        </w:rPr>
        <w:t>технологическ</w:t>
      </w:r>
      <w:r w:rsidR="00846A36">
        <w:rPr>
          <w:sz w:val="26"/>
          <w:szCs w:val="26"/>
        </w:rPr>
        <w:t>им</w:t>
      </w:r>
      <w:r w:rsidRPr="00DF7972">
        <w:rPr>
          <w:sz w:val="26"/>
          <w:szCs w:val="26"/>
        </w:rPr>
        <w:t xml:space="preserve"> присоединени</w:t>
      </w:r>
      <w:r w:rsidR="00706DD0">
        <w:rPr>
          <w:sz w:val="26"/>
          <w:szCs w:val="26"/>
        </w:rPr>
        <w:t>е</w:t>
      </w:r>
      <w:r w:rsidR="00846A36">
        <w:rPr>
          <w:sz w:val="26"/>
          <w:szCs w:val="26"/>
        </w:rPr>
        <w:t>м</w:t>
      </w:r>
      <w:r w:rsidRPr="00DF7972">
        <w:rPr>
          <w:sz w:val="26"/>
          <w:szCs w:val="26"/>
        </w:rPr>
        <w:t xml:space="preserve"> к источнику электроснабжения </w:t>
      </w:r>
      <w:proofErr w:type="spellStart"/>
      <w:r w:rsidRPr="00DF7972">
        <w:rPr>
          <w:sz w:val="26"/>
          <w:szCs w:val="26"/>
        </w:rPr>
        <w:t>энергопринимающих</w:t>
      </w:r>
      <w:proofErr w:type="spellEnd"/>
      <w:r w:rsidRPr="00DF7972">
        <w:rPr>
          <w:sz w:val="26"/>
          <w:szCs w:val="26"/>
        </w:rPr>
        <w:t xml:space="preserve"> устройств,  а также объектов инфраструктуры поддержки субъектов малого и среднего предпринимательства, максимальная мощность которых составляет 500кВт (с учетом ранее присоединенной в данно</w:t>
      </w:r>
      <w:r w:rsidR="00E91E08">
        <w:rPr>
          <w:sz w:val="26"/>
          <w:szCs w:val="26"/>
        </w:rPr>
        <w:t>й точке присоединения мощности)</w:t>
      </w:r>
      <w:proofErr w:type="gramStart"/>
      <w:r w:rsidR="00E91E08">
        <w:rPr>
          <w:sz w:val="26"/>
          <w:szCs w:val="26"/>
        </w:rPr>
        <w:t>.»</w:t>
      </w:r>
      <w:proofErr w:type="gramEnd"/>
      <w:r w:rsidR="00E91E08">
        <w:rPr>
          <w:sz w:val="26"/>
          <w:szCs w:val="26"/>
        </w:rPr>
        <w:t>.</w:t>
      </w:r>
    </w:p>
    <w:p w:rsidR="001A2CDF" w:rsidRDefault="00E91E08" w:rsidP="004E1ED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46A36">
        <w:rPr>
          <w:sz w:val="26"/>
          <w:szCs w:val="26"/>
        </w:rPr>
        <w:t>«</w:t>
      </w:r>
      <w:r>
        <w:rPr>
          <w:sz w:val="26"/>
          <w:szCs w:val="26"/>
        </w:rPr>
        <w:t xml:space="preserve">3.1.2. </w:t>
      </w:r>
      <w:proofErr w:type="gramStart"/>
      <w:r w:rsidR="00846A36" w:rsidRPr="00846A36">
        <w:rPr>
          <w:sz w:val="26"/>
          <w:szCs w:val="26"/>
        </w:rPr>
        <w:t xml:space="preserve">Предоставление субсидий субъектам малого и среднего предпринимательства в целях возмещения части затрат, связанных с реализацией программ повышения </w:t>
      </w:r>
      <w:proofErr w:type="spellStart"/>
      <w:r w:rsidR="00846A36" w:rsidRPr="00846A36">
        <w:rPr>
          <w:sz w:val="26"/>
          <w:szCs w:val="26"/>
        </w:rPr>
        <w:t>энергоэффективности</w:t>
      </w:r>
      <w:proofErr w:type="spellEnd"/>
      <w:r w:rsidR="00846A36" w:rsidRPr="00846A36">
        <w:rPr>
          <w:sz w:val="26"/>
          <w:szCs w:val="26"/>
        </w:rPr>
        <w:t xml:space="preserve"> производства, содействия повышению </w:t>
      </w:r>
      <w:proofErr w:type="spellStart"/>
      <w:r w:rsidR="00846A36" w:rsidRPr="00846A36">
        <w:rPr>
          <w:sz w:val="26"/>
          <w:szCs w:val="26"/>
        </w:rPr>
        <w:t>энергоэффективности</w:t>
      </w:r>
      <w:proofErr w:type="spellEnd"/>
      <w:r w:rsidR="00846A36" w:rsidRPr="00846A36">
        <w:rPr>
          <w:sz w:val="26"/>
          <w:szCs w:val="26"/>
        </w:rPr>
        <w:t xml:space="preserve"> производства  субъектов малого и среднего предпринимательства - предоставление субсидий индивидуальным предпринимателям и юридическим лицам – производителям товаров, работ, услуг при условии осуществления такого содействия (проведение энергетических обследований, приобретение и внедрение </w:t>
      </w:r>
      <w:proofErr w:type="spellStart"/>
      <w:r w:rsidR="00846A36" w:rsidRPr="00846A36">
        <w:rPr>
          <w:sz w:val="26"/>
          <w:szCs w:val="26"/>
        </w:rPr>
        <w:t>энергоэффективных</w:t>
      </w:r>
      <w:proofErr w:type="spellEnd"/>
      <w:r w:rsidR="00846A36" w:rsidRPr="00846A36">
        <w:rPr>
          <w:sz w:val="26"/>
          <w:szCs w:val="26"/>
        </w:rPr>
        <w:t xml:space="preserve"> техноло</w:t>
      </w:r>
      <w:r w:rsidR="00846A36">
        <w:rPr>
          <w:sz w:val="26"/>
          <w:szCs w:val="26"/>
        </w:rPr>
        <w:t>гий, оборудования и материалов)</w:t>
      </w:r>
      <w:r>
        <w:rPr>
          <w:sz w:val="26"/>
          <w:szCs w:val="26"/>
        </w:rPr>
        <w:t>.</w:t>
      </w:r>
      <w:proofErr w:type="gramEnd"/>
    </w:p>
    <w:p w:rsidR="00846A36" w:rsidRPr="00846A36" w:rsidRDefault="001A2CDF" w:rsidP="004E1ED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 программой повышения </w:t>
      </w:r>
      <w:proofErr w:type="spellStart"/>
      <w:r>
        <w:rPr>
          <w:sz w:val="26"/>
          <w:szCs w:val="26"/>
        </w:rPr>
        <w:t>энергоэффективности</w:t>
      </w:r>
      <w:proofErr w:type="spellEnd"/>
      <w:r>
        <w:rPr>
          <w:sz w:val="26"/>
          <w:szCs w:val="26"/>
        </w:rPr>
        <w:t xml:space="preserve"> производства понимается </w:t>
      </w:r>
      <w:r>
        <w:rPr>
          <w:sz w:val="26"/>
          <w:szCs w:val="26"/>
        </w:rPr>
        <w:sym w:font="Symbol" w:char="F02D"/>
      </w:r>
      <w:r>
        <w:rPr>
          <w:sz w:val="26"/>
          <w:szCs w:val="26"/>
        </w:rPr>
        <w:t xml:space="preserve"> комплекс мероприятий, направленных на повышение конкурентоспособности малых и средних предприятий за счет применения технологий энергосбережения, содействия внедрению в деловую практику заключения </w:t>
      </w:r>
      <w:proofErr w:type="spellStart"/>
      <w:r>
        <w:rPr>
          <w:sz w:val="26"/>
          <w:szCs w:val="26"/>
        </w:rPr>
        <w:t>энергосервисных</w:t>
      </w:r>
      <w:proofErr w:type="spellEnd"/>
      <w:r>
        <w:rPr>
          <w:sz w:val="26"/>
          <w:szCs w:val="26"/>
        </w:rPr>
        <w:t xml:space="preserve"> договоров и проведения энергетических обследований (далее </w:t>
      </w:r>
      <w:r>
        <w:rPr>
          <w:sz w:val="26"/>
          <w:szCs w:val="26"/>
        </w:rPr>
        <w:sym w:font="Symbol" w:char="F02D"/>
      </w:r>
      <w:r>
        <w:rPr>
          <w:sz w:val="26"/>
          <w:szCs w:val="26"/>
        </w:rPr>
        <w:t xml:space="preserve"> программа </w:t>
      </w:r>
      <w:proofErr w:type="spellStart"/>
      <w:r>
        <w:rPr>
          <w:sz w:val="26"/>
          <w:szCs w:val="26"/>
        </w:rPr>
        <w:t>энергоэффективности</w:t>
      </w:r>
      <w:proofErr w:type="spellEnd"/>
      <w:r>
        <w:rPr>
          <w:sz w:val="26"/>
          <w:szCs w:val="26"/>
        </w:rPr>
        <w:t>)</w:t>
      </w:r>
      <w:proofErr w:type="gramStart"/>
      <w:r>
        <w:rPr>
          <w:sz w:val="26"/>
          <w:szCs w:val="26"/>
        </w:rPr>
        <w:t>.</w:t>
      </w:r>
      <w:r w:rsidR="00846A36">
        <w:rPr>
          <w:sz w:val="26"/>
          <w:szCs w:val="26"/>
        </w:rPr>
        <w:t>»</w:t>
      </w:r>
      <w:proofErr w:type="gramEnd"/>
      <w:r w:rsidR="00846A36">
        <w:rPr>
          <w:sz w:val="26"/>
          <w:szCs w:val="26"/>
        </w:rPr>
        <w:t>.</w:t>
      </w:r>
    </w:p>
    <w:p w:rsidR="0095078F" w:rsidRDefault="001F30EC" w:rsidP="004E1ED5">
      <w:pPr>
        <w:pStyle w:val="ConsPlusTitle"/>
        <w:widowControl/>
        <w:spacing w:line="360" w:lineRule="auto"/>
        <w:ind w:right="-5" w:firstLine="720"/>
        <w:jc w:val="both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1.</w:t>
      </w:r>
      <w:r w:rsidR="00E91E08">
        <w:rPr>
          <w:rFonts w:ascii="Times New Roman" w:hAnsi="Times New Roman" w:cs="Times New Roman"/>
          <w:b w:val="0"/>
          <w:sz w:val="26"/>
        </w:rPr>
        <w:t>4</w:t>
      </w:r>
      <w:r>
        <w:rPr>
          <w:rFonts w:ascii="Times New Roman" w:hAnsi="Times New Roman" w:cs="Times New Roman"/>
          <w:b w:val="0"/>
          <w:sz w:val="26"/>
        </w:rPr>
        <w:t xml:space="preserve">. </w:t>
      </w:r>
      <w:r w:rsidR="00DA2931">
        <w:rPr>
          <w:rFonts w:ascii="Times New Roman" w:hAnsi="Times New Roman" w:cs="Times New Roman"/>
          <w:b w:val="0"/>
          <w:sz w:val="26"/>
        </w:rPr>
        <w:t xml:space="preserve">Пункты 3.1.2. </w:t>
      </w:r>
      <w:r w:rsidR="00DA2931">
        <w:rPr>
          <w:rFonts w:ascii="Times New Roman" w:hAnsi="Times New Roman" w:cs="Times New Roman"/>
          <w:b w:val="0"/>
          <w:sz w:val="26"/>
        </w:rPr>
        <w:sym w:font="Symbol" w:char="F02D"/>
      </w:r>
      <w:r w:rsidR="00DA2931">
        <w:rPr>
          <w:rFonts w:ascii="Times New Roman" w:hAnsi="Times New Roman" w:cs="Times New Roman"/>
          <w:b w:val="0"/>
          <w:sz w:val="26"/>
        </w:rPr>
        <w:t xml:space="preserve"> 3.1.</w:t>
      </w:r>
      <w:r w:rsidR="00B2570C">
        <w:rPr>
          <w:rFonts w:ascii="Times New Roman" w:hAnsi="Times New Roman" w:cs="Times New Roman"/>
          <w:b w:val="0"/>
          <w:sz w:val="26"/>
        </w:rPr>
        <w:t>7</w:t>
      </w:r>
      <w:r w:rsidR="00DA2931">
        <w:rPr>
          <w:rFonts w:ascii="Times New Roman" w:hAnsi="Times New Roman" w:cs="Times New Roman"/>
          <w:b w:val="0"/>
          <w:sz w:val="26"/>
        </w:rPr>
        <w:t xml:space="preserve">. </w:t>
      </w:r>
      <w:r w:rsidR="00E91E08">
        <w:rPr>
          <w:rFonts w:ascii="Times New Roman" w:hAnsi="Times New Roman" w:cs="Times New Roman"/>
          <w:b w:val="0"/>
          <w:sz w:val="26"/>
        </w:rPr>
        <w:t xml:space="preserve">раздела 3 Программы </w:t>
      </w:r>
      <w:r w:rsidR="00B2570C">
        <w:rPr>
          <w:rFonts w:ascii="Times New Roman" w:hAnsi="Times New Roman" w:cs="Times New Roman"/>
          <w:b w:val="0"/>
          <w:sz w:val="26"/>
        </w:rPr>
        <w:t>считать пунктами 3.1.3. – 3.1.8. соответственно.</w:t>
      </w:r>
    </w:p>
    <w:p w:rsidR="00A03B1C" w:rsidRDefault="00A03B1C" w:rsidP="004E1ED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91E08">
        <w:rPr>
          <w:sz w:val="26"/>
          <w:szCs w:val="26"/>
        </w:rPr>
        <w:t>5</w:t>
      </w:r>
      <w:r>
        <w:rPr>
          <w:sz w:val="26"/>
          <w:szCs w:val="26"/>
        </w:rPr>
        <w:t>. Абзац 5 пункта 3.1.</w:t>
      </w:r>
      <w:r w:rsidR="001A2CDF">
        <w:rPr>
          <w:sz w:val="26"/>
          <w:szCs w:val="26"/>
        </w:rPr>
        <w:t>8</w:t>
      </w:r>
      <w:r>
        <w:rPr>
          <w:sz w:val="26"/>
          <w:szCs w:val="26"/>
        </w:rPr>
        <w:t xml:space="preserve">. раздела 3 Программы </w:t>
      </w:r>
      <w:r w:rsidRPr="007F74C9">
        <w:rPr>
          <w:sz w:val="26"/>
          <w:szCs w:val="26"/>
        </w:rPr>
        <w:t xml:space="preserve">читать в следующей </w:t>
      </w:r>
      <w:r>
        <w:rPr>
          <w:sz w:val="26"/>
          <w:szCs w:val="26"/>
        </w:rPr>
        <w:t>редакции:</w:t>
      </w:r>
    </w:p>
    <w:p w:rsidR="00A03B1C" w:rsidRPr="00DF7972" w:rsidRDefault="00A03B1C" w:rsidP="004E1ED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F7972">
        <w:rPr>
          <w:sz w:val="26"/>
          <w:szCs w:val="26"/>
        </w:rPr>
        <w:t xml:space="preserve">В результате проведения вышеуказанных мероприятий будет предоставлено </w:t>
      </w:r>
      <w:r w:rsidRPr="00DF7972">
        <w:rPr>
          <w:sz w:val="26"/>
          <w:szCs w:val="26"/>
        </w:rPr>
        <w:lastRenderedPageBreak/>
        <w:t xml:space="preserve">ежегодно: не менее </w:t>
      </w:r>
      <w:r>
        <w:rPr>
          <w:sz w:val="26"/>
          <w:szCs w:val="26"/>
        </w:rPr>
        <w:t>5</w:t>
      </w:r>
      <w:r w:rsidRPr="00DF7972">
        <w:rPr>
          <w:sz w:val="26"/>
          <w:szCs w:val="26"/>
        </w:rPr>
        <w:t xml:space="preserve"> грантов начинающим предпринимателям, в том числе по лизинговым платежам, не менее </w:t>
      </w:r>
      <w:r>
        <w:rPr>
          <w:sz w:val="26"/>
          <w:szCs w:val="26"/>
        </w:rPr>
        <w:t>50</w:t>
      </w:r>
      <w:r w:rsidRPr="00DF7972">
        <w:rPr>
          <w:sz w:val="26"/>
          <w:szCs w:val="26"/>
        </w:rPr>
        <w:t xml:space="preserve"> </w:t>
      </w:r>
      <w:proofErr w:type="spellStart"/>
      <w:r w:rsidRPr="00DF7972">
        <w:rPr>
          <w:sz w:val="26"/>
          <w:szCs w:val="26"/>
        </w:rPr>
        <w:t>микрозаймов</w:t>
      </w:r>
      <w:proofErr w:type="spellEnd"/>
      <w:r w:rsidRPr="00DF7972">
        <w:rPr>
          <w:sz w:val="26"/>
          <w:szCs w:val="26"/>
        </w:rPr>
        <w:t xml:space="preserve">, выделено не менее </w:t>
      </w:r>
      <w:r>
        <w:rPr>
          <w:sz w:val="26"/>
          <w:szCs w:val="26"/>
        </w:rPr>
        <w:t>3</w:t>
      </w:r>
      <w:r w:rsidRPr="00DF7972">
        <w:rPr>
          <w:sz w:val="26"/>
          <w:szCs w:val="26"/>
        </w:rPr>
        <w:t xml:space="preserve"> субсидий на возмещение части затрат, связанных с приобретением основных средств на основе финансовой аренды (лизинга). </w:t>
      </w:r>
      <w:r>
        <w:rPr>
          <w:sz w:val="26"/>
          <w:szCs w:val="26"/>
        </w:rPr>
        <w:t>За период действия программы ф</w:t>
      </w:r>
      <w:r w:rsidRPr="00DF7972">
        <w:rPr>
          <w:sz w:val="26"/>
          <w:szCs w:val="26"/>
        </w:rPr>
        <w:t xml:space="preserve">инансовая поддержка будет оказана не менее </w:t>
      </w:r>
      <w:r w:rsidR="00EE18C1">
        <w:rPr>
          <w:sz w:val="26"/>
          <w:szCs w:val="26"/>
        </w:rPr>
        <w:t>500</w:t>
      </w:r>
      <w:r w:rsidRPr="00DF7972">
        <w:rPr>
          <w:sz w:val="26"/>
          <w:szCs w:val="26"/>
        </w:rPr>
        <w:t xml:space="preserve"> субъектам малого и среднего предпринимательства, </w:t>
      </w:r>
      <w:r w:rsidR="00EE18C1">
        <w:rPr>
          <w:sz w:val="26"/>
          <w:szCs w:val="26"/>
        </w:rPr>
        <w:t>сохранено</w:t>
      </w:r>
      <w:r w:rsidRPr="00DF7972">
        <w:rPr>
          <w:sz w:val="26"/>
          <w:szCs w:val="26"/>
        </w:rPr>
        <w:t xml:space="preserve"> </w:t>
      </w:r>
      <w:r>
        <w:rPr>
          <w:sz w:val="26"/>
          <w:szCs w:val="26"/>
        </w:rPr>
        <w:t>300 постоянных и 213 временных рабочих мест».</w:t>
      </w:r>
    </w:p>
    <w:p w:rsidR="003B291E" w:rsidRDefault="00B2570C" w:rsidP="004E1ED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3B291E">
        <w:rPr>
          <w:sz w:val="26"/>
          <w:szCs w:val="26"/>
        </w:rPr>
        <w:t>Абзац</w:t>
      </w:r>
      <w:r w:rsidR="00E91E08">
        <w:rPr>
          <w:sz w:val="26"/>
          <w:szCs w:val="26"/>
        </w:rPr>
        <w:t>ы</w:t>
      </w:r>
      <w:r w:rsidR="003B291E">
        <w:rPr>
          <w:sz w:val="26"/>
          <w:szCs w:val="26"/>
        </w:rPr>
        <w:t xml:space="preserve"> 2</w:t>
      </w:r>
      <w:r w:rsidR="00E91E08">
        <w:rPr>
          <w:sz w:val="26"/>
          <w:szCs w:val="26"/>
        </w:rPr>
        <w:t xml:space="preserve">, 3, 4, </w:t>
      </w:r>
      <w:r w:rsidR="00233FDF">
        <w:rPr>
          <w:sz w:val="26"/>
          <w:szCs w:val="26"/>
        </w:rPr>
        <w:t>5</w:t>
      </w:r>
      <w:r w:rsidR="003B291E">
        <w:rPr>
          <w:sz w:val="26"/>
          <w:szCs w:val="26"/>
        </w:rPr>
        <w:t xml:space="preserve"> </w:t>
      </w:r>
      <w:r w:rsidR="00233FDF">
        <w:rPr>
          <w:sz w:val="26"/>
          <w:szCs w:val="26"/>
        </w:rPr>
        <w:t>раздела 5 Программы</w:t>
      </w:r>
      <w:r w:rsidR="003B291E">
        <w:rPr>
          <w:sz w:val="26"/>
          <w:szCs w:val="26"/>
        </w:rPr>
        <w:t xml:space="preserve"> читать в следующей редакции</w:t>
      </w:r>
      <w:r w:rsidR="00AC49A5">
        <w:rPr>
          <w:sz w:val="26"/>
          <w:szCs w:val="26"/>
        </w:rPr>
        <w:t>:</w:t>
      </w:r>
    </w:p>
    <w:p w:rsidR="00AC49A5" w:rsidRPr="00460D1F" w:rsidRDefault="00AC49A5" w:rsidP="004E1ED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«-</w:t>
      </w:r>
      <w:r w:rsidRPr="00460D1F">
        <w:rPr>
          <w:sz w:val="26"/>
          <w:szCs w:val="26"/>
        </w:rPr>
        <w:t xml:space="preserve"> увеличить количество субъектов малого и среднего предпринимательства от уровня 20</w:t>
      </w:r>
      <w:r>
        <w:rPr>
          <w:sz w:val="26"/>
          <w:szCs w:val="26"/>
        </w:rPr>
        <w:t>13</w:t>
      </w:r>
      <w:r w:rsidRPr="00460D1F">
        <w:rPr>
          <w:sz w:val="26"/>
          <w:szCs w:val="26"/>
        </w:rPr>
        <w:t xml:space="preserve"> года на </w:t>
      </w:r>
      <w:r>
        <w:rPr>
          <w:sz w:val="26"/>
          <w:szCs w:val="26"/>
        </w:rPr>
        <w:t>1</w:t>
      </w:r>
      <w:r w:rsidRPr="00460D1F">
        <w:rPr>
          <w:sz w:val="26"/>
          <w:szCs w:val="26"/>
        </w:rPr>
        <w:t xml:space="preserve"> %, в 201</w:t>
      </w:r>
      <w:r w:rsidR="00EE18C1">
        <w:rPr>
          <w:sz w:val="26"/>
          <w:szCs w:val="26"/>
        </w:rPr>
        <w:t>4</w:t>
      </w:r>
      <w:r w:rsidRPr="00460D1F">
        <w:rPr>
          <w:sz w:val="26"/>
          <w:szCs w:val="26"/>
        </w:rPr>
        <w:t xml:space="preserve"> году и на </w:t>
      </w:r>
      <w:r>
        <w:rPr>
          <w:sz w:val="26"/>
          <w:szCs w:val="26"/>
        </w:rPr>
        <w:t>2</w:t>
      </w:r>
      <w:r w:rsidRPr="00460D1F">
        <w:rPr>
          <w:sz w:val="26"/>
          <w:szCs w:val="26"/>
        </w:rPr>
        <w:t xml:space="preserve"> %</w:t>
      </w:r>
      <w:r>
        <w:rPr>
          <w:sz w:val="26"/>
          <w:szCs w:val="26"/>
        </w:rPr>
        <w:t xml:space="preserve"> </w:t>
      </w:r>
      <w:r w:rsidRPr="00460D1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60D1F">
        <w:rPr>
          <w:sz w:val="26"/>
          <w:szCs w:val="26"/>
        </w:rPr>
        <w:t xml:space="preserve">в 2015 году; </w:t>
      </w:r>
    </w:p>
    <w:p w:rsidR="00AC49A5" w:rsidRPr="00460D1F" w:rsidRDefault="00AC49A5" w:rsidP="004E1ED5">
      <w:pPr>
        <w:spacing w:line="360" w:lineRule="auto"/>
        <w:ind w:firstLine="708"/>
        <w:jc w:val="both"/>
        <w:rPr>
          <w:sz w:val="26"/>
          <w:szCs w:val="26"/>
        </w:rPr>
      </w:pPr>
      <w:r w:rsidRPr="00EE18C1">
        <w:rPr>
          <w:sz w:val="26"/>
          <w:szCs w:val="26"/>
        </w:rPr>
        <w:t xml:space="preserve">- </w:t>
      </w:r>
      <w:r w:rsidR="00EE18C1" w:rsidRPr="00EE18C1">
        <w:rPr>
          <w:sz w:val="26"/>
          <w:szCs w:val="26"/>
        </w:rPr>
        <w:t>довести</w:t>
      </w:r>
      <w:r w:rsidRPr="00EE18C1">
        <w:rPr>
          <w:sz w:val="26"/>
          <w:szCs w:val="26"/>
        </w:rPr>
        <w:t xml:space="preserve"> долю среднесписочной численности работников (без внешних совместителей) малых и средних предприятий от совокупного количества экономически активного населения в 201</w:t>
      </w:r>
      <w:r w:rsidR="004E1ED5" w:rsidRPr="00EE18C1">
        <w:rPr>
          <w:sz w:val="26"/>
          <w:szCs w:val="26"/>
        </w:rPr>
        <w:t>4</w:t>
      </w:r>
      <w:r w:rsidRPr="00EE18C1">
        <w:rPr>
          <w:sz w:val="26"/>
          <w:szCs w:val="26"/>
        </w:rPr>
        <w:t xml:space="preserve"> году до </w:t>
      </w:r>
      <w:r w:rsidR="00EE18C1" w:rsidRPr="00EE18C1">
        <w:rPr>
          <w:sz w:val="26"/>
          <w:szCs w:val="26"/>
        </w:rPr>
        <w:t>22,6</w:t>
      </w:r>
      <w:r w:rsidRPr="00EE18C1">
        <w:rPr>
          <w:sz w:val="26"/>
          <w:szCs w:val="26"/>
        </w:rPr>
        <w:t xml:space="preserve"> %, в 2015 году до </w:t>
      </w:r>
      <w:r w:rsidR="00EE18C1" w:rsidRPr="00EE18C1">
        <w:rPr>
          <w:sz w:val="26"/>
          <w:szCs w:val="26"/>
        </w:rPr>
        <w:t>22,7</w:t>
      </w:r>
      <w:r w:rsidRPr="00EE18C1">
        <w:rPr>
          <w:sz w:val="26"/>
          <w:szCs w:val="26"/>
        </w:rPr>
        <w:t>%;</w:t>
      </w:r>
    </w:p>
    <w:p w:rsidR="00AC49A5" w:rsidRDefault="00AC49A5" w:rsidP="004E1ED5">
      <w:pPr>
        <w:spacing w:line="360" w:lineRule="auto"/>
        <w:ind w:firstLine="708"/>
        <w:jc w:val="both"/>
        <w:rPr>
          <w:sz w:val="26"/>
          <w:szCs w:val="26"/>
        </w:rPr>
      </w:pPr>
      <w:r w:rsidRPr="00460D1F">
        <w:rPr>
          <w:sz w:val="26"/>
          <w:szCs w:val="26"/>
        </w:rPr>
        <w:t>- увеличить среднесписочную численность работников, занятых в сфере МСП от уровня 20</w:t>
      </w:r>
      <w:r>
        <w:rPr>
          <w:sz w:val="26"/>
          <w:szCs w:val="26"/>
        </w:rPr>
        <w:t>13</w:t>
      </w:r>
      <w:r w:rsidRPr="00460D1F">
        <w:rPr>
          <w:sz w:val="26"/>
          <w:szCs w:val="26"/>
        </w:rPr>
        <w:t xml:space="preserve"> года на </w:t>
      </w:r>
      <w:r>
        <w:rPr>
          <w:sz w:val="26"/>
          <w:szCs w:val="26"/>
        </w:rPr>
        <w:t>1</w:t>
      </w:r>
      <w:r w:rsidRPr="00460D1F">
        <w:rPr>
          <w:sz w:val="26"/>
          <w:szCs w:val="26"/>
        </w:rPr>
        <w:t>% в 201</w:t>
      </w:r>
      <w:r>
        <w:rPr>
          <w:sz w:val="26"/>
          <w:szCs w:val="26"/>
        </w:rPr>
        <w:t>4</w:t>
      </w:r>
      <w:r w:rsidRPr="00460D1F">
        <w:rPr>
          <w:sz w:val="26"/>
          <w:szCs w:val="26"/>
        </w:rPr>
        <w:t xml:space="preserve"> году и на </w:t>
      </w:r>
      <w:r>
        <w:rPr>
          <w:sz w:val="26"/>
          <w:szCs w:val="26"/>
        </w:rPr>
        <w:t>2</w:t>
      </w:r>
      <w:r w:rsidRPr="00460D1F">
        <w:rPr>
          <w:sz w:val="26"/>
          <w:szCs w:val="26"/>
        </w:rPr>
        <w:t>% - в 2015 году</w:t>
      </w:r>
      <w:r>
        <w:rPr>
          <w:sz w:val="26"/>
          <w:szCs w:val="26"/>
        </w:rPr>
        <w:t>.</w:t>
      </w:r>
    </w:p>
    <w:p w:rsidR="00233FDF" w:rsidRDefault="00233FDF" w:rsidP="004E1ED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Основными целевые индикаторы и показатели реализации Программы в 2010-2013 годах представлены в таблице №2.</w:t>
      </w:r>
      <w:r w:rsidR="00597A5F">
        <w:rPr>
          <w:sz w:val="26"/>
          <w:szCs w:val="26"/>
        </w:rPr>
        <w:t>».</w:t>
      </w:r>
    </w:p>
    <w:p w:rsidR="00B2570C" w:rsidRDefault="00AC49A5" w:rsidP="004E1ED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B2570C">
        <w:rPr>
          <w:sz w:val="26"/>
          <w:szCs w:val="26"/>
        </w:rPr>
        <w:t>Таблицу № 2 читать в следующей редакции:</w:t>
      </w:r>
    </w:p>
    <w:p w:rsidR="004E1ED5" w:rsidRPr="00BC2500" w:rsidRDefault="0073119F" w:rsidP="00BC2500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4E1ED5" w:rsidRPr="00BC2500">
        <w:rPr>
          <w:sz w:val="26"/>
          <w:szCs w:val="26"/>
        </w:rPr>
        <w:t>Таблица № 2</w:t>
      </w:r>
    </w:p>
    <w:tbl>
      <w:tblPr>
        <w:tblW w:w="9778" w:type="dxa"/>
        <w:tblInd w:w="93" w:type="dxa"/>
        <w:tblLayout w:type="fixed"/>
        <w:tblLook w:val="04A0"/>
      </w:tblPr>
      <w:tblGrid>
        <w:gridCol w:w="484"/>
        <w:gridCol w:w="2508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3A7B27" w:rsidRPr="003B291E" w:rsidTr="003A7B27">
        <w:trPr>
          <w:trHeight w:val="91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27" w:rsidRPr="003B291E" w:rsidRDefault="003A7B27" w:rsidP="003A7B2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291E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A7B27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A7B27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3A7B27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27" w:rsidRPr="003B291E" w:rsidRDefault="003A7B27" w:rsidP="003A7B2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291E">
              <w:rPr>
                <w:color w:val="000000"/>
              </w:rPr>
              <w:t>Наименование индикаторов и показателей</w:t>
            </w:r>
          </w:p>
        </w:tc>
        <w:tc>
          <w:tcPr>
            <w:tcW w:w="52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27" w:rsidRPr="003B291E" w:rsidRDefault="003A7B27" w:rsidP="00BC25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27" w:rsidRPr="003A7B27" w:rsidRDefault="003A7B27" w:rsidP="003A7B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7B27">
              <w:rPr>
                <w:color w:val="000000"/>
                <w:sz w:val="16"/>
                <w:szCs w:val="16"/>
              </w:rPr>
              <w:t>Темп  роста 2014г. к уровню 2013г., %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27" w:rsidRPr="003A7B27" w:rsidRDefault="003A7B27" w:rsidP="003A7B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7B27">
              <w:rPr>
                <w:color w:val="000000"/>
                <w:sz w:val="16"/>
                <w:szCs w:val="16"/>
              </w:rPr>
              <w:t>Темп роста 2015 г. к уровню 2013г., %</w:t>
            </w:r>
          </w:p>
        </w:tc>
      </w:tr>
      <w:tr w:rsidR="00BC2500" w:rsidRPr="003B291E" w:rsidTr="00233FDF">
        <w:trPr>
          <w:trHeight w:val="463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00" w:rsidRPr="003B291E" w:rsidRDefault="00BC2500" w:rsidP="009634D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00" w:rsidRPr="003B291E" w:rsidRDefault="00BC2500" w:rsidP="009634D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00" w:rsidRPr="003B291E" w:rsidRDefault="00BC2500" w:rsidP="00BC25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291E">
              <w:rPr>
                <w:color w:val="000000"/>
              </w:rPr>
              <w:t>2009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00" w:rsidRPr="003B291E" w:rsidRDefault="00BC2500" w:rsidP="00BC25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291E">
              <w:rPr>
                <w:color w:val="000000"/>
              </w:rPr>
              <w:t>2010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00" w:rsidRPr="003B291E" w:rsidRDefault="00BC2500" w:rsidP="00BC25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291E">
              <w:rPr>
                <w:color w:val="000000"/>
              </w:rPr>
              <w:t>2011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00" w:rsidRPr="003B291E" w:rsidRDefault="00BC2500" w:rsidP="00BC25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291E">
              <w:rPr>
                <w:color w:val="000000"/>
              </w:rPr>
              <w:t>2012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00" w:rsidRPr="003B291E" w:rsidRDefault="00BC2500" w:rsidP="00BC25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291E">
              <w:rPr>
                <w:color w:val="000000"/>
              </w:rPr>
              <w:t>2013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00" w:rsidRPr="003B291E" w:rsidRDefault="00BC2500" w:rsidP="00BC25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291E">
              <w:rPr>
                <w:color w:val="000000"/>
              </w:rPr>
              <w:t>2014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00" w:rsidRPr="003B291E" w:rsidRDefault="00BC2500" w:rsidP="00BC25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291E">
              <w:rPr>
                <w:color w:val="000000"/>
              </w:rPr>
              <w:t>2015</w:t>
            </w: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500" w:rsidRPr="003B291E" w:rsidRDefault="00BC2500" w:rsidP="009634D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500" w:rsidRPr="003B291E" w:rsidRDefault="00BC2500" w:rsidP="009634D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BC2500" w:rsidRPr="003B291E" w:rsidTr="00233FDF">
        <w:trPr>
          <w:trHeight w:val="42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00" w:rsidRPr="003B291E" w:rsidRDefault="00BC2500" w:rsidP="009634D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00" w:rsidRPr="003B291E" w:rsidRDefault="00BC2500" w:rsidP="009634D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00" w:rsidRPr="003B291E" w:rsidRDefault="00BC2500" w:rsidP="00BC25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291E">
              <w:rPr>
                <w:color w:val="000000"/>
              </w:rPr>
              <w:t>факт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00" w:rsidRPr="003B291E" w:rsidRDefault="00BC2500" w:rsidP="00BC25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291E">
              <w:rPr>
                <w:color w:val="000000"/>
              </w:rPr>
              <w:t>факт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00" w:rsidRPr="003B291E" w:rsidRDefault="00BC2500" w:rsidP="00BC25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291E">
              <w:rPr>
                <w:color w:val="000000"/>
              </w:rPr>
              <w:t>факт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00" w:rsidRPr="003B291E" w:rsidRDefault="00BC2500" w:rsidP="00BC25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291E">
              <w:rPr>
                <w:color w:val="000000"/>
              </w:rPr>
              <w:t>факт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00" w:rsidRPr="003B291E" w:rsidRDefault="00BC2500" w:rsidP="00BC25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291E">
              <w:rPr>
                <w:color w:val="000000"/>
              </w:rPr>
              <w:t>факт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00" w:rsidRPr="003B291E" w:rsidRDefault="00BC2500" w:rsidP="00BC25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291E">
              <w:rPr>
                <w:color w:val="000000"/>
              </w:rPr>
              <w:t>план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00" w:rsidRPr="003B291E" w:rsidRDefault="00BC2500" w:rsidP="00BC25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291E">
              <w:rPr>
                <w:color w:val="000000"/>
              </w:rPr>
              <w:t>план</w:t>
            </w: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00" w:rsidRPr="003B291E" w:rsidRDefault="00BC2500" w:rsidP="009634D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00" w:rsidRPr="003B291E" w:rsidRDefault="00BC2500" w:rsidP="009634D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BC2500" w:rsidRPr="003B291E" w:rsidTr="00233FDF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3B291E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291E">
              <w:rPr>
                <w:color w:val="000000"/>
              </w:rPr>
              <w:t>1.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3B291E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291E">
              <w:rPr>
                <w:color w:val="000000"/>
              </w:rPr>
              <w:t>Количество субъектов МСП, ед.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233FDF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1947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233FDF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233FDF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2004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233FDF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2052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BB7792" w:rsidRDefault="004E1ED5" w:rsidP="009634D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BB7792">
              <w:rPr>
                <w:bCs/>
                <w:color w:val="000000"/>
                <w:sz w:val="18"/>
                <w:szCs w:val="18"/>
              </w:rPr>
              <w:t>1822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233FDF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1840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233FDF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1858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233FDF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ED5" w:rsidRPr="00233FDF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102</w:t>
            </w:r>
          </w:p>
        </w:tc>
      </w:tr>
      <w:tr w:rsidR="00BC2500" w:rsidRPr="003B291E" w:rsidTr="00233FDF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3B291E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291E">
              <w:rPr>
                <w:color w:val="000000"/>
              </w:rPr>
              <w:t>2.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3B291E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291E">
              <w:rPr>
                <w:color w:val="000000"/>
              </w:rPr>
              <w:t>Число субъектов на 10 тыс. чел.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233FDF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410,8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233FDF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433,55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233FDF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436,69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233FDF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453,77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BB7792" w:rsidRDefault="004E1ED5" w:rsidP="009634D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BB7792">
              <w:rPr>
                <w:bCs/>
                <w:color w:val="000000"/>
                <w:sz w:val="18"/>
                <w:szCs w:val="18"/>
              </w:rPr>
              <w:t>407,74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233FDF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416,76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233FDF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425,95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233FDF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ED5" w:rsidRPr="00233FDF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104</w:t>
            </w:r>
          </w:p>
        </w:tc>
      </w:tr>
      <w:tr w:rsidR="00BC2500" w:rsidRPr="003B291E" w:rsidTr="00233FDF">
        <w:trPr>
          <w:trHeight w:val="720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3B291E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291E">
              <w:rPr>
                <w:color w:val="000000"/>
              </w:rPr>
              <w:t>3.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3B291E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291E">
              <w:rPr>
                <w:color w:val="000000"/>
              </w:rPr>
              <w:t>Среднесписочная численность работников, занятых в сфере МСП, чел.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233FDF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9553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233FDF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9909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233FDF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10297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233FDF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10185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BB7792" w:rsidRDefault="004E1ED5" w:rsidP="009634D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BB7792">
              <w:rPr>
                <w:bCs/>
                <w:color w:val="000000"/>
                <w:sz w:val="18"/>
                <w:szCs w:val="18"/>
              </w:rPr>
              <w:t>12141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233FDF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12262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233FDF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12384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233FDF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ED5" w:rsidRPr="00233FDF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102</w:t>
            </w:r>
          </w:p>
        </w:tc>
      </w:tr>
      <w:tr w:rsidR="00BC2500" w:rsidRPr="003B291E" w:rsidTr="003A7B27">
        <w:trPr>
          <w:trHeight w:val="13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3B291E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291E">
              <w:rPr>
                <w:color w:val="000000"/>
              </w:rPr>
              <w:t>4.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3B291E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291E">
              <w:rPr>
                <w:color w:val="00000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 работников (без внешних совместителей) всех предприятий организаций, %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233FDF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16,41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233FDF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16,68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233FDF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19,56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233FDF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19,13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BB7792" w:rsidRDefault="004E1ED5" w:rsidP="009634D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BB7792">
              <w:rPr>
                <w:bCs/>
                <w:color w:val="000000"/>
                <w:sz w:val="18"/>
                <w:szCs w:val="18"/>
              </w:rPr>
              <w:t>22,66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233FDF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22,664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233FDF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22,706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ED5" w:rsidRPr="00233FDF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ED5" w:rsidRPr="00233FDF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0,046</w:t>
            </w:r>
          </w:p>
        </w:tc>
      </w:tr>
      <w:tr w:rsidR="00BC2500" w:rsidRPr="003B291E" w:rsidTr="003A7B27">
        <w:trPr>
          <w:trHeight w:val="7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3B291E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291E">
              <w:rPr>
                <w:color w:val="000000"/>
              </w:rPr>
              <w:lastRenderedPageBreak/>
              <w:t>5.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3B291E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291E">
              <w:rPr>
                <w:color w:val="000000"/>
              </w:rPr>
              <w:t>Количество субъектов МСП, получивших господдержку, от общего количества субъектов МСП, %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233FDF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233FDF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233FDF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233FDF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BB7792" w:rsidRDefault="004E1ED5" w:rsidP="009634D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BB7792">
              <w:rPr>
                <w:bCs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233FDF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233FDF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233FDF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5" w:rsidRPr="00233FDF" w:rsidRDefault="004E1ED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2B1CE5" w:rsidRPr="003B291E" w:rsidTr="00233FDF">
        <w:trPr>
          <w:trHeight w:val="99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E5" w:rsidRPr="003B291E" w:rsidRDefault="002B1CE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291E">
              <w:rPr>
                <w:color w:val="000000"/>
              </w:rPr>
              <w:t>6.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E5" w:rsidRPr="003B291E" w:rsidRDefault="002B1CE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291E">
              <w:rPr>
                <w:color w:val="000000"/>
              </w:rPr>
              <w:t>Доля вновь созданных субъектов малого и среднего предпринимательства, которым оказана поддержка в рамках муниципальной программы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E5" w:rsidRPr="00233FDF" w:rsidRDefault="002B1CE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E5" w:rsidRPr="00233FDF" w:rsidRDefault="002B1CE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14,6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E5" w:rsidRPr="00233FDF" w:rsidRDefault="002B1CE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E5" w:rsidRPr="00233FDF" w:rsidRDefault="002B1CE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14,5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E5" w:rsidRPr="00BB7792" w:rsidRDefault="002B1CE5" w:rsidP="009634D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BB7792">
              <w:rPr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E5" w:rsidRPr="00233FDF" w:rsidRDefault="002B1CE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E5" w:rsidRPr="00233FDF" w:rsidRDefault="002B1CE5" w:rsidP="00963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E5" w:rsidRPr="00233FDF" w:rsidRDefault="002B1CE5" w:rsidP="002B1CE5">
            <w:pPr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-11,4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E5" w:rsidRPr="00233FDF" w:rsidRDefault="002B1CE5" w:rsidP="002B1CE5">
            <w:pPr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-10,9</w:t>
            </w:r>
          </w:p>
        </w:tc>
      </w:tr>
      <w:tr w:rsidR="00A747EF" w:rsidRPr="003B291E" w:rsidTr="00233FDF">
        <w:trPr>
          <w:trHeight w:val="28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EF" w:rsidRPr="003B291E" w:rsidRDefault="00A747EF" w:rsidP="003B29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291E">
              <w:rPr>
                <w:color w:val="000000"/>
              </w:rPr>
              <w:t>7.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EF" w:rsidRPr="003B291E" w:rsidRDefault="00A747EF" w:rsidP="003B29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3B291E">
              <w:rPr>
                <w:color w:val="000000"/>
              </w:rPr>
              <w:t xml:space="preserve">Доля общего годового объема заказов на поставку товаров, выполнение работ, оказание услуг для муниципальных нужд в соответствии с перечнем товаров, работ, услуг для государственных и муниципальных нужд, размещение заказов на которое осуществляется  у субъектов МСП, утвержденным Постановлением Правительства РФ от </w:t>
            </w:r>
            <w:r w:rsidR="008749D7">
              <w:rPr>
                <w:color w:val="000000"/>
              </w:rPr>
              <w:t>04.11.</w:t>
            </w:r>
            <w:r w:rsidRPr="003B291E">
              <w:rPr>
                <w:color w:val="000000"/>
              </w:rPr>
              <w:t>2006 года № 642, размещенных путем проведения торгов, запроса котировок, участниками которых являются субъекты малого предпринимательства, в общем годовом объеме заказов</w:t>
            </w:r>
            <w:proofErr w:type="gramEnd"/>
            <w:r w:rsidRPr="003B291E">
              <w:rPr>
                <w:color w:val="000000"/>
              </w:rPr>
              <w:t xml:space="preserve"> на поставку  товаров, выполнение работ, оказание услуг для муниципальных нужд в соответствии с указанным перечнем, размещенных путем проведения торгов, запроса котировок</w:t>
            </w:r>
            <w:r w:rsidR="00E91E08">
              <w:rPr>
                <w:color w:val="000000"/>
              </w:rPr>
              <w:t xml:space="preserve"> </w:t>
            </w:r>
            <w:r w:rsidR="005F2FA4">
              <w:rPr>
                <w:color w:val="000000"/>
              </w:rPr>
              <w:t>*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EF" w:rsidRPr="00233FDF" w:rsidRDefault="00A747EF" w:rsidP="003B29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EF" w:rsidRPr="00233FDF" w:rsidRDefault="00A747EF" w:rsidP="003B29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EF" w:rsidRPr="00233FDF" w:rsidRDefault="00A747EF" w:rsidP="003B29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EF" w:rsidRPr="00233FDF" w:rsidRDefault="00A747EF" w:rsidP="003B29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EF" w:rsidRPr="00BB7792" w:rsidRDefault="00A747EF" w:rsidP="003B29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B7792">
              <w:rPr>
                <w:color w:val="000000"/>
                <w:sz w:val="18"/>
                <w:szCs w:val="18"/>
              </w:rPr>
              <w:t>7,6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EF" w:rsidRPr="00233FDF" w:rsidRDefault="00A747EF" w:rsidP="003B29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EF" w:rsidRPr="00233FDF" w:rsidRDefault="00A747EF" w:rsidP="003B29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EF" w:rsidRPr="00233FDF" w:rsidRDefault="00A747EF" w:rsidP="00A747EF">
            <w:pPr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EF" w:rsidRPr="00233FDF" w:rsidRDefault="00A747EF" w:rsidP="00A747EF">
            <w:pPr>
              <w:jc w:val="center"/>
              <w:rPr>
                <w:color w:val="000000"/>
                <w:sz w:val="18"/>
                <w:szCs w:val="18"/>
              </w:rPr>
            </w:pPr>
            <w:r w:rsidRPr="00233FDF">
              <w:rPr>
                <w:color w:val="000000"/>
                <w:sz w:val="18"/>
                <w:szCs w:val="18"/>
              </w:rPr>
              <w:t>11,4</w:t>
            </w:r>
          </w:p>
        </w:tc>
      </w:tr>
    </w:tbl>
    <w:p w:rsidR="00DD6B62" w:rsidRPr="00DD6B62" w:rsidRDefault="00DD6B62" w:rsidP="005F2FA4">
      <w:pPr>
        <w:spacing w:after="120"/>
        <w:ind w:firstLine="709"/>
        <w:jc w:val="both"/>
        <w:rPr>
          <w:sz w:val="16"/>
          <w:szCs w:val="16"/>
        </w:rPr>
      </w:pPr>
    </w:p>
    <w:p w:rsidR="00B2570C" w:rsidRPr="008749D7" w:rsidRDefault="005F2FA4" w:rsidP="005F2FA4">
      <w:pPr>
        <w:spacing w:after="120"/>
        <w:ind w:firstLine="709"/>
        <w:jc w:val="both"/>
        <w:rPr>
          <w:sz w:val="24"/>
          <w:szCs w:val="24"/>
        </w:rPr>
      </w:pPr>
      <w:proofErr w:type="gramStart"/>
      <w:r w:rsidRPr="008749D7">
        <w:rPr>
          <w:sz w:val="24"/>
          <w:szCs w:val="24"/>
        </w:rPr>
        <w:t xml:space="preserve">* </w:t>
      </w:r>
      <w:r w:rsidR="0073119F">
        <w:rPr>
          <w:sz w:val="24"/>
          <w:szCs w:val="24"/>
        </w:rPr>
        <w:sym w:font="Symbol" w:char="F02D"/>
      </w:r>
      <w:r w:rsidRPr="008749D7">
        <w:rPr>
          <w:sz w:val="24"/>
          <w:szCs w:val="24"/>
        </w:rPr>
        <w:t xml:space="preserve"> со вступлением в силу федерального закона</w:t>
      </w:r>
      <w:r w:rsidR="008749D7" w:rsidRPr="008749D7">
        <w:rPr>
          <w:sz w:val="24"/>
          <w:szCs w:val="24"/>
        </w:rPr>
        <w:t xml:space="preserve"> от 05.03.2013г. </w:t>
      </w:r>
      <w:r w:rsidRPr="008749D7">
        <w:rPr>
          <w:sz w:val="24"/>
          <w:szCs w:val="24"/>
        </w:rPr>
        <w:t>№ 44-ФЗ</w:t>
      </w:r>
      <w:r w:rsidR="008749D7" w:rsidRPr="008749D7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Pr="008749D7">
        <w:rPr>
          <w:sz w:val="24"/>
          <w:szCs w:val="24"/>
        </w:rPr>
        <w:t xml:space="preserve">, в соответствии со ст.30 44-ФЗ закупки на поставку товаров, выполнение работ, оказание услуг у СМП И СОНКО </w:t>
      </w:r>
      <w:r w:rsidR="008749D7" w:rsidRPr="008749D7">
        <w:rPr>
          <w:sz w:val="24"/>
          <w:szCs w:val="24"/>
        </w:rPr>
        <w:t>должны осуществляться заказчиком в размере не менее чем 15% от совокупного годового объема закупок, предусмотренного планом-графиком (</w:t>
      </w:r>
      <w:r w:rsidR="008749D7" w:rsidRPr="008749D7">
        <w:rPr>
          <w:color w:val="000000"/>
          <w:sz w:val="24"/>
          <w:szCs w:val="24"/>
        </w:rPr>
        <w:t>Постановление</w:t>
      </w:r>
      <w:proofErr w:type="gramEnd"/>
      <w:r w:rsidR="008749D7" w:rsidRPr="008749D7">
        <w:rPr>
          <w:color w:val="000000"/>
          <w:sz w:val="24"/>
          <w:szCs w:val="24"/>
        </w:rPr>
        <w:t xml:space="preserve"> </w:t>
      </w:r>
      <w:proofErr w:type="gramStart"/>
      <w:r w:rsidR="008749D7" w:rsidRPr="008749D7">
        <w:rPr>
          <w:color w:val="000000"/>
          <w:sz w:val="24"/>
          <w:szCs w:val="24"/>
        </w:rPr>
        <w:t>Правительства РФ от 04.11. 2006 г.  № 642 утратило силу)</w:t>
      </w:r>
      <w:r w:rsidR="008749D7">
        <w:rPr>
          <w:color w:val="000000"/>
          <w:sz w:val="24"/>
          <w:szCs w:val="24"/>
        </w:rPr>
        <w:t>.</w:t>
      </w:r>
      <w:r w:rsidR="0073119F">
        <w:rPr>
          <w:color w:val="000000"/>
          <w:sz w:val="24"/>
          <w:szCs w:val="24"/>
        </w:rPr>
        <w:t>».</w:t>
      </w:r>
      <w:proofErr w:type="gramEnd"/>
    </w:p>
    <w:p w:rsidR="002022E0" w:rsidRDefault="00B2570C" w:rsidP="002022E0">
      <w:pPr>
        <w:pStyle w:val="ConsPlusTitle"/>
        <w:widowControl/>
        <w:spacing w:line="360" w:lineRule="auto"/>
        <w:ind w:right="-5" w:firstLine="72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</w:rPr>
        <w:t xml:space="preserve">1.7. </w:t>
      </w:r>
      <w:r w:rsidR="002022E0" w:rsidRPr="00917209">
        <w:rPr>
          <w:rFonts w:ascii="Times New Roman" w:hAnsi="Times New Roman" w:cs="Times New Roman"/>
          <w:b w:val="0"/>
          <w:sz w:val="26"/>
        </w:rPr>
        <w:t>Абзацы 3, 4 раздела 6 Программы «Объемы и источники финансирования» читать в следующей редакции</w:t>
      </w:r>
      <w:bookmarkEnd w:id="0"/>
      <w:bookmarkEnd w:id="1"/>
      <w:bookmarkEnd w:id="2"/>
      <w:bookmarkEnd w:id="3"/>
      <w:bookmarkEnd w:id="4"/>
      <w:r w:rsidR="002022E0" w:rsidRPr="00917209">
        <w:rPr>
          <w:rFonts w:ascii="Times New Roman" w:hAnsi="Times New Roman" w:cs="Times New Roman"/>
          <w:b w:val="0"/>
          <w:sz w:val="26"/>
        </w:rPr>
        <w:t xml:space="preserve">: </w:t>
      </w:r>
      <w:r w:rsidR="002022E0" w:rsidRPr="00917209">
        <w:rPr>
          <w:rFonts w:ascii="Times New Roman" w:hAnsi="Times New Roman" w:cs="Times New Roman"/>
          <w:b w:val="0"/>
          <w:color w:val="000000"/>
          <w:sz w:val="26"/>
          <w:szCs w:val="26"/>
        </w:rPr>
        <w:t>«Общий объем финансирования Программы в 2010-2015 годах со</w:t>
      </w:r>
      <w:r w:rsidR="002022E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ставит </w:t>
      </w:r>
      <w:r w:rsidR="001D7BEA">
        <w:rPr>
          <w:rFonts w:ascii="Times New Roman" w:hAnsi="Times New Roman" w:cs="Times New Roman"/>
          <w:b w:val="0"/>
          <w:color w:val="000000"/>
          <w:sz w:val="26"/>
          <w:szCs w:val="26"/>
        </w:rPr>
        <w:t>12</w:t>
      </w:r>
      <w:r w:rsidR="003366E8">
        <w:rPr>
          <w:rFonts w:ascii="Times New Roman" w:hAnsi="Times New Roman" w:cs="Times New Roman"/>
          <w:b w:val="0"/>
          <w:color w:val="000000"/>
          <w:sz w:val="26"/>
          <w:szCs w:val="26"/>
        </w:rPr>
        <w:t>9</w:t>
      </w:r>
      <w:r w:rsidR="001D7BEA">
        <w:rPr>
          <w:rFonts w:ascii="Times New Roman" w:hAnsi="Times New Roman" w:cs="Times New Roman"/>
          <w:b w:val="0"/>
          <w:color w:val="000000"/>
          <w:sz w:val="26"/>
          <w:szCs w:val="26"/>
        </w:rPr>
        <w:t>,</w:t>
      </w:r>
      <w:r w:rsidR="003366E8">
        <w:rPr>
          <w:rFonts w:ascii="Times New Roman" w:hAnsi="Times New Roman" w:cs="Times New Roman"/>
          <w:b w:val="0"/>
          <w:color w:val="000000"/>
          <w:sz w:val="26"/>
          <w:szCs w:val="26"/>
        </w:rPr>
        <w:t>47</w:t>
      </w:r>
      <w:r w:rsidR="002022E0" w:rsidRPr="0091720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млн. рублей. </w:t>
      </w:r>
    </w:p>
    <w:p w:rsidR="002022E0" w:rsidRDefault="002022E0" w:rsidP="002022E0">
      <w:pPr>
        <w:jc w:val="center"/>
        <w:rPr>
          <w:sz w:val="26"/>
          <w:szCs w:val="26"/>
        </w:rPr>
      </w:pPr>
      <w:r>
        <w:rPr>
          <w:sz w:val="26"/>
          <w:szCs w:val="26"/>
        </w:rPr>
        <w:t>Объемы и источники финансирования Программы приведены в таблице №3.</w:t>
      </w:r>
    </w:p>
    <w:p w:rsidR="00214EE8" w:rsidRPr="00214EE8" w:rsidRDefault="00214EE8" w:rsidP="002022E0">
      <w:pPr>
        <w:jc w:val="center"/>
        <w:rPr>
          <w:sz w:val="16"/>
          <w:szCs w:val="16"/>
        </w:rPr>
      </w:pPr>
    </w:p>
    <w:p w:rsidR="002022E0" w:rsidRDefault="002022E0" w:rsidP="002022E0">
      <w:pPr>
        <w:ind w:left="6480" w:firstLine="72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Таблица № 3</w:t>
      </w:r>
    </w:p>
    <w:tbl>
      <w:tblPr>
        <w:tblW w:w="9371" w:type="dxa"/>
        <w:tblInd w:w="93" w:type="dxa"/>
        <w:tblLook w:val="04A0"/>
      </w:tblPr>
      <w:tblGrid>
        <w:gridCol w:w="2160"/>
        <w:gridCol w:w="1824"/>
        <w:gridCol w:w="1701"/>
        <w:gridCol w:w="1663"/>
        <w:gridCol w:w="2023"/>
      </w:tblGrid>
      <w:tr w:rsidR="002022E0" w:rsidTr="00043462">
        <w:trPr>
          <w:trHeight w:val="58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E0" w:rsidRDefault="002022E0" w:rsidP="00043462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Срок реализации Программы, в т.ч. по годам</w:t>
            </w:r>
          </w:p>
        </w:tc>
        <w:tc>
          <w:tcPr>
            <w:tcW w:w="7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2E0" w:rsidRDefault="002022E0" w:rsidP="00043462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финансирования, млн. руб.</w:t>
            </w:r>
          </w:p>
        </w:tc>
      </w:tr>
      <w:tr w:rsidR="002022E0" w:rsidTr="00043462">
        <w:trPr>
          <w:cantSplit/>
          <w:trHeight w:val="1153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E0" w:rsidRDefault="002022E0" w:rsidP="00043462">
            <w:pPr>
              <w:rPr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2E0" w:rsidRDefault="002022E0" w:rsidP="00043462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E0" w:rsidRDefault="002022E0" w:rsidP="00043462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E0" w:rsidRDefault="002022E0" w:rsidP="00043462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E0" w:rsidRDefault="002022E0" w:rsidP="00043462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бюджет</w:t>
            </w:r>
          </w:p>
        </w:tc>
      </w:tr>
      <w:tr w:rsidR="003366E8" w:rsidTr="00662321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6E8" w:rsidRDefault="003366E8" w:rsidP="00214E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2010-2012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6E8" w:rsidRDefault="003366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6E8" w:rsidRDefault="003366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90,76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6E8" w:rsidRDefault="003366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10,17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6E8" w:rsidRDefault="003366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1,82</w:t>
            </w:r>
          </w:p>
        </w:tc>
      </w:tr>
      <w:tr w:rsidR="003366E8" w:rsidTr="00662321">
        <w:trPr>
          <w:trHeight w:val="36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6E8" w:rsidRDefault="003366E8" w:rsidP="00214E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6E8" w:rsidRDefault="003366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6E8" w:rsidRDefault="003366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6E8" w:rsidRDefault="003366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3,45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6E8" w:rsidRDefault="003366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0,69</w:t>
            </w:r>
          </w:p>
        </w:tc>
      </w:tr>
      <w:tr w:rsidR="003366E8" w:rsidTr="00662321">
        <w:trPr>
          <w:trHeight w:val="36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6E8" w:rsidRDefault="003366E8" w:rsidP="00214E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6E8" w:rsidRDefault="003366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6E8" w:rsidRDefault="003366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3,32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6E8" w:rsidRDefault="003366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6E8" w:rsidRDefault="003366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0,83</w:t>
            </w:r>
          </w:p>
        </w:tc>
      </w:tr>
      <w:tr w:rsidR="003366E8" w:rsidTr="00662321">
        <w:trPr>
          <w:trHeight w:val="36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6E8" w:rsidRDefault="003366E8" w:rsidP="00214E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6E8" w:rsidRDefault="003366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6E8" w:rsidRDefault="003366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6E8" w:rsidRDefault="003366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6E8" w:rsidRDefault="003366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</w:t>
            </w:r>
          </w:p>
        </w:tc>
      </w:tr>
      <w:tr w:rsidR="003366E8" w:rsidTr="00662321">
        <w:trPr>
          <w:trHeight w:val="36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6E8" w:rsidRDefault="003366E8" w:rsidP="00214E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2013-2015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6E8" w:rsidRDefault="003366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6E8" w:rsidRDefault="003366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19,32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6E8" w:rsidRDefault="003366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6E8" w:rsidRDefault="003366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2,32</w:t>
            </w:r>
          </w:p>
        </w:tc>
      </w:tr>
      <w:tr w:rsidR="003366E8" w:rsidTr="00662321">
        <w:trPr>
          <w:trHeight w:val="5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E8" w:rsidRDefault="003366E8" w:rsidP="00214EE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 в 2010-2015 гг.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6E8" w:rsidRDefault="003366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6E8" w:rsidRDefault="003366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110,08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6E8" w:rsidRDefault="003366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15,25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6E8" w:rsidRDefault="003366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4,14</w:t>
            </w:r>
          </w:p>
        </w:tc>
      </w:tr>
    </w:tbl>
    <w:p w:rsidR="00292ABE" w:rsidRDefault="00292ABE" w:rsidP="007C7DF3">
      <w:pPr>
        <w:pStyle w:val="1"/>
        <w:spacing w:line="360" w:lineRule="auto"/>
        <w:ind w:firstLine="709"/>
        <w:jc w:val="both"/>
      </w:pPr>
    </w:p>
    <w:p w:rsidR="00D30CCE" w:rsidRDefault="00D30CCE" w:rsidP="007C7DF3">
      <w:pPr>
        <w:pStyle w:val="1"/>
        <w:spacing w:line="360" w:lineRule="auto"/>
        <w:ind w:firstLine="709"/>
        <w:jc w:val="both"/>
        <w:rPr>
          <w:szCs w:val="22"/>
        </w:rPr>
      </w:pPr>
      <w:r>
        <w:t>2. Утвердить перечень программных мероприятий на 201</w:t>
      </w:r>
      <w:r w:rsidR="00214EE8">
        <w:t>4</w:t>
      </w:r>
      <w:r>
        <w:t xml:space="preserve"> год по реализации муниципальной программы «Развитие и поддержка малого и среднего предпринимательства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Дальнегорском</w:t>
      </w:r>
      <w:proofErr w:type="gramEnd"/>
      <w:r>
        <w:t xml:space="preserve"> городском округе» на 2010-2012 годы и на период до 2015</w:t>
      </w:r>
      <w:r w:rsidR="007A4D0F">
        <w:t xml:space="preserve"> </w:t>
      </w:r>
      <w:r>
        <w:t>года (прилагается).</w:t>
      </w:r>
    </w:p>
    <w:p w:rsidR="00D30CCE" w:rsidRDefault="00D30CCE" w:rsidP="007C7DF3">
      <w:pPr>
        <w:pStyle w:val="1"/>
        <w:spacing w:line="36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начальника отдела экономики и </w:t>
      </w:r>
      <w:r w:rsidR="001E14F9">
        <w:t xml:space="preserve">поддержки </w:t>
      </w:r>
      <w:r>
        <w:t>предпринимательства администрации Дальнегорского городского округа</w:t>
      </w:r>
      <w:r w:rsidR="0073119F">
        <w:t xml:space="preserve"> Н.В. </w:t>
      </w:r>
      <w:proofErr w:type="spellStart"/>
      <w:r w:rsidR="0073119F">
        <w:t>Лапидас</w:t>
      </w:r>
      <w:proofErr w:type="spellEnd"/>
      <w:r>
        <w:t>.</w:t>
      </w:r>
    </w:p>
    <w:p w:rsidR="00D30CCE" w:rsidRDefault="00292ABE" w:rsidP="007C7DF3">
      <w:pPr>
        <w:pStyle w:val="1"/>
        <w:spacing w:line="360" w:lineRule="auto"/>
        <w:ind w:firstLine="709"/>
        <w:jc w:val="both"/>
      </w:pPr>
      <w:r>
        <w:t xml:space="preserve">4. Данное постановление подлежит </w:t>
      </w:r>
      <w:r w:rsidR="0073119F">
        <w:t>размещению на официальном сайте Дальнегорского городского округа.</w:t>
      </w:r>
    </w:p>
    <w:p w:rsidR="001E14F9" w:rsidRDefault="001E14F9" w:rsidP="007C7DF3">
      <w:pPr>
        <w:ind w:firstLine="709"/>
        <w:jc w:val="both"/>
        <w:rPr>
          <w:sz w:val="26"/>
        </w:rPr>
      </w:pPr>
    </w:p>
    <w:p w:rsidR="007C7DF3" w:rsidRDefault="007C7DF3" w:rsidP="007C7DF3">
      <w:pPr>
        <w:ind w:firstLine="709"/>
        <w:jc w:val="both"/>
        <w:rPr>
          <w:sz w:val="26"/>
        </w:rPr>
      </w:pPr>
    </w:p>
    <w:p w:rsidR="007C7DF3" w:rsidRDefault="00292ABE" w:rsidP="00292ABE">
      <w:pPr>
        <w:jc w:val="both"/>
        <w:rPr>
          <w:sz w:val="26"/>
        </w:rPr>
      </w:pPr>
      <w:r>
        <w:rPr>
          <w:sz w:val="26"/>
        </w:rPr>
        <w:t>Глава Дальнегорского</w:t>
      </w:r>
    </w:p>
    <w:p w:rsidR="00292ABE" w:rsidRDefault="00292ABE" w:rsidP="00292ABE">
      <w:pPr>
        <w:jc w:val="both"/>
        <w:rPr>
          <w:sz w:val="26"/>
        </w:rPr>
      </w:pPr>
      <w:r>
        <w:rPr>
          <w:sz w:val="26"/>
        </w:rPr>
        <w:t xml:space="preserve">городского округа                                                                                           И.В. </w:t>
      </w:r>
      <w:proofErr w:type="spellStart"/>
      <w:r>
        <w:rPr>
          <w:sz w:val="26"/>
        </w:rPr>
        <w:t>Сахута</w:t>
      </w:r>
      <w:proofErr w:type="spellEnd"/>
    </w:p>
    <w:p w:rsidR="00345881" w:rsidRDefault="00345881" w:rsidP="00292ABE">
      <w:pPr>
        <w:jc w:val="both"/>
        <w:rPr>
          <w:sz w:val="26"/>
        </w:rPr>
      </w:pPr>
    </w:p>
    <w:p w:rsidR="00345881" w:rsidRDefault="00345881" w:rsidP="00292ABE">
      <w:pPr>
        <w:jc w:val="both"/>
        <w:rPr>
          <w:sz w:val="26"/>
        </w:rPr>
      </w:pPr>
    </w:p>
    <w:p w:rsidR="00345881" w:rsidRDefault="00345881" w:rsidP="00292ABE">
      <w:pPr>
        <w:jc w:val="both"/>
        <w:rPr>
          <w:sz w:val="26"/>
        </w:rPr>
      </w:pPr>
    </w:p>
    <w:p w:rsidR="00345881" w:rsidRDefault="00345881" w:rsidP="00345881">
      <w:pPr>
        <w:tabs>
          <w:tab w:val="left" w:pos="1905"/>
        </w:tabs>
        <w:jc w:val="center"/>
        <w:rPr>
          <w:b/>
          <w:sz w:val="26"/>
          <w:szCs w:val="26"/>
        </w:rPr>
      </w:pPr>
    </w:p>
    <w:p w:rsidR="00345881" w:rsidRDefault="00345881" w:rsidP="00345881">
      <w:pPr>
        <w:tabs>
          <w:tab w:val="left" w:pos="1905"/>
        </w:tabs>
        <w:jc w:val="center"/>
        <w:rPr>
          <w:b/>
          <w:sz w:val="26"/>
          <w:szCs w:val="26"/>
        </w:rPr>
      </w:pPr>
    </w:p>
    <w:p w:rsidR="00345881" w:rsidRDefault="00345881" w:rsidP="00345881">
      <w:pPr>
        <w:tabs>
          <w:tab w:val="left" w:pos="1905"/>
        </w:tabs>
        <w:jc w:val="center"/>
        <w:rPr>
          <w:b/>
          <w:sz w:val="26"/>
          <w:szCs w:val="26"/>
        </w:rPr>
      </w:pPr>
    </w:p>
    <w:p w:rsidR="00345881" w:rsidRDefault="00345881" w:rsidP="00345881">
      <w:pPr>
        <w:tabs>
          <w:tab w:val="left" w:pos="1905"/>
        </w:tabs>
        <w:jc w:val="center"/>
        <w:rPr>
          <w:b/>
          <w:sz w:val="26"/>
          <w:szCs w:val="26"/>
        </w:rPr>
      </w:pPr>
    </w:p>
    <w:p w:rsidR="00345881" w:rsidRDefault="00345881" w:rsidP="00345881">
      <w:pPr>
        <w:tabs>
          <w:tab w:val="left" w:pos="1905"/>
        </w:tabs>
        <w:jc w:val="center"/>
        <w:rPr>
          <w:b/>
          <w:sz w:val="26"/>
          <w:szCs w:val="26"/>
        </w:rPr>
      </w:pPr>
    </w:p>
    <w:p w:rsidR="00345881" w:rsidRDefault="00345881" w:rsidP="00345881">
      <w:pPr>
        <w:tabs>
          <w:tab w:val="left" w:pos="1905"/>
        </w:tabs>
        <w:jc w:val="center"/>
        <w:rPr>
          <w:b/>
          <w:sz w:val="26"/>
          <w:szCs w:val="26"/>
        </w:rPr>
      </w:pPr>
    </w:p>
    <w:p w:rsidR="00345881" w:rsidRDefault="00345881" w:rsidP="00345881">
      <w:pPr>
        <w:tabs>
          <w:tab w:val="left" w:pos="1905"/>
        </w:tabs>
        <w:jc w:val="center"/>
        <w:rPr>
          <w:b/>
          <w:sz w:val="26"/>
          <w:szCs w:val="26"/>
        </w:rPr>
      </w:pPr>
    </w:p>
    <w:p w:rsidR="00345881" w:rsidRDefault="00345881" w:rsidP="00345881">
      <w:pPr>
        <w:tabs>
          <w:tab w:val="left" w:pos="1905"/>
        </w:tabs>
        <w:jc w:val="center"/>
        <w:rPr>
          <w:b/>
          <w:sz w:val="26"/>
          <w:szCs w:val="26"/>
        </w:rPr>
      </w:pPr>
    </w:p>
    <w:p w:rsidR="00345881" w:rsidRDefault="00345881" w:rsidP="00345881">
      <w:pPr>
        <w:tabs>
          <w:tab w:val="left" w:pos="1905"/>
        </w:tabs>
        <w:jc w:val="center"/>
        <w:rPr>
          <w:b/>
          <w:sz w:val="26"/>
          <w:szCs w:val="26"/>
        </w:rPr>
      </w:pPr>
    </w:p>
    <w:p w:rsidR="00345881" w:rsidRDefault="00345881" w:rsidP="00345881">
      <w:pPr>
        <w:tabs>
          <w:tab w:val="left" w:pos="1905"/>
        </w:tabs>
        <w:jc w:val="center"/>
        <w:rPr>
          <w:b/>
          <w:sz w:val="26"/>
          <w:szCs w:val="26"/>
        </w:rPr>
      </w:pPr>
    </w:p>
    <w:p w:rsidR="00345881" w:rsidRDefault="00345881" w:rsidP="00345881">
      <w:pPr>
        <w:tabs>
          <w:tab w:val="left" w:pos="1905"/>
        </w:tabs>
        <w:jc w:val="center"/>
        <w:rPr>
          <w:b/>
          <w:sz w:val="26"/>
          <w:szCs w:val="26"/>
        </w:rPr>
      </w:pPr>
    </w:p>
    <w:p w:rsidR="00345881" w:rsidRDefault="00345881" w:rsidP="00345881">
      <w:pPr>
        <w:tabs>
          <w:tab w:val="left" w:pos="1905"/>
        </w:tabs>
        <w:jc w:val="center"/>
        <w:rPr>
          <w:b/>
          <w:sz w:val="26"/>
          <w:szCs w:val="26"/>
        </w:rPr>
      </w:pPr>
    </w:p>
    <w:p w:rsidR="00345881" w:rsidRDefault="00345881" w:rsidP="00345881">
      <w:pPr>
        <w:tabs>
          <w:tab w:val="left" w:pos="1905"/>
        </w:tabs>
        <w:jc w:val="center"/>
        <w:rPr>
          <w:b/>
          <w:sz w:val="26"/>
          <w:szCs w:val="26"/>
        </w:rPr>
      </w:pPr>
    </w:p>
    <w:p w:rsidR="00345881" w:rsidRDefault="00345881" w:rsidP="00345881">
      <w:pPr>
        <w:tabs>
          <w:tab w:val="left" w:pos="1905"/>
        </w:tabs>
        <w:jc w:val="center"/>
        <w:rPr>
          <w:b/>
          <w:sz w:val="26"/>
          <w:szCs w:val="26"/>
        </w:rPr>
      </w:pPr>
    </w:p>
    <w:p w:rsidR="00C31100" w:rsidRDefault="00C31100" w:rsidP="00345881">
      <w:pPr>
        <w:tabs>
          <w:tab w:val="left" w:pos="1905"/>
        </w:tabs>
        <w:jc w:val="center"/>
        <w:rPr>
          <w:b/>
          <w:sz w:val="26"/>
          <w:szCs w:val="26"/>
        </w:rPr>
        <w:sectPr w:rsidR="00C31100" w:rsidSect="00B2570C">
          <w:pgSz w:w="11909" w:h="16834"/>
          <w:pgMar w:top="709" w:right="569" w:bottom="851" w:left="1843" w:header="720" w:footer="720" w:gutter="0"/>
          <w:cols w:space="60"/>
          <w:noEndnote/>
        </w:sectPr>
      </w:pPr>
    </w:p>
    <w:p w:rsidR="00D41136" w:rsidRPr="00C439DC" w:rsidRDefault="00C439DC" w:rsidP="00C439DC">
      <w:pPr>
        <w:tabs>
          <w:tab w:val="left" w:pos="1905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39DC">
        <w:rPr>
          <w:sz w:val="24"/>
          <w:szCs w:val="24"/>
        </w:rPr>
        <w:t>УТВЕРЖДЕН</w:t>
      </w:r>
      <w:r>
        <w:rPr>
          <w:sz w:val="24"/>
          <w:szCs w:val="24"/>
        </w:rPr>
        <w:t>:</w:t>
      </w:r>
      <w:r w:rsidRPr="00C439DC">
        <w:rPr>
          <w:sz w:val="24"/>
          <w:szCs w:val="24"/>
        </w:rPr>
        <w:t xml:space="preserve"> </w:t>
      </w:r>
    </w:p>
    <w:p w:rsidR="00C439DC" w:rsidRPr="00C439DC" w:rsidRDefault="00C439DC" w:rsidP="00C439DC">
      <w:pPr>
        <w:tabs>
          <w:tab w:val="left" w:pos="19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</w:t>
      </w:r>
      <w:r w:rsidRPr="00C439DC">
        <w:rPr>
          <w:sz w:val="24"/>
          <w:szCs w:val="24"/>
        </w:rPr>
        <w:t xml:space="preserve">остановлением администрации </w:t>
      </w:r>
    </w:p>
    <w:p w:rsidR="00C439DC" w:rsidRPr="00C439DC" w:rsidRDefault="00C439DC" w:rsidP="00C439DC">
      <w:pPr>
        <w:tabs>
          <w:tab w:val="left" w:pos="19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39DC">
        <w:rPr>
          <w:sz w:val="24"/>
          <w:szCs w:val="24"/>
        </w:rPr>
        <w:t>Дальнегорского городского округа</w:t>
      </w:r>
    </w:p>
    <w:p w:rsidR="00C439DC" w:rsidRDefault="00C439DC" w:rsidP="00C439DC">
      <w:pPr>
        <w:tabs>
          <w:tab w:val="left" w:pos="19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1767">
        <w:rPr>
          <w:sz w:val="24"/>
          <w:szCs w:val="24"/>
        </w:rPr>
        <w:t>о</w:t>
      </w:r>
      <w:r w:rsidRPr="00C439DC">
        <w:rPr>
          <w:sz w:val="24"/>
          <w:szCs w:val="24"/>
        </w:rPr>
        <w:t>т</w:t>
      </w:r>
      <w:r w:rsidR="005A1767">
        <w:rPr>
          <w:sz w:val="24"/>
          <w:szCs w:val="24"/>
        </w:rPr>
        <w:t xml:space="preserve"> 29.04.2014г.</w:t>
      </w:r>
      <w:r w:rsidRPr="00C439DC">
        <w:rPr>
          <w:sz w:val="24"/>
          <w:szCs w:val="24"/>
        </w:rPr>
        <w:t xml:space="preserve">№ </w:t>
      </w:r>
      <w:r w:rsidR="005A1767">
        <w:rPr>
          <w:sz w:val="24"/>
          <w:szCs w:val="24"/>
        </w:rPr>
        <w:t xml:space="preserve"> 391-па</w:t>
      </w:r>
    </w:p>
    <w:p w:rsidR="00C439DC" w:rsidRDefault="00C439DC" w:rsidP="00C439DC">
      <w:pPr>
        <w:tabs>
          <w:tab w:val="left" w:pos="1905"/>
        </w:tabs>
        <w:jc w:val="center"/>
        <w:rPr>
          <w:sz w:val="24"/>
          <w:szCs w:val="24"/>
        </w:rPr>
      </w:pPr>
    </w:p>
    <w:p w:rsidR="00950642" w:rsidRPr="00915604" w:rsidRDefault="00950642" w:rsidP="00C439DC">
      <w:pPr>
        <w:tabs>
          <w:tab w:val="left" w:pos="1905"/>
        </w:tabs>
        <w:jc w:val="center"/>
        <w:rPr>
          <w:b/>
          <w:sz w:val="26"/>
          <w:szCs w:val="26"/>
        </w:rPr>
      </w:pPr>
      <w:r w:rsidRPr="00915604">
        <w:rPr>
          <w:b/>
          <w:sz w:val="26"/>
          <w:szCs w:val="26"/>
        </w:rPr>
        <w:t xml:space="preserve">Перечень программных мероприятий на 2014 год </w:t>
      </w:r>
    </w:p>
    <w:p w:rsidR="00C439DC" w:rsidRPr="00915604" w:rsidRDefault="00950642" w:rsidP="00950642">
      <w:pPr>
        <w:tabs>
          <w:tab w:val="left" w:pos="1905"/>
        </w:tabs>
        <w:jc w:val="center"/>
        <w:rPr>
          <w:b/>
          <w:sz w:val="26"/>
          <w:szCs w:val="26"/>
        </w:rPr>
      </w:pPr>
      <w:r w:rsidRPr="00915604">
        <w:rPr>
          <w:b/>
          <w:sz w:val="26"/>
          <w:szCs w:val="26"/>
        </w:rPr>
        <w:t>по реализации муниципальной  программы "Развитие и поддержка малого и среднего</w:t>
      </w:r>
    </w:p>
    <w:p w:rsidR="00950642" w:rsidRDefault="00950642" w:rsidP="00950642">
      <w:pPr>
        <w:tabs>
          <w:tab w:val="left" w:pos="1905"/>
        </w:tabs>
        <w:jc w:val="center"/>
        <w:rPr>
          <w:b/>
          <w:sz w:val="26"/>
          <w:szCs w:val="26"/>
        </w:rPr>
      </w:pPr>
      <w:r w:rsidRPr="00915604">
        <w:rPr>
          <w:b/>
          <w:sz w:val="26"/>
          <w:szCs w:val="26"/>
        </w:rPr>
        <w:t xml:space="preserve">предпринимательства </w:t>
      </w:r>
      <w:proofErr w:type="gramStart"/>
      <w:r w:rsidRPr="00915604">
        <w:rPr>
          <w:b/>
          <w:sz w:val="26"/>
          <w:szCs w:val="26"/>
        </w:rPr>
        <w:t>в</w:t>
      </w:r>
      <w:proofErr w:type="gramEnd"/>
      <w:r w:rsidRPr="00915604">
        <w:rPr>
          <w:b/>
          <w:sz w:val="26"/>
          <w:szCs w:val="26"/>
        </w:rPr>
        <w:t xml:space="preserve">  </w:t>
      </w:r>
      <w:proofErr w:type="gramStart"/>
      <w:r w:rsidRPr="00915604">
        <w:rPr>
          <w:b/>
          <w:sz w:val="26"/>
          <w:szCs w:val="26"/>
        </w:rPr>
        <w:t>Дальнегорском</w:t>
      </w:r>
      <w:proofErr w:type="gramEnd"/>
      <w:r w:rsidRPr="00915604">
        <w:rPr>
          <w:b/>
          <w:sz w:val="26"/>
          <w:szCs w:val="26"/>
        </w:rPr>
        <w:t xml:space="preserve"> городском округе"  на 2010-2012 годы и на период до 2015 года</w:t>
      </w:r>
    </w:p>
    <w:p w:rsidR="00915604" w:rsidRPr="00915604" w:rsidRDefault="00915604" w:rsidP="00950642">
      <w:pPr>
        <w:tabs>
          <w:tab w:val="left" w:pos="1905"/>
        </w:tabs>
        <w:jc w:val="center"/>
        <w:rPr>
          <w:b/>
          <w:sz w:val="26"/>
          <w:szCs w:val="26"/>
        </w:rPr>
      </w:pPr>
    </w:p>
    <w:tbl>
      <w:tblPr>
        <w:tblStyle w:val="a9"/>
        <w:tblW w:w="15633" w:type="dxa"/>
        <w:tblLayout w:type="fixed"/>
        <w:tblLook w:val="04A0"/>
      </w:tblPr>
      <w:tblGrid>
        <w:gridCol w:w="675"/>
        <w:gridCol w:w="6075"/>
        <w:gridCol w:w="1935"/>
        <w:gridCol w:w="1991"/>
        <w:gridCol w:w="1624"/>
        <w:gridCol w:w="1357"/>
        <w:gridCol w:w="988"/>
        <w:gridCol w:w="988"/>
      </w:tblGrid>
      <w:tr w:rsidR="00CD62B1" w:rsidTr="00CD62B1">
        <w:tc>
          <w:tcPr>
            <w:tcW w:w="675" w:type="dxa"/>
            <w:vMerge w:val="restart"/>
            <w:vAlign w:val="center"/>
          </w:tcPr>
          <w:p w:rsidR="00CD62B1" w:rsidRPr="00CD62B1" w:rsidRDefault="00915604" w:rsidP="00CD62B1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br/>
            </w:r>
            <w:r w:rsidR="00CD62B1" w:rsidRPr="00CD62B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="00CD62B1" w:rsidRPr="00CD62B1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CD62B1" w:rsidRPr="00CD62B1">
              <w:rPr>
                <w:sz w:val="22"/>
                <w:szCs w:val="22"/>
              </w:rPr>
              <w:t>/</w:t>
            </w:r>
            <w:proofErr w:type="spellStart"/>
            <w:r w:rsidR="00CD62B1" w:rsidRPr="00CD62B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75" w:type="dxa"/>
            <w:vMerge w:val="restart"/>
            <w:vAlign w:val="center"/>
          </w:tcPr>
          <w:p w:rsidR="00CD62B1" w:rsidRPr="00CD62B1" w:rsidRDefault="00CD62B1" w:rsidP="00CD62B1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  <w:r w:rsidRPr="00CD62B1">
              <w:rPr>
                <w:sz w:val="22"/>
                <w:szCs w:val="22"/>
              </w:rPr>
              <w:t>Цель, задачи, наименование мероприятий (проектов)</w:t>
            </w:r>
          </w:p>
        </w:tc>
        <w:tc>
          <w:tcPr>
            <w:tcW w:w="1935" w:type="dxa"/>
            <w:vMerge w:val="restart"/>
            <w:vAlign w:val="center"/>
          </w:tcPr>
          <w:p w:rsidR="00CD62B1" w:rsidRPr="00CD62B1" w:rsidRDefault="00CD62B1" w:rsidP="00CD62B1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  <w:r w:rsidRPr="00CD62B1">
              <w:rPr>
                <w:sz w:val="22"/>
                <w:szCs w:val="22"/>
              </w:rPr>
              <w:t>Результат проведённых мероприятий</w:t>
            </w:r>
          </w:p>
        </w:tc>
        <w:tc>
          <w:tcPr>
            <w:tcW w:w="1991" w:type="dxa"/>
            <w:vMerge w:val="restart"/>
            <w:vAlign w:val="center"/>
          </w:tcPr>
          <w:p w:rsidR="00CD62B1" w:rsidRPr="00CD62B1" w:rsidRDefault="00CD62B1" w:rsidP="00CD62B1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  <w:r w:rsidRPr="00CD62B1">
              <w:rPr>
                <w:sz w:val="22"/>
                <w:szCs w:val="22"/>
              </w:rPr>
              <w:t>Главный распорядитель бюджетных средств (ГРБС)</w:t>
            </w:r>
          </w:p>
        </w:tc>
        <w:tc>
          <w:tcPr>
            <w:tcW w:w="4957" w:type="dxa"/>
            <w:gridSpan w:val="4"/>
            <w:vAlign w:val="center"/>
          </w:tcPr>
          <w:p w:rsidR="00CD62B1" w:rsidRPr="00CD62B1" w:rsidRDefault="00CD62B1" w:rsidP="00CD62B1">
            <w:pPr>
              <w:jc w:val="center"/>
              <w:rPr>
                <w:sz w:val="22"/>
                <w:szCs w:val="22"/>
              </w:rPr>
            </w:pPr>
            <w:r w:rsidRPr="00CD62B1">
              <w:rPr>
                <w:sz w:val="22"/>
                <w:szCs w:val="22"/>
              </w:rPr>
              <w:t>Финансовые затраты, тыс</w:t>
            </w:r>
            <w:proofErr w:type="gramStart"/>
            <w:r w:rsidRPr="00CD62B1">
              <w:rPr>
                <w:sz w:val="22"/>
                <w:szCs w:val="22"/>
              </w:rPr>
              <w:t>.р</w:t>
            </w:r>
            <w:proofErr w:type="gramEnd"/>
            <w:r w:rsidRPr="00CD62B1">
              <w:rPr>
                <w:sz w:val="22"/>
                <w:szCs w:val="22"/>
              </w:rPr>
              <w:t>уб.</w:t>
            </w:r>
          </w:p>
        </w:tc>
      </w:tr>
      <w:tr w:rsidR="00CD62B1" w:rsidTr="00CD62B1">
        <w:tc>
          <w:tcPr>
            <w:tcW w:w="675" w:type="dxa"/>
            <w:vMerge/>
            <w:vAlign w:val="center"/>
          </w:tcPr>
          <w:p w:rsidR="00CD62B1" w:rsidRPr="00CD62B1" w:rsidRDefault="00CD62B1" w:rsidP="00CD62B1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75" w:type="dxa"/>
            <w:vMerge/>
            <w:vAlign w:val="center"/>
          </w:tcPr>
          <w:p w:rsidR="00CD62B1" w:rsidRPr="00CD62B1" w:rsidRDefault="00CD62B1" w:rsidP="00CD62B1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vMerge/>
            <w:vAlign w:val="center"/>
          </w:tcPr>
          <w:p w:rsidR="00CD62B1" w:rsidRPr="00CD62B1" w:rsidRDefault="00CD62B1" w:rsidP="00CD62B1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  <w:vAlign w:val="center"/>
          </w:tcPr>
          <w:p w:rsidR="00CD62B1" w:rsidRPr="00CD62B1" w:rsidRDefault="00CD62B1" w:rsidP="00CD62B1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57" w:type="dxa"/>
            <w:gridSpan w:val="4"/>
            <w:vAlign w:val="center"/>
          </w:tcPr>
          <w:p w:rsidR="00CD62B1" w:rsidRPr="00CD62B1" w:rsidRDefault="00CD62B1" w:rsidP="00CD62B1">
            <w:pPr>
              <w:jc w:val="center"/>
              <w:rPr>
                <w:sz w:val="22"/>
                <w:szCs w:val="22"/>
              </w:rPr>
            </w:pPr>
            <w:r w:rsidRPr="00CD62B1">
              <w:rPr>
                <w:sz w:val="22"/>
                <w:szCs w:val="22"/>
              </w:rPr>
              <w:t>по соглашениям 2014 год</w:t>
            </w:r>
          </w:p>
        </w:tc>
      </w:tr>
      <w:tr w:rsidR="00CD62B1" w:rsidTr="00CD62B1">
        <w:trPr>
          <w:trHeight w:val="327"/>
        </w:trPr>
        <w:tc>
          <w:tcPr>
            <w:tcW w:w="675" w:type="dxa"/>
            <w:vMerge/>
            <w:vAlign w:val="center"/>
          </w:tcPr>
          <w:p w:rsidR="00CD62B1" w:rsidRPr="00CD62B1" w:rsidRDefault="00CD62B1" w:rsidP="00CD62B1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75" w:type="dxa"/>
            <w:vMerge/>
            <w:vAlign w:val="center"/>
          </w:tcPr>
          <w:p w:rsidR="00CD62B1" w:rsidRPr="00CD62B1" w:rsidRDefault="00CD62B1" w:rsidP="00CD62B1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vMerge/>
            <w:vAlign w:val="center"/>
          </w:tcPr>
          <w:p w:rsidR="00CD62B1" w:rsidRPr="00CD62B1" w:rsidRDefault="00CD62B1" w:rsidP="00CD62B1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  <w:vAlign w:val="center"/>
          </w:tcPr>
          <w:p w:rsidR="00CD62B1" w:rsidRPr="00CD62B1" w:rsidRDefault="00CD62B1" w:rsidP="00CD62B1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CD62B1" w:rsidRPr="00CD62B1" w:rsidRDefault="00CD62B1" w:rsidP="00CD62B1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  <w:r w:rsidRPr="00CD62B1">
              <w:rPr>
                <w:sz w:val="22"/>
                <w:szCs w:val="22"/>
              </w:rPr>
              <w:t>Всего</w:t>
            </w:r>
          </w:p>
        </w:tc>
        <w:tc>
          <w:tcPr>
            <w:tcW w:w="3333" w:type="dxa"/>
            <w:gridSpan w:val="3"/>
            <w:vAlign w:val="center"/>
          </w:tcPr>
          <w:p w:rsidR="00CD62B1" w:rsidRPr="00CD62B1" w:rsidRDefault="00CD62B1" w:rsidP="00CD62B1">
            <w:pPr>
              <w:jc w:val="center"/>
              <w:rPr>
                <w:sz w:val="22"/>
                <w:szCs w:val="22"/>
              </w:rPr>
            </w:pPr>
            <w:r w:rsidRPr="00CD62B1">
              <w:rPr>
                <w:sz w:val="22"/>
                <w:szCs w:val="22"/>
              </w:rPr>
              <w:t>бюджет</w:t>
            </w:r>
          </w:p>
        </w:tc>
      </w:tr>
      <w:tr w:rsidR="00CD62B1" w:rsidTr="00CD62B1">
        <w:tc>
          <w:tcPr>
            <w:tcW w:w="675" w:type="dxa"/>
            <w:vMerge/>
            <w:vAlign w:val="center"/>
          </w:tcPr>
          <w:p w:rsidR="00CD62B1" w:rsidRPr="00CD62B1" w:rsidRDefault="00CD62B1" w:rsidP="00CD62B1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75" w:type="dxa"/>
            <w:vMerge/>
            <w:vAlign w:val="center"/>
          </w:tcPr>
          <w:p w:rsidR="00CD62B1" w:rsidRPr="00CD62B1" w:rsidRDefault="00CD62B1" w:rsidP="00CD62B1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vMerge/>
            <w:vAlign w:val="center"/>
          </w:tcPr>
          <w:p w:rsidR="00CD62B1" w:rsidRPr="00CD62B1" w:rsidRDefault="00CD62B1" w:rsidP="00CD62B1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  <w:vAlign w:val="center"/>
          </w:tcPr>
          <w:p w:rsidR="00CD62B1" w:rsidRPr="00CD62B1" w:rsidRDefault="00CD62B1" w:rsidP="00CD62B1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vMerge/>
            <w:vAlign w:val="center"/>
          </w:tcPr>
          <w:p w:rsidR="00CD62B1" w:rsidRPr="00CD62B1" w:rsidRDefault="00CD62B1" w:rsidP="00CD62B1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D62B1" w:rsidRPr="00CD62B1" w:rsidRDefault="00CD62B1" w:rsidP="00CD62B1">
            <w:pPr>
              <w:jc w:val="center"/>
              <w:rPr>
                <w:sz w:val="22"/>
                <w:szCs w:val="22"/>
              </w:rPr>
            </w:pPr>
            <w:r w:rsidRPr="00CD62B1">
              <w:rPr>
                <w:sz w:val="22"/>
                <w:szCs w:val="22"/>
              </w:rPr>
              <w:t>городской</w:t>
            </w:r>
          </w:p>
        </w:tc>
        <w:tc>
          <w:tcPr>
            <w:tcW w:w="988" w:type="dxa"/>
            <w:vAlign w:val="center"/>
          </w:tcPr>
          <w:p w:rsidR="00CD62B1" w:rsidRPr="00CD62B1" w:rsidRDefault="00CD62B1" w:rsidP="00CD62B1">
            <w:pPr>
              <w:jc w:val="center"/>
              <w:rPr>
                <w:sz w:val="22"/>
                <w:szCs w:val="22"/>
              </w:rPr>
            </w:pPr>
            <w:r w:rsidRPr="00CD62B1">
              <w:rPr>
                <w:sz w:val="22"/>
                <w:szCs w:val="22"/>
              </w:rPr>
              <w:t>краевой</w:t>
            </w:r>
          </w:p>
        </w:tc>
        <w:tc>
          <w:tcPr>
            <w:tcW w:w="988" w:type="dxa"/>
            <w:vAlign w:val="center"/>
          </w:tcPr>
          <w:p w:rsidR="00CD62B1" w:rsidRPr="00CD62B1" w:rsidRDefault="00CD62B1" w:rsidP="00CD62B1">
            <w:pPr>
              <w:jc w:val="center"/>
              <w:rPr>
                <w:sz w:val="22"/>
                <w:szCs w:val="22"/>
              </w:rPr>
            </w:pPr>
            <w:r w:rsidRPr="00CD62B1">
              <w:rPr>
                <w:sz w:val="22"/>
                <w:szCs w:val="22"/>
              </w:rPr>
              <w:t>федеральный</w:t>
            </w:r>
          </w:p>
        </w:tc>
      </w:tr>
      <w:tr w:rsidR="00CD62B1" w:rsidTr="00CD62B1">
        <w:tc>
          <w:tcPr>
            <w:tcW w:w="675" w:type="dxa"/>
          </w:tcPr>
          <w:p w:rsidR="00CD62B1" w:rsidRPr="00CD62B1" w:rsidRDefault="00CD62B1" w:rsidP="00950642">
            <w:pPr>
              <w:tabs>
                <w:tab w:val="left" w:pos="1905"/>
              </w:tabs>
              <w:jc w:val="center"/>
            </w:pPr>
            <w:r w:rsidRPr="00CD62B1">
              <w:t>1</w:t>
            </w:r>
          </w:p>
        </w:tc>
        <w:tc>
          <w:tcPr>
            <w:tcW w:w="6075" w:type="dxa"/>
          </w:tcPr>
          <w:p w:rsidR="00CD62B1" w:rsidRPr="00CD62B1" w:rsidRDefault="00CD62B1" w:rsidP="00950642">
            <w:pPr>
              <w:tabs>
                <w:tab w:val="left" w:pos="1905"/>
              </w:tabs>
              <w:jc w:val="center"/>
            </w:pPr>
            <w:r w:rsidRPr="00CD62B1">
              <w:t>2</w:t>
            </w:r>
          </w:p>
        </w:tc>
        <w:tc>
          <w:tcPr>
            <w:tcW w:w="1935" w:type="dxa"/>
          </w:tcPr>
          <w:p w:rsidR="00CD62B1" w:rsidRPr="00CD62B1" w:rsidRDefault="00CD62B1" w:rsidP="00950642">
            <w:pPr>
              <w:tabs>
                <w:tab w:val="left" w:pos="1905"/>
              </w:tabs>
              <w:jc w:val="center"/>
            </w:pPr>
            <w:r w:rsidRPr="00CD62B1">
              <w:t>3</w:t>
            </w:r>
          </w:p>
        </w:tc>
        <w:tc>
          <w:tcPr>
            <w:tcW w:w="1991" w:type="dxa"/>
          </w:tcPr>
          <w:p w:rsidR="00CD62B1" w:rsidRPr="00CD62B1" w:rsidRDefault="00CD62B1" w:rsidP="00950642">
            <w:pPr>
              <w:tabs>
                <w:tab w:val="left" w:pos="1905"/>
              </w:tabs>
              <w:jc w:val="center"/>
            </w:pPr>
            <w:r w:rsidRPr="00CD62B1">
              <w:t>4</w:t>
            </w:r>
          </w:p>
        </w:tc>
        <w:tc>
          <w:tcPr>
            <w:tcW w:w="1624" w:type="dxa"/>
          </w:tcPr>
          <w:p w:rsidR="00CD62B1" w:rsidRPr="00CD62B1" w:rsidRDefault="00CD62B1" w:rsidP="00950642">
            <w:pPr>
              <w:tabs>
                <w:tab w:val="left" w:pos="1905"/>
              </w:tabs>
              <w:jc w:val="center"/>
            </w:pPr>
            <w:r w:rsidRPr="00CD62B1">
              <w:t>5</w:t>
            </w:r>
          </w:p>
        </w:tc>
        <w:tc>
          <w:tcPr>
            <w:tcW w:w="1357" w:type="dxa"/>
            <w:vAlign w:val="center"/>
          </w:tcPr>
          <w:p w:rsidR="00CD62B1" w:rsidRPr="00CD62B1" w:rsidRDefault="00CD62B1">
            <w:pPr>
              <w:jc w:val="center"/>
            </w:pPr>
            <w:r w:rsidRPr="00CD62B1">
              <w:t>6</w:t>
            </w:r>
          </w:p>
        </w:tc>
        <w:tc>
          <w:tcPr>
            <w:tcW w:w="988" w:type="dxa"/>
            <w:vAlign w:val="center"/>
          </w:tcPr>
          <w:p w:rsidR="00CD62B1" w:rsidRPr="00CD62B1" w:rsidRDefault="00CD62B1">
            <w:pPr>
              <w:jc w:val="center"/>
            </w:pPr>
            <w:r w:rsidRPr="00CD62B1">
              <w:t>7</w:t>
            </w:r>
          </w:p>
        </w:tc>
        <w:tc>
          <w:tcPr>
            <w:tcW w:w="988" w:type="dxa"/>
            <w:vAlign w:val="center"/>
          </w:tcPr>
          <w:p w:rsidR="00CD62B1" w:rsidRPr="00CD62B1" w:rsidRDefault="00CD62B1">
            <w:pPr>
              <w:jc w:val="center"/>
            </w:pPr>
            <w:r w:rsidRPr="00CD62B1">
              <w:t>8</w:t>
            </w:r>
          </w:p>
        </w:tc>
      </w:tr>
      <w:tr w:rsidR="005A1767" w:rsidTr="005A1767">
        <w:trPr>
          <w:trHeight w:val="609"/>
        </w:trPr>
        <w:tc>
          <w:tcPr>
            <w:tcW w:w="15633" w:type="dxa"/>
            <w:gridSpan w:val="8"/>
            <w:vAlign w:val="center"/>
          </w:tcPr>
          <w:p w:rsidR="005A1767" w:rsidRPr="00CD62B1" w:rsidRDefault="005A1767" w:rsidP="005A1767">
            <w:pPr>
              <w:tabs>
                <w:tab w:val="left" w:pos="1905"/>
              </w:tabs>
              <w:rPr>
                <w:sz w:val="22"/>
                <w:szCs w:val="22"/>
              </w:rPr>
            </w:pPr>
            <w:r w:rsidRPr="00CD62B1">
              <w:rPr>
                <w:sz w:val="22"/>
                <w:szCs w:val="22"/>
              </w:rPr>
              <w:t xml:space="preserve">Направление 1: Расширение доступа субъектов малого и среднего предпринимательства и организаций, образующих инфраструктуру развития малого и среднего предпринимательства к финансовым ресурсам, развитие </w:t>
            </w:r>
            <w:proofErr w:type="spellStart"/>
            <w:r w:rsidRPr="00CD62B1">
              <w:rPr>
                <w:sz w:val="22"/>
                <w:szCs w:val="22"/>
              </w:rPr>
              <w:t>микрофинансирования</w:t>
            </w:r>
            <w:proofErr w:type="spellEnd"/>
            <w:r w:rsidRPr="00CD62B1">
              <w:rPr>
                <w:sz w:val="22"/>
                <w:szCs w:val="22"/>
              </w:rPr>
              <w:t xml:space="preserve"> и организаций, образующих инфраструктуру развития малого и среднего предпринимательства</w:t>
            </w:r>
          </w:p>
        </w:tc>
      </w:tr>
      <w:tr w:rsidR="00CD62B1" w:rsidTr="00CD62B1">
        <w:tc>
          <w:tcPr>
            <w:tcW w:w="675" w:type="dxa"/>
          </w:tcPr>
          <w:p w:rsidR="00CD62B1" w:rsidRPr="00CD62B1" w:rsidRDefault="00CD62B1" w:rsidP="00950642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6075" w:type="dxa"/>
          </w:tcPr>
          <w:p w:rsidR="00CD62B1" w:rsidRPr="00CD62B1" w:rsidRDefault="00CD62B1" w:rsidP="00CD62B1">
            <w:pPr>
              <w:tabs>
                <w:tab w:val="left" w:pos="1905"/>
              </w:tabs>
              <w:rPr>
                <w:sz w:val="22"/>
                <w:szCs w:val="22"/>
              </w:rPr>
            </w:pPr>
            <w:r w:rsidRPr="00CD62B1">
              <w:rPr>
                <w:sz w:val="22"/>
                <w:szCs w:val="22"/>
              </w:rPr>
              <w:t xml:space="preserve">Предоставление субсидий субъектам малого и среднего предпринимательства в целях возмещения части затрат, связанных с  технологическим присоединением к источнику электроснабжения </w:t>
            </w:r>
            <w:proofErr w:type="spellStart"/>
            <w:r w:rsidRPr="00CD62B1">
              <w:rPr>
                <w:sz w:val="22"/>
                <w:szCs w:val="22"/>
              </w:rPr>
              <w:t>энергопринимающих</w:t>
            </w:r>
            <w:proofErr w:type="spellEnd"/>
            <w:r w:rsidRPr="00CD62B1">
              <w:rPr>
                <w:sz w:val="22"/>
                <w:szCs w:val="22"/>
              </w:rPr>
              <w:t xml:space="preserve"> устройств,  а также объектов инфраструктуры поддержки субъектов малого и среднего предпринимательства, максимальная мощность которых составляет 500кВт (с учетом ранее присоединенной в данной точке присоединения мощности).</w:t>
            </w:r>
          </w:p>
        </w:tc>
        <w:tc>
          <w:tcPr>
            <w:tcW w:w="1935" w:type="dxa"/>
          </w:tcPr>
          <w:p w:rsidR="00CD62B1" w:rsidRPr="00CD62B1" w:rsidRDefault="00CD62B1" w:rsidP="00950642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  <w:r w:rsidRPr="00CD62B1">
              <w:rPr>
                <w:sz w:val="22"/>
                <w:szCs w:val="22"/>
              </w:rPr>
              <w:t>выдача компенсаций не менее 5 субъектам  МСП</w:t>
            </w:r>
          </w:p>
        </w:tc>
        <w:tc>
          <w:tcPr>
            <w:tcW w:w="1991" w:type="dxa"/>
          </w:tcPr>
          <w:p w:rsidR="00CD62B1" w:rsidRPr="00CD62B1" w:rsidRDefault="00CD62B1">
            <w:pPr>
              <w:jc w:val="center"/>
              <w:rPr>
                <w:sz w:val="22"/>
                <w:szCs w:val="22"/>
              </w:rPr>
            </w:pPr>
            <w:r w:rsidRPr="00CD62B1">
              <w:rPr>
                <w:sz w:val="22"/>
                <w:szCs w:val="22"/>
              </w:rPr>
              <w:t>Администрация Дальнегорского городского округа</w:t>
            </w:r>
          </w:p>
        </w:tc>
        <w:tc>
          <w:tcPr>
            <w:tcW w:w="1624" w:type="dxa"/>
          </w:tcPr>
          <w:p w:rsidR="00CD62B1" w:rsidRPr="00CD62B1" w:rsidRDefault="00CD62B1" w:rsidP="00CD62B1">
            <w:pPr>
              <w:jc w:val="center"/>
              <w:rPr>
                <w:sz w:val="22"/>
                <w:szCs w:val="22"/>
              </w:rPr>
            </w:pPr>
            <w:r w:rsidRPr="00CD62B1">
              <w:rPr>
                <w:sz w:val="22"/>
                <w:szCs w:val="22"/>
              </w:rPr>
              <w:t>1 500,00</w:t>
            </w:r>
          </w:p>
        </w:tc>
        <w:tc>
          <w:tcPr>
            <w:tcW w:w="1357" w:type="dxa"/>
          </w:tcPr>
          <w:p w:rsidR="00CD62B1" w:rsidRPr="00CD62B1" w:rsidRDefault="00CD62B1" w:rsidP="00CD62B1">
            <w:pPr>
              <w:jc w:val="center"/>
              <w:rPr>
                <w:sz w:val="22"/>
                <w:szCs w:val="22"/>
              </w:rPr>
            </w:pPr>
            <w:r w:rsidRPr="00CD62B1">
              <w:rPr>
                <w:sz w:val="22"/>
                <w:szCs w:val="22"/>
              </w:rPr>
              <w:t>250,00</w:t>
            </w:r>
          </w:p>
        </w:tc>
        <w:tc>
          <w:tcPr>
            <w:tcW w:w="988" w:type="dxa"/>
          </w:tcPr>
          <w:p w:rsidR="00CD62B1" w:rsidRPr="00CD62B1" w:rsidRDefault="00CD62B1" w:rsidP="00CD62B1">
            <w:pPr>
              <w:jc w:val="center"/>
              <w:rPr>
                <w:sz w:val="22"/>
                <w:szCs w:val="22"/>
              </w:rPr>
            </w:pPr>
            <w:r w:rsidRPr="00CD62B1">
              <w:rPr>
                <w:sz w:val="22"/>
                <w:szCs w:val="22"/>
              </w:rPr>
              <w:t>250,00</w:t>
            </w:r>
          </w:p>
        </w:tc>
        <w:tc>
          <w:tcPr>
            <w:tcW w:w="988" w:type="dxa"/>
          </w:tcPr>
          <w:p w:rsidR="00CD62B1" w:rsidRPr="00CD62B1" w:rsidRDefault="00CD62B1" w:rsidP="00CD62B1">
            <w:pPr>
              <w:jc w:val="center"/>
              <w:rPr>
                <w:sz w:val="22"/>
                <w:szCs w:val="22"/>
              </w:rPr>
            </w:pPr>
            <w:r w:rsidRPr="00CD62B1">
              <w:rPr>
                <w:sz w:val="22"/>
                <w:szCs w:val="22"/>
              </w:rPr>
              <w:t>1 000,00</w:t>
            </w:r>
          </w:p>
        </w:tc>
      </w:tr>
      <w:tr w:rsidR="00CD62B1" w:rsidTr="00CD62B1">
        <w:tc>
          <w:tcPr>
            <w:tcW w:w="675" w:type="dxa"/>
          </w:tcPr>
          <w:p w:rsidR="00CD62B1" w:rsidRPr="00CD62B1" w:rsidRDefault="00CD62B1" w:rsidP="00950642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6075" w:type="dxa"/>
          </w:tcPr>
          <w:p w:rsidR="00CD62B1" w:rsidRPr="00CD62B1" w:rsidRDefault="00CD62B1" w:rsidP="00CD62B1">
            <w:pPr>
              <w:tabs>
                <w:tab w:val="left" w:pos="1905"/>
              </w:tabs>
              <w:rPr>
                <w:sz w:val="22"/>
                <w:szCs w:val="22"/>
              </w:rPr>
            </w:pPr>
            <w:proofErr w:type="gramStart"/>
            <w:r w:rsidRPr="00CD62B1">
              <w:rPr>
                <w:sz w:val="22"/>
                <w:szCs w:val="22"/>
              </w:rPr>
              <w:t xml:space="preserve">Предоставление субсидий субъектам малого и среднего предпринимательства в целях возмещения части затрат, связанных с реализацией программ повышения </w:t>
            </w:r>
            <w:proofErr w:type="spellStart"/>
            <w:r w:rsidRPr="00CD62B1">
              <w:rPr>
                <w:sz w:val="22"/>
                <w:szCs w:val="22"/>
              </w:rPr>
              <w:t>энергоэффективности</w:t>
            </w:r>
            <w:proofErr w:type="spellEnd"/>
            <w:r w:rsidRPr="00CD62B1">
              <w:rPr>
                <w:sz w:val="22"/>
                <w:szCs w:val="22"/>
              </w:rPr>
              <w:t xml:space="preserve"> производства, содействия повышению </w:t>
            </w:r>
            <w:proofErr w:type="spellStart"/>
            <w:r w:rsidRPr="00CD62B1">
              <w:rPr>
                <w:sz w:val="22"/>
                <w:szCs w:val="22"/>
              </w:rPr>
              <w:t>энергоэффективности</w:t>
            </w:r>
            <w:proofErr w:type="spellEnd"/>
            <w:r w:rsidRPr="00CD62B1">
              <w:rPr>
                <w:sz w:val="22"/>
                <w:szCs w:val="22"/>
              </w:rPr>
              <w:t xml:space="preserve"> производства  субъектов малого и среднего предпринимательства - предоставление субсидий индивидуальным предпринимателям и юридическим лицам – производителям товаров, работ, услуг при условии осуществления такого содействия (проведение энергетических обследований, приобретение и внедрение </w:t>
            </w:r>
            <w:proofErr w:type="spellStart"/>
            <w:r w:rsidRPr="00CD62B1">
              <w:rPr>
                <w:sz w:val="22"/>
                <w:szCs w:val="22"/>
              </w:rPr>
              <w:t>энергоэффективных</w:t>
            </w:r>
            <w:proofErr w:type="spellEnd"/>
            <w:r w:rsidRPr="00CD62B1">
              <w:rPr>
                <w:sz w:val="22"/>
                <w:szCs w:val="22"/>
              </w:rPr>
              <w:t xml:space="preserve"> технологий, оборудования и материалов).</w:t>
            </w:r>
            <w:proofErr w:type="gramEnd"/>
          </w:p>
        </w:tc>
        <w:tc>
          <w:tcPr>
            <w:tcW w:w="1935" w:type="dxa"/>
          </w:tcPr>
          <w:p w:rsidR="00CD62B1" w:rsidRPr="00CD62B1" w:rsidRDefault="00CD62B1" w:rsidP="00950642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  <w:r w:rsidRPr="00CD62B1">
              <w:rPr>
                <w:sz w:val="22"/>
                <w:szCs w:val="22"/>
              </w:rPr>
              <w:t>выдача компенсаций не менее 2 субъектам  МСП</w:t>
            </w:r>
          </w:p>
        </w:tc>
        <w:tc>
          <w:tcPr>
            <w:tcW w:w="1991" w:type="dxa"/>
          </w:tcPr>
          <w:p w:rsidR="00CD62B1" w:rsidRPr="00CD62B1" w:rsidRDefault="00CD62B1">
            <w:pPr>
              <w:jc w:val="center"/>
              <w:rPr>
                <w:sz w:val="22"/>
                <w:szCs w:val="22"/>
              </w:rPr>
            </w:pPr>
            <w:r w:rsidRPr="00CD62B1">
              <w:rPr>
                <w:sz w:val="22"/>
                <w:szCs w:val="22"/>
              </w:rPr>
              <w:t>Администрация Дальнегорского городского округа</w:t>
            </w:r>
          </w:p>
        </w:tc>
        <w:tc>
          <w:tcPr>
            <w:tcW w:w="1624" w:type="dxa"/>
          </w:tcPr>
          <w:p w:rsidR="00CD62B1" w:rsidRPr="00CD62B1" w:rsidRDefault="00CD62B1" w:rsidP="00CD62B1">
            <w:pPr>
              <w:jc w:val="center"/>
              <w:rPr>
                <w:sz w:val="22"/>
                <w:szCs w:val="22"/>
              </w:rPr>
            </w:pPr>
            <w:r w:rsidRPr="00CD62B1">
              <w:rPr>
                <w:sz w:val="22"/>
                <w:szCs w:val="22"/>
              </w:rPr>
              <w:t>480,00</w:t>
            </w:r>
          </w:p>
        </w:tc>
        <w:tc>
          <w:tcPr>
            <w:tcW w:w="1357" w:type="dxa"/>
          </w:tcPr>
          <w:p w:rsidR="00CD62B1" w:rsidRPr="00CD62B1" w:rsidRDefault="00CD62B1" w:rsidP="00CD62B1">
            <w:pPr>
              <w:jc w:val="center"/>
              <w:rPr>
                <w:sz w:val="22"/>
                <w:szCs w:val="22"/>
              </w:rPr>
            </w:pPr>
            <w:r w:rsidRPr="00CD62B1">
              <w:rPr>
                <w:sz w:val="22"/>
                <w:szCs w:val="22"/>
              </w:rPr>
              <w:t>80,00</w:t>
            </w:r>
          </w:p>
        </w:tc>
        <w:tc>
          <w:tcPr>
            <w:tcW w:w="988" w:type="dxa"/>
          </w:tcPr>
          <w:p w:rsidR="00CD62B1" w:rsidRPr="00CD62B1" w:rsidRDefault="00CD62B1" w:rsidP="00CD62B1">
            <w:pPr>
              <w:jc w:val="center"/>
              <w:rPr>
                <w:sz w:val="22"/>
                <w:szCs w:val="22"/>
              </w:rPr>
            </w:pPr>
            <w:r w:rsidRPr="00CD62B1">
              <w:rPr>
                <w:sz w:val="22"/>
                <w:szCs w:val="22"/>
              </w:rPr>
              <w:t>80,00</w:t>
            </w:r>
          </w:p>
        </w:tc>
        <w:tc>
          <w:tcPr>
            <w:tcW w:w="988" w:type="dxa"/>
          </w:tcPr>
          <w:p w:rsidR="00CD62B1" w:rsidRPr="00CD62B1" w:rsidRDefault="00CD62B1" w:rsidP="00CD62B1">
            <w:pPr>
              <w:jc w:val="center"/>
              <w:rPr>
                <w:sz w:val="22"/>
                <w:szCs w:val="22"/>
              </w:rPr>
            </w:pPr>
            <w:r w:rsidRPr="00CD62B1">
              <w:rPr>
                <w:sz w:val="22"/>
                <w:szCs w:val="22"/>
              </w:rPr>
              <w:t>320,00</w:t>
            </w:r>
          </w:p>
        </w:tc>
      </w:tr>
      <w:tr w:rsidR="00CD62B1" w:rsidTr="00CD62B1">
        <w:tc>
          <w:tcPr>
            <w:tcW w:w="675" w:type="dxa"/>
          </w:tcPr>
          <w:p w:rsidR="00CD62B1" w:rsidRPr="00CD62B1" w:rsidRDefault="00CD62B1" w:rsidP="00950642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6075" w:type="dxa"/>
          </w:tcPr>
          <w:p w:rsidR="00CD62B1" w:rsidRPr="00CD62B1" w:rsidRDefault="00CD62B1" w:rsidP="00CD62B1">
            <w:pPr>
              <w:tabs>
                <w:tab w:val="left" w:pos="1905"/>
              </w:tabs>
              <w:rPr>
                <w:sz w:val="22"/>
                <w:szCs w:val="22"/>
              </w:rPr>
            </w:pPr>
            <w:proofErr w:type="gramStart"/>
            <w:r w:rsidRPr="00CD62B1">
              <w:rPr>
                <w:sz w:val="22"/>
                <w:szCs w:val="22"/>
              </w:rPr>
              <w:t xml:space="preserve">Предоставление субсидий субъектам малого и среднего предпринимательства, в целях возмещения затрат, связанных </w:t>
            </w:r>
            <w:r w:rsidRPr="00CD62B1">
              <w:rPr>
                <w:sz w:val="22"/>
                <w:szCs w:val="22"/>
              </w:rPr>
              <w:lastRenderedPageBreak/>
              <w:t xml:space="preserve">с содействием лизинга оборудования, устройств, механизмов, автотранспортных средств (за исключением легковых автомобилей), приборов, аппаратов, агрегатов, установок, машин, средств и технологий (далее - оборудование), субъектам малого </w:t>
            </w:r>
            <w:proofErr w:type="spellStart"/>
            <w:r w:rsidRPr="00CD62B1">
              <w:rPr>
                <w:sz w:val="22"/>
                <w:szCs w:val="22"/>
              </w:rPr>
              <w:t>исреднего</w:t>
            </w:r>
            <w:proofErr w:type="spellEnd"/>
            <w:r w:rsidRPr="00CD62B1">
              <w:rPr>
                <w:sz w:val="22"/>
                <w:szCs w:val="22"/>
              </w:rPr>
              <w:t xml:space="preserve"> предпринимательства, на реализацию одного из следующих направлений:                                                                                                                                                 - субсидирование уплаты субъектом малого предпринимательства  первого взноса (аванса) при заключении договора лизинга оборудования не ранее 01</w:t>
            </w:r>
            <w:proofErr w:type="gramEnd"/>
            <w:r w:rsidRPr="00CD62B1">
              <w:rPr>
                <w:sz w:val="22"/>
                <w:szCs w:val="22"/>
              </w:rPr>
              <w:t xml:space="preserve"> января 2011 г.;</w:t>
            </w:r>
          </w:p>
          <w:p w:rsidR="00CD62B1" w:rsidRPr="00CD62B1" w:rsidRDefault="00CD62B1" w:rsidP="002D0936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  <w:r w:rsidRPr="00CD62B1">
              <w:rPr>
                <w:sz w:val="22"/>
                <w:szCs w:val="22"/>
              </w:rPr>
              <w:t>- субсидирование части затрат, связанных с уплатой субъектом малого и среднего предпринимательства лизинговых платежей по договорам, заключенным не ранее 01 января 2011 г. на срок не более пяти лет.</w:t>
            </w:r>
          </w:p>
        </w:tc>
        <w:tc>
          <w:tcPr>
            <w:tcW w:w="1935" w:type="dxa"/>
          </w:tcPr>
          <w:p w:rsidR="00CD62B1" w:rsidRPr="00CD62B1" w:rsidRDefault="00CD62B1" w:rsidP="00950642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  <w:r w:rsidRPr="00CD62B1">
              <w:rPr>
                <w:sz w:val="22"/>
                <w:szCs w:val="22"/>
              </w:rPr>
              <w:lastRenderedPageBreak/>
              <w:t xml:space="preserve">предоставление компенсаций не </w:t>
            </w:r>
            <w:r w:rsidRPr="00CD62B1">
              <w:rPr>
                <w:sz w:val="22"/>
                <w:szCs w:val="22"/>
              </w:rPr>
              <w:lastRenderedPageBreak/>
              <w:t>менее 3 предприятиям с целью создания   3 новых рабочих мест</w:t>
            </w:r>
            <w:proofErr w:type="gramStart"/>
            <w:r w:rsidRPr="00CD62B1">
              <w:rPr>
                <w:sz w:val="22"/>
                <w:szCs w:val="22"/>
              </w:rPr>
              <w:t xml:space="preserve"> .</w:t>
            </w:r>
            <w:proofErr w:type="gramEnd"/>
            <w:r w:rsidRPr="00CD62B1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1991" w:type="dxa"/>
          </w:tcPr>
          <w:p w:rsidR="00CD62B1" w:rsidRPr="00CD62B1" w:rsidRDefault="00CD62B1">
            <w:pPr>
              <w:jc w:val="center"/>
              <w:rPr>
                <w:sz w:val="22"/>
                <w:szCs w:val="22"/>
              </w:rPr>
            </w:pPr>
            <w:r w:rsidRPr="00CD62B1">
              <w:rPr>
                <w:sz w:val="22"/>
                <w:szCs w:val="22"/>
              </w:rPr>
              <w:lastRenderedPageBreak/>
              <w:t xml:space="preserve">Администрация Дальнегорского </w:t>
            </w:r>
            <w:r w:rsidRPr="00CD62B1">
              <w:rPr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1624" w:type="dxa"/>
          </w:tcPr>
          <w:p w:rsidR="00CD62B1" w:rsidRPr="00CD62B1" w:rsidRDefault="00CD62B1" w:rsidP="00CD62B1">
            <w:pPr>
              <w:jc w:val="center"/>
              <w:rPr>
                <w:sz w:val="22"/>
                <w:szCs w:val="22"/>
              </w:rPr>
            </w:pPr>
            <w:r w:rsidRPr="00CD62B1">
              <w:rPr>
                <w:sz w:val="22"/>
                <w:szCs w:val="22"/>
              </w:rPr>
              <w:lastRenderedPageBreak/>
              <w:t>1 500,00</w:t>
            </w:r>
          </w:p>
        </w:tc>
        <w:tc>
          <w:tcPr>
            <w:tcW w:w="1357" w:type="dxa"/>
          </w:tcPr>
          <w:p w:rsidR="00CD62B1" w:rsidRPr="00CD62B1" w:rsidRDefault="00CD62B1" w:rsidP="00CD62B1">
            <w:pPr>
              <w:jc w:val="center"/>
              <w:rPr>
                <w:sz w:val="22"/>
                <w:szCs w:val="22"/>
              </w:rPr>
            </w:pPr>
            <w:r w:rsidRPr="00CD62B1">
              <w:rPr>
                <w:sz w:val="22"/>
                <w:szCs w:val="22"/>
              </w:rPr>
              <w:t>250,00</w:t>
            </w:r>
          </w:p>
        </w:tc>
        <w:tc>
          <w:tcPr>
            <w:tcW w:w="988" w:type="dxa"/>
          </w:tcPr>
          <w:p w:rsidR="00CD62B1" w:rsidRPr="00CD62B1" w:rsidRDefault="00CD62B1" w:rsidP="00CD62B1">
            <w:pPr>
              <w:jc w:val="center"/>
              <w:rPr>
                <w:sz w:val="22"/>
                <w:szCs w:val="22"/>
              </w:rPr>
            </w:pPr>
            <w:r w:rsidRPr="00CD62B1">
              <w:rPr>
                <w:sz w:val="22"/>
                <w:szCs w:val="22"/>
              </w:rPr>
              <w:t>250,00</w:t>
            </w:r>
          </w:p>
        </w:tc>
        <w:tc>
          <w:tcPr>
            <w:tcW w:w="988" w:type="dxa"/>
          </w:tcPr>
          <w:p w:rsidR="00CD62B1" w:rsidRPr="00CD62B1" w:rsidRDefault="00CD62B1" w:rsidP="00CD62B1">
            <w:pPr>
              <w:jc w:val="center"/>
              <w:rPr>
                <w:sz w:val="22"/>
                <w:szCs w:val="22"/>
              </w:rPr>
            </w:pPr>
            <w:r w:rsidRPr="00CD62B1">
              <w:rPr>
                <w:sz w:val="22"/>
                <w:szCs w:val="22"/>
              </w:rPr>
              <w:t>1 000,00</w:t>
            </w:r>
          </w:p>
        </w:tc>
      </w:tr>
      <w:tr w:rsidR="00CD62B1" w:rsidTr="00CD62B1">
        <w:tc>
          <w:tcPr>
            <w:tcW w:w="675" w:type="dxa"/>
          </w:tcPr>
          <w:p w:rsidR="00CD62B1" w:rsidRPr="00CD62B1" w:rsidRDefault="00CD62B1" w:rsidP="00950642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6075" w:type="dxa"/>
          </w:tcPr>
          <w:p w:rsidR="00CD62B1" w:rsidRPr="00CD62B1" w:rsidRDefault="00CD62B1" w:rsidP="005A1767">
            <w:pPr>
              <w:tabs>
                <w:tab w:val="left" w:pos="1905"/>
              </w:tabs>
              <w:rPr>
                <w:sz w:val="22"/>
                <w:szCs w:val="22"/>
              </w:rPr>
            </w:pPr>
            <w:proofErr w:type="gramStart"/>
            <w:r w:rsidRPr="00CD62B1">
              <w:rPr>
                <w:sz w:val="22"/>
                <w:szCs w:val="22"/>
              </w:rPr>
              <w:t>Предоставление грантов начинающим субъектам малого и среднего предпринимательства  - субсидии индивидуальным предпринимателям и юридическим лицам – производителям товаров, работ, услуг,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 расходов, связанных с началом предпринимательской деятельности, выплат по передаче прав на франшизу (паушальный взнос) и приобретение оборудования  при заключении договора коммерческой концессии.</w:t>
            </w:r>
            <w:proofErr w:type="gramEnd"/>
          </w:p>
        </w:tc>
        <w:tc>
          <w:tcPr>
            <w:tcW w:w="1935" w:type="dxa"/>
          </w:tcPr>
          <w:p w:rsidR="00CD62B1" w:rsidRPr="00CD62B1" w:rsidRDefault="00CD62B1" w:rsidP="00950642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  <w:r w:rsidRPr="00CD62B1">
              <w:rPr>
                <w:sz w:val="22"/>
                <w:szCs w:val="22"/>
              </w:rPr>
              <w:t>выдача не менее 5 грантов с целью создания   10 новых рабочих мест</w:t>
            </w:r>
            <w:proofErr w:type="gramStart"/>
            <w:r w:rsidRPr="00CD62B1">
              <w:rPr>
                <w:sz w:val="22"/>
                <w:szCs w:val="22"/>
              </w:rPr>
              <w:t xml:space="preserve"> .</w:t>
            </w:r>
            <w:proofErr w:type="gramEnd"/>
            <w:r w:rsidRPr="00CD62B1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1991" w:type="dxa"/>
          </w:tcPr>
          <w:p w:rsidR="00CD62B1" w:rsidRPr="00CD62B1" w:rsidRDefault="00CD62B1">
            <w:pPr>
              <w:jc w:val="center"/>
              <w:rPr>
                <w:sz w:val="22"/>
                <w:szCs w:val="22"/>
              </w:rPr>
            </w:pPr>
            <w:r w:rsidRPr="00CD62B1">
              <w:rPr>
                <w:sz w:val="22"/>
                <w:szCs w:val="22"/>
              </w:rPr>
              <w:t>Администрация Дальнегорского городского округа</w:t>
            </w:r>
          </w:p>
        </w:tc>
        <w:tc>
          <w:tcPr>
            <w:tcW w:w="1624" w:type="dxa"/>
          </w:tcPr>
          <w:p w:rsidR="00CD62B1" w:rsidRPr="00CD62B1" w:rsidRDefault="00CD62B1" w:rsidP="00CD62B1">
            <w:pPr>
              <w:jc w:val="center"/>
              <w:rPr>
                <w:sz w:val="22"/>
                <w:szCs w:val="22"/>
              </w:rPr>
            </w:pPr>
            <w:r w:rsidRPr="00CD62B1">
              <w:rPr>
                <w:sz w:val="22"/>
                <w:szCs w:val="22"/>
              </w:rPr>
              <w:t>1 500,00</w:t>
            </w:r>
          </w:p>
        </w:tc>
        <w:tc>
          <w:tcPr>
            <w:tcW w:w="1357" w:type="dxa"/>
          </w:tcPr>
          <w:p w:rsidR="00CD62B1" w:rsidRPr="00CD62B1" w:rsidRDefault="00CD62B1" w:rsidP="00CD62B1">
            <w:pPr>
              <w:jc w:val="center"/>
              <w:rPr>
                <w:sz w:val="22"/>
                <w:szCs w:val="22"/>
              </w:rPr>
            </w:pPr>
            <w:r w:rsidRPr="00CD62B1">
              <w:rPr>
                <w:sz w:val="22"/>
                <w:szCs w:val="22"/>
              </w:rPr>
              <w:t>250,00</w:t>
            </w:r>
          </w:p>
        </w:tc>
        <w:tc>
          <w:tcPr>
            <w:tcW w:w="988" w:type="dxa"/>
          </w:tcPr>
          <w:p w:rsidR="00CD62B1" w:rsidRPr="00CD62B1" w:rsidRDefault="00CD62B1" w:rsidP="00CD62B1">
            <w:pPr>
              <w:jc w:val="center"/>
              <w:rPr>
                <w:sz w:val="22"/>
                <w:szCs w:val="22"/>
              </w:rPr>
            </w:pPr>
            <w:r w:rsidRPr="00CD62B1">
              <w:rPr>
                <w:sz w:val="22"/>
                <w:szCs w:val="22"/>
              </w:rPr>
              <w:t>250,00</w:t>
            </w:r>
          </w:p>
        </w:tc>
        <w:tc>
          <w:tcPr>
            <w:tcW w:w="988" w:type="dxa"/>
          </w:tcPr>
          <w:p w:rsidR="00CD62B1" w:rsidRPr="00CD62B1" w:rsidRDefault="00CD62B1" w:rsidP="00CD62B1">
            <w:pPr>
              <w:jc w:val="center"/>
              <w:rPr>
                <w:sz w:val="22"/>
                <w:szCs w:val="22"/>
              </w:rPr>
            </w:pPr>
            <w:r w:rsidRPr="00CD62B1">
              <w:rPr>
                <w:sz w:val="22"/>
                <w:szCs w:val="22"/>
              </w:rPr>
              <w:t>1 000,00</w:t>
            </w:r>
          </w:p>
        </w:tc>
      </w:tr>
      <w:tr w:rsidR="00CD62B1" w:rsidTr="005A1767">
        <w:trPr>
          <w:trHeight w:val="423"/>
        </w:trPr>
        <w:tc>
          <w:tcPr>
            <w:tcW w:w="675" w:type="dxa"/>
          </w:tcPr>
          <w:p w:rsidR="00CD62B1" w:rsidRPr="00CD62B1" w:rsidRDefault="00CD62B1" w:rsidP="00950642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75" w:type="dxa"/>
            <w:vAlign w:val="center"/>
          </w:tcPr>
          <w:p w:rsidR="00CD62B1" w:rsidRPr="00915604" w:rsidRDefault="00CD62B1" w:rsidP="00CD62B1">
            <w:pPr>
              <w:tabs>
                <w:tab w:val="left" w:pos="1905"/>
              </w:tabs>
              <w:jc w:val="center"/>
              <w:rPr>
                <w:b/>
                <w:sz w:val="22"/>
                <w:szCs w:val="22"/>
              </w:rPr>
            </w:pPr>
            <w:r w:rsidRPr="00915604">
              <w:rPr>
                <w:b/>
                <w:sz w:val="22"/>
                <w:szCs w:val="22"/>
              </w:rPr>
              <w:t>Итого по разделу:</w:t>
            </w:r>
          </w:p>
        </w:tc>
        <w:tc>
          <w:tcPr>
            <w:tcW w:w="1935" w:type="dxa"/>
            <w:vAlign w:val="center"/>
          </w:tcPr>
          <w:p w:rsidR="00CD62B1" w:rsidRPr="00CD62B1" w:rsidRDefault="00CD62B1" w:rsidP="00CD62B1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:rsidR="00CD62B1" w:rsidRPr="00CD62B1" w:rsidRDefault="00CD62B1" w:rsidP="00CD62B1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vAlign w:val="center"/>
          </w:tcPr>
          <w:p w:rsidR="00CD62B1" w:rsidRPr="00CD62B1" w:rsidRDefault="00CD62B1" w:rsidP="00CD62B1">
            <w:pPr>
              <w:jc w:val="center"/>
              <w:rPr>
                <w:b/>
                <w:bCs/>
                <w:sz w:val="22"/>
                <w:szCs w:val="22"/>
              </w:rPr>
            </w:pPr>
            <w:r w:rsidRPr="00CD62B1">
              <w:rPr>
                <w:b/>
                <w:bCs/>
                <w:sz w:val="22"/>
                <w:szCs w:val="22"/>
              </w:rPr>
              <w:t>4 980,00</w:t>
            </w:r>
          </w:p>
        </w:tc>
        <w:tc>
          <w:tcPr>
            <w:tcW w:w="1357" w:type="dxa"/>
            <w:vAlign w:val="center"/>
          </w:tcPr>
          <w:p w:rsidR="00CD62B1" w:rsidRPr="00CD62B1" w:rsidRDefault="00CD62B1" w:rsidP="00CD62B1">
            <w:pPr>
              <w:jc w:val="center"/>
              <w:rPr>
                <w:b/>
                <w:bCs/>
                <w:sz w:val="22"/>
                <w:szCs w:val="22"/>
              </w:rPr>
            </w:pPr>
            <w:r w:rsidRPr="00CD62B1">
              <w:rPr>
                <w:b/>
                <w:bCs/>
                <w:sz w:val="22"/>
                <w:szCs w:val="22"/>
              </w:rPr>
              <w:t>830,00</w:t>
            </w:r>
          </w:p>
        </w:tc>
        <w:tc>
          <w:tcPr>
            <w:tcW w:w="988" w:type="dxa"/>
            <w:vAlign w:val="center"/>
          </w:tcPr>
          <w:p w:rsidR="00CD62B1" w:rsidRPr="00CD62B1" w:rsidRDefault="00CD62B1" w:rsidP="00CD62B1">
            <w:pPr>
              <w:jc w:val="center"/>
              <w:rPr>
                <w:b/>
                <w:bCs/>
                <w:sz w:val="22"/>
                <w:szCs w:val="22"/>
              </w:rPr>
            </w:pPr>
            <w:r w:rsidRPr="00CD62B1">
              <w:rPr>
                <w:b/>
                <w:bCs/>
                <w:sz w:val="22"/>
                <w:szCs w:val="22"/>
              </w:rPr>
              <w:t>830,00</w:t>
            </w:r>
          </w:p>
        </w:tc>
        <w:tc>
          <w:tcPr>
            <w:tcW w:w="988" w:type="dxa"/>
            <w:vAlign w:val="center"/>
          </w:tcPr>
          <w:p w:rsidR="00CD62B1" w:rsidRPr="00CD62B1" w:rsidRDefault="00CD62B1" w:rsidP="00CD62B1">
            <w:pPr>
              <w:jc w:val="center"/>
              <w:rPr>
                <w:b/>
                <w:bCs/>
                <w:sz w:val="22"/>
                <w:szCs w:val="22"/>
              </w:rPr>
            </w:pPr>
            <w:r w:rsidRPr="00CD62B1">
              <w:rPr>
                <w:b/>
                <w:bCs/>
                <w:sz w:val="22"/>
                <w:szCs w:val="22"/>
              </w:rPr>
              <w:t>3 320,00</w:t>
            </w:r>
          </w:p>
        </w:tc>
      </w:tr>
    </w:tbl>
    <w:p w:rsidR="00950642" w:rsidRPr="00C439DC" w:rsidRDefault="00950642" w:rsidP="00950642">
      <w:pPr>
        <w:tabs>
          <w:tab w:val="left" w:pos="1905"/>
        </w:tabs>
        <w:jc w:val="center"/>
        <w:rPr>
          <w:sz w:val="24"/>
          <w:szCs w:val="24"/>
        </w:rPr>
      </w:pPr>
    </w:p>
    <w:sectPr w:rsidR="00950642" w:rsidRPr="00C439DC" w:rsidSect="00C31100">
      <w:pgSz w:w="16834" w:h="11909" w:orient="landscape"/>
      <w:pgMar w:top="567" w:right="709" w:bottom="567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66A022C"/>
    <w:lvl w:ilvl="0" w:tplc="B2084BB6">
      <w:start w:val="1"/>
      <w:numFmt w:val="decimal"/>
      <w:lvlText w:val="%1."/>
      <w:lvlJc w:val="left"/>
      <w:rPr>
        <w:sz w:val="26"/>
        <w:szCs w:val="26"/>
      </w:rPr>
    </w:lvl>
    <w:lvl w:ilvl="1" w:tplc="18B0805C">
      <w:numFmt w:val="none"/>
      <w:lvlText w:val=""/>
      <w:lvlJc w:val="left"/>
      <w:pPr>
        <w:tabs>
          <w:tab w:val="num" w:pos="360"/>
        </w:tabs>
      </w:pPr>
    </w:lvl>
    <w:lvl w:ilvl="2" w:tplc="CFE8870A">
      <w:numFmt w:val="none"/>
      <w:lvlText w:val=""/>
      <w:lvlJc w:val="left"/>
      <w:pPr>
        <w:tabs>
          <w:tab w:val="num" w:pos="360"/>
        </w:tabs>
      </w:pPr>
    </w:lvl>
    <w:lvl w:ilvl="3" w:tplc="0A0259EE">
      <w:numFmt w:val="none"/>
      <w:lvlText w:val=""/>
      <w:lvlJc w:val="left"/>
      <w:pPr>
        <w:tabs>
          <w:tab w:val="num" w:pos="360"/>
        </w:tabs>
      </w:pPr>
    </w:lvl>
    <w:lvl w:ilvl="4" w:tplc="905467DC">
      <w:numFmt w:val="none"/>
      <w:lvlText w:val=""/>
      <w:lvlJc w:val="left"/>
      <w:pPr>
        <w:tabs>
          <w:tab w:val="num" w:pos="360"/>
        </w:tabs>
      </w:pPr>
    </w:lvl>
    <w:lvl w:ilvl="5" w:tplc="E07CAD20">
      <w:numFmt w:val="none"/>
      <w:lvlText w:val=""/>
      <w:lvlJc w:val="left"/>
      <w:pPr>
        <w:tabs>
          <w:tab w:val="num" w:pos="360"/>
        </w:tabs>
      </w:pPr>
    </w:lvl>
    <w:lvl w:ilvl="6" w:tplc="44F6E17E">
      <w:numFmt w:val="none"/>
      <w:lvlText w:val=""/>
      <w:lvlJc w:val="left"/>
      <w:pPr>
        <w:tabs>
          <w:tab w:val="num" w:pos="360"/>
        </w:tabs>
      </w:pPr>
    </w:lvl>
    <w:lvl w:ilvl="7" w:tplc="1D3A88B4">
      <w:numFmt w:val="none"/>
      <w:lvlText w:val=""/>
      <w:lvlJc w:val="left"/>
      <w:pPr>
        <w:tabs>
          <w:tab w:val="num" w:pos="360"/>
        </w:tabs>
      </w:pPr>
    </w:lvl>
    <w:lvl w:ilvl="8" w:tplc="007C0E5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A80758D"/>
    <w:multiLevelType w:val="multilevel"/>
    <w:tmpl w:val="E6BA0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34" w:hanging="72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502" w:hanging="108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</w:lvl>
  </w:abstractNum>
  <w:abstractNum w:abstractNumId="2">
    <w:nsid w:val="47AD707F"/>
    <w:multiLevelType w:val="hybridMultilevel"/>
    <w:tmpl w:val="A08ED522"/>
    <w:lvl w:ilvl="0" w:tplc="5B16F556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E6B49"/>
    <w:multiLevelType w:val="hybridMultilevel"/>
    <w:tmpl w:val="804A2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AE49AF"/>
    <w:multiLevelType w:val="hybridMultilevel"/>
    <w:tmpl w:val="B440A03A"/>
    <w:lvl w:ilvl="0" w:tplc="1E5AA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707980"/>
    <w:rsid w:val="000147B6"/>
    <w:rsid w:val="00025F8A"/>
    <w:rsid w:val="00034893"/>
    <w:rsid w:val="000358DB"/>
    <w:rsid w:val="00035A13"/>
    <w:rsid w:val="000425A1"/>
    <w:rsid w:val="00063E70"/>
    <w:rsid w:val="000675C8"/>
    <w:rsid w:val="000B0A7A"/>
    <w:rsid w:val="000F1764"/>
    <w:rsid w:val="001229FB"/>
    <w:rsid w:val="0014289A"/>
    <w:rsid w:val="00173890"/>
    <w:rsid w:val="0018174F"/>
    <w:rsid w:val="00197CBD"/>
    <w:rsid w:val="001A2CDF"/>
    <w:rsid w:val="001D7BEA"/>
    <w:rsid w:val="001E14F9"/>
    <w:rsid w:val="001F0D1F"/>
    <w:rsid w:val="001F30EC"/>
    <w:rsid w:val="002022E0"/>
    <w:rsid w:val="00214EE8"/>
    <w:rsid w:val="00233FDF"/>
    <w:rsid w:val="00247BBC"/>
    <w:rsid w:val="00257A80"/>
    <w:rsid w:val="00266CE1"/>
    <w:rsid w:val="00292ABE"/>
    <w:rsid w:val="002B1CE5"/>
    <w:rsid w:val="002B48F6"/>
    <w:rsid w:val="002D0936"/>
    <w:rsid w:val="0030037B"/>
    <w:rsid w:val="00302854"/>
    <w:rsid w:val="003366E8"/>
    <w:rsid w:val="00345881"/>
    <w:rsid w:val="00365DA6"/>
    <w:rsid w:val="00377FB7"/>
    <w:rsid w:val="003810ED"/>
    <w:rsid w:val="003863CC"/>
    <w:rsid w:val="003A3B68"/>
    <w:rsid w:val="003A7B27"/>
    <w:rsid w:val="003B291E"/>
    <w:rsid w:val="003C4BAF"/>
    <w:rsid w:val="003F6477"/>
    <w:rsid w:val="0041172C"/>
    <w:rsid w:val="00422B93"/>
    <w:rsid w:val="00426649"/>
    <w:rsid w:val="00426A25"/>
    <w:rsid w:val="00426C68"/>
    <w:rsid w:val="00433790"/>
    <w:rsid w:val="00446913"/>
    <w:rsid w:val="004514A5"/>
    <w:rsid w:val="00481BFF"/>
    <w:rsid w:val="004D5890"/>
    <w:rsid w:val="004D5C02"/>
    <w:rsid w:val="004E1ED5"/>
    <w:rsid w:val="004F5246"/>
    <w:rsid w:val="00500CCB"/>
    <w:rsid w:val="00506D0C"/>
    <w:rsid w:val="0057298F"/>
    <w:rsid w:val="0057346F"/>
    <w:rsid w:val="00597A5F"/>
    <w:rsid w:val="005A1767"/>
    <w:rsid w:val="005A4CF3"/>
    <w:rsid w:val="005B19F9"/>
    <w:rsid w:val="005C682B"/>
    <w:rsid w:val="005E4C32"/>
    <w:rsid w:val="005F2FA4"/>
    <w:rsid w:val="0060328B"/>
    <w:rsid w:val="00617D70"/>
    <w:rsid w:val="00627B50"/>
    <w:rsid w:val="00627F08"/>
    <w:rsid w:val="00640C62"/>
    <w:rsid w:val="006B19E3"/>
    <w:rsid w:val="006C34D7"/>
    <w:rsid w:val="006C61F1"/>
    <w:rsid w:val="006E3B37"/>
    <w:rsid w:val="00706DD0"/>
    <w:rsid w:val="00707980"/>
    <w:rsid w:val="007245E4"/>
    <w:rsid w:val="0073119F"/>
    <w:rsid w:val="007A4D0F"/>
    <w:rsid w:val="007A6762"/>
    <w:rsid w:val="007C7DF3"/>
    <w:rsid w:val="007D12D3"/>
    <w:rsid w:val="007D3FCC"/>
    <w:rsid w:val="007D76C9"/>
    <w:rsid w:val="007F74C9"/>
    <w:rsid w:val="008120D7"/>
    <w:rsid w:val="00846A36"/>
    <w:rsid w:val="00851D8C"/>
    <w:rsid w:val="0085223A"/>
    <w:rsid w:val="00870E5D"/>
    <w:rsid w:val="008749D7"/>
    <w:rsid w:val="008B5E70"/>
    <w:rsid w:val="008C19FB"/>
    <w:rsid w:val="008E79F0"/>
    <w:rsid w:val="00906E1C"/>
    <w:rsid w:val="00914D61"/>
    <w:rsid w:val="00915604"/>
    <w:rsid w:val="00917209"/>
    <w:rsid w:val="0095021B"/>
    <w:rsid w:val="00950642"/>
    <w:rsid w:val="0095078F"/>
    <w:rsid w:val="00964195"/>
    <w:rsid w:val="009A1178"/>
    <w:rsid w:val="009A349E"/>
    <w:rsid w:val="009E421B"/>
    <w:rsid w:val="009F566E"/>
    <w:rsid w:val="00A03B1C"/>
    <w:rsid w:val="00A16C18"/>
    <w:rsid w:val="00A35380"/>
    <w:rsid w:val="00A413FB"/>
    <w:rsid w:val="00A52783"/>
    <w:rsid w:val="00A61D99"/>
    <w:rsid w:val="00A747EF"/>
    <w:rsid w:val="00AB08BF"/>
    <w:rsid w:val="00AC17F4"/>
    <w:rsid w:val="00AC49A5"/>
    <w:rsid w:val="00B2570C"/>
    <w:rsid w:val="00B3705A"/>
    <w:rsid w:val="00B91B4B"/>
    <w:rsid w:val="00BB4C26"/>
    <w:rsid w:val="00BB7792"/>
    <w:rsid w:val="00BC2500"/>
    <w:rsid w:val="00BD0556"/>
    <w:rsid w:val="00BD7706"/>
    <w:rsid w:val="00C177DF"/>
    <w:rsid w:val="00C31100"/>
    <w:rsid w:val="00C36535"/>
    <w:rsid w:val="00C40136"/>
    <w:rsid w:val="00C439DC"/>
    <w:rsid w:val="00C56C24"/>
    <w:rsid w:val="00C633C4"/>
    <w:rsid w:val="00C704E0"/>
    <w:rsid w:val="00C749FB"/>
    <w:rsid w:val="00CC60A6"/>
    <w:rsid w:val="00CC714A"/>
    <w:rsid w:val="00CD0257"/>
    <w:rsid w:val="00CD62B1"/>
    <w:rsid w:val="00D30CCE"/>
    <w:rsid w:val="00D41136"/>
    <w:rsid w:val="00D54C9C"/>
    <w:rsid w:val="00D72B74"/>
    <w:rsid w:val="00D84B97"/>
    <w:rsid w:val="00DA2931"/>
    <w:rsid w:val="00DC0742"/>
    <w:rsid w:val="00DD6B62"/>
    <w:rsid w:val="00DE4E6D"/>
    <w:rsid w:val="00E00AFF"/>
    <w:rsid w:val="00E06F66"/>
    <w:rsid w:val="00E318DE"/>
    <w:rsid w:val="00E446A3"/>
    <w:rsid w:val="00E91E08"/>
    <w:rsid w:val="00EC1315"/>
    <w:rsid w:val="00EE18C1"/>
    <w:rsid w:val="00EF7D65"/>
    <w:rsid w:val="00F257C4"/>
    <w:rsid w:val="00F426E5"/>
    <w:rsid w:val="00F445C8"/>
    <w:rsid w:val="00F50D78"/>
    <w:rsid w:val="00F56413"/>
    <w:rsid w:val="00F57F42"/>
    <w:rsid w:val="00F66925"/>
    <w:rsid w:val="00F75827"/>
    <w:rsid w:val="00F772C6"/>
    <w:rsid w:val="00FC18BC"/>
    <w:rsid w:val="00FC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1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65DA6"/>
    <w:pPr>
      <w:keepNext/>
      <w:adjustRightInd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D30C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00C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79F0"/>
    <w:pPr>
      <w:widowControl/>
      <w:autoSpaceDE/>
      <w:autoSpaceDN/>
      <w:adjustRightInd/>
      <w:jc w:val="both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00CCB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500C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50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00CCB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styleId="a5">
    <w:name w:val="List Paragraph"/>
    <w:basedOn w:val="a"/>
    <w:uiPriority w:val="34"/>
    <w:qFormat/>
    <w:rsid w:val="009E42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basedOn w:val="a0"/>
    <w:qFormat/>
    <w:rsid w:val="00EC1315"/>
    <w:rPr>
      <w:i/>
      <w:iCs/>
    </w:rPr>
  </w:style>
  <w:style w:type="character" w:customStyle="1" w:styleId="21">
    <w:name w:val="Основной текст (2)"/>
    <w:basedOn w:val="a0"/>
    <w:link w:val="210"/>
    <w:uiPriority w:val="99"/>
    <w:rsid w:val="00F66925"/>
    <w:rPr>
      <w:sz w:val="26"/>
      <w:szCs w:val="26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F66925"/>
    <w:rPr>
      <w:sz w:val="26"/>
      <w:szCs w:val="26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F66925"/>
    <w:rPr>
      <w:sz w:val="26"/>
      <w:szCs w:val="26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F66925"/>
    <w:rPr>
      <w:sz w:val="26"/>
      <w:szCs w:val="26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F66925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66925"/>
    <w:pPr>
      <w:widowControl/>
      <w:shd w:val="clear" w:color="auto" w:fill="FFFFFF"/>
      <w:autoSpaceDE/>
      <w:autoSpaceDN/>
      <w:adjustRightInd/>
      <w:spacing w:line="298" w:lineRule="exact"/>
      <w:jc w:val="center"/>
    </w:pPr>
    <w:rPr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F66925"/>
    <w:pPr>
      <w:widowControl/>
      <w:shd w:val="clear" w:color="auto" w:fill="FFFFFF"/>
      <w:autoSpaceDE/>
      <w:autoSpaceDN/>
      <w:adjustRightInd/>
      <w:spacing w:before="60" w:after="420" w:line="240" w:lineRule="atLeast"/>
    </w:pPr>
    <w:rPr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F66925"/>
    <w:pPr>
      <w:widowControl/>
      <w:shd w:val="clear" w:color="auto" w:fill="FFFFFF"/>
      <w:autoSpaceDE/>
      <w:autoSpaceDN/>
      <w:adjustRightInd/>
      <w:spacing w:before="420" w:after="240" w:line="298" w:lineRule="exact"/>
      <w:jc w:val="both"/>
    </w:pPr>
    <w:rPr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F66925"/>
    <w:pPr>
      <w:widowControl/>
      <w:shd w:val="clear" w:color="auto" w:fill="FFFFFF"/>
      <w:autoSpaceDE/>
      <w:autoSpaceDN/>
      <w:adjustRightInd/>
      <w:spacing w:before="240" w:after="240" w:line="298" w:lineRule="exact"/>
      <w:ind w:firstLine="380"/>
    </w:pPr>
    <w:rPr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rsid w:val="00F66925"/>
    <w:pPr>
      <w:widowControl/>
      <w:shd w:val="clear" w:color="auto" w:fill="FFFFFF"/>
      <w:autoSpaceDE/>
      <w:autoSpaceDN/>
      <w:adjustRightInd/>
      <w:spacing w:line="298" w:lineRule="exact"/>
      <w:ind w:hanging="360"/>
      <w:jc w:val="both"/>
    </w:pPr>
    <w:rPr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D30CC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C70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04E0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0425A1"/>
  </w:style>
  <w:style w:type="table" w:styleId="a9">
    <w:name w:val="Table Grid"/>
    <w:basedOn w:val="a1"/>
    <w:rsid w:val="00950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4F9BB-9544-4065-A36D-5CE08D62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8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адм</Company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алекс</dc:creator>
  <cp:keywords/>
  <dc:description/>
  <cp:lastModifiedBy>RePack by SPecialiST</cp:lastModifiedBy>
  <cp:revision>34</cp:revision>
  <cp:lastPrinted>2014-04-23T06:12:00Z</cp:lastPrinted>
  <dcterms:created xsi:type="dcterms:W3CDTF">2013-10-09T05:40:00Z</dcterms:created>
  <dcterms:modified xsi:type="dcterms:W3CDTF">2014-05-12T02:00:00Z</dcterms:modified>
</cp:coreProperties>
</file>