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B4E" w:rsidRPr="00316F66" w:rsidRDefault="005C5B4E" w:rsidP="005C5B4E">
      <w:pPr>
        <w:jc w:val="center"/>
        <w:rPr>
          <w:b/>
          <w:sz w:val="26"/>
          <w:szCs w:val="26"/>
        </w:rPr>
      </w:pPr>
      <w:r w:rsidRPr="00316F66">
        <w:rPr>
          <w:b/>
          <w:sz w:val="26"/>
          <w:szCs w:val="26"/>
        </w:rPr>
        <w:t>ПОЯСНИТЕЛЬНАЯ ЗАПИСКА</w:t>
      </w:r>
    </w:p>
    <w:p w:rsidR="005C5B4E" w:rsidRPr="00316F66" w:rsidRDefault="005C5B4E" w:rsidP="005C5B4E">
      <w:pPr>
        <w:jc w:val="center"/>
        <w:rPr>
          <w:b/>
          <w:sz w:val="26"/>
          <w:szCs w:val="26"/>
        </w:rPr>
      </w:pPr>
      <w:r w:rsidRPr="00316F66">
        <w:rPr>
          <w:b/>
          <w:sz w:val="26"/>
          <w:szCs w:val="26"/>
        </w:rPr>
        <w:t xml:space="preserve">к отчету </w:t>
      </w:r>
      <w:r w:rsidR="00316F66" w:rsidRPr="00316F66">
        <w:rPr>
          <w:b/>
          <w:bCs/>
          <w:sz w:val="26"/>
          <w:szCs w:val="26"/>
        </w:rPr>
        <w:t>о результатах контрольной деятельности органа внутреннего муниципального финансового контроля</w:t>
      </w:r>
      <w:r w:rsidR="00316F66" w:rsidRPr="00316F66">
        <w:rPr>
          <w:b/>
          <w:sz w:val="26"/>
          <w:szCs w:val="26"/>
        </w:rPr>
        <w:t> на 1 января 202</w:t>
      </w:r>
      <w:r w:rsidR="00DD0E16">
        <w:rPr>
          <w:b/>
          <w:sz w:val="26"/>
          <w:szCs w:val="26"/>
        </w:rPr>
        <w:t>3</w:t>
      </w:r>
      <w:r w:rsidR="00316F66" w:rsidRPr="00316F66">
        <w:rPr>
          <w:b/>
          <w:sz w:val="26"/>
          <w:szCs w:val="26"/>
        </w:rPr>
        <w:t xml:space="preserve"> г.</w:t>
      </w:r>
    </w:p>
    <w:p w:rsidR="00F34845" w:rsidRPr="00316F66" w:rsidRDefault="00F34845">
      <w:pPr>
        <w:rPr>
          <w:sz w:val="26"/>
          <w:szCs w:val="26"/>
        </w:rPr>
      </w:pPr>
    </w:p>
    <w:p w:rsidR="00316F66" w:rsidRPr="00316F66" w:rsidRDefault="00316F66" w:rsidP="00316F66">
      <w:pPr>
        <w:pStyle w:val="a4"/>
        <w:numPr>
          <w:ilvl w:val="0"/>
          <w:numId w:val="22"/>
        </w:numPr>
        <w:tabs>
          <w:tab w:val="left" w:pos="284"/>
        </w:tabs>
        <w:ind w:left="0" w:firstLine="0"/>
        <w:jc w:val="center"/>
        <w:rPr>
          <w:b/>
          <w:color w:val="000000"/>
          <w:sz w:val="26"/>
          <w:szCs w:val="26"/>
        </w:rPr>
      </w:pPr>
      <w:r w:rsidRPr="00316F66">
        <w:rPr>
          <w:b/>
          <w:color w:val="000000"/>
          <w:sz w:val="26"/>
          <w:szCs w:val="26"/>
        </w:rPr>
        <w:t>Сведения об обеспеченности органа контроля трудовыми ресурсами, в том числе об общей штатной численности органа контроля, о количестве должностных лиц органа контроля, принимающих участие в осуществлении контрольных мероприятий, и наличии вакантных должностей муниципальной службы, в должностные обязанности лиц, которые их замещают, входит участие в осуществлении контрольных мероприятий, о мероприятиях по повышению квалификации должностных лиц органа контроля, принимающих участие в осуществлении контрольных мероприятий</w:t>
      </w:r>
    </w:p>
    <w:p w:rsidR="00316F66" w:rsidRPr="00316F66" w:rsidRDefault="00316F66" w:rsidP="00316F66">
      <w:pPr>
        <w:ind w:firstLine="708"/>
        <w:jc w:val="both"/>
        <w:rPr>
          <w:color w:val="000000"/>
          <w:sz w:val="26"/>
          <w:szCs w:val="26"/>
        </w:rPr>
      </w:pPr>
    </w:p>
    <w:p w:rsidR="00316F66" w:rsidRDefault="00316F66" w:rsidP="003A5F49">
      <w:pPr>
        <w:ind w:firstLine="708"/>
        <w:jc w:val="both"/>
        <w:rPr>
          <w:color w:val="000000"/>
          <w:sz w:val="26"/>
          <w:szCs w:val="26"/>
        </w:rPr>
      </w:pPr>
      <w:r w:rsidRPr="00316F66">
        <w:rPr>
          <w:color w:val="000000"/>
          <w:sz w:val="26"/>
          <w:szCs w:val="26"/>
        </w:rPr>
        <w:t>Полномочия по внутреннему муниципальному финансовому контролю в 202</w:t>
      </w:r>
      <w:r w:rsidR="00DD0E16">
        <w:rPr>
          <w:color w:val="000000"/>
          <w:sz w:val="26"/>
          <w:szCs w:val="26"/>
        </w:rPr>
        <w:t>2</w:t>
      </w:r>
      <w:r w:rsidRPr="00316F66">
        <w:rPr>
          <w:color w:val="000000"/>
          <w:sz w:val="26"/>
          <w:szCs w:val="26"/>
        </w:rPr>
        <w:t xml:space="preserve"> году осуществлялись финансовым управлением администрации Дальнегорского городского округа со штатной численностью 13 человек</w:t>
      </w:r>
      <w:r>
        <w:rPr>
          <w:color w:val="000000"/>
          <w:sz w:val="26"/>
          <w:szCs w:val="26"/>
        </w:rPr>
        <w:t xml:space="preserve">, из них </w:t>
      </w:r>
      <w:r w:rsidR="003A5F49">
        <w:rPr>
          <w:color w:val="000000"/>
          <w:sz w:val="26"/>
          <w:szCs w:val="26"/>
        </w:rPr>
        <w:t>непосредственно п</w:t>
      </w:r>
      <w:r w:rsidR="003A5F49" w:rsidRPr="003A5F49">
        <w:rPr>
          <w:color w:val="000000"/>
          <w:sz w:val="26"/>
          <w:szCs w:val="26"/>
        </w:rPr>
        <w:t>олномочия по внутреннему муниципальному финансовому контролю</w:t>
      </w:r>
      <w:r w:rsidR="003A5F49">
        <w:rPr>
          <w:color w:val="000000"/>
          <w:sz w:val="26"/>
          <w:szCs w:val="26"/>
        </w:rPr>
        <w:t xml:space="preserve"> в 202</w:t>
      </w:r>
      <w:r w:rsidR="00DD0E16">
        <w:rPr>
          <w:color w:val="000000"/>
          <w:sz w:val="26"/>
          <w:szCs w:val="26"/>
        </w:rPr>
        <w:t>2</w:t>
      </w:r>
      <w:r w:rsidR="003A5F49">
        <w:rPr>
          <w:color w:val="000000"/>
          <w:sz w:val="26"/>
          <w:szCs w:val="26"/>
        </w:rPr>
        <w:t xml:space="preserve"> году осуществлялись 2 (двумя) работниками отдела финансового контроля и правового обеспечения.</w:t>
      </w:r>
    </w:p>
    <w:p w:rsidR="003A5F49" w:rsidRPr="003A5F49" w:rsidRDefault="003A5F49" w:rsidP="003A5F49">
      <w:pPr>
        <w:ind w:firstLine="708"/>
        <w:jc w:val="both"/>
        <w:rPr>
          <w:color w:val="000000"/>
          <w:sz w:val="26"/>
          <w:szCs w:val="26"/>
        </w:rPr>
      </w:pPr>
      <w:r w:rsidRPr="003A5F49">
        <w:rPr>
          <w:color w:val="000000"/>
          <w:sz w:val="26"/>
          <w:szCs w:val="26"/>
        </w:rPr>
        <w:t>В</w:t>
      </w:r>
      <w:r w:rsidR="00316F66" w:rsidRPr="003A5F49">
        <w:rPr>
          <w:color w:val="000000"/>
          <w:sz w:val="26"/>
          <w:szCs w:val="26"/>
        </w:rPr>
        <w:t>акантны</w:t>
      </w:r>
      <w:r w:rsidRPr="003A5F49">
        <w:rPr>
          <w:color w:val="000000"/>
          <w:sz w:val="26"/>
          <w:szCs w:val="26"/>
        </w:rPr>
        <w:t>е</w:t>
      </w:r>
      <w:r w:rsidR="00316F66" w:rsidRPr="003A5F49">
        <w:rPr>
          <w:color w:val="000000"/>
          <w:sz w:val="26"/>
          <w:szCs w:val="26"/>
        </w:rPr>
        <w:t xml:space="preserve"> должност</w:t>
      </w:r>
      <w:r w:rsidRPr="003A5F49">
        <w:rPr>
          <w:color w:val="000000"/>
          <w:sz w:val="26"/>
          <w:szCs w:val="26"/>
        </w:rPr>
        <w:t>и</w:t>
      </w:r>
      <w:r w:rsidR="00316F66" w:rsidRPr="003A5F49">
        <w:rPr>
          <w:color w:val="000000"/>
          <w:sz w:val="26"/>
          <w:szCs w:val="26"/>
        </w:rPr>
        <w:t xml:space="preserve"> муниципальной службы, в должностные обязанности лиц, которые их замещают, входит участие в осуществлении контрольных мероприятий</w:t>
      </w:r>
      <w:r w:rsidRPr="003A5F49">
        <w:rPr>
          <w:color w:val="000000"/>
          <w:sz w:val="26"/>
          <w:szCs w:val="26"/>
        </w:rPr>
        <w:t>, в финансовом управлении администрации Дальнегорского городского округа в 202</w:t>
      </w:r>
      <w:r w:rsidR="00DD0E16">
        <w:rPr>
          <w:color w:val="000000"/>
          <w:sz w:val="26"/>
          <w:szCs w:val="26"/>
        </w:rPr>
        <w:t>2</w:t>
      </w:r>
      <w:r w:rsidRPr="003A5F49">
        <w:rPr>
          <w:color w:val="000000"/>
          <w:sz w:val="26"/>
          <w:szCs w:val="26"/>
        </w:rPr>
        <w:t xml:space="preserve"> году отсутствовали.</w:t>
      </w:r>
    </w:p>
    <w:p w:rsidR="00316F66" w:rsidRPr="003A5F49" w:rsidRDefault="003A5F49" w:rsidP="00316F66">
      <w:pPr>
        <w:ind w:firstLine="708"/>
        <w:jc w:val="both"/>
        <w:rPr>
          <w:color w:val="000000"/>
          <w:sz w:val="26"/>
          <w:szCs w:val="26"/>
        </w:rPr>
      </w:pPr>
      <w:r w:rsidRPr="003A5F49">
        <w:rPr>
          <w:color w:val="000000"/>
          <w:sz w:val="26"/>
          <w:szCs w:val="26"/>
        </w:rPr>
        <w:t xml:space="preserve">Работники, </w:t>
      </w:r>
      <w:r w:rsidR="00316F66" w:rsidRPr="003A5F49">
        <w:rPr>
          <w:color w:val="000000"/>
          <w:sz w:val="26"/>
          <w:szCs w:val="26"/>
        </w:rPr>
        <w:t>принимающи</w:t>
      </w:r>
      <w:r w:rsidRPr="003A5F49">
        <w:rPr>
          <w:color w:val="000000"/>
          <w:sz w:val="26"/>
          <w:szCs w:val="26"/>
        </w:rPr>
        <w:t>е</w:t>
      </w:r>
      <w:r w:rsidR="00316F66" w:rsidRPr="003A5F49">
        <w:rPr>
          <w:color w:val="000000"/>
          <w:sz w:val="26"/>
          <w:szCs w:val="26"/>
        </w:rPr>
        <w:t xml:space="preserve"> участие в осуществлении контрольных мероприятий</w:t>
      </w:r>
      <w:r>
        <w:rPr>
          <w:color w:val="000000"/>
          <w:sz w:val="26"/>
          <w:szCs w:val="26"/>
        </w:rPr>
        <w:t>,</w:t>
      </w:r>
      <w:r w:rsidRPr="003A5F49">
        <w:rPr>
          <w:color w:val="000000"/>
          <w:sz w:val="26"/>
          <w:szCs w:val="26"/>
        </w:rPr>
        <w:t xml:space="preserve"> имеют высшее образование, стаж работы в сфере контрольно-ревизионной деятельности</w:t>
      </w:r>
      <w:r>
        <w:rPr>
          <w:color w:val="000000"/>
          <w:sz w:val="26"/>
          <w:szCs w:val="26"/>
        </w:rPr>
        <w:t>, документы по повышению квалификации в сфере закупок, в том числе по контролю в сфере закупок.</w:t>
      </w:r>
    </w:p>
    <w:p w:rsidR="00316F66" w:rsidRPr="003A5F49" w:rsidRDefault="00316F66" w:rsidP="00316F66">
      <w:pPr>
        <w:ind w:firstLine="708"/>
        <w:jc w:val="both"/>
        <w:rPr>
          <w:color w:val="000000"/>
          <w:sz w:val="26"/>
          <w:szCs w:val="26"/>
        </w:rPr>
      </w:pPr>
    </w:p>
    <w:p w:rsidR="00316F66" w:rsidRPr="00620B5F" w:rsidRDefault="00546FF4" w:rsidP="00546FF4">
      <w:pPr>
        <w:pStyle w:val="a4"/>
        <w:numPr>
          <w:ilvl w:val="0"/>
          <w:numId w:val="22"/>
        </w:numPr>
        <w:tabs>
          <w:tab w:val="left" w:pos="284"/>
        </w:tabs>
        <w:ind w:left="0" w:firstLine="0"/>
        <w:jc w:val="center"/>
        <w:rPr>
          <w:b/>
          <w:color w:val="000000"/>
          <w:sz w:val="26"/>
          <w:szCs w:val="26"/>
        </w:rPr>
      </w:pPr>
      <w:r w:rsidRPr="00620B5F">
        <w:rPr>
          <w:b/>
          <w:color w:val="000000"/>
          <w:sz w:val="26"/>
          <w:szCs w:val="26"/>
        </w:rPr>
        <w:t xml:space="preserve">Сведения </w:t>
      </w:r>
      <w:r w:rsidR="00316F66" w:rsidRPr="00620B5F">
        <w:rPr>
          <w:b/>
          <w:color w:val="000000"/>
          <w:sz w:val="26"/>
          <w:szCs w:val="26"/>
        </w:rPr>
        <w:t>об объеме бюджетных средств, затраченны</w:t>
      </w:r>
      <w:r w:rsidRPr="00620B5F">
        <w:rPr>
          <w:b/>
          <w:color w:val="000000"/>
          <w:sz w:val="26"/>
          <w:szCs w:val="26"/>
        </w:rPr>
        <w:t>х на содержание органа контроля</w:t>
      </w:r>
    </w:p>
    <w:p w:rsidR="00546FF4" w:rsidRDefault="00546FF4" w:rsidP="00546FF4">
      <w:pPr>
        <w:pStyle w:val="a4"/>
        <w:tabs>
          <w:tab w:val="left" w:pos="284"/>
        </w:tabs>
        <w:ind w:left="0"/>
        <w:rPr>
          <w:color w:val="000000"/>
          <w:sz w:val="26"/>
          <w:szCs w:val="26"/>
        </w:rPr>
      </w:pPr>
    </w:p>
    <w:p w:rsidR="00546FF4" w:rsidRDefault="00704695" w:rsidP="00704695">
      <w:pPr>
        <w:pStyle w:val="a4"/>
        <w:tabs>
          <w:tab w:val="left" w:pos="284"/>
        </w:tabs>
        <w:ind w:left="0"/>
        <w:jc w:val="both"/>
        <w:rPr>
          <w:color w:val="000000"/>
          <w:sz w:val="26"/>
          <w:szCs w:val="26"/>
        </w:rPr>
      </w:pPr>
      <w:r>
        <w:rPr>
          <w:color w:val="000000"/>
          <w:sz w:val="26"/>
          <w:szCs w:val="26"/>
        </w:rPr>
        <w:tab/>
      </w:r>
      <w:r>
        <w:rPr>
          <w:color w:val="000000"/>
          <w:sz w:val="26"/>
          <w:szCs w:val="26"/>
        </w:rPr>
        <w:tab/>
        <w:t xml:space="preserve">При возложении полномочий по осуществлению внутреннего муниципального финансового контроля на </w:t>
      </w:r>
      <w:r w:rsidRPr="00704695">
        <w:rPr>
          <w:color w:val="000000"/>
          <w:sz w:val="26"/>
          <w:szCs w:val="26"/>
        </w:rPr>
        <w:t>финансов</w:t>
      </w:r>
      <w:r>
        <w:rPr>
          <w:color w:val="000000"/>
          <w:sz w:val="26"/>
          <w:szCs w:val="26"/>
        </w:rPr>
        <w:t>ое</w:t>
      </w:r>
      <w:r w:rsidRPr="00704695">
        <w:rPr>
          <w:color w:val="000000"/>
          <w:sz w:val="26"/>
          <w:szCs w:val="26"/>
        </w:rPr>
        <w:t xml:space="preserve"> управлени</w:t>
      </w:r>
      <w:r>
        <w:rPr>
          <w:color w:val="000000"/>
          <w:sz w:val="26"/>
          <w:szCs w:val="26"/>
        </w:rPr>
        <w:t>е</w:t>
      </w:r>
      <w:r w:rsidRPr="00704695">
        <w:rPr>
          <w:color w:val="000000"/>
          <w:sz w:val="26"/>
          <w:szCs w:val="26"/>
        </w:rPr>
        <w:t xml:space="preserve"> администрации Дальнегорского городского округа</w:t>
      </w:r>
      <w:r>
        <w:rPr>
          <w:color w:val="000000"/>
          <w:sz w:val="26"/>
          <w:szCs w:val="26"/>
        </w:rPr>
        <w:t xml:space="preserve"> дополнительные штатные единицы не вводились, указанные полномочия распределены между двумя работниками, в функции которых </w:t>
      </w:r>
      <w:r w:rsidR="00620B5F">
        <w:rPr>
          <w:color w:val="000000"/>
          <w:sz w:val="26"/>
          <w:szCs w:val="26"/>
        </w:rPr>
        <w:t>входит и выполнение иных полномочий, дополнительные бюджетные средства на содержание органа контроля не выделялись.</w:t>
      </w:r>
    </w:p>
    <w:p w:rsidR="00546FF4" w:rsidRDefault="00546FF4" w:rsidP="00546FF4">
      <w:pPr>
        <w:pStyle w:val="a4"/>
        <w:tabs>
          <w:tab w:val="left" w:pos="284"/>
        </w:tabs>
        <w:ind w:left="0"/>
        <w:rPr>
          <w:color w:val="000000"/>
          <w:sz w:val="26"/>
          <w:szCs w:val="26"/>
        </w:rPr>
      </w:pPr>
    </w:p>
    <w:p w:rsidR="00316F66" w:rsidRPr="00620B5F" w:rsidRDefault="00546FF4" w:rsidP="00546FF4">
      <w:pPr>
        <w:pStyle w:val="a4"/>
        <w:numPr>
          <w:ilvl w:val="0"/>
          <w:numId w:val="22"/>
        </w:numPr>
        <w:tabs>
          <w:tab w:val="left" w:pos="284"/>
        </w:tabs>
        <w:ind w:left="0" w:firstLine="0"/>
        <w:jc w:val="center"/>
        <w:rPr>
          <w:b/>
          <w:color w:val="000000"/>
          <w:sz w:val="26"/>
          <w:szCs w:val="26"/>
        </w:rPr>
      </w:pPr>
      <w:r w:rsidRPr="00620B5F">
        <w:rPr>
          <w:b/>
          <w:color w:val="000000"/>
          <w:sz w:val="26"/>
          <w:szCs w:val="26"/>
        </w:rPr>
        <w:t xml:space="preserve">Сведения </w:t>
      </w:r>
      <w:r w:rsidR="00316F66" w:rsidRPr="00620B5F">
        <w:rPr>
          <w:b/>
          <w:color w:val="000000"/>
          <w:sz w:val="26"/>
          <w:szCs w:val="26"/>
        </w:rPr>
        <w:t>об объеме бюджетных средств, затраченных при назначении (организации) экспертиз, необходимых для проведения контрольных мероприятий, и привлечении независимых экспертов (специализир</w:t>
      </w:r>
      <w:r w:rsidRPr="00620B5F">
        <w:rPr>
          <w:b/>
          <w:color w:val="000000"/>
          <w:sz w:val="26"/>
          <w:szCs w:val="26"/>
        </w:rPr>
        <w:t>ованных экспертных организаций)</w:t>
      </w:r>
    </w:p>
    <w:p w:rsidR="00546FF4" w:rsidRDefault="00546FF4" w:rsidP="00546FF4">
      <w:pPr>
        <w:pStyle w:val="a4"/>
        <w:tabs>
          <w:tab w:val="left" w:pos="284"/>
        </w:tabs>
        <w:ind w:left="0"/>
        <w:rPr>
          <w:color w:val="000000"/>
          <w:sz w:val="26"/>
          <w:szCs w:val="26"/>
        </w:rPr>
      </w:pPr>
    </w:p>
    <w:p w:rsidR="00620B5F" w:rsidRDefault="00620B5F" w:rsidP="00620B5F">
      <w:pPr>
        <w:pStyle w:val="a4"/>
        <w:tabs>
          <w:tab w:val="left" w:pos="284"/>
        </w:tabs>
        <w:ind w:left="0"/>
        <w:jc w:val="both"/>
        <w:rPr>
          <w:color w:val="000000"/>
          <w:sz w:val="26"/>
          <w:szCs w:val="26"/>
        </w:rPr>
      </w:pPr>
      <w:r>
        <w:rPr>
          <w:color w:val="000000"/>
          <w:sz w:val="26"/>
          <w:szCs w:val="26"/>
        </w:rPr>
        <w:tab/>
      </w:r>
      <w:r>
        <w:rPr>
          <w:color w:val="000000"/>
          <w:sz w:val="26"/>
          <w:szCs w:val="26"/>
        </w:rPr>
        <w:tab/>
        <w:t>Б</w:t>
      </w:r>
      <w:r w:rsidRPr="00620B5F">
        <w:rPr>
          <w:color w:val="000000"/>
          <w:sz w:val="26"/>
          <w:szCs w:val="26"/>
        </w:rPr>
        <w:t>юджетны</w:t>
      </w:r>
      <w:r>
        <w:rPr>
          <w:color w:val="000000"/>
          <w:sz w:val="26"/>
          <w:szCs w:val="26"/>
        </w:rPr>
        <w:t>е</w:t>
      </w:r>
      <w:r w:rsidRPr="00620B5F">
        <w:rPr>
          <w:color w:val="000000"/>
          <w:sz w:val="26"/>
          <w:szCs w:val="26"/>
        </w:rPr>
        <w:t xml:space="preserve"> средств</w:t>
      </w:r>
      <w:r>
        <w:rPr>
          <w:color w:val="000000"/>
          <w:sz w:val="26"/>
          <w:szCs w:val="26"/>
        </w:rPr>
        <w:t>а</w:t>
      </w:r>
      <w:r w:rsidRPr="00620B5F">
        <w:rPr>
          <w:color w:val="000000"/>
          <w:sz w:val="26"/>
          <w:szCs w:val="26"/>
        </w:rPr>
        <w:t xml:space="preserve"> </w:t>
      </w:r>
      <w:r>
        <w:rPr>
          <w:color w:val="000000"/>
          <w:sz w:val="26"/>
          <w:szCs w:val="26"/>
        </w:rPr>
        <w:t>на</w:t>
      </w:r>
      <w:r w:rsidRPr="00620B5F">
        <w:rPr>
          <w:color w:val="000000"/>
          <w:sz w:val="26"/>
          <w:szCs w:val="26"/>
        </w:rPr>
        <w:t xml:space="preserve"> назначени</w:t>
      </w:r>
      <w:r>
        <w:rPr>
          <w:color w:val="000000"/>
          <w:sz w:val="26"/>
          <w:szCs w:val="26"/>
        </w:rPr>
        <w:t>е (организацию</w:t>
      </w:r>
      <w:r w:rsidRPr="00620B5F">
        <w:rPr>
          <w:color w:val="000000"/>
          <w:sz w:val="26"/>
          <w:szCs w:val="26"/>
        </w:rPr>
        <w:t>) экспертиз, необходимых для проведения контрольных мероприятий, и привлечени</w:t>
      </w:r>
      <w:r>
        <w:rPr>
          <w:color w:val="000000"/>
          <w:sz w:val="26"/>
          <w:szCs w:val="26"/>
        </w:rPr>
        <w:t>е</w:t>
      </w:r>
      <w:r w:rsidRPr="00620B5F">
        <w:rPr>
          <w:color w:val="000000"/>
          <w:sz w:val="26"/>
          <w:szCs w:val="26"/>
        </w:rPr>
        <w:t xml:space="preserve"> независимых экспертов (специализированных экспертных организаций)</w:t>
      </w:r>
      <w:r>
        <w:rPr>
          <w:color w:val="000000"/>
          <w:sz w:val="26"/>
          <w:szCs w:val="26"/>
        </w:rPr>
        <w:t xml:space="preserve"> не выделялись.</w:t>
      </w:r>
    </w:p>
    <w:p w:rsidR="00620B5F" w:rsidRDefault="00620B5F" w:rsidP="00546FF4">
      <w:pPr>
        <w:pStyle w:val="a4"/>
        <w:tabs>
          <w:tab w:val="left" w:pos="284"/>
        </w:tabs>
        <w:ind w:left="0"/>
        <w:rPr>
          <w:color w:val="000000"/>
          <w:sz w:val="26"/>
          <w:szCs w:val="26"/>
        </w:rPr>
      </w:pPr>
    </w:p>
    <w:p w:rsidR="00620B5F" w:rsidRPr="00010530" w:rsidRDefault="00546FF4" w:rsidP="00620B5F">
      <w:pPr>
        <w:pStyle w:val="a4"/>
        <w:numPr>
          <w:ilvl w:val="0"/>
          <w:numId w:val="22"/>
        </w:numPr>
        <w:tabs>
          <w:tab w:val="left" w:pos="284"/>
        </w:tabs>
        <w:ind w:left="0" w:firstLine="0"/>
        <w:jc w:val="center"/>
        <w:rPr>
          <w:b/>
          <w:color w:val="000000"/>
          <w:sz w:val="26"/>
          <w:szCs w:val="26"/>
        </w:rPr>
      </w:pPr>
      <w:r w:rsidRPr="00010530">
        <w:rPr>
          <w:b/>
          <w:color w:val="000000"/>
          <w:sz w:val="26"/>
          <w:szCs w:val="26"/>
        </w:rPr>
        <w:t>Сведения</w:t>
      </w:r>
      <w:r w:rsidR="00316F66" w:rsidRPr="00010530">
        <w:rPr>
          <w:b/>
          <w:color w:val="000000"/>
          <w:sz w:val="26"/>
          <w:szCs w:val="26"/>
        </w:rPr>
        <w:t xml:space="preserve"> о количестве нарушен</w:t>
      </w:r>
      <w:r w:rsidR="00620B5F" w:rsidRPr="00010530">
        <w:rPr>
          <w:b/>
          <w:color w:val="000000"/>
          <w:sz w:val="26"/>
          <w:szCs w:val="26"/>
        </w:rPr>
        <w:t>ий, выявленных органом контроля</w:t>
      </w:r>
    </w:p>
    <w:p w:rsidR="00620B5F" w:rsidRDefault="00620B5F" w:rsidP="00620B5F">
      <w:pPr>
        <w:pStyle w:val="a4"/>
        <w:tabs>
          <w:tab w:val="left" w:pos="284"/>
        </w:tabs>
        <w:ind w:left="0"/>
        <w:rPr>
          <w:color w:val="000000"/>
          <w:sz w:val="26"/>
          <w:szCs w:val="26"/>
        </w:rPr>
      </w:pPr>
    </w:p>
    <w:p w:rsidR="00620B5F" w:rsidRDefault="00620B5F" w:rsidP="00620B5F">
      <w:pPr>
        <w:pStyle w:val="a4"/>
        <w:tabs>
          <w:tab w:val="left" w:pos="284"/>
        </w:tabs>
        <w:ind w:left="0"/>
        <w:rPr>
          <w:color w:val="000000"/>
          <w:sz w:val="26"/>
          <w:szCs w:val="26"/>
        </w:rPr>
      </w:pPr>
      <w:r>
        <w:rPr>
          <w:color w:val="000000"/>
          <w:sz w:val="26"/>
          <w:szCs w:val="26"/>
        </w:rPr>
        <w:lastRenderedPageBreak/>
        <w:tab/>
      </w:r>
      <w:r>
        <w:rPr>
          <w:color w:val="000000"/>
          <w:sz w:val="26"/>
          <w:szCs w:val="26"/>
        </w:rPr>
        <w:tab/>
        <w:t xml:space="preserve">По результатам контрольных мероприятий органом контроля выявлено </w:t>
      </w:r>
      <w:r w:rsidR="00DD0E16">
        <w:rPr>
          <w:color w:val="000000"/>
          <w:sz w:val="26"/>
          <w:szCs w:val="26"/>
        </w:rPr>
        <w:t>36</w:t>
      </w:r>
      <w:r>
        <w:rPr>
          <w:color w:val="000000"/>
          <w:sz w:val="26"/>
          <w:szCs w:val="26"/>
        </w:rPr>
        <w:t xml:space="preserve"> нарушений, в том числе:</w:t>
      </w:r>
    </w:p>
    <w:p w:rsidR="0076490E" w:rsidRDefault="0076490E" w:rsidP="00620B5F">
      <w:pPr>
        <w:pStyle w:val="a4"/>
        <w:tabs>
          <w:tab w:val="left" w:pos="284"/>
        </w:tabs>
        <w:ind w:left="0"/>
        <w:rPr>
          <w:color w:val="000000"/>
          <w:sz w:val="26"/>
          <w:szCs w:val="26"/>
        </w:rPr>
      </w:pPr>
    </w:p>
    <w:tbl>
      <w:tblPr>
        <w:tblW w:w="9784" w:type="dxa"/>
        <w:tblInd w:w="-431" w:type="dxa"/>
        <w:tblLayout w:type="fixed"/>
        <w:tblLook w:val="04A0" w:firstRow="1" w:lastRow="0" w:firstColumn="1" w:lastColumn="0" w:noHBand="0" w:noVBand="1"/>
      </w:tblPr>
      <w:tblGrid>
        <w:gridCol w:w="707"/>
        <w:gridCol w:w="1987"/>
        <w:gridCol w:w="6096"/>
        <w:gridCol w:w="994"/>
      </w:tblGrid>
      <w:tr w:rsidR="00345F2A" w:rsidRPr="00345F2A" w:rsidTr="00345F2A">
        <w:trPr>
          <w:trHeight w:val="1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90E" w:rsidRPr="00345F2A" w:rsidRDefault="0076490E">
            <w:pPr>
              <w:jc w:val="center"/>
              <w:rPr>
                <w:b/>
                <w:bCs/>
                <w:color w:val="000000"/>
                <w:sz w:val="26"/>
                <w:szCs w:val="26"/>
              </w:rPr>
            </w:pPr>
            <w:r w:rsidRPr="00345F2A">
              <w:rPr>
                <w:b/>
                <w:bCs/>
                <w:color w:val="000000"/>
                <w:sz w:val="26"/>
                <w:szCs w:val="26"/>
              </w:rPr>
              <w:t>п/п</w:t>
            </w:r>
          </w:p>
        </w:tc>
        <w:tc>
          <w:tcPr>
            <w:tcW w:w="1987" w:type="dxa"/>
            <w:tcBorders>
              <w:top w:val="single" w:sz="4" w:space="0" w:color="auto"/>
              <w:left w:val="nil"/>
              <w:bottom w:val="single" w:sz="4" w:space="0" w:color="auto"/>
              <w:right w:val="single" w:sz="4" w:space="0" w:color="auto"/>
            </w:tcBorders>
            <w:shd w:val="clear" w:color="auto" w:fill="auto"/>
            <w:vAlign w:val="center"/>
            <w:hideMark/>
          </w:tcPr>
          <w:p w:rsidR="0076490E" w:rsidRPr="00345F2A" w:rsidRDefault="0076490E">
            <w:pPr>
              <w:jc w:val="center"/>
              <w:rPr>
                <w:b/>
                <w:bCs/>
                <w:color w:val="000000"/>
                <w:sz w:val="26"/>
                <w:szCs w:val="26"/>
              </w:rPr>
            </w:pPr>
            <w:r w:rsidRPr="00345F2A">
              <w:rPr>
                <w:b/>
                <w:bCs/>
                <w:color w:val="000000"/>
                <w:sz w:val="26"/>
                <w:szCs w:val="26"/>
              </w:rPr>
              <w:t>Наименование объекта контроля</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rsidR="0076490E" w:rsidRPr="00345F2A" w:rsidRDefault="0076490E">
            <w:pPr>
              <w:jc w:val="center"/>
              <w:rPr>
                <w:b/>
                <w:bCs/>
                <w:color w:val="000000"/>
                <w:sz w:val="26"/>
                <w:szCs w:val="26"/>
              </w:rPr>
            </w:pPr>
            <w:r w:rsidRPr="00345F2A">
              <w:rPr>
                <w:b/>
                <w:bCs/>
                <w:color w:val="000000"/>
                <w:sz w:val="26"/>
                <w:szCs w:val="26"/>
              </w:rPr>
              <w:t xml:space="preserve">Краткое описание выявленного нарушения </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76490E" w:rsidRPr="00345F2A" w:rsidRDefault="0076490E">
            <w:pPr>
              <w:jc w:val="center"/>
              <w:rPr>
                <w:b/>
                <w:bCs/>
                <w:color w:val="000000"/>
                <w:sz w:val="26"/>
                <w:szCs w:val="26"/>
              </w:rPr>
            </w:pPr>
            <w:r w:rsidRPr="00345F2A">
              <w:rPr>
                <w:b/>
                <w:bCs/>
                <w:color w:val="000000"/>
                <w:sz w:val="26"/>
                <w:szCs w:val="26"/>
              </w:rPr>
              <w:t>Кол-во выявленных нарушений</w:t>
            </w:r>
          </w:p>
        </w:tc>
      </w:tr>
      <w:tr w:rsidR="00345F2A" w:rsidRPr="00345F2A" w:rsidTr="00345F2A">
        <w:trPr>
          <w:trHeight w:val="1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345F2A" w:rsidRPr="00345F2A" w:rsidRDefault="00345F2A" w:rsidP="00345F2A">
            <w:pPr>
              <w:jc w:val="center"/>
              <w:rPr>
                <w:bCs/>
                <w:color w:val="000000"/>
                <w:sz w:val="26"/>
                <w:szCs w:val="26"/>
              </w:rPr>
            </w:pPr>
            <w:r w:rsidRPr="00345F2A">
              <w:rPr>
                <w:bCs/>
                <w:color w:val="000000"/>
                <w:sz w:val="26"/>
                <w:szCs w:val="26"/>
              </w:rPr>
              <w:t>1</w:t>
            </w: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345F2A" w:rsidRPr="00345F2A" w:rsidRDefault="00DD0E16" w:rsidP="00345F2A">
            <w:pPr>
              <w:rPr>
                <w:color w:val="000000"/>
                <w:sz w:val="26"/>
                <w:szCs w:val="26"/>
              </w:rPr>
            </w:pPr>
            <w:r w:rsidRPr="00DD0E16">
              <w:rPr>
                <w:color w:val="000000"/>
                <w:sz w:val="26"/>
                <w:szCs w:val="26"/>
              </w:rPr>
              <w:t>Муниципальное бюджетное учреждение «Централизованная библиотечная система» Дальнегорского городского округа</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345F2A" w:rsidRPr="00345F2A" w:rsidRDefault="00DD0E16" w:rsidP="00DD0E16">
            <w:pPr>
              <w:rPr>
                <w:color w:val="000000"/>
                <w:sz w:val="26"/>
                <w:szCs w:val="26"/>
              </w:rPr>
            </w:pPr>
            <w:r w:rsidRPr="00DD0E16">
              <w:rPr>
                <w:color w:val="000000"/>
                <w:sz w:val="26"/>
                <w:szCs w:val="26"/>
              </w:rPr>
              <w:t>Оказание услуг в рамках приносящей доход деятельности, осуществление которой урегулирована ненадлежащим образом (в части порядка определения цен, экономической обоснованности, соответствия Уставу). Не соблюдение кассовой дисциплины при приеме и выдаче наличных денег (несоответствие учетной политики, нарушение Порядка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утв. Указанием Банка России от 11.03.2014 N 3210-У). Некорректное заполнение регистров бухгалтерского учета, некорректное оформление документов регистров бухгалтерского учета.</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345F2A" w:rsidRPr="00345F2A" w:rsidRDefault="00DD0E16" w:rsidP="00345F2A">
            <w:pPr>
              <w:jc w:val="center"/>
              <w:rPr>
                <w:color w:val="000000"/>
                <w:sz w:val="26"/>
                <w:szCs w:val="26"/>
              </w:rPr>
            </w:pPr>
            <w:r>
              <w:rPr>
                <w:color w:val="000000"/>
                <w:sz w:val="26"/>
                <w:szCs w:val="26"/>
              </w:rPr>
              <w:t>6</w:t>
            </w:r>
          </w:p>
        </w:tc>
      </w:tr>
      <w:tr w:rsidR="00345F2A" w:rsidRPr="00345F2A" w:rsidTr="00345F2A">
        <w:trPr>
          <w:trHeight w:val="1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345F2A" w:rsidRPr="00345F2A" w:rsidRDefault="00345F2A" w:rsidP="00345F2A">
            <w:pPr>
              <w:jc w:val="center"/>
              <w:rPr>
                <w:bCs/>
                <w:color w:val="000000"/>
                <w:sz w:val="26"/>
                <w:szCs w:val="26"/>
              </w:rPr>
            </w:pPr>
            <w:r>
              <w:rPr>
                <w:bCs/>
                <w:color w:val="000000"/>
                <w:sz w:val="26"/>
                <w:szCs w:val="26"/>
              </w:rPr>
              <w:t>2</w:t>
            </w:r>
          </w:p>
        </w:tc>
        <w:tc>
          <w:tcPr>
            <w:tcW w:w="1987" w:type="dxa"/>
            <w:tcBorders>
              <w:top w:val="nil"/>
              <w:left w:val="single" w:sz="4" w:space="0" w:color="auto"/>
              <w:bottom w:val="single" w:sz="4" w:space="0" w:color="auto"/>
              <w:right w:val="single" w:sz="4" w:space="0" w:color="auto"/>
            </w:tcBorders>
            <w:shd w:val="clear" w:color="auto" w:fill="auto"/>
          </w:tcPr>
          <w:p w:rsidR="00345F2A" w:rsidRPr="00345F2A" w:rsidRDefault="00DD0E16" w:rsidP="00345F2A">
            <w:pPr>
              <w:rPr>
                <w:color w:val="000000"/>
                <w:sz w:val="26"/>
                <w:szCs w:val="26"/>
              </w:rPr>
            </w:pPr>
            <w:r w:rsidRPr="00DD0E16">
              <w:rPr>
                <w:color w:val="000000"/>
                <w:sz w:val="26"/>
                <w:szCs w:val="26"/>
              </w:rPr>
              <w:t>Администрация Дальнегорского городского округа</w:t>
            </w:r>
          </w:p>
        </w:tc>
        <w:tc>
          <w:tcPr>
            <w:tcW w:w="6096" w:type="dxa"/>
            <w:tcBorders>
              <w:top w:val="nil"/>
              <w:left w:val="single" w:sz="4" w:space="0" w:color="auto"/>
              <w:bottom w:val="single" w:sz="4" w:space="0" w:color="auto"/>
              <w:right w:val="single" w:sz="4" w:space="0" w:color="auto"/>
            </w:tcBorders>
            <w:shd w:val="clear" w:color="auto" w:fill="auto"/>
            <w:vAlign w:val="center"/>
          </w:tcPr>
          <w:p w:rsidR="00345F2A" w:rsidRPr="00345F2A" w:rsidRDefault="00DD0E16" w:rsidP="00345F2A">
            <w:pPr>
              <w:rPr>
                <w:color w:val="000000"/>
                <w:sz w:val="26"/>
                <w:szCs w:val="26"/>
              </w:rPr>
            </w:pPr>
            <w:r w:rsidRPr="00DD0E16">
              <w:rPr>
                <w:color w:val="000000"/>
                <w:sz w:val="26"/>
                <w:szCs w:val="26"/>
              </w:rPr>
              <w:t>Недостоверность информации об объеме финансирования, об ожидаемом непосредственном результате, отраженной в муниципальной программе (приложениях) «Формирование сов</w:t>
            </w:r>
            <w:r>
              <w:rPr>
                <w:color w:val="000000"/>
                <w:sz w:val="26"/>
                <w:szCs w:val="26"/>
              </w:rPr>
              <w:t>ременной городской среды Дальне</w:t>
            </w:r>
            <w:r w:rsidRPr="00DD0E16">
              <w:rPr>
                <w:color w:val="000000"/>
                <w:sz w:val="26"/>
                <w:szCs w:val="26"/>
              </w:rPr>
              <w:t>горского городского округа» на 2018-2024 годы, несоблюдение сроков реализации мероприятий муниципальной программы. Не соблюдение требований Федерального закона от 05.04.2013 N 44-ФЗ «О контрактной системе в сфере закупок товаров, работ, услуг для обеспечения государственных и муниципальных нужд» (в части заключения, изменения, исполнения, расторжения контрактов, размещения информации и документов в реестре контрактов, проведения экспертизы результатов, предусмотренных контрактами, приемки товаров, работ, услуг, оплаты по контрактам, применения мер ответственности)</w:t>
            </w:r>
          </w:p>
        </w:tc>
        <w:tc>
          <w:tcPr>
            <w:tcW w:w="994" w:type="dxa"/>
            <w:tcBorders>
              <w:top w:val="nil"/>
              <w:left w:val="single" w:sz="4" w:space="0" w:color="auto"/>
              <w:bottom w:val="single" w:sz="4" w:space="0" w:color="auto"/>
              <w:right w:val="single" w:sz="4" w:space="0" w:color="auto"/>
            </w:tcBorders>
            <w:shd w:val="clear" w:color="auto" w:fill="auto"/>
            <w:vAlign w:val="center"/>
          </w:tcPr>
          <w:p w:rsidR="00345F2A" w:rsidRPr="00345F2A" w:rsidRDefault="00DD0E16" w:rsidP="00345F2A">
            <w:pPr>
              <w:jc w:val="center"/>
              <w:rPr>
                <w:color w:val="000000"/>
                <w:sz w:val="26"/>
                <w:szCs w:val="26"/>
              </w:rPr>
            </w:pPr>
            <w:r>
              <w:rPr>
                <w:color w:val="000000"/>
                <w:sz w:val="26"/>
                <w:szCs w:val="26"/>
              </w:rPr>
              <w:t>9</w:t>
            </w:r>
          </w:p>
        </w:tc>
      </w:tr>
      <w:tr w:rsidR="00345F2A" w:rsidRPr="00345F2A" w:rsidTr="00345F2A">
        <w:trPr>
          <w:trHeight w:val="1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345F2A" w:rsidRPr="00345F2A" w:rsidRDefault="00345F2A" w:rsidP="00345F2A">
            <w:pPr>
              <w:jc w:val="center"/>
              <w:rPr>
                <w:bCs/>
                <w:color w:val="000000"/>
                <w:sz w:val="26"/>
                <w:szCs w:val="26"/>
              </w:rPr>
            </w:pPr>
            <w:r>
              <w:rPr>
                <w:bCs/>
                <w:color w:val="000000"/>
                <w:sz w:val="26"/>
                <w:szCs w:val="26"/>
              </w:rPr>
              <w:t>3</w:t>
            </w:r>
          </w:p>
        </w:tc>
        <w:tc>
          <w:tcPr>
            <w:tcW w:w="1987" w:type="dxa"/>
            <w:tcBorders>
              <w:top w:val="nil"/>
              <w:left w:val="single" w:sz="4" w:space="0" w:color="auto"/>
              <w:bottom w:val="single" w:sz="4" w:space="0" w:color="auto"/>
              <w:right w:val="single" w:sz="4" w:space="0" w:color="auto"/>
            </w:tcBorders>
            <w:shd w:val="clear" w:color="auto" w:fill="auto"/>
          </w:tcPr>
          <w:p w:rsidR="00345F2A" w:rsidRPr="00345F2A" w:rsidRDefault="00DD0E16" w:rsidP="00345F2A">
            <w:pPr>
              <w:rPr>
                <w:color w:val="000000"/>
                <w:sz w:val="26"/>
                <w:szCs w:val="26"/>
              </w:rPr>
            </w:pPr>
            <w:r w:rsidRPr="00DD0E16">
              <w:rPr>
                <w:color w:val="000000"/>
                <w:sz w:val="26"/>
                <w:szCs w:val="26"/>
              </w:rPr>
              <w:t>Муниципальное бюджетное учреждение «Спортивная школа «Гранит»</w:t>
            </w:r>
          </w:p>
        </w:tc>
        <w:tc>
          <w:tcPr>
            <w:tcW w:w="6096" w:type="dxa"/>
            <w:tcBorders>
              <w:top w:val="nil"/>
              <w:left w:val="single" w:sz="4" w:space="0" w:color="auto"/>
              <w:bottom w:val="single" w:sz="4" w:space="0" w:color="auto"/>
              <w:right w:val="single" w:sz="4" w:space="0" w:color="auto"/>
            </w:tcBorders>
            <w:shd w:val="clear" w:color="auto" w:fill="auto"/>
          </w:tcPr>
          <w:p w:rsidR="00345F2A" w:rsidRPr="00345F2A" w:rsidRDefault="00DD0E16" w:rsidP="00345F2A">
            <w:pPr>
              <w:rPr>
                <w:color w:val="000000"/>
                <w:sz w:val="26"/>
                <w:szCs w:val="26"/>
              </w:rPr>
            </w:pPr>
            <w:r w:rsidRPr="00DD0E16">
              <w:rPr>
                <w:color w:val="000000"/>
                <w:sz w:val="26"/>
                <w:szCs w:val="26"/>
              </w:rPr>
              <w:t xml:space="preserve">Не проведение Заказчиком строительного контроля в нарушение ч. 6 ст. 52 Градостроительного кодекса Российской Федерации  </w:t>
            </w:r>
          </w:p>
        </w:tc>
        <w:tc>
          <w:tcPr>
            <w:tcW w:w="994" w:type="dxa"/>
            <w:tcBorders>
              <w:top w:val="nil"/>
              <w:left w:val="single" w:sz="4" w:space="0" w:color="auto"/>
              <w:bottom w:val="single" w:sz="4" w:space="0" w:color="auto"/>
              <w:right w:val="single" w:sz="4" w:space="0" w:color="auto"/>
            </w:tcBorders>
            <w:shd w:val="clear" w:color="auto" w:fill="auto"/>
            <w:vAlign w:val="center"/>
          </w:tcPr>
          <w:p w:rsidR="00345F2A" w:rsidRPr="00345F2A" w:rsidRDefault="00DD0E16" w:rsidP="00345F2A">
            <w:pPr>
              <w:jc w:val="center"/>
              <w:rPr>
                <w:color w:val="000000"/>
                <w:sz w:val="26"/>
                <w:szCs w:val="26"/>
              </w:rPr>
            </w:pPr>
            <w:r>
              <w:rPr>
                <w:color w:val="000000"/>
                <w:sz w:val="26"/>
                <w:szCs w:val="26"/>
              </w:rPr>
              <w:t>1</w:t>
            </w:r>
          </w:p>
        </w:tc>
      </w:tr>
      <w:tr w:rsidR="00345F2A" w:rsidRPr="00345F2A" w:rsidTr="00345F2A">
        <w:trPr>
          <w:trHeight w:val="1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345F2A" w:rsidRPr="00345F2A" w:rsidRDefault="00345F2A" w:rsidP="00345F2A">
            <w:pPr>
              <w:jc w:val="center"/>
              <w:rPr>
                <w:bCs/>
                <w:color w:val="000000"/>
                <w:sz w:val="26"/>
                <w:szCs w:val="26"/>
              </w:rPr>
            </w:pPr>
            <w:r>
              <w:rPr>
                <w:bCs/>
                <w:color w:val="000000"/>
                <w:sz w:val="26"/>
                <w:szCs w:val="26"/>
              </w:rPr>
              <w:lastRenderedPageBreak/>
              <w:t>4</w:t>
            </w:r>
          </w:p>
        </w:tc>
        <w:tc>
          <w:tcPr>
            <w:tcW w:w="1987" w:type="dxa"/>
            <w:tcBorders>
              <w:top w:val="nil"/>
              <w:left w:val="single" w:sz="4" w:space="0" w:color="auto"/>
              <w:bottom w:val="single" w:sz="4" w:space="0" w:color="auto"/>
              <w:right w:val="single" w:sz="4" w:space="0" w:color="auto"/>
            </w:tcBorders>
            <w:shd w:val="clear" w:color="auto" w:fill="auto"/>
          </w:tcPr>
          <w:p w:rsidR="00345F2A" w:rsidRPr="00345F2A" w:rsidRDefault="00DD0E16" w:rsidP="00345F2A">
            <w:pPr>
              <w:rPr>
                <w:color w:val="000000"/>
                <w:sz w:val="26"/>
                <w:szCs w:val="26"/>
              </w:rPr>
            </w:pPr>
            <w:r w:rsidRPr="00DD0E16">
              <w:rPr>
                <w:color w:val="000000"/>
                <w:sz w:val="26"/>
                <w:szCs w:val="26"/>
              </w:rPr>
              <w:t>Муниципальное дошкольное образовательное бюджетное учреждение «Центр развития ребенка – детский сад «Надежда» г. Дальнегорска</w:t>
            </w:r>
          </w:p>
        </w:tc>
        <w:tc>
          <w:tcPr>
            <w:tcW w:w="6096" w:type="dxa"/>
            <w:tcBorders>
              <w:top w:val="nil"/>
              <w:left w:val="single" w:sz="4" w:space="0" w:color="auto"/>
              <w:bottom w:val="single" w:sz="4" w:space="0" w:color="auto"/>
              <w:right w:val="single" w:sz="4" w:space="0" w:color="auto"/>
            </w:tcBorders>
            <w:shd w:val="clear" w:color="auto" w:fill="auto"/>
            <w:vAlign w:val="center"/>
          </w:tcPr>
          <w:p w:rsidR="00345F2A" w:rsidRPr="00345F2A" w:rsidRDefault="00DD0E16" w:rsidP="00345F2A">
            <w:pPr>
              <w:rPr>
                <w:color w:val="000000"/>
                <w:sz w:val="26"/>
                <w:szCs w:val="26"/>
              </w:rPr>
            </w:pPr>
            <w:r w:rsidRPr="00DD0E16">
              <w:rPr>
                <w:color w:val="000000"/>
                <w:sz w:val="26"/>
                <w:szCs w:val="26"/>
              </w:rPr>
              <w:t>Нарушение порядка постановки на учет бюджетных обязательств. Не соблюдение требований Федерального закона от 05.04.2013 N 44-ФЗ «О контрактной системе в сфере закупок товаров, работ, услуг для обеспечения государственных и муниципальных нужд» (в части заключения, исполнения контрактов, проведения экспертизы результатов, предусмотренных контрактами, приемки товаров, работ, услуг, оплаты по контрактам). Неполнота отражения в регистрах бухгалтерского учета первичных документов, недостоверность информации, отраженной в первичных документах</w:t>
            </w:r>
          </w:p>
        </w:tc>
        <w:tc>
          <w:tcPr>
            <w:tcW w:w="994" w:type="dxa"/>
            <w:tcBorders>
              <w:top w:val="nil"/>
              <w:left w:val="single" w:sz="4" w:space="0" w:color="auto"/>
              <w:bottom w:val="single" w:sz="4" w:space="0" w:color="auto"/>
              <w:right w:val="single" w:sz="4" w:space="0" w:color="auto"/>
            </w:tcBorders>
            <w:shd w:val="clear" w:color="auto" w:fill="auto"/>
            <w:vAlign w:val="center"/>
          </w:tcPr>
          <w:p w:rsidR="00345F2A" w:rsidRPr="00345F2A" w:rsidRDefault="00DD0E16" w:rsidP="00345F2A">
            <w:pPr>
              <w:jc w:val="center"/>
              <w:rPr>
                <w:color w:val="000000"/>
                <w:sz w:val="26"/>
                <w:szCs w:val="26"/>
              </w:rPr>
            </w:pPr>
            <w:r>
              <w:rPr>
                <w:color w:val="000000"/>
                <w:sz w:val="26"/>
                <w:szCs w:val="26"/>
              </w:rPr>
              <w:t>10</w:t>
            </w:r>
          </w:p>
        </w:tc>
      </w:tr>
      <w:tr w:rsidR="00345F2A" w:rsidRPr="00345F2A" w:rsidTr="00345F2A">
        <w:trPr>
          <w:trHeight w:val="1381"/>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345F2A" w:rsidRPr="00345F2A" w:rsidRDefault="00345F2A" w:rsidP="00345F2A">
            <w:pPr>
              <w:jc w:val="center"/>
              <w:rPr>
                <w:bCs/>
                <w:color w:val="000000"/>
                <w:sz w:val="26"/>
                <w:szCs w:val="26"/>
              </w:rPr>
            </w:pPr>
            <w:r>
              <w:rPr>
                <w:bCs/>
                <w:color w:val="000000"/>
                <w:sz w:val="26"/>
                <w:szCs w:val="26"/>
              </w:rPr>
              <w:t>5</w:t>
            </w:r>
          </w:p>
        </w:tc>
        <w:tc>
          <w:tcPr>
            <w:tcW w:w="1987" w:type="dxa"/>
            <w:tcBorders>
              <w:top w:val="nil"/>
              <w:left w:val="single" w:sz="4" w:space="0" w:color="auto"/>
              <w:bottom w:val="single" w:sz="4" w:space="0" w:color="auto"/>
              <w:right w:val="single" w:sz="4" w:space="0" w:color="auto"/>
            </w:tcBorders>
            <w:shd w:val="clear" w:color="auto" w:fill="auto"/>
          </w:tcPr>
          <w:p w:rsidR="00345F2A" w:rsidRPr="00345F2A" w:rsidRDefault="00DD0E16" w:rsidP="00345F2A">
            <w:pPr>
              <w:rPr>
                <w:color w:val="000000"/>
                <w:sz w:val="26"/>
                <w:szCs w:val="26"/>
              </w:rPr>
            </w:pPr>
            <w:r w:rsidRPr="00DD0E16">
              <w:rPr>
                <w:color w:val="000000"/>
                <w:sz w:val="26"/>
                <w:szCs w:val="26"/>
              </w:rPr>
              <w:t>Муниципальное дошкольное образовательное бюджетное учреждение «Центр развития ребенка – детский сад «Олененок» г. Дальнегорска</w:t>
            </w:r>
          </w:p>
        </w:tc>
        <w:tc>
          <w:tcPr>
            <w:tcW w:w="6096" w:type="dxa"/>
            <w:tcBorders>
              <w:top w:val="nil"/>
              <w:left w:val="single" w:sz="4" w:space="0" w:color="auto"/>
              <w:bottom w:val="single" w:sz="4" w:space="0" w:color="auto"/>
              <w:right w:val="single" w:sz="4" w:space="0" w:color="auto"/>
            </w:tcBorders>
            <w:shd w:val="clear" w:color="auto" w:fill="auto"/>
            <w:vAlign w:val="center"/>
          </w:tcPr>
          <w:p w:rsidR="00345F2A" w:rsidRPr="00345F2A" w:rsidRDefault="00DD0E16" w:rsidP="00345F2A">
            <w:pPr>
              <w:rPr>
                <w:color w:val="000000"/>
                <w:sz w:val="26"/>
                <w:szCs w:val="26"/>
              </w:rPr>
            </w:pPr>
            <w:r w:rsidRPr="00DD0E16">
              <w:rPr>
                <w:color w:val="000000"/>
                <w:sz w:val="26"/>
                <w:szCs w:val="26"/>
              </w:rPr>
              <w:t>Ненадлежащее правовое регулирование порядка оплаты труда работников (несвоевременное внесение изменений, некорректные формулировки, несоответствие Положения об отраслевой системе оплаты труда работников иным муниципальным правовым актам). Нарушение порядка установления оклада руководителя. Необоснованное установление компенсационной выплаты. Несоответствие размера минимального оклада, установленного штатным расписанием. Ненадлежащее отражение в трудовых договорах, приказах размера минимального оклада, сведений о разряде.</w:t>
            </w:r>
            <w:r>
              <w:rPr>
                <w:color w:val="000000"/>
                <w:sz w:val="26"/>
                <w:szCs w:val="26"/>
              </w:rPr>
              <w:t xml:space="preserve"> </w:t>
            </w:r>
            <w:r w:rsidRPr="00DD0E16">
              <w:rPr>
                <w:color w:val="000000"/>
                <w:sz w:val="26"/>
                <w:szCs w:val="26"/>
              </w:rPr>
              <w:t>Ненадлежащее оформление регистра бухгалтерского учета по оплате труда.</w:t>
            </w:r>
          </w:p>
        </w:tc>
        <w:tc>
          <w:tcPr>
            <w:tcW w:w="994" w:type="dxa"/>
            <w:tcBorders>
              <w:top w:val="nil"/>
              <w:left w:val="single" w:sz="4" w:space="0" w:color="auto"/>
              <w:bottom w:val="single" w:sz="4" w:space="0" w:color="auto"/>
              <w:right w:val="single" w:sz="4" w:space="0" w:color="auto"/>
            </w:tcBorders>
            <w:shd w:val="clear" w:color="auto" w:fill="auto"/>
            <w:vAlign w:val="center"/>
          </w:tcPr>
          <w:p w:rsidR="00345F2A" w:rsidRPr="00345F2A" w:rsidRDefault="00345F2A" w:rsidP="00345F2A">
            <w:pPr>
              <w:jc w:val="center"/>
              <w:rPr>
                <w:color w:val="000000"/>
                <w:sz w:val="26"/>
                <w:szCs w:val="26"/>
              </w:rPr>
            </w:pPr>
            <w:r w:rsidRPr="00345F2A">
              <w:rPr>
                <w:color w:val="000000"/>
                <w:sz w:val="26"/>
                <w:szCs w:val="26"/>
              </w:rPr>
              <w:t>10</w:t>
            </w:r>
          </w:p>
        </w:tc>
      </w:tr>
    </w:tbl>
    <w:p w:rsidR="0076490E" w:rsidRDefault="0076490E" w:rsidP="00620B5F">
      <w:pPr>
        <w:pStyle w:val="a4"/>
        <w:tabs>
          <w:tab w:val="left" w:pos="284"/>
        </w:tabs>
        <w:ind w:left="0"/>
        <w:rPr>
          <w:color w:val="000000"/>
          <w:sz w:val="26"/>
          <w:szCs w:val="26"/>
        </w:rPr>
      </w:pPr>
    </w:p>
    <w:p w:rsidR="00316F66" w:rsidRPr="00010530" w:rsidRDefault="00546FF4" w:rsidP="00010530">
      <w:pPr>
        <w:pStyle w:val="a4"/>
        <w:numPr>
          <w:ilvl w:val="0"/>
          <w:numId w:val="22"/>
        </w:numPr>
        <w:tabs>
          <w:tab w:val="left" w:pos="284"/>
        </w:tabs>
        <w:ind w:left="0" w:firstLine="0"/>
        <w:jc w:val="center"/>
        <w:rPr>
          <w:b/>
          <w:color w:val="000000"/>
          <w:sz w:val="26"/>
          <w:szCs w:val="26"/>
        </w:rPr>
      </w:pPr>
      <w:r w:rsidRPr="00010530">
        <w:rPr>
          <w:b/>
          <w:color w:val="000000"/>
          <w:sz w:val="26"/>
          <w:szCs w:val="26"/>
        </w:rPr>
        <w:t>Сведения</w:t>
      </w:r>
      <w:r w:rsidR="00316F66" w:rsidRPr="00010530">
        <w:rPr>
          <w:b/>
          <w:color w:val="000000"/>
          <w:sz w:val="26"/>
          <w:szCs w:val="26"/>
        </w:rPr>
        <w:t xml:space="preserve"> о реализации результатов контрольных мероприятий</w:t>
      </w:r>
    </w:p>
    <w:p w:rsidR="00010530" w:rsidRPr="001F2750" w:rsidRDefault="00546FF4" w:rsidP="00010530">
      <w:pPr>
        <w:pStyle w:val="a4"/>
        <w:numPr>
          <w:ilvl w:val="1"/>
          <w:numId w:val="22"/>
        </w:numPr>
        <w:tabs>
          <w:tab w:val="left" w:pos="1134"/>
        </w:tabs>
        <w:ind w:left="0" w:firstLine="709"/>
        <w:jc w:val="both"/>
        <w:rPr>
          <w:b/>
          <w:sz w:val="26"/>
          <w:szCs w:val="26"/>
        </w:rPr>
      </w:pPr>
      <w:r w:rsidRPr="001F2750">
        <w:rPr>
          <w:b/>
          <w:sz w:val="26"/>
          <w:szCs w:val="26"/>
        </w:rPr>
        <w:t xml:space="preserve">В части </w:t>
      </w:r>
      <w:r w:rsidR="00316F66" w:rsidRPr="001F2750">
        <w:rPr>
          <w:b/>
          <w:sz w:val="26"/>
          <w:szCs w:val="26"/>
        </w:rPr>
        <w:t>направленных объектам контроля представлени</w:t>
      </w:r>
      <w:r w:rsidR="00010530" w:rsidRPr="001F2750">
        <w:rPr>
          <w:b/>
          <w:sz w:val="26"/>
          <w:szCs w:val="26"/>
        </w:rPr>
        <w:t>й и предписаний органа контроля:</w:t>
      </w:r>
    </w:p>
    <w:p w:rsidR="00010530" w:rsidRDefault="001F2750" w:rsidP="001F2750">
      <w:pPr>
        <w:tabs>
          <w:tab w:val="left" w:pos="709"/>
        </w:tabs>
        <w:jc w:val="both"/>
        <w:rPr>
          <w:sz w:val="26"/>
          <w:szCs w:val="26"/>
        </w:rPr>
      </w:pPr>
      <w:r>
        <w:rPr>
          <w:sz w:val="26"/>
          <w:szCs w:val="26"/>
        </w:rPr>
        <w:tab/>
        <w:t>В 202</w:t>
      </w:r>
      <w:r w:rsidR="0036208D">
        <w:rPr>
          <w:sz w:val="26"/>
          <w:szCs w:val="26"/>
        </w:rPr>
        <w:t>2</w:t>
      </w:r>
      <w:r>
        <w:rPr>
          <w:sz w:val="26"/>
          <w:szCs w:val="26"/>
        </w:rPr>
        <w:t xml:space="preserve"> году объектам контроля направлено </w:t>
      </w:r>
      <w:r w:rsidR="0036208D" w:rsidRPr="0036208D">
        <w:rPr>
          <w:sz w:val="26"/>
          <w:szCs w:val="26"/>
        </w:rPr>
        <w:t>3 представления об устранении выявленных нарушений и о принятии мер по устранению причин и условий выявленных нарушений, а также о принятии мер по устранению причин и условий выявленных нарушений</w:t>
      </w:r>
      <w:r>
        <w:rPr>
          <w:sz w:val="26"/>
          <w:szCs w:val="26"/>
        </w:rPr>
        <w:t>.</w:t>
      </w:r>
    </w:p>
    <w:p w:rsidR="00E062B1" w:rsidRDefault="00E062B1" w:rsidP="001F2750">
      <w:pPr>
        <w:tabs>
          <w:tab w:val="left" w:pos="709"/>
        </w:tabs>
        <w:jc w:val="both"/>
        <w:rPr>
          <w:sz w:val="26"/>
          <w:szCs w:val="26"/>
        </w:rPr>
      </w:pPr>
      <w:r>
        <w:rPr>
          <w:sz w:val="26"/>
          <w:szCs w:val="26"/>
        </w:rPr>
        <w:tab/>
      </w:r>
      <w:r w:rsidRPr="00E062B1">
        <w:rPr>
          <w:sz w:val="26"/>
          <w:szCs w:val="26"/>
        </w:rPr>
        <w:t>По результатам 1 внепланового контрольного мероприятия принято решение представление не выдавать</w:t>
      </w:r>
      <w:r>
        <w:rPr>
          <w:sz w:val="26"/>
          <w:szCs w:val="26"/>
        </w:rPr>
        <w:t>.</w:t>
      </w:r>
    </w:p>
    <w:p w:rsidR="001F2750" w:rsidRPr="00010530" w:rsidRDefault="001F2750" w:rsidP="00010530">
      <w:pPr>
        <w:tabs>
          <w:tab w:val="left" w:pos="1134"/>
        </w:tabs>
        <w:jc w:val="both"/>
        <w:rPr>
          <w:sz w:val="26"/>
          <w:szCs w:val="26"/>
        </w:rPr>
      </w:pPr>
      <w:r>
        <w:rPr>
          <w:sz w:val="26"/>
          <w:szCs w:val="26"/>
        </w:rPr>
        <w:tab/>
      </w:r>
    </w:p>
    <w:p w:rsidR="00010530" w:rsidRPr="00445092" w:rsidRDefault="00010530" w:rsidP="00010530">
      <w:pPr>
        <w:pStyle w:val="a4"/>
        <w:numPr>
          <w:ilvl w:val="1"/>
          <w:numId w:val="22"/>
        </w:numPr>
        <w:tabs>
          <w:tab w:val="left" w:pos="1134"/>
        </w:tabs>
        <w:ind w:left="0" w:firstLine="709"/>
        <w:jc w:val="both"/>
        <w:rPr>
          <w:b/>
          <w:sz w:val="26"/>
          <w:szCs w:val="26"/>
        </w:rPr>
      </w:pPr>
      <w:r w:rsidRPr="00445092">
        <w:rPr>
          <w:b/>
          <w:sz w:val="26"/>
          <w:szCs w:val="26"/>
        </w:rPr>
        <w:t>В</w:t>
      </w:r>
      <w:r w:rsidR="00546FF4" w:rsidRPr="00445092">
        <w:rPr>
          <w:b/>
          <w:sz w:val="26"/>
          <w:szCs w:val="26"/>
        </w:rPr>
        <w:t xml:space="preserve"> части </w:t>
      </w:r>
      <w:r w:rsidR="00316F66" w:rsidRPr="00445092">
        <w:rPr>
          <w:b/>
          <w:sz w:val="26"/>
          <w:szCs w:val="26"/>
        </w:rPr>
        <w:t>информации, направленной органом контроля правоохранительным органам, органам прокуратуры и иным государс</w:t>
      </w:r>
      <w:r w:rsidR="001F2750" w:rsidRPr="00445092">
        <w:rPr>
          <w:b/>
          <w:sz w:val="26"/>
          <w:szCs w:val="26"/>
        </w:rPr>
        <w:t>твенным (муниципальным) органам:</w:t>
      </w:r>
    </w:p>
    <w:p w:rsidR="00AD5E29" w:rsidRDefault="001F2750" w:rsidP="001F2750">
      <w:pPr>
        <w:ind w:firstLine="708"/>
        <w:jc w:val="both"/>
        <w:rPr>
          <w:sz w:val="26"/>
          <w:szCs w:val="26"/>
        </w:rPr>
      </w:pPr>
      <w:r w:rsidRPr="001F2750">
        <w:rPr>
          <w:sz w:val="26"/>
          <w:szCs w:val="26"/>
        </w:rPr>
        <w:t xml:space="preserve">По результатам </w:t>
      </w:r>
      <w:r w:rsidR="00AD5E29">
        <w:rPr>
          <w:sz w:val="26"/>
          <w:szCs w:val="26"/>
        </w:rPr>
        <w:t>выявленных нарушений при проведении 1 контрольного мероприятия</w:t>
      </w:r>
      <w:r w:rsidR="00AD5E29" w:rsidRPr="00AD5E29">
        <w:rPr>
          <w:color w:val="000000"/>
          <w:sz w:val="26"/>
          <w:szCs w:val="26"/>
        </w:rPr>
        <w:t xml:space="preserve"> </w:t>
      </w:r>
      <w:r w:rsidR="00AD5E29">
        <w:rPr>
          <w:color w:val="000000"/>
          <w:sz w:val="26"/>
          <w:szCs w:val="26"/>
        </w:rPr>
        <w:t>(</w:t>
      </w:r>
      <w:r w:rsidR="0036208D">
        <w:rPr>
          <w:sz w:val="26"/>
          <w:szCs w:val="26"/>
        </w:rPr>
        <w:t>админи</w:t>
      </w:r>
      <w:r w:rsidR="00E062B1">
        <w:rPr>
          <w:sz w:val="26"/>
          <w:szCs w:val="26"/>
        </w:rPr>
        <w:t>страция Дальнегорского городского округа</w:t>
      </w:r>
      <w:r w:rsidR="00AD5E29">
        <w:rPr>
          <w:sz w:val="26"/>
          <w:szCs w:val="26"/>
        </w:rPr>
        <w:t>), материалы контрольного мероприятия направлены в Министерство государственного финансового контроля Приморского края для рассмотрения</w:t>
      </w:r>
      <w:r w:rsidR="00AD5E29" w:rsidRPr="00AD5E29">
        <w:rPr>
          <w:sz w:val="26"/>
          <w:szCs w:val="26"/>
        </w:rPr>
        <w:t xml:space="preserve"> вопрос</w:t>
      </w:r>
      <w:r w:rsidR="00AD5E29">
        <w:rPr>
          <w:sz w:val="26"/>
          <w:szCs w:val="26"/>
        </w:rPr>
        <w:t>а</w:t>
      </w:r>
      <w:r w:rsidR="00AD5E29" w:rsidRPr="00AD5E29">
        <w:rPr>
          <w:sz w:val="26"/>
          <w:szCs w:val="26"/>
        </w:rPr>
        <w:t xml:space="preserve"> об осуществлении производства по возбуждению и рассмотрению дела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допущенных должностными лицами</w:t>
      </w:r>
      <w:r w:rsidR="00AD5E29">
        <w:rPr>
          <w:sz w:val="26"/>
          <w:szCs w:val="26"/>
        </w:rPr>
        <w:t xml:space="preserve"> учреждения. </w:t>
      </w:r>
      <w:r w:rsidR="00E062B1">
        <w:rPr>
          <w:sz w:val="26"/>
          <w:szCs w:val="26"/>
        </w:rPr>
        <w:t>Д</w:t>
      </w:r>
      <w:r w:rsidR="00E062B1" w:rsidRPr="00E062B1">
        <w:rPr>
          <w:sz w:val="26"/>
          <w:szCs w:val="26"/>
        </w:rPr>
        <w:t xml:space="preserve">олжностное лицо </w:t>
      </w:r>
      <w:r w:rsidR="00E062B1">
        <w:rPr>
          <w:sz w:val="26"/>
          <w:szCs w:val="26"/>
        </w:rPr>
        <w:t xml:space="preserve">объекта контроля </w:t>
      </w:r>
      <w:r w:rsidR="00E062B1" w:rsidRPr="00E062B1">
        <w:rPr>
          <w:sz w:val="26"/>
          <w:szCs w:val="26"/>
        </w:rPr>
        <w:t>привлечено к административной ответственности (подвергнуто административному наказанию в виде штрафа)</w:t>
      </w:r>
      <w:r w:rsidR="00AD5E29">
        <w:rPr>
          <w:sz w:val="26"/>
          <w:szCs w:val="26"/>
        </w:rPr>
        <w:t xml:space="preserve">. </w:t>
      </w:r>
    </w:p>
    <w:p w:rsidR="00E062B1" w:rsidRDefault="00E062B1" w:rsidP="001F2750">
      <w:pPr>
        <w:ind w:firstLine="708"/>
        <w:jc w:val="both"/>
        <w:rPr>
          <w:sz w:val="26"/>
          <w:szCs w:val="26"/>
        </w:rPr>
      </w:pPr>
      <w:r w:rsidRPr="00E062B1">
        <w:rPr>
          <w:sz w:val="26"/>
          <w:szCs w:val="26"/>
        </w:rPr>
        <w:lastRenderedPageBreak/>
        <w:t>По результатам 1 внепланового контрольного мероприятия принято решение информацию о выявленных нарушениях в правоохранительные органы не направлять в связи с истечением срока давности привлечения к административной ответственности (1 год со дня совершения административного правонарушения) по состоянию на дату подписания акта</w:t>
      </w:r>
      <w:r>
        <w:rPr>
          <w:sz w:val="26"/>
          <w:szCs w:val="26"/>
        </w:rPr>
        <w:t>.</w:t>
      </w:r>
    </w:p>
    <w:p w:rsidR="00010530" w:rsidRDefault="00010530" w:rsidP="00010530">
      <w:pPr>
        <w:pStyle w:val="a4"/>
        <w:tabs>
          <w:tab w:val="left" w:pos="1134"/>
        </w:tabs>
        <w:ind w:left="709"/>
        <w:jc w:val="both"/>
        <w:rPr>
          <w:sz w:val="26"/>
          <w:szCs w:val="26"/>
        </w:rPr>
      </w:pPr>
    </w:p>
    <w:p w:rsidR="00010530" w:rsidRPr="00445092" w:rsidRDefault="00010530" w:rsidP="00010530">
      <w:pPr>
        <w:pStyle w:val="a4"/>
        <w:numPr>
          <w:ilvl w:val="1"/>
          <w:numId w:val="22"/>
        </w:numPr>
        <w:tabs>
          <w:tab w:val="left" w:pos="1134"/>
        </w:tabs>
        <w:ind w:left="0" w:firstLine="709"/>
        <w:jc w:val="both"/>
        <w:rPr>
          <w:b/>
          <w:sz w:val="26"/>
          <w:szCs w:val="26"/>
        </w:rPr>
      </w:pPr>
      <w:r w:rsidRPr="00445092">
        <w:rPr>
          <w:b/>
          <w:sz w:val="26"/>
          <w:szCs w:val="26"/>
        </w:rPr>
        <w:t>В</w:t>
      </w:r>
      <w:r w:rsidR="00546FF4" w:rsidRPr="00445092">
        <w:rPr>
          <w:b/>
          <w:sz w:val="26"/>
          <w:szCs w:val="26"/>
        </w:rPr>
        <w:t xml:space="preserve"> части </w:t>
      </w:r>
      <w:r w:rsidR="00316F66" w:rsidRPr="00445092">
        <w:rPr>
          <w:b/>
          <w:sz w:val="26"/>
          <w:szCs w:val="26"/>
        </w:rPr>
        <w:t>поданных органом контроля по основаниям, предусмотренным</w:t>
      </w:r>
      <w:r w:rsidRPr="00445092">
        <w:rPr>
          <w:b/>
          <w:sz w:val="26"/>
          <w:szCs w:val="26"/>
        </w:rPr>
        <w:t xml:space="preserve"> </w:t>
      </w:r>
      <w:hyperlink r:id="rId6" w:anchor="/document/12112604/entry/0" w:history="1">
        <w:r w:rsidR="00316F66" w:rsidRPr="00445092">
          <w:rPr>
            <w:rStyle w:val="aa"/>
            <w:b/>
            <w:color w:val="auto"/>
            <w:sz w:val="26"/>
            <w:szCs w:val="26"/>
            <w:u w:val="none"/>
          </w:rPr>
          <w:t>Бюджетным кодексом</w:t>
        </w:r>
      </w:hyperlink>
      <w:r w:rsidR="00316F66" w:rsidRPr="00445092">
        <w:rPr>
          <w:b/>
          <w:sz w:val="26"/>
          <w:szCs w:val="26"/>
        </w:rPr>
        <w:t> Российской Федерации, исковых заявлений в суды о возмещении объектом контроля ущерба, причиненного соответственно Российской Федерации, субъекту Российской Федерации, муниципальному образованию, о признании осуществленных закупок товаров, работ, услуг для обеспечения государственных (муници</w:t>
      </w:r>
      <w:r w:rsidRPr="00445092">
        <w:rPr>
          <w:b/>
          <w:sz w:val="26"/>
          <w:szCs w:val="26"/>
        </w:rPr>
        <w:t>пальных) нужд недействительными:</w:t>
      </w:r>
    </w:p>
    <w:p w:rsidR="00010530" w:rsidRPr="001F2750" w:rsidRDefault="001F2750" w:rsidP="001F2750">
      <w:pPr>
        <w:tabs>
          <w:tab w:val="left" w:pos="709"/>
        </w:tabs>
        <w:jc w:val="both"/>
        <w:rPr>
          <w:sz w:val="26"/>
          <w:szCs w:val="26"/>
        </w:rPr>
      </w:pPr>
      <w:r>
        <w:rPr>
          <w:sz w:val="26"/>
          <w:szCs w:val="26"/>
        </w:rPr>
        <w:tab/>
      </w:r>
      <w:r w:rsidRPr="001F2750">
        <w:rPr>
          <w:sz w:val="26"/>
          <w:szCs w:val="26"/>
        </w:rPr>
        <w:t>И</w:t>
      </w:r>
      <w:r w:rsidR="00316F66" w:rsidRPr="001F2750">
        <w:rPr>
          <w:sz w:val="26"/>
          <w:szCs w:val="26"/>
        </w:rPr>
        <w:t>сковы</w:t>
      </w:r>
      <w:r w:rsidRPr="001F2750">
        <w:rPr>
          <w:sz w:val="26"/>
          <w:szCs w:val="26"/>
        </w:rPr>
        <w:t>е</w:t>
      </w:r>
      <w:r w:rsidR="00316F66" w:rsidRPr="001F2750">
        <w:rPr>
          <w:sz w:val="26"/>
          <w:szCs w:val="26"/>
        </w:rPr>
        <w:t xml:space="preserve"> заявлени</w:t>
      </w:r>
      <w:r w:rsidRPr="001F2750">
        <w:rPr>
          <w:sz w:val="26"/>
          <w:szCs w:val="26"/>
        </w:rPr>
        <w:t>я</w:t>
      </w:r>
      <w:r w:rsidR="00316F66" w:rsidRPr="001F2750">
        <w:rPr>
          <w:sz w:val="26"/>
          <w:szCs w:val="26"/>
        </w:rPr>
        <w:t xml:space="preserve"> в суды о возмещении объектом контроля ущерба</w:t>
      </w:r>
      <w:r w:rsidR="00445092">
        <w:rPr>
          <w:sz w:val="26"/>
          <w:szCs w:val="26"/>
        </w:rPr>
        <w:t>,</w:t>
      </w:r>
      <w:r w:rsidRPr="001F2750">
        <w:rPr>
          <w:sz w:val="26"/>
          <w:szCs w:val="26"/>
        </w:rPr>
        <w:t xml:space="preserve"> </w:t>
      </w:r>
      <w:r w:rsidR="00316F66" w:rsidRPr="001F2750">
        <w:rPr>
          <w:sz w:val="26"/>
          <w:szCs w:val="26"/>
        </w:rPr>
        <w:t>причиненного</w:t>
      </w:r>
      <w:r>
        <w:rPr>
          <w:sz w:val="26"/>
          <w:szCs w:val="26"/>
        </w:rPr>
        <w:t xml:space="preserve"> </w:t>
      </w:r>
      <w:r w:rsidR="00316F66" w:rsidRPr="001F2750">
        <w:rPr>
          <w:sz w:val="26"/>
          <w:szCs w:val="26"/>
        </w:rPr>
        <w:t>муниципальному образованию, о признании осуществленных закупок товаров, работ, услуг для обеспечения муници</w:t>
      </w:r>
      <w:r w:rsidRPr="001F2750">
        <w:rPr>
          <w:sz w:val="26"/>
          <w:szCs w:val="26"/>
        </w:rPr>
        <w:t>пальных нужд недействительными</w:t>
      </w:r>
      <w:r w:rsidR="00445092">
        <w:rPr>
          <w:sz w:val="26"/>
          <w:szCs w:val="26"/>
        </w:rPr>
        <w:t>, не направлялись.</w:t>
      </w:r>
    </w:p>
    <w:p w:rsidR="001F2750" w:rsidRDefault="001F2750" w:rsidP="00010530">
      <w:pPr>
        <w:pStyle w:val="a4"/>
        <w:tabs>
          <w:tab w:val="left" w:pos="1134"/>
        </w:tabs>
        <w:ind w:left="709"/>
        <w:jc w:val="both"/>
        <w:rPr>
          <w:sz w:val="26"/>
          <w:szCs w:val="26"/>
        </w:rPr>
      </w:pPr>
    </w:p>
    <w:p w:rsidR="00010530" w:rsidRPr="00445092" w:rsidRDefault="00010530" w:rsidP="00010530">
      <w:pPr>
        <w:pStyle w:val="a4"/>
        <w:numPr>
          <w:ilvl w:val="1"/>
          <w:numId w:val="22"/>
        </w:numPr>
        <w:tabs>
          <w:tab w:val="left" w:pos="1134"/>
        </w:tabs>
        <w:ind w:left="0" w:firstLine="709"/>
        <w:jc w:val="both"/>
        <w:rPr>
          <w:b/>
          <w:sz w:val="26"/>
          <w:szCs w:val="26"/>
        </w:rPr>
      </w:pPr>
      <w:r w:rsidRPr="00445092">
        <w:rPr>
          <w:b/>
          <w:sz w:val="26"/>
          <w:szCs w:val="26"/>
        </w:rPr>
        <w:t>В</w:t>
      </w:r>
      <w:r w:rsidR="00316F66" w:rsidRPr="00445092">
        <w:rPr>
          <w:b/>
          <w:sz w:val="26"/>
          <w:szCs w:val="26"/>
        </w:rPr>
        <w:t xml:space="preserve"> части</w:t>
      </w:r>
      <w:r w:rsidR="00546FF4" w:rsidRPr="00445092">
        <w:rPr>
          <w:b/>
          <w:sz w:val="26"/>
          <w:szCs w:val="26"/>
        </w:rPr>
        <w:t xml:space="preserve"> </w:t>
      </w:r>
      <w:r w:rsidR="00316F66" w:rsidRPr="00445092">
        <w:rPr>
          <w:b/>
          <w:sz w:val="26"/>
          <w:szCs w:val="26"/>
        </w:rPr>
        <w:t>осуществляемого органом контроля производства по делам об административных правонарушениях, направленного на реализацию резу</w:t>
      </w:r>
      <w:r w:rsidRPr="00445092">
        <w:rPr>
          <w:b/>
          <w:sz w:val="26"/>
          <w:szCs w:val="26"/>
        </w:rPr>
        <w:t>льтатов контрольных мероприятий:</w:t>
      </w:r>
    </w:p>
    <w:p w:rsidR="00445092" w:rsidRDefault="00445092" w:rsidP="00445092">
      <w:pPr>
        <w:tabs>
          <w:tab w:val="left" w:pos="1134"/>
        </w:tabs>
        <w:jc w:val="both"/>
        <w:rPr>
          <w:sz w:val="26"/>
          <w:szCs w:val="26"/>
        </w:rPr>
      </w:pPr>
    </w:p>
    <w:p w:rsidR="00010530" w:rsidRPr="00445092" w:rsidRDefault="00445092" w:rsidP="00445092">
      <w:pPr>
        <w:tabs>
          <w:tab w:val="left" w:pos="709"/>
        </w:tabs>
        <w:jc w:val="both"/>
        <w:rPr>
          <w:sz w:val="26"/>
          <w:szCs w:val="26"/>
        </w:rPr>
      </w:pPr>
      <w:r>
        <w:rPr>
          <w:sz w:val="26"/>
          <w:szCs w:val="26"/>
        </w:rPr>
        <w:tab/>
      </w:r>
      <w:r w:rsidRPr="00445092">
        <w:rPr>
          <w:sz w:val="26"/>
          <w:szCs w:val="26"/>
        </w:rPr>
        <w:t>П</w:t>
      </w:r>
      <w:r w:rsidR="00316F66" w:rsidRPr="00445092">
        <w:rPr>
          <w:sz w:val="26"/>
          <w:szCs w:val="26"/>
        </w:rPr>
        <w:t>роизводств</w:t>
      </w:r>
      <w:r w:rsidRPr="00445092">
        <w:rPr>
          <w:sz w:val="26"/>
          <w:szCs w:val="26"/>
        </w:rPr>
        <w:t>о</w:t>
      </w:r>
      <w:r w:rsidR="00316F66" w:rsidRPr="00445092">
        <w:rPr>
          <w:sz w:val="26"/>
          <w:szCs w:val="26"/>
        </w:rPr>
        <w:t xml:space="preserve"> по делам об административных правонарушениях</w:t>
      </w:r>
      <w:r w:rsidRPr="00445092">
        <w:rPr>
          <w:sz w:val="26"/>
          <w:szCs w:val="26"/>
        </w:rPr>
        <w:t xml:space="preserve"> не осуществлялось.</w:t>
      </w:r>
    </w:p>
    <w:p w:rsidR="00445092" w:rsidRDefault="00445092" w:rsidP="00010530">
      <w:pPr>
        <w:pStyle w:val="a4"/>
        <w:tabs>
          <w:tab w:val="left" w:pos="1134"/>
        </w:tabs>
        <w:ind w:left="709"/>
        <w:jc w:val="both"/>
        <w:rPr>
          <w:sz w:val="26"/>
          <w:szCs w:val="26"/>
        </w:rPr>
      </w:pPr>
    </w:p>
    <w:p w:rsidR="00316F66" w:rsidRPr="00445092" w:rsidRDefault="00010530" w:rsidP="00010530">
      <w:pPr>
        <w:pStyle w:val="a4"/>
        <w:numPr>
          <w:ilvl w:val="1"/>
          <w:numId w:val="22"/>
        </w:numPr>
        <w:tabs>
          <w:tab w:val="left" w:pos="1134"/>
        </w:tabs>
        <w:ind w:left="0" w:firstLine="709"/>
        <w:jc w:val="both"/>
        <w:rPr>
          <w:b/>
          <w:sz w:val="26"/>
          <w:szCs w:val="26"/>
        </w:rPr>
      </w:pPr>
      <w:r w:rsidRPr="00445092">
        <w:rPr>
          <w:b/>
          <w:sz w:val="26"/>
          <w:szCs w:val="26"/>
        </w:rPr>
        <w:t>В</w:t>
      </w:r>
      <w:r w:rsidR="00316F66" w:rsidRPr="00445092">
        <w:rPr>
          <w:b/>
          <w:sz w:val="26"/>
          <w:szCs w:val="26"/>
        </w:rPr>
        <w:t xml:space="preserve"> части</w:t>
      </w:r>
      <w:r w:rsidR="00546FF4" w:rsidRPr="00445092">
        <w:rPr>
          <w:b/>
          <w:sz w:val="26"/>
          <w:szCs w:val="26"/>
        </w:rPr>
        <w:t xml:space="preserve"> </w:t>
      </w:r>
      <w:r w:rsidR="00316F66" w:rsidRPr="00445092">
        <w:rPr>
          <w:b/>
          <w:sz w:val="26"/>
          <w:szCs w:val="26"/>
        </w:rPr>
        <w:t>направленных органом контроля в финансовые органы (органы управления государственными внебюджетными фондами) уведомлениях о приме</w:t>
      </w:r>
      <w:r w:rsidRPr="00445092">
        <w:rPr>
          <w:b/>
          <w:sz w:val="26"/>
          <w:szCs w:val="26"/>
        </w:rPr>
        <w:t>нении бюджетных мер принуждения:</w:t>
      </w:r>
    </w:p>
    <w:p w:rsidR="00010530" w:rsidRDefault="00010530" w:rsidP="00445092">
      <w:pPr>
        <w:tabs>
          <w:tab w:val="left" w:pos="284"/>
        </w:tabs>
        <w:rPr>
          <w:sz w:val="26"/>
          <w:szCs w:val="26"/>
        </w:rPr>
      </w:pPr>
    </w:p>
    <w:p w:rsidR="00445092" w:rsidRPr="00445092" w:rsidRDefault="00445092" w:rsidP="00445092">
      <w:pPr>
        <w:tabs>
          <w:tab w:val="left" w:pos="709"/>
        </w:tabs>
        <w:rPr>
          <w:sz w:val="26"/>
          <w:szCs w:val="26"/>
        </w:rPr>
      </w:pPr>
      <w:r>
        <w:rPr>
          <w:sz w:val="26"/>
          <w:szCs w:val="26"/>
        </w:rPr>
        <w:tab/>
        <w:t>У</w:t>
      </w:r>
      <w:r w:rsidR="00316F66" w:rsidRPr="00445092">
        <w:rPr>
          <w:sz w:val="26"/>
          <w:szCs w:val="26"/>
        </w:rPr>
        <w:t>ведомления о приме</w:t>
      </w:r>
      <w:r w:rsidRPr="00445092">
        <w:rPr>
          <w:sz w:val="26"/>
          <w:szCs w:val="26"/>
        </w:rPr>
        <w:t>нении бюджетных мер принуждения</w:t>
      </w:r>
      <w:r>
        <w:rPr>
          <w:sz w:val="26"/>
          <w:szCs w:val="26"/>
        </w:rPr>
        <w:t xml:space="preserve"> не направлялись.</w:t>
      </w:r>
    </w:p>
    <w:p w:rsidR="00010530" w:rsidRDefault="00010530" w:rsidP="00010530">
      <w:pPr>
        <w:pStyle w:val="a4"/>
        <w:tabs>
          <w:tab w:val="left" w:pos="284"/>
        </w:tabs>
        <w:ind w:left="1068"/>
        <w:rPr>
          <w:sz w:val="26"/>
          <w:szCs w:val="26"/>
        </w:rPr>
      </w:pPr>
    </w:p>
    <w:p w:rsidR="00316F66" w:rsidRPr="00445092" w:rsidRDefault="00546FF4" w:rsidP="00546FF4">
      <w:pPr>
        <w:pStyle w:val="a4"/>
        <w:numPr>
          <w:ilvl w:val="0"/>
          <w:numId w:val="22"/>
        </w:numPr>
        <w:tabs>
          <w:tab w:val="left" w:pos="284"/>
        </w:tabs>
        <w:ind w:left="0" w:firstLine="0"/>
        <w:jc w:val="center"/>
        <w:rPr>
          <w:b/>
          <w:sz w:val="26"/>
          <w:szCs w:val="26"/>
        </w:rPr>
      </w:pPr>
      <w:r w:rsidRPr="00445092">
        <w:rPr>
          <w:b/>
          <w:sz w:val="26"/>
          <w:szCs w:val="26"/>
        </w:rPr>
        <w:t>Сведения</w:t>
      </w:r>
      <w:r w:rsidR="00316F66" w:rsidRPr="00445092">
        <w:rPr>
          <w:b/>
          <w:sz w:val="26"/>
          <w:szCs w:val="26"/>
        </w:rPr>
        <w:t xml:space="preserve"> о жалобах и исковых заявлениях на решения органа контроля, а также жалобах на действия (бездействие) должностных лиц органа контроля при осуществлении ими полномочий по внутреннему государственному (муниципальному) финансовому контролю.</w:t>
      </w:r>
    </w:p>
    <w:p w:rsidR="00316F66" w:rsidRDefault="00316F66" w:rsidP="008F3D10">
      <w:pPr>
        <w:ind w:firstLine="708"/>
        <w:jc w:val="both"/>
        <w:rPr>
          <w:color w:val="000000"/>
        </w:rPr>
      </w:pPr>
    </w:p>
    <w:p w:rsidR="00316F66" w:rsidRPr="00445092" w:rsidRDefault="00445092" w:rsidP="008F3D10">
      <w:pPr>
        <w:ind w:firstLine="708"/>
        <w:jc w:val="both"/>
        <w:rPr>
          <w:color w:val="000000"/>
          <w:sz w:val="26"/>
          <w:szCs w:val="26"/>
        </w:rPr>
      </w:pPr>
      <w:r>
        <w:rPr>
          <w:color w:val="000000"/>
          <w:sz w:val="26"/>
          <w:szCs w:val="26"/>
        </w:rPr>
        <w:t>Ж</w:t>
      </w:r>
      <w:r w:rsidR="00316F66" w:rsidRPr="00445092">
        <w:rPr>
          <w:color w:val="000000"/>
          <w:sz w:val="26"/>
          <w:szCs w:val="26"/>
        </w:rPr>
        <w:t>алоб</w:t>
      </w:r>
      <w:r>
        <w:rPr>
          <w:color w:val="000000"/>
          <w:sz w:val="26"/>
          <w:szCs w:val="26"/>
        </w:rPr>
        <w:t>ы</w:t>
      </w:r>
      <w:r w:rsidR="00316F66" w:rsidRPr="00445092">
        <w:rPr>
          <w:color w:val="000000"/>
          <w:sz w:val="26"/>
          <w:szCs w:val="26"/>
        </w:rPr>
        <w:t xml:space="preserve"> и исковы</w:t>
      </w:r>
      <w:r>
        <w:rPr>
          <w:color w:val="000000"/>
          <w:sz w:val="26"/>
          <w:szCs w:val="26"/>
        </w:rPr>
        <w:t>е</w:t>
      </w:r>
      <w:r w:rsidR="00316F66" w:rsidRPr="00445092">
        <w:rPr>
          <w:color w:val="000000"/>
          <w:sz w:val="26"/>
          <w:szCs w:val="26"/>
        </w:rPr>
        <w:t xml:space="preserve"> заявления на решения органа контроля, а также жалоб</w:t>
      </w:r>
      <w:r>
        <w:rPr>
          <w:color w:val="000000"/>
          <w:sz w:val="26"/>
          <w:szCs w:val="26"/>
        </w:rPr>
        <w:t>ы</w:t>
      </w:r>
      <w:r w:rsidR="00316F66" w:rsidRPr="00445092">
        <w:rPr>
          <w:color w:val="000000"/>
          <w:sz w:val="26"/>
          <w:szCs w:val="26"/>
        </w:rPr>
        <w:t xml:space="preserve"> на действия (бездействие) должностных лиц органа контроля при осуществлении ими полномочий по внутреннему </w:t>
      </w:r>
      <w:r>
        <w:rPr>
          <w:color w:val="000000"/>
          <w:sz w:val="26"/>
          <w:szCs w:val="26"/>
        </w:rPr>
        <w:t>муниципальному</w:t>
      </w:r>
      <w:r w:rsidR="00316F66" w:rsidRPr="00445092">
        <w:rPr>
          <w:color w:val="000000"/>
          <w:sz w:val="26"/>
          <w:szCs w:val="26"/>
        </w:rPr>
        <w:t xml:space="preserve"> финансовому контролю</w:t>
      </w:r>
      <w:r>
        <w:rPr>
          <w:color w:val="000000"/>
          <w:sz w:val="26"/>
          <w:szCs w:val="26"/>
        </w:rPr>
        <w:t xml:space="preserve"> не поступали.</w:t>
      </w:r>
    </w:p>
    <w:p w:rsidR="00316F66" w:rsidRDefault="00316F66" w:rsidP="008F3D10">
      <w:pPr>
        <w:ind w:firstLine="708"/>
        <w:jc w:val="both"/>
        <w:rPr>
          <w:color w:val="000000"/>
        </w:rPr>
      </w:pPr>
    </w:p>
    <w:p w:rsidR="00316F66" w:rsidRDefault="00316F66" w:rsidP="008F3D10">
      <w:pPr>
        <w:ind w:firstLine="708"/>
        <w:jc w:val="both"/>
        <w:rPr>
          <w:color w:val="000000"/>
        </w:rPr>
      </w:pPr>
    </w:p>
    <w:p w:rsidR="00316F66" w:rsidRDefault="00316F66" w:rsidP="008F3D10">
      <w:pPr>
        <w:ind w:firstLine="708"/>
        <w:jc w:val="both"/>
        <w:rPr>
          <w:color w:val="000000"/>
        </w:rPr>
      </w:pPr>
    </w:p>
    <w:p w:rsidR="00113B62" w:rsidRPr="00511CB3" w:rsidRDefault="00B14400" w:rsidP="00113B62">
      <w:pPr>
        <w:pStyle w:val="a5"/>
        <w:spacing w:before="0" w:beforeAutospacing="0" w:after="0" w:afterAutospacing="0"/>
        <w:jc w:val="both"/>
        <w:rPr>
          <w:bCs/>
          <w:sz w:val="26"/>
          <w:szCs w:val="26"/>
        </w:rPr>
      </w:pPr>
      <w:r>
        <w:rPr>
          <w:bCs/>
          <w:sz w:val="26"/>
          <w:szCs w:val="26"/>
        </w:rPr>
        <w:t>Заместитель н</w:t>
      </w:r>
      <w:r w:rsidR="00113B62" w:rsidRPr="00511CB3">
        <w:rPr>
          <w:bCs/>
          <w:sz w:val="26"/>
          <w:szCs w:val="26"/>
        </w:rPr>
        <w:t>ачальник</w:t>
      </w:r>
      <w:r>
        <w:rPr>
          <w:bCs/>
          <w:sz w:val="26"/>
          <w:szCs w:val="26"/>
        </w:rPr>
        <w:t>а</w:t>
      </w:r>
    </w:p>
    <w:p w:rsidR="001E74BB" w:rsidRPr="00511CB3" w:rsidRDefault="00113B62" w:rsidP="0019603D">
      <w:pPr>
        <w:pStyle w:val="a5"/>
        <w:spacing w:before="0" w:beforeAutospacing="0" w:after="0" w:afterAutospacing="0"/>
        <w:jc w:val="both"/>
        <w:rPr>
          <w:sz w:val="26"/>
          <w:szCs w:val="26"/>
        </w:rPr>
      </w:pPr>
      <w:r w:rsidRPr="00511CB3">
        <w:rPr>
          <w:bCs/>
          <w:sz w:val="26"/>
          <w:szCs w:val="26"/>
        </w:rPr>
        <w:t>финансового управления</w:t>
      </w:r>
      <w:r w:rsidRPr="00511CB3">
        <w:rPr>
          <w:bCs/>
          <w:sz w:val="26"/>
          <w:szCs w:val="26"/>
        </w:rPr>
        <w:tab/>
      </w:r>
      <w:r w:rsidRPr="00511CB3">
        <w:rPr>
          <w:bCs/>
          <w:sz w:val="26"/>
          <w:szCs w:val="26"/>
        </w:rPr>
        <w:tab/>
      </w:r>
      <w:r w:rsidRPr="00511CB3">
        <w:rPr>
          <w:bCs/>
          <w:sz w:val="26"/>
          <w:szCs w:val="26"/>
        </w:rPr>
        <w:tab/>
      </w:r>
      <w:r w:rsidRPr="00511CB3">
        <w:rPr>
          <w:bCs/>
          <w:sz w:val="26"/>
          <w:szCs w:val="26"/>
        </w:rPr>
        <w:tab/>
      </w:r>
      <w:r w:rsidRPr="00511CB3">
        <w:rPr>
          <w:bCs/>
          <w:sz w:val="26"/>
          <w:szCs w:val="26"/>
        </w:rPr>
        <w:tab/>
      </w:r>
      <w:r w:rsidRPr="00511CB3">
        <w:rPr>
          <w:bCs/>
          <w:sz w:val="26"/>
          <w:szCs w:val="26"/>
        </w:rPr>
        <w:tab/>
      </w:r>
      <w:r w:rsidR="00721FAF" w:rsidRPr="00511CB3">
        <w:rPr>
          <w:bCs/>
          <w:sz w:val="26"/>
          <w:szCs w:val="26"/>
        </w:rPr>
        <w:t xml:space="preserve">                    </w:t>
      </w:r>
      <w:r w:rsidR="00B14400">
        <w:rPr>
          <w:bCs/>
          <w:sz w:val="26"/>
          <w:szCs w:val="26"/>
        </w:rPr>
        <w:t>И.Ю. Юрченко</w:t>
      </w:r>
    </w:p>
    <w:p w:rsidR="001E74BB" w:rsidRDefault="001E74BB" w:rsidP="00F65B7C">
      <w:pPr>
        <w:tabs>
          <w:tab w:val="left" w:pos="709"/>
        </w:tabs>
        <w:jc w:val="both"/>
        <w:rPr>
          <w:sz w:val="18"/>
          <w:szCs w:val="18"/>
        </w:rPr>
      </w:pPr>
    </w:p>
    <w:p w:rsidR="0019603D" w:rsidRDefault="0019603D" w:rsidP="001E74BB">
      <w:pPr>
        <w:jc w:val="both"/>
        <w:rPr>
          <w:sz w:val="18"/>
          <w:szCs w:val="18"/>
        </w:rPr>
      </w:pPr>
    </w:p>
    <w:p w:rsidR="00721FAF" w:rsidRDefault="00721FAF" w:rsidP="001E74BB">
      <w:pPr>
        <w:jc w:val="both"/>
        <w:rPr>
          <w:sz w:val="18"/>
          <w:szCs w:val="18"/>
        </w:rPr>
      </w:pPr>
    </w:p>
    <w:p w:rsidR="00721FAF" w:rsidRDefault="00721FAF" w:rsidP="001E74BB">
      <w:pPr>
        <w:jc w:val="both"/>
        <w:rPr>
          <w:sz w:val="18"/>
          <w:szCs w:val="18"/>
        </w:rPr>
      </w:pPr>
    </w:p>
    <w:p w:rsidR="00445092" w:rsidRDefault="00445092" w:rsidP="00445092">
      <w:pPr>
        <w:jc w:val="both"/>
        <w:rPr>
          <w:sz w:val="18"/>
          <w:szCs w:val="18"/>
        </w:rPr>
      </w:pPr>
    </w:p>
    <w:p w:rsidR="00445092" w:rsidRDefault="00445092" w:rsidP="00445092">
      <w:pPr>
        <w:jc w:val="both"/>
        <w:rPr>
          <w:sz w:val="18"/>
          <w:szCs w:val="18"/>
        </w:rPr>
      </w:pPr>
    </w:p>
    <w:p w:rsidR="00445092" w:rsidRDefault="00445092" w:rsidP="00445092">
      <w:pPr>
        <w:jc w:val="both"/>
        <w:rPr>
          <w:sz w:val="18"/>
          <w:szCs w:val="18"/>
        </w:rPr>
      </w:pPr>
    </w:p>
    <w:p w:rsidR="00445092" w:rsidRPr="00445092" w:rsidRDefault="00445092" w:rsidP="00445092">
      <w:pPr>
        <w:jc w:val="both"/>
        <w:rPr>
          <w:sz w:val="22"/>
          <w:szCs w:val="22"/>
        </w:rPr>
      </w:pPr>
      <w:r w:rsidRPr="00445092">
        <w:rPr>
          <w:sz w:val="22"/>
          <w:szCs w:val="22"/>
        </w:rPr>
        <w:t>Колесова Ирина Владиславовна</w:t>
      </w:r>
    </w:p>
    <w:p w:rsidR="009F1F3F" w:rsidRPr="009F1F3F" w:rsidRDefault="00445092" w:rsidP="00445092">
      <w:pPr>
        <w:jc w:val="both"/>
        <w:rPr>
          <w:sz w:val="18"/>
          <w:szCs w:val="18"/>
        </w:rPr>
      </w:pPr>
      <w:r w:rsidRPr="00445092">
        <w:rPr>
          <w:sz w:val="22"/>
          <w:szCs w:val="22"/>
        </w:rPr>
        <w:t>8(42373) 2-70-62</w:t>
      </w:r>
      <w:bookmarkStart w:id="0" w:name="_GoBack"/>
      <w:bookmarkEnd w:id="0"/>
    </w:p>
    <w:sectPr w:rsidR="009F1F3F" w:rsidRPr="009F1F3F" w:rsidSect="0019603D">
      <w:pgSz w:w="11906" w:h="16838"/>
      <w:pgMar w:top="900"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78A1"/>
    <w:multiLevelType w:val="hybridMultilevel"/>
    <w:tmpl w:val="F0B02E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9079B3"/>
    <w:multiLevelType w:val="multilevel"/>
    <w:tmpl w:val="43F21128"/>
    <w:lvl w:ilvl="0">
      <w:start w:val="1"/>
      <w:numFmt w:val="decimal"/>
      <w:lvlText w:val="%1."/>
      <w:lvlJc w:val="left"/>
      <w:pPr>
        <w:ind w:left="1065" w:hanging="360"/>
      </w:pPr>
      <w:rPr>
        <w:rFonts w:hint="default"/>
        <w:sz w:val="24"/>
        <w:szCs w:val="24"/>
      </w:rPr>
    </w:lvl>
    <w:lvl w:ilvl="1">
      <w:start w:val="1"/>
      <w:numFmt w:val="decimal"/>
      <w:lvlText w:val="%2."/>
      <w:lvlJc w:val="left"/>
      <w:pPr>
        <w:ind w:left="1065" w:hanging="360"/>
      </w:pPr>
      <w:rPr>
        <w:rFonts w:hint="default"/>
        <w:color w:val="auto"/>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 w15:restartNumberingAfterBreak="0">
    <w:nsid w:val="19AB5FF1"/>
    <w:multiLevelType w:val="multilevel"/>
    <w:tmpl w:val="EE76D828"/>
    <w:lvl w:ilvl="0">
      <w:start w:val="2"/>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B583178"/>
    <w:multiLevelType w:val="hybridMultilevel"/>
    <w:tmpl w:val="005E639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1C3D01F9"/>
    <w:multiLevelType w:val="multilevel"/>
    <w:tmpl w:val="74E8778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5" w15:restartNumberingAfterBreak="0">
    <w:nsid w:val="23B8773D"/>
    <w:multiLevelType w:val="multilevel"/>
    <w:tmpl w:val="4DEA92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5A5648"/>
    <w:multiLevelType w:val="multilevel"/>
    <w:tmpl w:val="71E4B1E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30BB2866"/>
    <w:multiLevelType w:val="multilevel"/>
    <w:tmpl w:val="7CEA9846"/>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8" w15:restartNumberingAfterBreak="0">
    <w:nsid w:val="39872E3F"/>
    <w:multiLevelType w:val="multilevel"/>
    <w:tmpl w:val="6C00DE4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1772F3D"/>
    <w:multiLevelType w:val="hybridMultilevel"/>
    <w:tmpl w:val="ADDC50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3D24FB"/>
    <w:multiLevelType w:val="multilevel"/>
    <w:tmpl w:val="F6CC7DAC"/>
    <w:lvl w:ilvl="0">
      <w:start w:val="4"/>
      <w:numFmt w:val="decimal"/>
      <w:lvlText w:val="%1."/>
      <w:lvlJc w:val="left"/>
      <w:pPr>
        <w:ind w:left="376" w:hanging="376"/>
      </w:pPr>
      <w:rPr>
        <w:rFonts w:eastAsia="Times New Roman" w:hint="default"/>
      </w:rPr>
    </w:lvl>
    <w:lvl w:ilvl="1">
      <w:start w:val="1"/>
      <w:numFmt w:val="decimal"/>
      <w:lvlText w:val="%1.%2."/>
      <w:lvlJc w:val="left"/>
      <w:pPr>
        <w:ind w:left="376" w:hanging="376"/>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15:restartNumberingAfterBreak="0">
    <w:nsid w:val="53C90C2F"/>
    <w:multiLevelType w:val="multilevel"/>
    <w:tmpl w:val="1DAE0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EF2391"/>
    <w:multiLevelType w:val="multilevel"/>
    <w:tmpl w:val="6C00DE4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A1E6B74"/>
    <w:multiLevelType w:val="multilevel"/>
    <w:tmpl w:val="95F0B85E"/>
    <w:lvl w:ilvl="0">
      <w:start w:val="1"/>
      <w:numFmt w:val="decimal"/>
      <w:lvlText w:val="%1."/>
      <w:lvlJc w:val="left"/>
      <w:pPr>
        <w:ind w:left="360" w:hanging="360"/>
      </w:pPr>
      <w:rPr>
        <w:rFonts w:hint="default"/>
        <w:sz w:val="24"/>
      </w:rPr>
    </w:lvl>
    <w:lvl w:ilvl="1">
      <w:start w:val="1"/>
      <w:numFmt w:val="decimal"/>
      <w:isLgl/>
      <w:lvlText w:val="%1.%2."/>
      <w:lvlJc w:val="left"/>
      <w:pPr>
        <w:ind w:left="1070" w:hanging="360"/>
      </w:pPr>
      <w:rPr>
        <w:rFonts w:hint="default"/>
        <w:sz w:val="24"/>
        <w:szCs w:val="24"/>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15:restartNumberingAfterBreak="0">
    <w:nsid w:val="5AB479A0"/>
    <w:multiLevelType w:val="multilevel"/>
    <w:tmpl w:val="5268C564"/>
    <w:lvl w:ilvl="0">
      <w:start w:val="1"/>
      <w:numFmt w:val="decimal"/>
      <w:lvlText w:val="%1."/>
      <w:lvlJc w:val="left"/>
      <w:pPr>
        <w:ind w:left="644"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5E802D39"/>
    <w:multiLevelType w:val="hybridMultilevel"/>
    <w:tmpl w:val="47285CBC"/>
    <w:lvl w:ilvl="0" w:tplc="453EEB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49F63DA"/>
    <w:multiLevelType w:val="multilevel"/>
    <w:tmpl w:val="876248FC"/>
    <w:lvl w:ilvl="0">
      <w:start w:val="1"/>
      <w:numFmt w:val="decimal"/>
      <w:lvlText w:val="%1."/>
      <w:lvlJc w:val="left"/>
      <w:pPr>
        <w:ind w:left="1065" w:hanging="360"/>
      </w:pPr>
      <w:rPr>
        <w:rFonts w:hint="default"/>
        <w:b w:val="0"/>
        <w:sz w:val="24"/>
        <w:szCs w:val="24"/>
      </w:rPr>
    </w:lvl>
    <w:lvl w:ilvl="1">
      <w:start w:val="1"/>
      <w:numFmt w:val="decimal"/>
      <w:isLgl/>
      <w:lvlText w:val="%2."/>
      <w:lvlJc w:val="left"/>
      <w:pPr>
        <w:ind w:left="1065" w:hanging="360"/>
      </w:pPr>
      <w:rPr>
        <w:rFonts w:ascii="Times New Roman" w:eastAsia="Calibri" w:hAnsi="Times New Roman" w:cs="Times New Roman"/>
        <w:color w:val="auto"/>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7" w15:restartNumberingAfterBreak="0">
    <w:nsid w:val="66AF12FE"/>
    <w:multiLevelType w:val="multilevel"/>
    <w:tmpl w:val="82CEBBE6"/>
    <w:lvl w:ilvl="0">
      <w:start w:val="5"/>
      <w:numFmt w:val="decimal"/>
      <w:lvlText w:val="%1."/>
      <w:lvlJc w:val="left"/>
      <w:pPr>
        <w:ind w:left="376" w:hanging="376"/>
      </w:pPr>
      <w:rPr>
        <w:rFonts w:hint="default"/>
      </w:rPr>
    </w:lvl>
    <w:lvl w:ilvl="1">
      <w:start w:val="1"/>
      <w:numFmt w:val="decimal"/>
      <w:lvlText w:val="%1.%2."/>
      <w:lvlJc w:val="left"/>
      <w:pPr>
        <w:ind w:left="376" w:hanging="3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36836AB"/>
    <w:multiLevelType w:val="multilevel"/>
    <w:tmpl w:val="FEFEDB4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5B02DF2"/>
    <w:multiLevelType w:val="multilevel"/>
    <w:tmpl w:val="7640DAAE"/>
    <w:lvl w:ilvl="0">
      <w:start w:val="1"/>
      <w:numFmt w:val="decimal"/>
      <w:lvlText w:val="%1."/>
      <w:lvlJc w:val="left"/>
      <w:pPr>
        <w:ind w:left="1068" w:hanging="360"/>
      </w:pPr>
      <w:rPr>
        <w:rFonts w:hint="default"/>
        <w:color w:val="333333"/>
        <w:sz w:val="24"/>
        <w:szCs w:val="24"/>
      </w:rPr>
    </w:lvl>
    <w:lvl w:ilvl="1">
      <w:start w:val="1"/>
      <w:numFmt w:val="decimal"/>
      <w:isLgl/>
      <w:lvlText w:val="%1.%2."/>
      <w:lvlJc w:val="left"/>
      <w:pPr>
        <w:ind w:left="1428" w:hanging="720"/>
      </w:pPr>
      <w:rPr>
        <w:rFonts w:hint="default"/>
        <w:b w:val="0"/>
        <w:sz w:val="24"/>
        <w:szCs w:val="24"/>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0" w15:restartNumberingAfterBreak="0">
    <w:nsid w:val="76ED2C41"/>
    <w:multiLevelType w:val="hybridMultilevel"/>
    <w:tmpl w:val="5C56A8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7626C1"/>
    <w:multiLevelType w:val="hybridMultilevel"/>
    <w:tmpl w:val="C968507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18"/>
  </w:num>
  <w:num w:numId="4">
    <w:abstractNumId w:val="14"/>
  </w:num>
  <w:num w:numId="5">
    <w:abstractNumId w:val="2"/>
  </w:num>
  <w:num w:numId="6">
    <w:abstractNumId w:val="8"/>
  </w:num>
  <w:num w:numId="7">
    <w:abstractNumId w:val="4"/>
  </w:num>
  <w:num w:numId="8">
    <w:abstractNumId w:val="19"/>
  </w:num>
  <w:num w:numId="9">
    <w:abstractNumId w:val="1"/>
  </w:num>
  <w:num w:numId="10">
    <w:abstractNumId w:val="16"/>
  </w:num>
  <w:num w:numId="11">
    <w:abstractNumId w:val="6"/>
  </w:num>
  <w:num w:numId="12">
    <w:abstractNumId w:val="21"/>
  </w:num>
  <w:num w:numId="13">
    <w:abstractNumId w:val="3"/>
  </w:num>
  <w:num w:numId="14">
    <w:abstractNumId w:val="9"/>
  </w:num>
  <w:num w:numId="15">
    <w:abstractNumId w:val="15"/>
  </w:num>
  <w:num w:numId="16">
    <w:abstractNumId w:val="13"/>
  </w:num>
  <w:num w:numId="17">
    <w:abstractNumId w:val="11"/>
  </w:num>
  <w:num w:numId="18">
    <w:abstractNumId w:val="0"/>
  </w:num>
  <w:num w:numId="19">
    <w:abstractNumId w:val="20"/>
  </w:num>
  <w:num w:numId="20">
    <w:abstractNumId w:val="10"/>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B4E"/>
    <w:rsid w:val="0000582F"/>
    <w:rsid w:val="00010530"/>
    <w:rsid w:val="000542FC"/>
    <w:rsid w:val="00055638"/>
    <w:rsid w:val="00062550"/>
    <w:rsid w:val="00070A4C"/>
    <w:rsid w:val="00085358"/>
    <w:rsid w:val="000970F7"/>
    <w:rsid w:val="000C01B6"/>
    <w:rsid w:val="000D21C6"/>
    <w:rsid w:val="000F3D8B"/>
    <w:rsid w:val="00113B62"/>
    <w:rsid w:val="00174414"/>
    <w:rsid w:val="0019603D"/>
    <w:rsid w:val="001D40BA"/>
    <w:rsid w:val="001E2266"/>
    <w:rsid w:val="001E74BB"/>
    <w:rsid w:val="001F2750"/>
    <w:rsid w:val="002043A0"/>
    <w:rsid w:val="0025352E"/>
    <w:rsid w:val="002815DC"/>
    <w:rsid w:val="00284C08"/>
    <w:rsid w:val="002D0303"/>
    <w:rsid w:val="002E102E"/>
    <w:rsid w:val="00316F66"/>
    <w:rsid w:val="00317D4C"/>
    <w:rsid w:val="0032187B"/>
    <w:rsid w:val="00345F2A"/>
    <w:rsid w:val="00360C1F"/>
    <w:rsid w:val="0036208D"/>
    <w:rsid w:val="003771CB"/>
    <w:rsid w:val="00387E1D"/>
    <w:rsid w:val="003A5F49"/>
    <w:rsid w:val="003D0CD9"/>
    <w:rsid w:val="003D7C75"/>
    <w:rsid w:val="003E771D"/>
    <w:rsid w:val="0043044E"/>
    <w:rsid w:val="00435B26"/>
    <w:rsid w:val="00445092"/>
    <w:rsid w:val="00470F55"/>
    <w:rsid w:val="00471131"/>
    <w:rsid w:val="00471209"/>
    <w:rsid w:val="00494210"/>
    <w:rsid w:val="004B5B4B"/>
    <w:rsid w:val="004D5FBE"/>
    <w:rsid w:val="004E542B"/>
    <w:rsid w:val="00511CB3"/>
    <w:rsid w:val="00523120"/>
    <w:rsid w:val="005278D5"/>
    <w:rsid w:val="00540007"/>
    <w:rsid w:val="00540F64"/>
    <w:rsid w:val="00546FF4"/>
    <w:rsid w:val="00574BB2"/>
    <w:rsid w:val="00576D18"/>
    <w:rsid w:val="00596C99"/>
    <w:rsid w:val="005B436B"/>
    <w:rsid w:val="005B44C5"/>
    <w:rsid w:val="005C5B4E"/>
    <w:rsid w:val="005D642B"/>
    <w:rsid w:val="005F06FD"/>
    <w:rsid w:val="00620B5F"/>
    <w:rsid w:val="00621398"/>
    <w:rsid w:val="00627284"/>
    <w:rsid w:val="00635282"/>
    <w:rsid w:val="006576DD"/>
    <w:rsid w:val="006578D5"/>
    <w:rsid w:val="006766A4"/>
    <w:rsid w:val="006C5C5F"/>
    <w:rsid w:val="006D61FF"/>
    <w:rsid w:val="006E7090"/>
    <w:rsid w:val="00704695"/>
    <w:rsid w:val="00720568"/>
    <w:rsid w:val="00721FAF"/>
    <w:rsid w:val="0076490E"/>
    <w:rsid w:val="00771BF0"/>
    <w:rsid w:val="00787B6E"/>
    <w:rsid w:val="007A24D5"/>
    <w:rsid w:val="007B636A"/>
    <w:rsid w:val="007C13F6"/>
    <w:rsid w:val="007F302F"/>
    <w:rsid w:val="00813A99"/>
    <w:rsid w:val="008205FB"/>
    <w:rsid w:val="00820842"/>
    <w:rsid w:val="00844898"/>
    <w:rsid w:val="00846FE0"/>
    <w:rsid w:val="008472F1"/>
    <w:rsid w:val="008559C4"/>
    <w:rsid w:val="0087471D"/>
    <w:rsid w:val="00874999"/>
    <w:rsid w:val="008925B4"/>
    <w:rsid w:val="008C45E6"/>
    <w:rsid w:val="008C63A3"/>
    <w:rsid w:val="008F3D10"/>
    <w:rsid w:val="00944873"/>
    <w:rsid w:val="00955A66"/>
    <w:rsid w:val="009571C7"/>
    <w:rsid w:val="009741D7"/>
    <w:rsid w:val="009854D8"/>
    <w:rsid w:val="00987EC5"/>
    <w:rsid w:val="009A289C"/>
    <w:rsid w:val="009B1789"/>
    <w:rsid w:val="009C7BEE"/>
    <w:rsid w:val="009D0512"/>
    <w:rsid w:val="009D50B0"/>
    <w:rsid w:val="009F1F3F"/>
    <w:rsid w:val="009F4D1F"/>
    <w:rsid w:val="00A015BB"/>
    <w:rsid w:val="00A173E7"/>
    <w:rsid w:val="00A5513C"/>
    <w:rsid w:val="00A65C9C"/>
    <w:rsid w:val="00A70839"/>
    <w:rsid w:val="00A820AC"/>
    <w:rsid w:val="00A9168F"/>
    <w:rsid w:val="00A91CD9"/>
    <w:rsid w:val="00A92F9B"/>
    <w:rsid w:val="00AB7418"/>
    <w:rsid w:val="00AD243B"/>
    <w:rsid w:val="00AD5E29"/>
    <w:rsid w:val="00B14400"/>
    <w:rsid w:val="00B214DB"/>
    <w:rsid w:val="00B57D5A"/>
    <w:rsid w:val="00B84072"/>
    <w:rsid w:val="00BB3CBD"/>
    <w:rsid w:val="00BC0ECC"/>
    <w:rsid w:val="00BC4244"/>
    <w:rsid w:val="00C01406"/>
    <w:rsid w:val="00C108E0"/>
    <w:rsid w:val="00C161D1"/>
    <w:rsid w:val="00C44072"/>
    <w:rsid w:val="00C45597"/>
    <w:rsid w:val="00C45888"/>
    <w:rsid w:val="00C56EEC"/>
    <w:rsid w:val="00C60903"/>
    <w:rsid w:val="00C70D6D"/>
    <w:rsid w:val="00C85A7E"/>
    <w:rsid w:val="00C93987"/>
    <w:rsid w:val="00CD2F25"/>
    <w:rsid w:val="00CD612C"/>
    <w:rsid w:val="00CE3BF3"/>
    <w:rsid w:val="00CE4A6C"/>
    <w:rsid w:val="00CF0AC5"/>
    <w:rsid w:val="00CF137F"/>
    <w:rsid w:val="00D35C12"/>
    <w:rsid w:val="00D42E52"/>
    <w:rsid w:val="00D56859"/>
    <w:rsid w:val="00D77D50"/>
    <w:rsid w:val="00DD0E16"/>
    <w:rsid w:val="00DD43C1"/>
    <w:rsid w:val="00DD4F2B"/>
    <w:rsid w:val="00DE3A20"/>
    <w:rsid w:val="00DE3A51"/>
    <w:rsid w:val="00DF04FF"/>
    <w:rsid w:val="00E062B1"/>
    <w:rsid w:val="00E13914"/>
    <w:rsid w:val="00E13C8E"/>
    <w:rsid w:val="00E4173B"/>
    <w:rsid w:val="00E4175F"/>
    <w:rsid w:val="00E434DA"/>
    <w:rsid w:val="00E63DFE"/>
    <w:rsid w:val="00E74A22"/>
    <w:rsid w:val="00EB148F"/>
    <w:rsid w:val="00EC3E6B"/>
    <w:rsid w:val="00EC54C6"/>
    <w:rsid w:val="00ED77BD"/>
    <w:rsid w:val="00EE2234"/>
    <w:rsid w:val="00F14CFB"/>
    <w:rsid w:val="00F21264"/>
    <w:rsid w:val="00F322BC"/>
    <w:rsid w:val="00F3283D"/>
    <w:rsid w:val="00F34845"/>
    <w:rsid w:val="00F415C2"/>
    <w:rsid w:val="00F52651"/>
    <w:rsid w:val="00F54BA5"/>
    <w:rsid w:val="00F61B76"/>
    <w:rsid w:val="00F65B7C"/>
    <w:rsid w:val="00F74D8D"/>
    <w:rsid w:val="00F778F2"/>
    <w:rsid w:val="00F94807"/>
    <w:rsid w:val="00FC6822"/>
    <w:rsid w:val="00FE3146"/>
    <w:rsid w:val="00FE4474"/>
    <w:rsid w:val="00FF21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A7936"/>
  <w15:docId w15:val="{D9B79B4F-8362-4394-9950-23D6F78B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B4E"/>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F0AC5"/>
    <w:rPr>
      <w:b/>
      <w:bCs/>
    </w:rPr>
  </w:style>
  <w:style w:type="paragraph" w:styleId="a4">
    <w:name w:val="List Paragraph"/>
    <w:basedOn w:val="a"/>
    <w:uiPriority w:val="34"/>
    <w:qFormat/>
    <w:rsid w:val="00CF0AC5"/>
    <w:pPr>
      <w:ind w:left="720"/>
      <w:contextualSpacing/>
    </w:pPr>
  </w:style>
  <w:style w:type="paragraph" w:styleId="a5">
    <w:name w:val="Normal (Web)"/>
    <w:basedOn w:val="a"/>
    <w:uiPriority w:val="99"/>
    <w:unhideWhenUsed/>
    <w:rsid w:val="00DE3A20"/>
    <w:pPr>
      <w:spacing w:before="100" w:beforeAutospacing="1" w:after="100" w:afterAutospacing="1"/>
    </w:pPr>
  </w:style>
  <w:style w:type="paragraph" w:customStyle="1" w:styleId="western">
    <w:name w:val="western"/>
    <w:basedOn w:val="a"/>
    <w:rsid w:val="00CE3BF3"/>
    <w:pPr>
      <w:spacing w:before="100" w:beforeAutospacing="1" w:after="115"/>
    </w:pPr>
    <w:rPr>
      <w:color w:val="000000"/>
      <w:sz w:val="28"/>
      <w:szCs w:val="28"/>
    </w:rPr>
  </w:style>
  <w:style w:type="table" w:styleId="a6">
    <w:name w:val="Table Grid"/>
    <w:basedOn w:val="a1"/>
    <w:uiPriority w:val="59"/>
    <w:rsid w:val="00944873"/>
    <w:rPr>
      <w:rFonts w:ascii="Calibri" w:eastAsia="Calibri"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rsid w:val="000C01B6"/>
  </w:style>
  <w:style w:type="paragraph" w:styleId="a7">
    <w:name w:val="Balloon Text"/>
    <w:basedOn w:val="a"/>
    <w:link w:val="a8"/>
    <w:uiPriority w:val="99"/>
    <w:semiHidden/>
    <w:unhideWhenUsed/>
    <w:rsid w:val="00B214DB"/>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B214DB"/>
    <w:rPr>
      <w:rFonts w:ascii="Tahoma" w:eastAsia="Calibri" w:hAnsi="Tahoma" w:cs="Tahoma"/>
      <w:sz w:val="16"/>
      <w:szCs w:val="16"/>
    </w:rPr>
  </w:style>
  <w:style w:type="paragraph" w:customStyle="1" w:styleId="s1">
    <w:name w:val="s_1"/>
    <w:basedOn w:val="a"/>
    <w:rsid w:val="00C161D1"/>
    <w:pPr>
      <w:spacing w:before="100" w:beforeAutospacing="1" w:after="100" w:afterAutospacing="1"/>
    </w:pPr>
  </w:style>
  <w:style w:type="character" w:customStyle="1" w:styleId="apple-converted-space">
    <w:name w:val="apple-converted-space"/>
    <w:basedOn w:val="a0"/>
    <w:rsid w:val="00C161D1"/>
  </w:style>
  <w:style w:type="character" w:styleId="a9">
    <w:name w:val="Emphasis"/>
    <w:basedOn w:val="a0"/>
    <w:uiPriority w:val="20"/>
    <w:qFormat/>
    <w:rsid w:val="00C161D1"/>
    <w:rPr>
      <w:i/>
      <w:iCs/>
    </w:rPr>
  </w:style>
  <w:style w:type="character" w:styleId="aa">
    <w:name w:val="Hyperlink"/>
    <w:basedOn w:val="a0"/>
    <w:uiPriority w:val="99"/>
    <w:unhideWhenUsed/>
    <w:rsid w:val="00C161D1"/>
    <w:rPr>
      <w:color w:val="0000FF"/>
      <w:u w:val="single"/>
    </w:rPr>
  </w:style>
  <w:style w:type="paragraph" w:styleId="ab">
    <w:name w:val="footer"/>
    <w:basedOn w:val="a"/>
    <w:link w:val="ac"/>
    <w:rsid w:val="008C45E6"/>
    <w:pPr>
      <w:tabs>
        <w:tab w:val="center" w:pos="4153"/>
        <w:tab w:val="right" w:pos="8306"/>
      </w:tabs>
      <w:autoSpaceDE w:val="0"/>
      <w:autoSpaceDN w:val="0"/>
    </w:pPr>
    <w:rPr>
      <w:sz w:val="26"/>
      <w:szCs w:val="26"/>
    </w:rPr>
  </w:style>
  <w:style w:type="character" w:customStyle="1" w:styleId="ac">
    <w:name w:val="Нижний колонтитул Знак"/>
    <w:basedOn w:val="a0"/>
    <w:link w:val="ab"/>
    <w:rsid w:val="008C45E6"/>
    <w:rPr>
      <w:rFonts w:eastAsia="Times New Roman"/>
      <w:sz w:val="26"/>
      <w:szCs w:val="26"/>
      <w:lang w:eastAsia="ru-RU"/>
    </w:rPr>
  </w:style>
  <w:style w:type="paragraph" w:styleId="ad">
    <w:name w:val="header"/>
    <w:basedOn w:val="a"/>
    <w:link w:val="ae"/>
    <w:uiPriority w:val="99"/>
    <w:unhideWhenUsed/>
    <w:rsid w:val="001E74BB"/>
    <w:pPr>
      <w:tabs>
        <w:tab w:val="center" w:pos="4677"/>
        <w:tab w:val="right" w:pos="9355"/>
      </w:tabs>
      <w:overflowPunct w:val="0"/>
      <w:autoSpaceDE w:val="0"/>
      <w:autoSpaceDN w:val="0"/>
      <w:adjustRightInd w:val="0"/>
      <w:textAlignment w:val="baseline"/>
    </w:pPr>
    <w:rPr>
      <w:rFonts w:ascii="CG Times" w:hAnsi="CG Times"/>
      <w:sz w:val="20"/>
      <w:szCs w:val="20"/>
    </w:rPr>
  </w:style>
  <w:style w:type="character" w:customStyle="1" w:styleId="ae">
    <w:name w:val="Верхний колонтитул Знак"/>
    <w:basedOn w:val="a0"/>
    <w:link w:val="ad"/>
    <w:uiPriority w:val="99"/>
    <w:rsid w:val="001E74BB"/>
    <w:rPr>
      <w:rFonts w:ascii="CG Times" w:eastAsia="Times New Roman" w:hAnsi="CG Times"/>
      <w:sz w:val="20"/>
      <w:szCs w:val="20"/>
      <w:lang w:eastAsia="ru-RU"/>
    </w:rPr>
  </w:style>
  <w:style w:type="paragraph" w:customStyle="1" w:styleId="ConsPlusNormal">
    <w:name w:val="ConsPlusNormal"/>
    <w:rsid w:val="00062550"/>
    <w:pPr>
      <w:widowControl w:val="0"/>
      <w:autoSpaceDE w:val="0"/>
      <w:autoSpaceDN w:val="0"/>
      <w:adjustRightInd w:val="0"/>
    </w:pPr>
    <w:rPr>
      <w:rFonts w:ascii="Arial" w:eastAsia="Times New Roman" w:hAnsi="Arial" w:cs="Arial"/>
      <w:sz w:val="20"/>
      <w:szCs w:val="20"/>
      <w:lang w:eastAsia="ru-RU"/>
    </w:rPr>
  </w:style>
  <w:style w:type="character" w:customStyle="1" w:styleId="FontStyle12">
    <w:name w:val="Font Style12"/>
    <w:rsid w:val="00FF2172"/>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39417">
      <w:bodyDiv w:val="1"/>
      <w:marLeft w:val="0"/>
      <w:marRight w:val="0"/>
      <w:marTop w:val="0"/>
      <w:marBottom w:val="0"/>
      <w:divBdr>
        <w:top w:val="none" w:sz="0" w:space="0" w:color="auto"/>
        <w:left w:val="none" w:sz="0" w:space="0" w:color="auto"/>
        <w:bottom w:val="none" w:sz="0" w:space="0" w:color="auto"/>
        <w:right w:val="none" w:sz="0" w:space="0" w:color="auto"/>
      </w:divBdr>
    </w:div>
    <w:div w:id="435442547">
      <w:bodyDiv w:val="1"/>
      <w:marLeft w:val="0"/>
      <w:marRight w:val="0"/>
      <w:marTop w:val="0"/>
      <w:marBottom w:val="0"/>
      <w:divBdr>
        <w:top w:val="none" w:sz="0" w:space="0" w:color="auto"/>
        <w:left w:val="none" w:sz="0" w:space="0" w:color="auto"/>
        <w:bottom w:val="none" w:sz="0" w:space="0" w:color="auto"/>
        <w:right w:val="none" w:sz="0" w:space="0" w:color="auto"/>
      </w:divBdr>
    </w:div>
    <w:div w:id="497502842">
      <w:bodyDiv w:val="1"/>
      <w:marLeft w:val="0"/>
      <w:marRight w:val="0"/>
      <w:marTop w:val="0"/>
      <w:marBottom w:val="0"/>
      <w:divBdr>
        <w:top w:val="none" w:sz="0" w:space="0" w:color="auto"/>
        <w:left w:val="none" w:sz="0" w:space="0" w:color="auto"/>
        <w:bottom w:val="none" w:sz="0" w:space="0" w:color="auto"/>
        <w:right w:val="none" w:sz="0" w:space="0" w:color="auto"/>
      </w:divBdr>
    </w:div>
    <w:div w:id="663893564">
      <w:bodyDiv w:val="1"/>
      <w:marLeft w:val="0"/>
      <w:marRight w:val="0"/>
      <w:marTop w:val="0"/>
      <w:marBottom w:val="0"/>
      <w:divBdr>
        <w:top w:val="none" w:sz="0" w:space="0" w:color="auto"/>
        <w:left w:val="none" w:sz="0" w:space="0" w:color="auto"/>
        <w:bottom w:val="none" w:sz="0" w:space="0" w:color="auto"/>
        <w:right w:val="none" w:sz="0" w:space="0" w:color="auto"/>
      </w:divBdr>
    </w:div>
    <w:div w:id="848565678">
      <w:bodyDiv w:val="1"/>
      <w:marLeft w:val="0"/>
      <w:marRight w:val="0"/>
      <w:marTop w:val="0"/>
      <w:marBottom w:val="0"/>
      <w:divBdr>
        <w:top w:val="none" w:sz="0" w:space="0" w:color="auto"/>
        <w:left w:val="none" w:sz="0" w:space="0" w:color="auto"/>
        <w:bottom w:val="none" w:sz="0" w:space="0" w:color="auto"/>
        <w:right w:val="none" w:sz="0" w:space="0" w:color="auto"/>
      </w:divBdr>
    </w:div>
    <w:div w:id="1078558079">
      <w:bodyDiv w:val="1"/>
      <w:marLeft w:val="0"/>
      <w:marRight w:val="0"/>
      <w:marTop w:val="0"/>
      <w:marBottom w:val="0"/>
      <w:divBdr>
        <w:top w:val="none" w:sz="0" w:space="0" w:color="auto"/>
        <w:left w:val="none" w:sz="0" w:space="0" w:color="auto"/>
        <w:bottom w:val="none" w:sz="0" w:space="0" w:color="auto"/>
        <w:right w:val="none" w:sz="0" w:space="0" w:color="auto"/>
      </w:divBdr>
    </w:div>
    <w:div w:id="163467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vo.gar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B3AD5-55A1-44EF-83F2-23E75995A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1398</Words>
  <Characters>7973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Kolesova</cp:lastModifiedBy>
  <cp:revision>6</cp:revision>
  <cp:lastPrinted>2020-03-05T04:19:00Z</cp:lastPrinted>
  <dcterms:created xsi:type="dcterms:W3CDTF">2021-02-26T06:47:00Z</dcterms:created>
  <dcterms:modified xsi:type="dcterms:W3CDTF">2023-03-06T07:47:00Z</dcterms:modified>
</cp:coreProperties>
</file>