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E7" w:rsidRDefault="00DF14E7" w:rsidP="004A326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5.25pt" fillcolor="window">
            <v:imagedata r:id="rId5" o:title="" gain="297891f"/>
          </v:shape>
        </w:pict>
      </w:r>
    </w:p>
    <w:p w:rsidR="00DF14E7" w:rsidRDefault="00DF14E7" w:rsidP="004A3261">
      <w:pPr>
        <w:jc w:val="center"/>
      </w:pPr>
    </w:p>
    <w:p w:rsidR="00DF14E7" w:rsidRDefault="00DF14E7" w:rsidP="004A3261">
      <w:pPr>
        <w:jc w:val="center"/>
        <w:rPr>
          <w:b/>
          <w:sz w:val="28"/>
        </w:rPr>
      </w:pPr>
      <w:r>
        <w:rPr>
          <w:b/>
          <w:sz w:val="28"/>
        </w:rPr>
        <w:t>АДМИНИСТРАЦИЯ ДАЛЬНЕГОРСКОГО ГОРОДСКОГО ОКРУГА</w:t>
      </w:r>
    </w:p>
    <w:p w:rsidR="00DF14E7" w:rsidRDefault="00DF14E7" w:rsidP="004A3261">
      <w:pPr>
        <w:jc w:val="center"/>
        <w:rPr>
          <w:b/>
          <w:sz w:val="28"/>
        </w:rPr>
      </w:pPr>
      <w:r>
        <w:rPr>
          <w:b/>
          <w:sz w:val="28"/>
        </w:rPr>
        <w:t>ПРИМОРСКОГО КРАЯ</w:t>
      </w:r>
    </w:p>
    <w:p w:rsidR="00DF14E7" w:rsidRDefault="00DF14E7" w:rsidP="004A3261">
      <w:pPr>
        <w:jc w:val="center"/>
        <w:rPr>
          <w:b/>
          <w:sz w:val="28"/>
        </w:rPr>
      </w:pPr>
    </w:p>
    <w:p w:rsidR="00DF14E7" w:rsidRDefault="00DF14E7" w:rsidP="004A3261">
      <w:pPr>
        <w:jc w:val="center"/>
        <w:rPr>
          <w:b/>
          <w:sz w:val="28"/>
        </w:rPr>
      </w:pPr>
    </w:p>
    <w:p w:rsidR="00DF14E7" w:rsidRDefault="00DF14E7" w:rsidP="004A3261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F14E7" w:rsidRDefault="00DF14E7" w:rsidP="004A3261">
      <w:pPr>
        <w:jc w:val="center"/>
      </w:pPr>
    </w:p>
    <w:p w:rsidR="00DF14E7" w:rsidRDefault="00DF14E7" w:rsidP="004A3261">
      <w:pPr>
        <w:rPr>
          <w:rFonts w:ascii="Times New Roman" w:hAnsi="Times New Roman"/>
          <w:sz w:val="26"/>
          <w:szCs w:val="26"/>
          <w:u w:val="single"/>
        </w:rPr>
      </w:pPr>
      <w:r w:rsidRPr="004A3261">
        <w:rPr>
          <w:rFonts w:ascii="Times New Roman" w:hAnsi="Times New Roman"/>
          <w:sz w:val="26"/>
          <w:szCs w:val="26"/>
          <w:u w:val="single"/>
        </w:rPr>
        <w:t>11 апреля 2012</w:t>
      </w:r>
      <w:r w:rsidRPr="004A3261">
        <w:rPr>
          <w:sz w:val="26"/>
          <w:szCs w:val="26"/>
          <w:u w:val="single"/>
        </w:rPr>
        <w:t xml:space="preserve"> </w:t>
      </w:r>
      <w:r w:rsidRPr="004A3261">
        <w:rPr>
          <w:sz w:val="26"/>
          <w:szCs w:val="26"/>
        </w:rPr>
        <w:t xml:space="preserve">                            г.Дальнегорск</w:t>
      </w:r>
      <w:r w:rsidRPr="004A3261">
        <w:rPr>
          <w:sz w:val="26"/>
          <w:szCs w:val="26"/>
        </w:rPr>
        <w:tab/>
      </w:r>
      <w:r w:rsidRPr="004A3261">
        <w:rPr>
          <w:sz w:val="26"/>
          <w:szCs w:val="26"/>
        </w:rPr>
        <w:tab/>
      </w:r>
      <w:r w:rsidRPr="004A3261">
        <w:rPr>
          <w:sz w:val="26"/>
          <w:szCs w:val="26"/>
        </w:rPr>
        <w:tab/>
      </w:r>
      <w:r w:rsidRPr="004A3261">
        <w:rPr>
          <w:sz w:val="26"/>
          <w:szCs w:val="26"/>
        </w:rPr>
        <w:tab/>
        <w:t xml:space="preserve">№  </w:t>
      </w:r>
      <w:r w:rsidRPr="004A3261">
        <w:rPr>
          <w:sz w:val="26"/>
          <w:szCs w:val="26"/>
          <w:u w:val="single"/>
        </w:rPr>
        <w:t>2</w:t>
      </w:r>
      <w:r w:rsidRPr="004A3261">
        <w:rPr>
          <w:rFonts w:ascii="Times New Roman" w:hAnsi="Times New Roman"/>
          <w:sz w:val="26"/>
          <w:szCs w:val="26"/>
          <w:u w:val="single"/>
        </w:rPr>
        <w:t>10</w:t>
      </w:r>
      <w:r w:rsidRPr="004A3261">
        <w:rPr>
          <w:sz w:val="26"/>
          <w:szCs w:val="26"/>
          <w:u w:val="single"/>
        </w:rPr>
        <w:t>-па</w:t>
      </w:r>
    </w:p>
    <w:p w:rsidR="00DF14E7" w:rsidRDefault="00DF14E7" w:rsidP="004A3261">
      <w:pPr>
        <w:rPr>
          <w:rFonts w:ascii="Times New Roman" w:hAnsi="Times New Roman"/>
          <w:sz w:val="26"/>
          <w:szCs w:val="26"/>
          <w:u w:val="single"/>
        </w:rPr>
      </w:pPr>
    </w:p>
    <w:p w:rsidR="00DF14E7" w:rsidRDefault="00DF14E7" w:rsidP="004A3261">
      <w:pPr>
        <w:rPr>
          <w:rFonts w:ascii="Times New Roman" w:hAnsi="Times New Roman"/>
          <w:sz w:val="26"/>
          <w:szCs w:val="26"/>
          <w:u w:val="single"/>
        </w:rPr>
      </w:pPr>
    </w:p>
    <w:p w:rsidR="00DF14E7" w:rsidRDefault="00DF14E7" w:rsidP="004A3261">
      <w:pPr>
        <w:rPr>
          <w:rFonts w:ascii="Times New Roman" w:hAnsi="Times New Roman"/>
          <w:sz w:val="26"/>
          <w:szCs w:val="26"/>
        </w:rPr>
      </w:pPr>
      <w:r w:rsidRPr="004A3261">
        <w:rPr>
          <w:rFonts w:ascii="Times New Roman" w:hAnsi="Times New Roman"/>
          <w:sz w:val="26"/>
          <w:szCs w:val="26"/>
        </w:rPr>
        <w:t xml:space="preserve">Об утверждении </w:t>
      </w:r>
      <w:r>
        <w:rPr>
          <w:rFonts w:ascii="Times New Roman" w:hAnsi="Times New Roman"/>
          <w:sz w:val="26"/>
          <w:szCs w:val="26"/>
        </w:rPr>
        <w:t xml:space="preserve">Порядка выплаты товариществом </w:t>
      </w:r>
    </w:p>
    <w:p w:rsidR="00DF14E7" w:rsidRDefault="00DF14E7" w:rsidP="004A32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собственников жилья либо собственниками </w:t>
      </w:r>
    </w:p>
    <w:p w:rsidR="00DF14E7" w:rsidRDefault="00DF14E7" w:rsidP="004A32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помещений в многоквартирном доме, управление </w:t>
      </w:r>
    </w:p>
    <w:p w:rsidR="00DF14E7" w:rsidRDefault="00DF14E7" w:rsidP="004A32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которым осуществляется выбранной собственниками</w:t>
      </w:r>
    </w:p>
    <w:p w:rsidR="00DF14E7" w:rsidRDefault="00DF14E7" w:rsidP="004A32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помещений управляющей организацией, средств</w:t>
      </w:r>
    </w:p>
    <w:p w:rsidR="00DF14E7" w:rsidRDefault="00DF14E7" w:rsidP="004A32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долевое финансирование капитального ремонта</w:t>
      </w:r>
    </w:p>
    <w:p w:rsidR="00DF14E7" w:rsidRDefault="00DF14E7" w:rsidP="004A32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многоквартирного дома</w:t>
      </w:r>
    </w:p>
    <w:p w:rsidR="00DF14E7" w:rsidRDefault="00DF14E7" w:rsidP="004A3261">
      <w:pPr>
        <w:rPr>
          <w:rFonts w:ascii="Times New Roman" w:hAnsi="Times New Roman"/>
          <w:sz w:val="26"/>
          <w:szCs w:val="26"/>
        </w:rPr>
      </w:pPr>
    </w:p>
    <w:p w:rsidR="00DF14E7" w:rsidRDefault="00DF14E7" w:rsidP="004A3261">
      <w:pPr>
        <w:rPr>
          <w:rFonts w:ascii="Times New Roman" w:hAnsi="Times New Roman"/>
          <w:sz w:val="26"/>
          <w:szCs w:val="26"/>
        </w:rPr>
      </w:pPr>
    </w:p>
    <w:p w:rsidR="00DF14E7" w:rsidRDefault="00DF14E7" w:rsidP="004A3261">
      <w:pPr>
        <w:rPr>
          <w:rFonts w:ascii="Times New Roman" w:hAnsi="Times New Roman"/>
          <w:sz w:val="26"/>
          <w:szCs w:val="26"/>
        </w:rPr>
      </w:pPr>
    </w:p>
    <w:p w:rsidR="00DF14E7" w:rsidRDefault="00DF14E7" w:rsidP="004A32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целях исполнения части 8 стать20Федеральногозакона от 21.07.2007 № 185-ФЗ «О Фонде содействия реформированию жилищно-коммунального хозяйства», руководствуясь Уставом Дальнегорского городского округа, Администрация Дальнегорского городского округа</w:t>
      </w:r>
    </w:p>
    <w:p w:rsidR="00DF14E7" w:rsidRDefault="00DF14E7" w:rsidP="004A3261">
      <w:pPr>
        <w:rPr>
          <w:rFonts w:ascii="Times New Roman" w:hAnsi="Times New Roman"/>
          <w:sz w:val="26"/>
          <w:szCs w:val="26"/>
        </w:rPr>
      </w:pPr>
    </w:p>
    <w:p w:rsidR="00DF14E7" w:rsidRDefault="00DF14E7" w:rsidP="004A32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DF14E7" w:rsidRDefault="00DF14E7" w:rsidP="004A3261">
      <w:pPr>
        <w:rPr>
          <w:rFonts w:ascii="Times New Roman" w:hAnsi="Times New Roman"/>
          <w:sz w:val="26"/>
          <w:szCs w:val="26"/>
        </w:rPr>
      </w:pPr>
    </w:p>
    <w:p w:rsidR="00DF14E7" w:rsidRDefault="00DF14E7" w:rsidP="000A030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 Утвердить прилагаемы Порядок выплаты товариществом собственников жилья либо собственниками помещений в многоквартирном доме, управление которым осуществляется выбранной собственниками помещений управляющей организацией, средств, на долевое финансирование капитального ремонта многоквартирного дома.</w:t>
      </w:r>
    </w:p>
    <w:p w:rsidR="00DF14E7" w:rsidRDefault="00DF14E7" w:rsidP="000A030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 Опубликовать настоящее постановление в газете «Трудовое слово».</w:t>
      </w:r>
    </w:p>
    <w:p w:rsidR="00DF14E7" w:rsidRDefault="00DF14E7" w:rsidP="000A030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 Контроль за исполнением настоящего постановления  возложить на заместителя Главы администрации Дальнегорского городского округа А.И.Стомина.</w:t>
      </w:r>
    </w:p>
    <w:p w:rsidR="00DF14E7" w:rsidRDefault="00DF14E7" w:rsidP="000A030D">
      <w:pPr>
        <w:jc w:val="both"/>
        <w:rPr>
          <w:rFonts w:ascii="Times New Roman" w:hAnsi="Times New Roman"/>
          <w:sz w:val="26"/>
          <w:szCs w:val="26"/>
        </w:rPr>
      </w:pPr>
    </w:p>
    <w:p w:rsidR="00DF14E7" w:rsidRDefault="00DF14E7" w:rsidP="000A030D">
      <w:pPr>
        <w:jc w:val="both"/>
        <w:rPr>
          <w:rFonts w:ascii="Times New Roman" w:hAnsi="Times New Roman"/>
          <w:sz w:val="26"/>
          <w:szCs w:val="26"/>
        </w:rPr>
      </w:pPr>
    </w:p>
    <w:p w:rsidR="00DF14E7" w:rsidRDefault="00DF14E7" w:rsidP="000A030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Дальнегорского </w:t>
      </w:r>
    </w:p>
    <w:p w:rsidR="00DF14E7" w:rsidRPr="004A3261" w:rsidRDefault="00DF14E7" w:rsidP="000A030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городского округа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Г.М.Крутиков</w:t>
      </w:r>
    </w:p>
    <w:p w:rsidR="00DF14E7" w:rsidRPr="004A3261" w:rsidRDefault="00DF14E7" w:rsidP="000A030D">
      <w:pPr>
        <w:jc w:val="both"/>
        <w:rPr>
          <w:sz w:val="26"/>
          <w:szCs w:val="26"/>
        </w:rPr>
      </w:pPr>
      <w:r w:rsidRPr="004A3261">
        <w:rPr>
          <w:sz w:val="26"/>
          <w:szCs w:val="26"/>
        </w:rPr>
        <w:t xml:space="preserve"> </w:t>
      </w:r>
    </w:p>
    <w:p w:rsidR="00DF14E7" w:rsidRDefault="00DF14E7" w:rsidP="00042E8F">
      <w:pPr>
        <w:pStyle w:val="Title"/>
        <w:spacing w:before="600"/>
        <w:jc w:val="left"/>
        <w:rPr>
          <w:b/>
          <w:spacing w:val="0"/>
        </w:rPr>
      </w:pPr>
    </w:p>
    <w:p w:rsidR="00DF14E7" w:rsidRDefault="00DF14E7" w:rsidP="00F52A73">
      <w:pPr>
        <w:suppressAutoHyphens/>
        <w:ind w:firstLine="170"/>
        <w:jc w:val="center"/>
        <w:rPr>
          <w:rFonts w:ascii="Times New Roman" w:hAnsi="Times New Roman"/>
          <w:bCs/>
          <w:sz w:val="25"/>
          <w:szCs w:val="25"/>
        </w:rPr>
      </w:pPr>
    </w:p>
    <w:p w:rsidR="00DF14E7" w:rsidRDefault="00DF14E7" w:rsidP="00F52A73">
      <w:pPr>
        <w:suppressAutoHyphens/>
        <w:ind w:firstLine="170"/>
        <w:jc w:val="center"/>
        <w:rPr>
          <w:rFonts w:ascii="Times New Roman" w:hAnsi="Times New Roman"/>
          <w:bCs/>
          <w:sz w:val="25"/>
          <w:szCs w:val="25"/>
        </w:rPr>
      </w:pPr>
    </w:p>
    <w:p w:rsidR="00DF14E7" w:rsidRPr="00671218" w:rsidRDefault="00DF14E7" w:rsidP="00F52A73">
      <w:pPr>
        <w:suppressAutoHyphens/>
        <w:ind w:firstLine="170"/>
        <w:jc w:val="center"/>
        <w:rPr>
          <w:bCs/>
          <w:sz w:val="26"/>
          <w:szCs w:val="25"/>
        </w:rPr>
      </w:pPr>
      <w:r w:rsidRPr="001D22FC">
        <w:rPr>
          <w:bCs/>
          <w:sz w:val="25"/>
          <w:szCs w:val="25"/>
        </w:rPr>
        <w:t xml:space="preserve">                                                        </w:t>
      </w:r>
      <w:r>
        <w:rPr>
          <w:rFonts w:ascii="Calibri" w:hAnsi="Calibri"/>
          <w:bCs/>
          <w:sz w:val="25"/>
          <w:szCs w:val="25"/>
        </w:rPr>
        <w:t xml:space="preserve">   </w:t>
      </w:r>
      <w:r w:rsidRPr="00671218">
        <w:rPr>
          <w:bCs/>
          <w:sz w:val="26"/>
          <w:szCs w:val="25"/>
        </w:rPr>
        <w:t>Утвержден</w:t>
      </w:r>
    </w:p>
    <w:p w:rsidR="00DF14E7" w:rsidRPr="00671218" w:rsidRDefault="00DF14E7" w:rsidP="00671218">
      <w:pPr>
        <w:suppressAutoHyphens/>
        <w:ind w:left="3540" w:firstLine="708"/>
        <w:jc w:val="center"/>
        <w:rPr>
          <w:bCs/>
          <w:sz w:val="26"/>
          <w:szCs w:val="25"/>
        </w:rPr>
      </w:pPr>
      <w:r w:rsidRPr="00671218">
        <w:rPr>
          <w:bCs/>
          <w:sz w:val="26"/>
          <w:szCs w:val="25"/>
        </w:rPr>
        <w:t>постановлением администрации</w:t>
      </w:r>
    </w:p>
    <w:p w:rsidR="00DF14E7" w:rsidRPr="00671218" w:rsidRDefault="00DF14E7" w:rsidP="00671218">
      <w:pPr>
        <w:suppressAutoHyphens/>
        <w:ind w:left="3540" w:firstLine="708"/>
        <w:jc w:val="center"/>
        <w:rPr>
          <w:bCs/>
          <w:sz w:val="26"/>
          <w:szCs w:val="25"/>
        </w:rPr>
      </w:pPr>
      <w:r w:rsidRPr="00671218">
        <w:rPr>
          <w:rFonts w:ascii="Times New Roman" w:hAnsi="Times New Roman"/>
          <w:bCs/>
          <w:sz w:val="26"/>
          <w:szCs w:val="25"/>
        </w:rPr>
        <w:t xml:space="preserve">    Дальнегорского</w:t>
      </w:r>
      <w:r w:rsidRPr="00671218">
        <w:rPr>
          <w:bCs/>
          <w:sz w:val="26"/>
          <w:szCs w:val="25"/>
        </w:rPr>
        <w:t xml:space="preserve"> городского округа</w:t>
      </w:r>
    </w:p>
    <w:p w:rsidR="00DF14E7" w:rsidRPr="00B068C0" w:rsidRDefault="00DF14E7" w:rsidP="00060BFF">
      <w:pPr>
        <w:tabs>
          <w:tab w:val="left" w:pos="0"/>
        </w:tabs>
        <w:suppressAutoHyphens/>
        <w:jc w:val="center"/>
        <w:rPr>
          <w:rFonts w:ascii="Times New Roman" w:hAnsi="Times New Roman"/>
          <w:bCs/>
          <w:sz w:val="26"/>
          <w:szCs w:val="26"/>
          <w:u w:val="single"/>
        </w:rPr>
      </w:pPr>
      <w:r w:rsidRPr="00671218">
        <w:rPr>
          <w:rFonts w:ascii="Calibri" w:hAnsi="Calibri"/>
          <w:bCs/>
          <w:sz w:val="26"/>
          <w:szCs w:val="25"/>
        </w:rPr>
        <w:t xml:space="preserve">   </w:t>
      </w:r>
      <w:r>
        <w:rPr>
          <w:rFonts w:ascii="Calibri" w:hAnsi="Calibri"/>
          <w:bCs/>
          <w:sz w:val="26"/>
          <w:szCs w:val="25"/>
        </w:rPr>
        <w:t xml:space="preserve">                                                                   </w:t>
      </w:r>
      <w:r w:rsidRPr="00671218">
        <w:rPr>
          <w:rFonts w:ascii="Calibri" w:hAnsi="Calibri"/>
          <w:bCs/>
          <w:sz w:val="26"/>
          <w:szCs w:val="25"/>
        </w:rPr>
        <w:t xml:space="preserve"> </w:t>
      </w:r>
      <w:r w:rsidRPr="00671218">
        <w:rPr>
          <w:bCs/>
          <w:sz w:val="26"/>
          <w:szCs w:val="25"/>
        </w:rPr>
        <w:t xml:space="preserve">от </w:t>
      </w:r>
      <w:r w:rsidRPr="00B068C0">
        <w:rPr>
          <w:rFonts w:ascii="Times New Roman" w:hAnsi="Times New Roman"/>
          <w:bCs/>
          <w:sz w:val="26"/>
          <w:szCs w:val="26"/>
          <w:u w:val="single"/>
        </w:rPr>
        <w:t>11 апреля 2012 года</w:t>
      </w:r>
      <w:r w:rsidRPr="00671218">
        <w:rPr>
          <w:bCs/>
          <w:sz w:val="26"/>
          <w:szCs w:val="25"/>
        </w:rPr>
        <w:t xml:space="preserve"> № </w:t>
      </w:r>
      <w:r w:rsidRPr="00B068C0">
        <w:rPr>
          <w:rFonts w:ascii="Times New Roman" w:hAnsi="Times New Roman"/>
          <w:bCs/>
          <w:sz w:val="26"/>
          <w:szCs w:val="26"/>
          <w:u w:val="single"/>
        </w:rPr>
        <w:t>210-па</w:t>
      </w:r>
    </w:p>
    <w:p w:rsidR="00DF14E7" w:rsidRPr="00671218" w:rsidRDefault="00DF14E7" w:rsidP="00671218">
      <w:pPr>
        <w:suppressAutoHyphens/>
        <w:ind w:left="3540" w:firstLine="708"/>
        <w:jc w:val="center"/>
        <w:rPr>
          <w:rFonts w:ascii="Times New Roman" w:hAnsi="Times New Roman"/>
          <w:bCs/>
          <w:sz w:val="26"/>
          <w:szCs w:val="25"/>
        </w:rPr>
      </w:pPr>
    </w:p>
    <w:p w:rsidR="00DF14E7" w:rsidRPr="00671218" w:rsidRDefault="00DF14E7" w:rsidP="00F52A73">
      <w:pPr>
        <w:suppressAutoHyphens/>
        <w:ind w:firstLine="170"/>
        <w:jc w:val="both"/>
        <w:rPr>
          <w:bCs/>
          <w:sz w:val="26"/>
          <w:szCs w:val="25"/>
        </w:rPr>
      </w:pPr>
    </w:p>
    <w:p w:rsidR="00DF14E7" w:rsidRPr="00671218" w:rsidRDefault="00DF14E7" w:rsidP="00F52A73">
      <w:pPr>
        <w:suppressAutoHyphens/>
        <w:jc w:val="center"/>
        <w:rPr>
          <w:rFonts w:ascii="Times New Roman" w:hAnsi="Times New Roman"/>
          <w:bCs/>
          <w:sz w:val="26"/>
          <w:szCs w:val="25"/>
        </w:rPr>
      </w:pPr>
    </w:p>
    <w:p w:rsidR="00DF14E7" w:rsidRPr="00671218" w:rsidRDefault="00DF14E7" w:rsidP="00F52A73">
      <w:pPr>
        <w:suppressAutoHyphens/>
        <w:jc w:val="center"/>
        <w:rPr>
          <w:bCs/>
          <w:sz w:val="26"/>
          <w:szCs w:val="25"/>
        </w:rPr>
      </w:pPr>
      <w:r w:rsidRPr="00671218">
        <w:rPr>
          <w:bCs/>
          <w:sz w:val="26"/>
          <w:szCs w:val="25"/>
        </w:rPr>
        <w:t>ПОРЯДОК</w:t>
      </w:r>
    </w:p>
    <w:p w:rsidR="00DF14E7" w:rsidRPr="00671218" w:rsidRDefault="00DF14E7" w:rsidP="00F52A73">
      <w:pPr>
        <w:suppressAutoHyphens/>
        <w:jc w:val="center"/>
        <w:rPr>
          <w:bCs/>
          <w:sz w:val="26"/>
          <w:szCs w:val="25"/>
        </w:rPr>
      </w:pPr>
      <w:r w:rsidRPr="00671218">
        <w:rPr>
          <w:bCs/>
          <w:sz w:val="26"/>
          <w:szCs w:val="25"/>
        </w:rPr>
        <w:t>выплаты товариществом собственников жилья</w:t>
      </w:r>
      <w:r>
        <w:rPr>
          <w:rFonts w:ascii="Calibri" w:hAnsi="Calibri"/>
          <w:bCs/>
          <w:sz w:val="26"/>
          <w:szCs w:val="25"/>
        </w:rPr>
        <w:t xml:space="preserve"> </w:t>
      </w:r>
      <w:r w:rsidRPr="00671218">
        <w:rPr>
          <w:bCs/>
          <w:sz w:val="26"/>
          <w:szCs w:val="25"/>
        </w:rPr>
        <w:t>либо собственниками помещений в многоквартирном доме, управление которым осуществляется выбранной собственниками помещений управляющей организацией, средств на долевое финансирование капитального ремонта многоквартирного дома</w:t>
      </w:r>
    </w:p>
    <w:p w:rsidR="00DF14E7" w:rsidRPr="00671218" w:rsidRDefault="00DF14E7" w:rsidP="00F52A73">
      <w:pPr>
        <w:suppressAutoHyphens/>
        <w:ind w:firstLine="170"/>
        <w:jc w:val="both"/>
        <w:rPr>
          <w:bCs/>
          <w:sz w:val="26"/>
          <w:szCs w:val="25"/>
        </w:rPr>
      </w:pPr>
    </w:p>
    <w:p w:rsidR="00DF14E7" w:rsidRPr="00671218" w:rsidRDefault="00DF14E7" w:rsidP="00F52A73">
      <w:pPr>
        <w:suppressAutoHyphens/>
        <w:ind w:firstLine="708"/>
        <w:jc w:val="both"/>
        <w:rPr>
          <w:bCs/>
          <w:sz w:val="26"/>
          <w:szCs w:val="25"/>
        </w:rPr>
      </w:pPr>
      <w:r w:rsidRPr="00671218">
        <w:rPr>
          <w:bCs/>
          <w:sz w:val="26"/>
          <w:szCs w:val="25"/>
        </w:rPr>
        <w:t>1. Настоящий Порядок разработан в соответствии с частью 8 статьи 20 Федерального закона от 21 июля 2007 года № 185-ФЗ «О Фонде содействия реформированию жилищно-коммунального хозяйства» (далее – Федеральный закон) в целях реализации краевой программы «Адресная программа на проведение капитального ремонта многоквартирных домов в Приморском крае на 2012 год»</w:t>
      </w:r>
      <w:r w:rsidRPr="00671218">
        <w:rPr>
          <w:rFonts w:ascii="Times New Roman" w:hAnsi="Times New Roman"/>
          <w:bCs/>
          <w:sz w:val="26"/>
          <w:szCs w:val="25"/>
        </w:rPr>
        <w:t xml:space="preserve"> от 27 марта 2012 года № 70-па</w:t>
      </w:r>
      <w:r w:rsidRPr="00671218">
        <w:rPr>
          <w:bCs/>
          <w:sz w:val="26"/>
          <w:szCs w:val="25"/>
        </w:rPr>
        <w:t xml:space="preserve"> и  устанавливает порядок выплаты товариществом собственников жилья, </w:t>
      </w:r>
      <w:r w:rsidRPr="00671218">
        <w:rPr>
          <w:rFonts w:ascii="Times New Roman" w:hAnsi="Times New Roman"/>
          <w:bCs/>
          <w:sz w:val="26"/>
          <w:szCs w:val="25"/>
        </w:rPr>
        <w:t>(далее –</w:t>
      </w:r>
      <w:r w:rsidRPr="00671218">
        <w:rPr>
          <w:bCs/>
          <w:sz w:val="26"/>
          <w:szCs w:val="25"/>
        </w:rPr>
        <w:t>ТСЖ</w:t>
      </w:r>
      <w:r w:rsidRPr="00671218">
        <w:rPr>
          <w:rFonts w:ascii="Times New Roman" w:hAnsi="Times New Roman"/>
          <w:bCs/>
          <w:sz w:val="26"/>
          <w:szCs w:val="25"/>
        </w:rPr>
        <w:t>)</w:t>
      </w:r>
      <w:r w:rsidRPr="00671218">
        <w:rPr>
          <w:bCs/>
          <w:sz w:val="26"/>
          <w:szCs w:val="25"/>
        </w:rPr>
        <w:t xml:space="preserve"> либо собственниками помещений в многоквартирном доме, управление которым осуществляется выбранной собственниками помещений управляющей организацией</w:t>
      </w:r>
      <w:r w:rsidRPr="00671218">
        <w:rPr>
          <w:rFonts w:ascii="Times New Roman" w:hAnsi="Times New Roman"/>
          <w:bCs/>
          <w:sz w:val="26"/>
          <w:szCs w:val="25"/>
        </w:rPr>
        <w:t xml:space="preserve"> (далее –собственники помещений)</w:t>
      </w:r>
      <w:r w:rsidRPr="00671218">
        <w:rPr>
          <w:bCs/>
          <w:sz w:val="26"/>
          <w:szCs w:val="25"/>
        </w:rPr>
        <w:t>, средств на долевое финансирование капитального ремонта многоквартирного дома.</w:t>
      </w:r>
    </w:p>
    <w:p w:rsidR="00DF14E7" w:rsidRPr="00671218" w:rsidRDefault="00DF14E7" w:rsidP="00F52A73">
      <w:pPr>
        <w:suppressAutoHyphens/>
        <w:ind w:firstLine="708"/>
        <w:jc w:val="both"/>
        <w:rPr>
          <w:bCs/>
          <w:sz w:val="26"/>
          <w:szCs w:val="25"/>
        </w:rPr>
      </w:pPr>
      <w:r w:rsidRPr="00671218">
        <w:rPr>
          <w:bCs/>
          <w:sz w:val="26"/>
          <w:szCs w:val="25"/>
        </w:rPr>
        <w:t xml:space="preserve">2. Выплата ТСЖ </w:t>
      </w:r>
      <w:r w:rsidRPr="00671218">
        <w:rPr>
          <w:rFonts w:ascii="Times New Roman" w:hAnsi="Times New Roman"/>
          <w:bCs/>
          <w:sz w:val="26"/>
          <w:szCs w:val="25"/>
        </w:rPr>
        <w:t>либо</w:t>
      </w:r>
      <w:r w:rsidRPr="00671218">
        <w:rPr>
          <w:bCs/>
          <w:sz w:val="26"/>
          <w:szCs w:val="25"/>
        </w:rPr>
        <w:t xml:space="preserve"> собственниками помещений </w:t>
      </w:r>
      <w:r w:rsidRPr="00671218">
        <w:rPr>
          <w:rFonts w:ascii="Times New Roman" w:hAnsi="Times New Roman"/>
          <w:bCs/>
          <w:sz w:val="26"/>
          <w:szCs w:val="25"/>
        </w:rPr>
        <w:t>средств</w:t>
      </w:r>
      <w:r w:rsidRPr="00671218">
        <w:rPr>
          <w:bCs/>
          <w:sz w:val="26"/>
          <w:szCs w:val="25"/>
        </w:rPr>
        <w:t xml:space="preserve"> на долевое финансирование капитального ремонта многоквартирного дома</w:t>
      </w:r>
      <w:r w:rsidRPr="00671218">
        <w:rPr>
          <w:rFonts w:ascii="Times New Roman" w:hAnsi="Times New Roman"/>
          <w:bCs/>
          <w:sz w:val="26"/>
          <w:szCs w:val="25"/>
        </w:rPr>
        <w:t>,</w:t>
      </w:r>
      <w:r w:rsidRPr="00671218">
        <w:rPr>
          <w:bCs/>
          <w:sz w:val="26"/>
          <w:szCs w:val="25"/>
        </w:rPr>
        <w:t xml:space="preserve"> осуществляется в соответствии с решением общего собрания членов ТСЖ  либо собственников помещений о долевом финансировании капитального ремонта многоквартирного дома в размере не менее чем пять процентов общего объема средств, предоставляемых на проведение капитального ремонта многоквартирного дома в соответствии с Федеральным законом и настоящим Порядком.</w:t>
      </w:r>
    </w:p>
    <w:p w:rsidR="00DF14E7" w:rsidRPr="00671218" w:rsidRDefault="00DF14E7" w:rsidP="00F52A73">
      <w:pPr>
        <w:suppressAutoHyphens/>
        <w:ind w:firstLine="708"/>
        <w:jc w:val="both"/>
        <w:rPr>
          <w:bCs/>
          <w:sz w:val="26"/>
          <w:szCs w:val="25"/>
        </w:rPr>
      </w:pPr>
      <w:r w:rsidRPr="00671218">
        <w:rPr>
          <w:bCs/>
          <w:sz w:val="26"/>
          <w:szCs w:val="25"/>
        </w:rPr>
        <w:t xml:space="preserve">3. Расчет суммы долевого финансирования капитального ремонта многоквартирного дома члену ТСЖ </w:t>
      </w:r>
      <w:r w:rsidRPr="00671218">
        <w:rPr>
          <w:rFonts w:ascii="Times New Roman" w:hAnsi="Times New Roman"/>
          <w:bCs/>
          <w:sz w:val="26"/>
          <w:szCs w:val="25"/>
        </w:rPr>
        <w:t>л</w:t>
      </w:r>
      <w:r w:rsidRPr="00671218">
        <w:rPr>
          <w:bCs/>
          <w:sz w:val="26"/>
          <w:szCs w:val="25"/>
        </w:rPr>
        <w:t>ибо собственнику помещения производится соответственно ТСЖ либо управляющей организацией путем деления установленного общего объема средств на долевое финансирование капитального ремонта многоквартирного дома на общую площадь этого дома и умножения полученной суммы на общую площадь помещения, занимаемого членом ТСЖ</w:t>
      </w:r>
      <w:r>
        <w:rPr>
          <w:rFonts w:ascii="Times New Roman" w:hAnsi="Times New Roman"/>
          <w:bCs/>
          <w:sz w:val="26"/>
          <w:szCs w:val="25"/>
        </w:rPr>
        <w:t xml:space="preserve"> </w:t>
      </w:r>
      <w:r w:rsidRPr="00671218">
        <w:rPr>
          <w:bCs/>
          <w:sz w:val="26"/>
          <w:szCs w:val="25"/>
        </w:rPr>
        <w:t>либо собственником помещения в многоквартирном доме.</w:t>
      </w:r>
    </w:p>
    <w:p w:rsidR="00DF14E7" w:rsidRPr="00671218" w:rsidRDefault="00DF14E7" w:rsidP="00F52A73">
      <w:pPr>
        <w:suppressAutoHyphens/>
        <w:ind w:firstLine="708"/>
        <w:jc w:val="both"/>
        <w:rPr>
          <w:bCs/>
          <w:sz w:val="26"/>
          <w:szCs w:val="25"/>
        </w:rPr>
      </w:pPr>
      <w:r w:rsidRPr="00671218">
        <w:rPr>
          <w:bCs/>
          <w:sz w:val="26"/>
          <w:szCs w:val="25"/>
        </w:rPr>
        <w:t>4. Выплата средств на долевое финансирование капитального ремонта многоквартирного дома ТСЖ либо собственниками помещений производится путем перечисления на открытый ТСЖ</w:t>
      </w:r>
      <w:r>
        <w:rPr>
          <w:rFonts w:ascii="Times New Roman" w:hAnsi="Times New Roman"/>
          <w:bCs/>
          <w:sz w:val="26"/>
          <w:szCs w:val="25"/>
        </w:rPr>
        <w:t xml:space="preserve"> </w:t>
      </w:r>
      <w:r w:rsidRPr="00671218">
        <w:rPr>
          <w:rFonts w:ascii="Times New Roman" w:hAnsi="Times New Roman"/>
          <w:bCs/>
          <w:sz w:val="26"/>
          <w:szCs w:val="25"/>
        </w:rPr>
        <w:t>либо управляющей компанией</w:t>
      </w:r>
      <w:r w:rsidRPr="00671218">
        <w:rPr>
          <w:bCs/>
          <w:sz w:val="26"/>
          <w:szCs w:val="25"/>
        </w:rPr>
        <w:t xml:space="preserve">,  отдельный банковский счет на каждый дом, на который поступают все средства на проведение капитального ремонта указанного дома: Фонда содействия реформированию жилищно-коммунального хозяйства, краевого бюджета, бюджета  городского округа. </w:t>
      </w:r>
    </w:p>
    <w:p w:rsidR="00DF14E7" w:rsidRPr="00671218" w:rsidRDefault="00DF14E7" w:rsidP="00F52A73">
      <w:pPr>
        <w:suppressAutoHyphens/>
        <w:ind w:firstLine="708"/>
        <w:jc w:val="both"/>
        <w:rPr>
          <w:bCs/>
          <w:sz w:val="26"/>
          <w:szCs w:val="25"/>
        </w:rPr>
      </w:pPr>
      <w:r w:rsidRPr="00671218">
        <w:rPr>
          <w:bCs/>
          <w:sz w:val="26"/>
          <w:szCs w:val="25"/>
        </w:rPr>
        <w:t xml:space="preserve">Выплата средств на долевое финансирование капитального ремонта многоквартирного дома ТСЖ либо собственниками помещений  самостоятельно их членами </w:t>
      </w:r>
      <w:r w:rsidRPr="00671218">
        <w:rPr>
          <w:rFonts w:ascii="Times New Roman" w:hAnsi="Times New Roman"/>
          <w:bCs/>
          <w:sz w:val="26"/>
          <w:szCs w:val="25"/>
        </w:rPr>
        <w:t>либо</w:t>
      </w:r>
      <w:r w:rsidRPr="00671218">
        <w:rPr>
          <w:bCs/>
          <w:sz w:val="26"/>
          <w:szCs w:val="25"/>
        </w:rPr>
        <w:t xml:space="preserve"> собственниками помещений в многоквартирном доме</w:t>
      </w:r>
      <w:r w:rsidRPr="00671218">
        <w:rPr>
          <w:rFonts w:ascii="Times New Roman" w:hAnsi="Times New Roman"/>
          <w:bCs/>
          <w:sz w:val="26"/>
          <w:szCs w:val="25"/>
        </w:rPr>
        <w:t xml:space="preserve"> соответственно</w:t>
      </w:r>
      <w:r w:rsidRPr="00671218">
        <w:rPr>
          <w:bCs/>
          <w:sz w:val="26"/>
          <w:szCs w:val="25"/>
        </w:rPr>
        <w:t xml:space="preserve">,  на основании выставленных указанными организациями извещений на оплату суммы долевого финансирования капитального ремонта многоквартирного дома, рассчитанной в соответствии с пунктом 3 настоящего Порядка. </w:t>
      </w:r>
    </w:p>
    <w:p w:rsidR="00DF14E7" w:rsidRPr="00671218" w:rsidRDefault="00DF14E7" w:rsidP="00370CAE">
      <w:pPr>
        <w:suppressAutoHyphens/>
        <w:ind w:firstLine="708"/>
        <w:jc w:val="both"/>
        <w:rPr>
          <w:bCs/>
          <w:sz w:val="26"/>
          <w:szCs w:val="25"/>
        </w:rPr>
      </w:pPr>
      <w:r w:rsidRPr="00671218">
        <w:rPr>
          <w:bCs/>
          <w:sz w:val="26"/>
          <w:szCs w:val="25"/>
        </w:rPr>
        <w:t xml:space="preserve">5. Выплата средств на долевое финансирование капитального ремонта многоквартирного дома в соответствии с пунктом 4 настоящего Порядка должна быть осуществлена не позднее двух месяцев со дня открытия счета, указанного в абзаце 1 пункта 4 настоящего Порядка, при этом 30 процентов этих средств - не позднее 30 дней со дня открытия указанного счета.  </w:t>
      </w:r>
    </w:p>
    <w:p w:rsidR="00DF14E7" w:rsidRPr="00671218" w:rsidRDefault="00DF14E7" w:rsidP="00370CAE">
      <w:pPr>
        <w:suppressAutoHyphens/>
        <w:ind w:firstLine="708"/>
        <w:jc w:val="both"/>
        <w:rPr>
          <w:bCs/>
          <w:sz w:val="26"/>
          <w:szCs w:val="25"/>
        </w:rPr>
      </w:pPr>
      <w:r w:rsidRPr="00671218">
        <w:rPr>
          <w:bCs/>
          <w:sz w:val="26"/>
          <w:szCs w:val="25"/>
        </w:rPr>
        <w:t>6.  ТСЖ</w:t>
      </w:r>
      <w:r w:rsidRPr="00671218">
        <w:rPr>
          <w:rFonts w:ascii="Times New Roman" w:hAnsi="Times New Roman"/>
          <w:bCs/>
          <w:sz w:val="26"/>
          <w:szCs w:val="25"/>
        </w:rPr>
        <w:t xml:space="preserve"> либо </w:t>
      </w:r>
      <w:r w:rsidRPr="00671218">
        <w:rPr>
          <w:bCs/>
          <w:sz w:val="26"/>
          <w:szCs w:val="25"/>
        </w:rPr>
        <w:t>собственники помещений осуществляют контроль за полным и своевременным внесением средств долевого финансирования капитального ремонта каждым членом ТСЖ</w:t>
      </w:r>
      <w:r w:rsidRPr="00671218">
        <w:rPr>
          <w:rFonts w:ascii="Times New Roman" w:hAnsi="Times New Roman"/>
          <w:bCs/>
          <w:sz w:val="26"/>
          <w:szCs w:val="25"/>
        </w:rPr>
        <w:t xml:space="preserve"> либо</w:t>
      </w:r>
      <w:r w:rsidRPr="00671218">
        <w:rPr>
          <w:bCs/>
          <w:sz w:val="26"/>
          <w:szCs w:val="25"/>
        </w:rPr>
        <w:t xml:space="preserve"> каждым собственником помещения в многоквартирном доме.</w:t>
      </w:r>
    </w:p>
    <w:p w:rsidR="00DF14E7" w:rsidRPr="00671218" w:rsidRDefault="00DF14E7" w:rsidP="00370CAE">
      <w:pPr>
        <w:suppressAutoHyphens/>
        <w:ind w:firstLine="708"/>
        <w:jc w:val="both"/>
        <w:rPr>
          <w:bCs/>
          <w:sz w:val="26"/>
          <w:szCs w:val="25"/>
        </w:rPr>
      </w:pPr>
      <w:r w:rsidRPr="00671218">
        <w:rPr>
          <w:bCs/>
          <w:sz w:val="26"/>
          <w:szCs w:val="25"/>
        </w:rPr>
        <w:t xml:space="preserve">7. В случае невозможности выплаты ТСЖ, </w:t>
      </w:r>
      <w:r w:rsidRPr="00671218">
        <w:rPr>
          <w:rFonts w:ascii="Times New Roman" w:hAnsi="Times New Roman"/>
          <w:bCs/>
          <w:sz w:val="26"/>
          <w:szCs w:val="25"/>
        </w:rPr>
        <w:t xml:space="preserve">их </w:t>
      </w:r>
      <w:r w:rsidRPr="00671218">
        <w:rPr>
          <w:bCs/>
          <w:sz w:val="26"/>
          <w:szCs w:val="25"/>
        </w:rPr>
        <w:t>членами (в случае  самостоятельной выплаты ими средств на долевое финансирование) либо собственниками помещений средств на долевое финансирование капитального ремонта многоквартирного дома в срок, установленный пунктом 5 настоящего Порядка, управляющая организация, выбранная ТСЖ  либо собственники помещений име</w:t>
      </w:r>
      <w:r w:rsidRPr="00671218">
        <w:rPr>
          <w:rFonts w:ascii="Times New Roman" w:hAnsi="Times New Roman"/>
          <w:bCs/>
          <w:sz w:val="26"/>
          <w:szCs w:val="25"/>
        </w:rPr>
        <w:t>ю</w:t>
      </w:r>
      <w:r w:rsidRPr="00671218">
        <w:rPr>
          <w:bCs/>
          <w:sz w:val="26"/>
          <w:szCs w:val="25"/>
        </w:rPr>
        <w:t>т право предоставить рассрочку выплаты средств на долевое финансирование капитального ремонта многоквартирного дома на срок не более шести месяцев на условиях заключаемого с ней договора о предоставлении рассрочки.</w:t>
      </w:r>
    </w:p>
    <w:p w:rsidR="00DF14E7" w:rsidRPr="00671218" w:rsidRDefault="00DF14E7" w:rsidP="00370CAE">
      <w:pPr>
        <w:suppressAutoHyphens/>
        <w:ind w:firstLine="708"/>
        <w:jc w:val="both"/>
        <w:rPr>
          <w:bCs/>
          <w:sz w:val="26"/>
          <w:szCs w:val="25"/>
        </w:rPr>
      </w:pPr>
      <w:r w:rsidRPr="00671218">
        <w:rPr>
          <w:bCs/>
          <w:sz w:val="26"/>
          <w:szCs w:val="25"/>
        </w:rPr>
        <w:t xml:space="preserve">Копию договора о предоставлении рассрочки выплаты средств на долевое финансирование капитального ремонта многоквартирного дома управляющая организация в обязательном порядке в трехдневный срок со дня его заключения предоставляет в администрацию </w:t>
      </w:r>
      <w:r w:rsidRPr="00671218">
        <w:rPr>
          <w:rFonts w:ascii="Times New Roman" w:hAnsi="Times New Roman"/>
          <w:bCs/>
          <w:sz w:val="26"/>
          <w:szCs w:val="25"/>
        </w:rPr>
        <w:t>Дальнегорского</w:t>
      </w:r>
      <w:r w:rsidRPr="00671218">
        <w:rPr>
          <w:bCs/>
          <w:sz w:val="26"/>
          <w:szCs w:val="25"/>
        </w:rPr>
        <w:t xml:space="preserve"> городского округа.</w:t>
      </w:r>
    </w:p>
    <w:p w:rsidR="00DF14E7" w:rsidRPr="00671218" w:rsidRDefault="00DF14E7" w:rsidP="001D22FC">
      <w:pPr>
        <w:suppressAutoHyphens/>
        <w:ind w:firstLine="708"/>
        <w:jc w:val="both"/>
        <w:rPr>
          <w:bCs/>
          <w:sz w:val="26"/>
          <w:szCs w:val="25"/>
        </w:rPr>
      </w:pPr>
      <w:r w:rsidRPr="00671218">
        <w:rPr>
          <w:rFonts w:ascii="Calibri" w:hAnsi="Calibri"/>
          <w:bCs/>
          <w:sz w:val="26"/>
          <w:szCs w:val="25"/>
        </w:rPr>
        <w:t>8</w:t>
      </w:r>
      <w:r w:rsidRPr="00671218">
        <w:rPr>
          <w:bCs/>
          <w:sz w:val="26"/>
          <w:szCs w:val="25"/>
        </w:rPr>
        <w:t xml:space="preserve">. Невыполнение ТСЖ </w:t>
      </w:r>
      <w:r w:rsidRPr="00671218">
        <w:rPr>
          <w:rFonts w:ascii="Times New Roman" w:hAnsi="Times New Roman"/>
          <w:bCs/>
          <w:sz w:val="26"/>
          <w:szCs w:val="25"/>
        </w:rPr>
        <w:t>либо</w:t>
      </w:r>
      <w:r w:rsidRPr="00671218">
        <w:rPr>
          <w:bCs/>
          <w:sz w:val="26"/>
          <w:szCs w:val="25"/>
        </w:rPr>
        <w:t xml:space="preserve"> собственниками помещений</w:t>
      </w:r>
      <w:r w:rsidRPr="00671218">
        <w:rPr>
          <w:rFonts w:ascii="Times New Roman" w:hAnsi="Times New Roman"/>
          <w:bCs/>
          <w:sz w:val="26"/>
          <w:szCs w:val="25"/>
        </w:rPr>
        <w:t xml:space="preserve">, </w:t>
      </w:r>
      <w:r w:rsidRPr="00671218">
        <w:rPr>
          <w:bCs/>
          <w:sz w:val="26"/>
          <w:szCs w:val="25"/>
        </w:rPr>
        <w:t>установленных настоящим Порядком условий выплаты средств долевого финансирования капитального ремонта многоквартирного дома расценивается как отказ ТСЖ  либо собственников помещений от участия в краевой программе «Адресная программа на проведение капитального ремонта многоквартирных домов в Приморском крае на 201</w:t>
      </w:r>
      <w:r w:rsidRPr="00671218">
        <w:rPr>
          <w:rFonts w:ascii="Times New Roman" w:hAnsi="Times New Roman"/>
          <w:bCs/>
          <w:sz w:val="26"/>
          <w:szCs w:val="25"/>
        </w:rPr>
        <w:t>2</w:t>
      </w:r>
      <w:r w:rsidRPr="00671218">
        <w:rPr>
          <w:bCs/>
          <w:sz w:val="26"/>
          <w:szCs w:val="25"/>
        </w:rPr>
        <w:t xml:space="preserve"> год».</w:t>
      </w:r>
      <w:r w:rsidRPr="00671218">
        <w:rPr>
          <w:rFonts w:ascii="Calibri" w:hAnsi="Calibri"/>
          <w:bCs/>
          <w:sz w:val="26"/>
          <w:szCs w:val="25"/>
        </w:rPr>
        <w:t xml:space="preserve"> </w:t>
      </w:r>
      <w:r w:rsidRPr="00671218">
        <w:rPr>
          <w:bCs/>
          <w:sz w:val="26"/>
          <w:szCs w:val="25"/>
        </w:rPr>
        <w:t xml:space="preserve">Последствия невыполнения настоящего </w:t>
      </w:r>
      <w:r w:rsidRPr="00671218">
        <w:rPr>
          <w:rFonts w:ascii="Calibri" w:hAnsi="Calibri"/>
          <w:bCs/>
          <w:sz w:val="26"/>
          <w:szCs w:val="25"/>
        </w:rPr>
        <w:t>П</w:t>
      </w:r>
      <w:r w:rsidRPr="00671218">
        <w:rPr>
          <w:bCs/>
          <w:sz w:val="26"/>
          <w:szCs w:val="25"/>
        </w:rPr>
        <w:t>орядка</w:t>
      </w:r>
      <w:bookmarkStart w:id="0" w:name="_GoBack"/>
      <w:bookmarkEnd w:id="0"/>
      <w:r w:rsidRPr="00671218">
        <w:rPr>
          <w:bCs/>
          <w:sz w:val="26"/>
          <w:szCs w:val="25"/>
        </w:rPr>
        <w:t xml:space="preserve"> определяются действующими нормативными правовыми актами Российской Федерации, актами государственной корпорации - Фонда содействия реформированию жилищно-коммунального хозяйства, муниципальными правовыми актами </w:t>
      </w:r>
      <w:r w:rsidRPr="00671218">
        <w:rPr>
          <w:rFonts w:ascii="Times New Roman" w:hAnsi="Times New Roman"/>
          <w:bCs/>
          <w:sz w:val="26"/>
          <w:szCs w:val="25"/>
        </w:rPr>
        <w:t>Дальнегорского</w:t>
      </w:r>
      <w:r w:rsidRPr="00671218">
        <w:rPr>
          <w:bCs/>
          <w:sz w:val="26"/>
          <w:szCs w:val="25"/>
        </w:rPr>
        <w:t xml:space="preserve"> городского округа, принятыми в целях реализации Федерального закона и краевой программы «Адресная программа на проведение капитального ремонта многоквартирных домов в Приморском крае на 201</w:t>
      </w:r>
      <w:r w:rsidRPr="00671218">
        <w:rPr>
          <w:rFonts w:ascii="Times New Roman" w:hAnsi="Times New Roman"/>
          <w:bCs/>
          <w:sz w:val="26"/>
          <w:szCs w:val="25"/>
        </w:rPr>
        <w:t>2</w:t>
      </w:r>
      <w:r w:rsidRPr="00671218">
        <w:rPr>
          <w:bCs/>
          <w:sz w:val="26"/>
          <w:szCs w:val="25"/>
        </w:rPr>
        <w:t xml:space="preserve"> год».</w:t>
      </w:r>
    </w:p>
    <w:p w:rsidR="00DF14E7" w:rsidRPr="00042E8F" w:rsidRDefault="00DF14E7">
      <w:pPr>
        <w:rPr>
          <w:rFonts w:ascii="Calibri" w:hAnsi="Calibri"/>
          <w:bCs/>
          <w:sz w:val="26"/>
          <w:szCs w:val="25"/>
        </w:rPr>
      </w:pPr>
    </w:p>
    <w:sectPr w:rsidR="00DF14E7" w:rsidRPr="00042E8F" w:rsidSect="00671218">
      <w:pgSz w:w="11907" w:h="16727" w:code="9"/>
      <w:pgMar w:top="851" w:right="708" w:bottom="899" w:left="1620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TTimes/Cyrillic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640230"/>
    <w:multiLevelType w:val="hybridMultilevel"/>
    <w:tmpl w:val="92CAF6DA"/>
    <w:lvl w:ilvl="0" w:tplc="18920A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D91"/>
    <w:rsid w:val="00042E8F"/>
    <w:rsid w:val="00060BFF"/>
    <w:rsid w:val="000A030D"/>
    <w:rsid w:val="00175FB6"/>
    <w:rsid w:val="00197D31"/>
    <w:rsid w:val="001B4B8C"/>
    <w:rsid w:val="001C3C27"/>
    <w:rsid w:val="001D22FC"/>
    <w:rsid w:val="001E64F3"/>
    <w:rsid w:val="00283799"/>
    <w:rsid w:val="002A4E3A"/>
    <w:rsid w:val="002D0DF1"/>
    <w:rsid w:val="00333BEF"/>
    <w:rsid w:val="0035719B"/>
    <w:rsid w:val="00370CAE"/>
    <w:rsid w:val="003C78A7"/>
    <w:rsid w:val="00403E85"/>
    <w:rsid w:val="00453A82"/>
    <w:rsid w:val="00495F03"/>
    <w:rsid w:val="004A3261"/>
    <w:rsid w:val="004C07A0"/>
    <w:rsid w:val="004D5D91"/>
    <w:rsid w:val="00534BF9"/>
    <w:rsid w:val="00580492"/>
    <w:rsid w:val="00582994"/>
    <w:rsid w:val="00671218"/>
    <w:rsid w:val="00697DFB"/>
    <w:rsid w:val="006F55D4"/>
    <w:rsid w:val="00796420"/>
    <w:rsid w:val="00843C9E"/>
    <w:rsid w:val="00870839"/>
    <w:rsid w:val="008744D9"/>
    <w:rsid w:val="008800D1"/>
    <w:rsid w:val="008D4AC2"/>
    <w:rsid w:val="009D33E2"/>
    <w:rsid w:val="00A26DA2"/>
    <w:rsid w:val="00A430BD"/>
    <w:rsid w:val="00A44AB9"/>
    <w:rsid w:val="00A954FF"/>
    <w:rsid w:val="00AB3138"/>
    <w:rsid w:val="00B068C0"/>
    <w:rsid w:val="00B17302"/>
    <w:rsid w:val="00B3664F"/>
    <w:rsid w:val="00BE23D1"/>
    <w:rsid w:val="00C05AAC"/>
    <w:rsid w:val="00C37829"/>
    <w:rsid w:val="00D37164"/>
    <w:rsid w:val="00D86876"/>
    <w:rsid w:val="00DD1820"/>
    <w:rsid w:val="00DE1669"/>
    <w:rsid w:val="00DF14E7"/>
    <w:rsid w:val="00E67DE7"/>
    <w:rsid w:val="00E91635"/>
    <w:rsid w:val="00F52A73"/>
    <w:rsid w:val="00F93BC2"/>
    <w:rsid w:val="00FA7159"/>
    <w:rsid w:val="00FD16AB"/>
    <w:rsid w:val="00FE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20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796420"/>
    <w:pPr>
      <w:keepNext/>
      <w:spacing w:before="120" w:after="240"/>
      <w:jc w:val="center"/>
    </w:pPr>
    <w:rPr>
      <w:rFonts w:ascii="Times New Roman" w:hAnsi="Times New Roman"/>
      <w:b/>
      <w:sz w:val="28"/>
    </w:rPr>
  </w:style>
  <w:style w:type="paragraph" w:styleId="Title">
    <w:name w:val="Title"/>
    <w:basedOn w:val="Normal"/>
    <w:link w:val="TitleChar"/>
    <w:uiPriority w:val="99"/>
    <w:qFormat/>
    <w:rsid w:val="00796420"/>
    <w:pPr>
      <w:jc w:val="center"/>
    </w:pPr>
    <w:rPr>
      <w:rFonts w:ascii="Times New Roman" w:hAnsi="Times New Roman"/>
      <w:spacing w:val="20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F55D4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796420"/>
    <w:pPr>
      <w:spacing w:before="120"/>
      <w:jc w:val="center"/>
    </w:pPr>
    <w:rPr>
      <w:rFonts w:ascii="NTTimes/Cyrillic" w:hAnsi="NTTimes/Cyrillic"/>
      <w:b/>
      <w:spacing w:val="20"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F55D4"/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67DE7"/>
    <w:pPr>
      <w:ind w:left="720"/>
      <w:contextualSpacing/>
    </w:pPr>
  </w:style>
  <w:style w:type="paragraph" w:styleId="NoSpacing">
    <w:name w:val="No Spacing"/>
    <w:uiPriority w:val="99"/>
    <w:qFormat/>
    <w:rsid w:val="00C05AAC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988</Words>
  <Characters>5633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</dc:title>
  <dc:subject/>
  <dc:creator>Irinka</dc:creator>
  <cp:keywords/>
  <dc:description/>
  <cp:lastModifiedBy>Шулик</cp:lastModifiedBy>
  <cp:revision>2</cp:revision>
  <cp:lastPrinted>2012-04-11T04:00:00Z</cp:lastPrinted>
  <dcterms:created xsi:type="dcterms:W3CDTF">2012-04-12T03:17:00Z</dcterms:created>
  <dcterms:modified xsi:type="dcterms:W3CDTF">2012-04-12T03:17:00Z</dcterms:modified>
</cp:coreProperties>
</file>