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91" w:rsidRDefault="00302691" w:rsidP="00302691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8F" w:rsidRDefault="00E3778F" w:rsidP="00302691">
      <w:pPr>
        <w:jc w:val="center"/>
        <w:rPr>
          <w:b/>
          <w:sz w:val="28"/>
          <w:szCs w:val="28"/>
        </w:rPr>
      </w:pPr>
    </w:p>
    <w:p w:rsidR="00BD04C4" w:rsidRDefault="00BD04C4" w:rsidP="00302691">
      <w:pPr>
        <w:jc w:val="center"/>
        <w:rPr>
          <w:b/>
          <w:sz w:val="28"/>
          <w:szCs w:val="28"/>
        </w:rPr>
      </w:pPr>
    </w:p>
    <w:p w:rsidR="00302691" w:rsidRDefault="00302691" w:rsidP="0030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302691" w:rsidRDefault="00302691" w:rsidP="00302691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302691" w:rsidRDefault="00302691" w:rsidP="00302691">
      <w:pPr>
        <w:jc w:val="center"/>
        <w:rPr>
          <w:b/>
          <w:sz w:val="16"/>
          <w:szCs w:val="16"/>
        </w:rPr>
      </w:pPr>
    </w:p>
    <w:p w:rsidR="00302691" w:rsidRPr="00F27826" w:rsidRDefault="00302691" w:rsidP="00302691">
      <w:pPr>
        <w:jc w:val="center"/>
        <w:rPr>
          <w:b/>
          <w:sz w:val="16"/>
          <w:szCs w:val="16"/>
        </w:rPr>
      </w:pPr>
    </w:p>
    <w:p w:rsidR="00302691" w:rsidRDefault="003D4895" w:rsidP="00302691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  <w:r w:rsidR="00302691">
        <w:rPr>
          <w:sz w:val="28"/>
          <w:szCs w:val="28"/>
        </w:rPr>
        <w:t xml:space="preserve"> </w:t>
      </w:r>
    </w:p>
    <w:p w:rsidR="00302691" w:rsidRDefault="00302691" w:rsidP="00302691">
      <w:pPr>
        <w:jc w:val="center"/>
        <w:rPr>
          <w:sz w:val="16"/>
          <w:szCs w:val="16"/>
        </w:rPr>
      </w:pPr>
    </w:p>
    <w:p w:rsidR="00302691" w:rsidRPr="00F27826" w:rsidRDefault="00302691" w:rsidP="00302691">
      <w:pPr>
        <w:jc w:val="center"/>
        <w:rPr>
          <w:sz w:val="16"/>
          <w:szCs w:val="16"/>
        </w:rPr>
      </w:pPr>
    </w:p>
    <w:p w:rsidR="00302691" w:rsidRDefault="00487CD0" w:rsidP="00302691">
      <w:pPr>
        <w:rPr>
          <w:sz w:val="26"/>
          <w:szCs w:val="26"/>
        </w:rPr>
      </w:pPr>
      <w:r>
        <w:rPr>
          <w:sz w:val="26"/>
          <w:szCs w:val="26"/>
        </w:rPr>
        <w:t>15 августа 2014 г.</w:t>
      </w:r>
      <w:r w:rsidR="00DC097D">
        <w:rPr>
          <w:sz w:val="26"/>
          <w:szCs w:val="26"/>
        </w:rPr>
        <w:t xml:space="preserve">      </w:t>
      </w:r>
      <w:r w:rsidR="00302691" w:rsidRPr="00F27826">
        <w:rPr>
          <w:sz w:val="26"/>
          <w:szCs w:val="26"/>
        </w:rPr>
        <w:t xml:space="preserve">       </w:t>
      </w:r>
      <w:r w:rsidR="00B279AB">
        <w:rPr>
          <w:sz w:val="26"/>
          <w:szCs w:val="26"/>
        </w:rPr>
        <w:t xml:space="preserve"> </w:t>
      </w:r>
      <w:r w:rsidR="00302691" w:rsidRPr="00F27826">
        <w:rPr>
          <w:sz w:val="26"/>
          <w:szCs w:val="26"/>
        </w:rPr>
        <w:t xml:space="preserve">   </w:t>
      </w:r>
      <w:r w:rsidR="00302691">
        <w:rPr>
          <w:sz w:val="26"/>
          <w:szCs w:val="26"/>
        </w:rPr>
        <w:t xml:space="preserve"> </w:t>
      </w:r>
      <w:r w:rsidR="00302691" w:rsidRPr="00F27826">
        <w:rPr>
          <w:sz w:val="26"/>
          <w:szCs w:val="26"/>
        </w:rPr>
        <w:t xml:space="preserve">    г. Дальнегорск               </w:t>
      </w:r>
      <w:r w:rsidR="00302691">
        <w:rPr>
          <w:sz w:val="26"/>
          <w:szCs w:val="26"/>
        </w:rPr>
        <w:t xml:space="preserve">          </w:t>
      </w:r>
      <w:r w:rsidR="00302691" w:rsidRPr="00F27826">
        <w:rPr>
          <w:sz w:val="26"/>
          <w:szCs w:val="26"/>
        </w:rPr>
        <w:t xml:space="preserve">    </w:t>
      </w:r>
      <w:r w:rsidR="00302691">
        <w:rPr>
          <w:sz w:val="26"/>
          <w:szCs w:val="26"/>
        </w:rPr>
        <w:t xml:space="preserve"> </w:t>
      </w:r>
      <w:r w:rsidR="00302691" w:rsidRPr="00F27826">
        <w:rPr>
          <w:sz w:val="26"/>
          <w:szCs w:val="26"/>
        </w:rPr>
        <w:t xml:space="preserve">   №</w:t>
      </w:r>
      <w:r w:rsidR="00DC097D">
        <w:rPr>
          <w:sz w:val="26"/>
          <w:szCs w:val="26"/>
        </w:rPr>
        <w:t xml:space="preserve">  </w:t>
      </w:r>
      <w:r>
        <w:rPr>
          <w:sz w:val="26"/>
          <w:szCs w:val="26"/>
        </w:rPr>
        <w:t>689-па</w:t>
      </w:r>
    </w:p>
    <w:p w:rsidR="00302691" w:rsidRPr="00074676" w:rsidRDefault="00302691" w:rsidP="00302691">
      <w:pPr>
        <w:rPr>
          <w:sz w:val="16"/>
          <w:szCs w:val="16"/>
        </w:rPr>
      </w:pPr>
    </w:p>
    <w:p w:rsidR="00302691" w:rsidRPr="00074676" w:rsidRDefault="00302691" w:rsidP="00302691">
      <w:pPr>
        <w:rPr>
          <w:sz w:val="16"/>
          <w:szCs w:val="16"/>
        </w:rPr>
      </w:pPr>
    </w:p>
    <w:p w:rsidR="00B279AB" w:rsidRDefault="00B279AB" w:rsidP="00B279AB">
      <w:pPr>
        <w:jc w:val="center"/>
        <w:rPr>
          <w:b/>
          <w:bCs/>
          <w:sz w:val="26"/>
          <w:szCs w:val="26"/>
        </w:rPr>
      </w:pPr>
    </w:p>
    <w:p w:rsidR="00F53180" w:rsidRDefault="005003B4" w:rsidP="00F53180">
      <w:pPr>
        <w:jc w:val="center"/>
        <w:rPr>
          <w:b/>
          <w:bCs/>
          <w:sz w:val="26"/>
          <w:szCs w:val="26"/>
        </w:rPr>
      </w:pPr>
      <w:r w:rsidRPr="005003B4">
        <w:rPr>
          <w:b/>
          <w:bCs/>
          <w:sz w:val="26"/>
          <w:szCs w:val="26"/>
        </w:rPr>
        <w:t>О П</w:t>
      </w:r>
      <w:r>
        <w:rPr>
          <w:b/>
          <w:bCs/>
          <w:sz w:val="26"/>
          <w:szCs w:val="26"/>
        </w:rPr>
        <w:t xml:space="preserve">орядке </w:t>
      </w:r>
      <w:r w:rsidR="00F53180">
        <w:rPr>
          <w:b/>
          <w:bCs/>
          <w:sz w:val="26"/>
          <w:szCs w:val="26"/>
        </w:rPr>
        <w:t xml:space="preserve">проведения заказчиками экспертизы и привлечения </w:t>
      </w:r>
    </w:p>
    <w:p w:rsidR="00F53180" w:rsidRDefault="00F53180" w:rsidP="00F531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экспертов и экспертных организаций в рамках законодательства </w:t>
      </w:r>
    </w:p>
    <w:p w:rsidR="00302691" w:rsidRPr="00074676" w:rsidRDefault="00F53180" w:rsidP="00F53180">
      <w:pPr>
        <w:jc w:val="center"/>
        <w:rPr>
          <w:sz w:val="16"/>
          <w:szCs w:val="16"/>
        </w:rPr>
      </w:pPr>
      <w:r>
        <w:rPr>
          <w:b/>
          <w:bCs/>
          <w:sz w:val="26"/>
          <w:szCs w:val="26"/>
        </w:rPr>
        <w:t>о контрактной системе в сфере закупок</w:t>
      </w:r>
    </w:p>
    <w:p w:rsidR="00302691" w:rsidRPr="00074676" w:rsidRDefault="00302691" w:rsidP="00302691">
      <w:pPr>
        <w:rPr>
          <w:sz w:val="16"/>
          <w:szCs w:val="16"/>
        </w:rPr>
      </w:pPr>
    </w:p>
    <w:p w:rsidR="00601FEF" w:rsidRDefault="00601FEF" w:rsidP="008F418B">
      <w:pPr>
        <w:ind w:firstLine="708"/>
        <w:jc w:val="both"/>
        <w:rPr>
          <w:sz w:val="26"/>
          <w:szCs w:val="26"/>
        </w:rPr>
      </w:pPr>
    </w:p>
    <w:p w:rsidR="00074676" w:rsidRDefault="0056390D" w:rsidP="00446C5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B279AB">
        <w:rPr>
          <w:sz w:val="26"/>
          <w:szCs w:val="26"/>
        </w:rPr>
        <w:t>требованиями Ф</w:t>
      </w:r>
      <w:r>
        <w:rPr>
          <w:sz w:val="26"/>
          <w:szCs w:val="26"/>
        </w:rPr>
        <w:t>едеральн</w:t>
      </w:r>
      <w:r w:rsidR="00B279AB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закона от </w:t>
      </w:r>
      <w:r w:rsidR="00B279AB">
        <w:rPr>
          <w:sz w:val="26"/>
          <w:szCs w:val="26"/>
        </w:rPr>
        <w:t>0</w:t>
      </w:r>
      <w:r>
        <w:rPr>
          <w:sz w:val="26"/>
          <w:szCs w:val="26"/>
        </w:rPr>
        <w:t>5.</w:t>
      </w:r>
      <w:r w:rsidR="00B279AB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B279AB">
        <w:rPr>
          <w:sz w:val="26"/>
          <w:szCs w:val="26"/>
        </w:rPr>
        <w:t>13</w:t>
      </w:r>
      <w:r>
        <w:rPr>
          <w:sz w:val="26"/>
          <w:szCs w:val="26"/>
        </w:rPr>
        <w:t xml:space="preserve"> № </w:t>
      </w:r>
      <w:r w:rsidR="00B279AB">
        <w:rPr>
          <w:sz w:val="26"/>
          <w:szCs w:val="26"/>
        </w:rPr>
        <w:t>44</w:t>
      </w:r>
      <w:r>
        <w:rPr>
          <w:sz w:val="26"/>
          <w:szCs w:val="26"/>
        </w:rPr>
        <w:t xml:space="preserve">-ФЗ </w:t>
      </w:r>
      <w:r w:rsidR="00A00530" w:rsidRPr="00A005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B279AB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2C4842">
        <w:rPr>
          <w:sz w:val="26"/>
          <w:szCs w:val="26"/>
        </w:rPr>
        <w:t>,</w:t>
      </w:r>
      <w:r w:rsidR="00B279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="00074676">
        <w:rPr>
          <w:sz w:val="26"/>
          <w:szCs w:val="26"/>
        </w:rPr>
        <w:t xml:space="preserve">Уставом </w:t>
      </w:r>
      <w:proofErr w:type="spellStart"/>
      <w:r w:rsidR="00074676">
        <w:rPr>
          <w:sz w:val="26"/>
          <w:szCs w:val="26"/>
        </w:rPr>
        <w:t>Дальнегорского</w:t>
      </w:r>
      <w:proofErr w:type="spellEnd"/>
      <w:r w:rsidR="002C4842" w:rsidRPr="002C4842">
        <w:rPr>
          <w:sz w:val="26"/>
          <w:szCs w:val="26"/>
        </w:rPr>
        <w:t xml:space="preserve"> городского округа, </w:t>
      </w:r>
      <w:r w:rsidR="00074676">
        <w:rPr>
          <w:sz w:val="26"/>
          <w:szCs w:val="26"/>
        </w:rPr>
        <w:t>администрация Дальнегорского</w:t>
      </w:r>
      <w:r w:rsidR="002C4842" w:rsidRPr="002C4842">
        <w:rPr>
          <w:sz w:val="26"/>
          <w:szCs w:val="26"/>
        </w:rPr>
        <w:t xml:space="preserve"> городского округа </w:t>
      </w:r>
    </w:p>
    <w:p w:rsidR="00BC7D91" w:rsidRDefault="00BC7D91" w:rsidP="00E3778F">
      <w:pPr>
        <w:jc w:val="both"/>
        <w:rPr>
          <w:sz w:val="26"/>
          <w:szCs w:val="26"/>
        </w:rPr>
      </w:pPr>
    </w:p>
    <w:p w:rsidR="00B279AB" w:rsidRDefault="00B279AB" w:rsidP="00E3778F">
      <w:pPr>
        <w:jc w:val="both"/>
        <w:rPr>
          <w:sz w:val="26"/>
          <w:szCs w:val="26"/>
        </w:rPr>
      </w:pPr>
    </w:p>
    <w:p w:rsidR="00074676" w:rsidRDefault="00074676" w:rsidP="00E3778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45EEA" w:rsidRDefault="00F45EEA" w:rsidP="00E3778F">
      <w:pPr>
        <w:ind w:firstLine="540"/>
        <w:jc w:val="both"/>
        <w:rPr>
          <w:sz w:val="26"/>
          <w:szCs w:val="26"/>
        </w:rPr>
      </w:pPr>
    </w:p>
    <w:p w:rsidR="00AB2956" w:rsidRDefault="00AB2956" w:rsidP="00E3778F">
      <w:pPr>
        <w:ind w:firstLine="540"/>
        <w:jc w:val="both"/>
        <w:rPr>
          <w:sz w:val="26"/>
          <w:szCs w:val="26"/>
        </w:rPr>
      </w:pPr>
    </w:p>
    <w:p w:rsidR="002C4842" w:rsidRPr="002C4842" w:rsidRDefault="002C4842" w:rsidP="00446C53">
      <w:pPr>
        <w:spacing w:line="360" w:lineRule="auto"/>
        <w:ind w:firstLine="567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Утвердить </w:t>
      </w:r>
      <w:r w:rsidR="00F53180" w:rsidRPr="00F53180">
        <w:rPr>
          <w:sz w:val="26"/>
          <w:szCs w:val="26"/>
        </w:rPr>
        <w:t xml:space="preserve">Порядок </w:t>
      </w:r>
      <w:r w:rsidR="00F53180" w:rsidRPr="00F53180">
        <w:rPr>
          <w:bCs/>
          <w:sz w:val="26"/>
          <w:szCs w:val="26"/>
        </w:rPr>
        <w:t>проведения заказчиками экспертизы и привлечения экспертов и экспертных организаций в рамках законодательства о контрактной системе в сфере закупок</w:t>
      </w:r>
      <w:r w:rsidR="00F53180" w:rsidRPr="002C4842">
        <w:rPr>
          <w:sz w:val="26"/>
          <w:szCs w:val="26"/>
        </w:rPr>
        <w:t xml:space="preserve"> </w:t>
      </w:r>
      <w:r w:rsidRPr="002C4842">
        <w:rPr>
          <w:sz w:val="26"/>
          <w:szCs w:val="26"/>
        </w:rPr>
        <w:t>(прилагается).</w:t>
      </w:r>
    </w:p>
    <w:p w:rsidR="002C4842" w:rsidRPr="00601FEF" w:rsidRDefault="002C4842" w:rsidP="00446C53">
      <w:pPr>
        <w:spacing w:line="360" w:lineRule="auto"/>
        <w:ind w:firstLine="567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2. </w:t>
      </w:r>
      <w:r w:rsidR="00B279AB" w:rsidRPr="00B279AB">
        <w:rPr>
          <w:sz w:val="26"/>
          <w:szCs w:val="26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 w:rsidR="00B279AB" w:rsidRPr="00B279AB">
        <w:rPr>
          <w:sz w:val="26"/>
          <w:szCs w:val="26"/>
        </w:rPr>
        <w:t>Дальнегорского</w:t>
      </w:r>
      <w:proofErr w:type="spellEnd"/>
      <w:r w:rsidR="00B279AB" w:rsidRPr="00B279AB">
        <w:rPr>
          <w:sz w:val="26"/>
          <w:szCs w:val="26"/>
        </w:rPr>
        <w:t xml:space="preserve"> городского округа</w:t>
      </w:r>
      <w:r w:rsidR="00EF0E36" w:rsidRPr="00B279AB">
        <w:rPr>
          <w:sz w:val="26"/>
          <w:szCs w:val="26"/>
        </w:rPr>
        <w:t>.</w:t>
      </w:r>
    </w:p>
    <w:p w:rsidR="00601FEF" w:rsidRPr="00601FEF" w:rsidRDefault="00601FEF" w:rsidP="00446C53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601FE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01FEF">
        <w:rPr>
          <w:sz w:val="26"/>
          <w:szCs w:val="26"/>
        </w:rPr>
        <w:t xml:space="preserve">Контроль исполнения настоящего постановления </w:t>
      </w:r>
      <w:r w:rsidR="00446C53">
        <w:rPr>
          <w:sz w:val="26"/>
          <w:szCs w:val="26"/>
        </w:rPr>
        <w:t>оставляю за собой</w:t>
      </w:r>
      <w:r w:rsidRPr="00446C53">
        <w:rPr>
          <w:sz w:val="26"/>
          <w:szCs w:val="26"/>
        </w:rPr>
        <w:t>.</w:t>
      </w:r>
    </w:p>
    <w:p w:rsidR="00601FEF" w:rsidRPr="00601FEF" w:rsidRDefault="00601FEF" w:rsidP="00E3778F">
      <w:pPr>
        <w:ind w:firstLine="540"/>
        <w:jc w:val="both"/>
        <w:rPr>
          <w:sz w:val="26"/>
          <w:szCs w:val="26"/>
        </w:rPr>
      </w:pPr>
    </w:p>
    <w:p w:rsidR="00074676" w:rsidRDefault="00074676" w:rsidP="00E3778F">
      <w:pPr>
        <w:jc w:val="both"/>
        <w:rPr>
          <w:sz w:val="26"/>
          <w:szCs w:val="26"/>
        </w:rPr>
      </w:pPr>
    </w:p>
    <w:p w:rsidR="0056390D" w:rsidRDefault="0056390D" w:rsidP="00E3778F">
      <w:pPr>
        <w:jc w:val="both"/>
        <w:rPr>
          <w:sz w:val="26"/>
          <w:szCs w:val="26"/>
        </w:rPr>
      </w:pPr>
    </w:p>
    <w:p w:rsidR="00074676" w:rsidRDefault="00074676" w:rsidP="00E3778F">
      <w:pPr>
        <w:jc w:val="both"/>
        <w:rPr>
          <w:sz w:val="26"/>
          <w:szCs w:val="26"/>
        </w:rPr>
      </w:pPr>
    </w:p>
    <w:p w:rsidR="00074676" w:rsidRDefault="00EF0E36" w:rsidP="00E3778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74676">
        <w:rPr>
          <w:sz w:val="26"/>
          <w:szCs w:val="26"/>
        </w:rPr>
        <w:t xml:space="preserve"> </w:t>
      </w:r>
      <w:proofErr w:type="spellStart"/>
      <w:r w:rsidR="00074676">
        <w:rPr>
          <w:sz w:val="26"/>
          <w:szCs w:val="26"/>
        </w:rPr>
        <w:t>Дальнегорского</w:t>
      </w:r>
      <w:proofErr w:type="spellEnd"/>
    </w:p>
    <w:p w:rsidR="00074676" w:rsidRPr="002C4842" w:rsidRDefault="00074676" w:rsidP="00E37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</w:t>
      </w:r>
      <w:r w:rsidR="00EF0E36">
        <w:rPr>
          <w:sz w:val="26"/>
          <w:szCs w:val="26"/>
        </w:rPr>
        <w:t xml:space="preserve"> </w:t>
      </w:r>
      <w:r w:rsidR="00535041">
        <w:rPr>
          <w:sz w:val="26"/>
          <w:szCs w:val="26"/>
        </w:rPr>
        <w:t xml:space="preserve">                              </w:t>
      </w:r>
      <w:r w:rsidR="00EF0E36">
        <w:rPr>
          <w:sz w:val="26"/>
          <w:szCs w:val="26"/>
        </w:rPr>
        <w:t xml:space="preserve">  И.В.</w:t>
      </w:r>
      <w:r w:rsidR="00601FEF">
        <w:rPr>
          <w:sz w:val="26"/>
          <w:szCs w:val="26"/>
        </w:rPr>
        <w:t xml:space="preserve"> </w:t>
      </w:r>
      <w:proofErr w:type="spellStart"/>
      <w:r w:rsidR="00EF0E36">
        <w:rPr>
          <w:sz w:val="26"/>
          <w:szCs w:val="26"/>
        </w:rPr>
        <w:t>Сахута</w:t>
      </w:r>
      <w:proofErr w:type="spellEnd"/>
    </w:p>
    <w:p w:rsidR="002C4842" w:rsidRPr="002C4842" w:rsidRDefault="002C4842" w:rsidP="00E3778F">
      <w:pPr>
        <w:ind w:firstLine="540"/>
        <w:jc w:val="both"/>
        <w:rPr>
          <w:sz w:val="26"/>
          <w:szCs w:val="26"/>
        </w:rPr>
      </w:pP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</w:p>
    <w:p w:rsidR="00D927A5" w:rsidRDefault="00D927A5" w:rsidP="002C4842">
      <w:pPr>
        <w:ind w:firstLine="540"/>
        <w:jc w:val="both"/>
        <w:rPr>
          <w:sz w:val="26"/>
          <w:szCs w:val="26"/>
        </w:rPr>
      </w:pPr>
    </w:p>
    <w:p w:rsidR="00827122" w:rsidRDefault="00644577" w:rsidP="00644577">
      <w:pPr>
        <w:ind w:left="5103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 xml:space="preserve">               </w:t>
      </w:r>
    </w:p>
    <w:p w:rsidR="00E3778F" w:rsidRDefault="00827122" w:rsidP="00827122">
      <w:pPr>
        <w:ind w:left="581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3778F" w:rsidRDefault="00E3778F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23068D" w:rsidRDefault="00827122" w:rsidP="00827122">
      <w:pPr>
        <w:ind w:left="581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4842" w:rsidRDefault="00644577" w:rsidP="00827122">
      <w:pPr>
        <w:ind w:left="5811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44577" w:rsidRDefault="00644577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44577" w:rsidRDefault="00644577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644577" w:rsidRPr="002C4842" w:rsidRDefault="008E5454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>15 августа 2014</w:t>
      </w:r>
      <w:r w:rsidR="006445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г. </w:t>
      </w:r>
      <w:r w:rsidR="00644577">
        <w:rPr>
          <w:sz w:val="26"/>
          <w:szCs w:val="26"/>
        </w:rPr>
        <w:t xml:space="preserve">№ </w:t>
      </w:r>
      <w:r>
        <w:rPr>
          <w:sz w:val="26"/>
          <w:szCs w:val="26"/>
        </w:rPr>
        <w:t>689-па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</w:p>
    <w:p w:rsidR="00B279AB" w:rsidRDefault="00B279AB" w:rsidP="00BC71FD">
      <w:pPr>
        <w:jc w:val="center"/>
        <w:rPr>
          <w:b/>
          <w:bCs/>
          <w:sz w:val="26"/>
          <w:szCs w:val="26"/>
        </w:rPr>
      </w:pPr>
      <w:bookmarkStart w:id="1" w:name="Par35"/>
      <w:bookmarkEnd w:id="1"/>
    </w:p>
    <w:p w:rsidR="00BC71FD" w:rsidRDefault="00BC71FD" w:rsidP="00BC7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B279AB" w:rsidRPr="005003B4" w:rsidRDefault="00B279AB" w:rsidP="00B279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</w:t>
      </w:r>
      <w:r w:rsidR="00F53180">
        <w:rPr>
          <w:b/>
          <w:bCs/>
          <w:sz w:val="26"/>
          <w:szCs w:val="26"/>
        </w:rPr>
        <w:t xml:space="preserve">заказчиками </w:t>
      </w:r>
      <w:r>
        <w:rPr>
          <w:b/>
          <w:bCs/>
          <w:sz w:val="26"/>
          <w:szCs w:val="26"/>
        </w:rPr>
        <w:t>экспертизы и привлечения экспертов и экспертных организаций</w:t>
      </w:r>
      <w:r w:rsidR="00F53180">
        <w:rPr>
          <w:b/>
          <w:bCs/>
          <w:sz w:val="26"/>
          <w:szCs w:val="26"/>
        </w:rPr>
        <w:t xml:space="preserve"> в рамках законодательства о контрактной системе в сфере закупок</w:t>
      </w:r>
      <w:r>
        <w:rPr>
          <w:b/>
          <w:bCs/>
          <w:sz w:val="26"/>
          <w:szCs w:val="26"/>
        </w:rPr>
        <w:t xml:space="preserve"> </w:t>
      </w:r>
    </w:p>
    <w:p w:rsidR="002C4842" w:rsidRPr="0023068D" w:rsidRDefault="002C4842" w:rsidP="002C4842">
      <w:pPr>
        <w:ind w:firstLine="540"/>
        <w:jc w:val="both"/>
        <w:rPr>
          <w:sz w:val="16"/>
          <w:szCs w:val="16"/>
        </w:rPr>
      </w:pPr>
    </w:p>
    <w:p w:rsidR="00F53180" w:rsidRDefault="00F53180" w:rsidP="0016542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F53180" w:rsidRPr="0023068D" w:rsidRDefault="00F53180" w:rsidP="00F53180">
      <w:pPr>
        <w:ind w:left="360"/>
        <w:jc w:val="center"/>
        <w:rPr>
          <w:b/>
          <w:sz w:val="16"/>
          <w:szCs w:val="16"/>
        </w:rPr>
      </w:pPr>
    </w:p>
    <w:p w:rsidR="00ED7BBF" w:rsidRDefault="00F53180" w:rsidP="00F53180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проведения экспертизы и привлечения экспертов и экспертных организаций (далее по тексту – Порядок) разработан в </w:t>
      </w:r>
      <w:r w:rsidR="000D3B3D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требованиями Федерального закона</w:t>
      </w:r>
      <w:r w:rsidRPr="00F53180">
        <w:rPr>
          <w:sz w:val="26"/>
          <w:szCs w:val="26"/>
        </w:rPr>
        <w:t xml:space="preserve"> </w:t>
      </w:r>
      <w:r>
        <w:rPr>
          <w:sz w:val="26"/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по тексту – ФЗ от 05.04.2013 № 44-ФЗ).</w:t>
      </w:r>
    </w:p>
    <w:p w:rsidR="00F53180" w:rsidRDefault="00F53180" w:rsidP="00F53180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Порядке используются следующие понятия:</w:t>
      </w:r>
    </w:p>
    <w:p w:rsidR="00123E3F" w:rsidRDefault="00123E3F" w:rsidP="00F53180">
      <w:pPr>
        <w:pStyle w:val="a5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Заказчик:</w:t>
      </w:r>
    </w:p>
    <w:p w:rsidR="00123E3F" w:rsidRPr="00123E3F" w:rsidRDefault="00123E3F" w:rsidP="00123E3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3E3F">
        <w:rPr>
          <w:sz w:val="26"/>
          <w:szCs w:val="26"/>
        </w:rPr>
        <w:t>муниципальный  заказчик  -  муниципальный  орган  или  муниципальное  казенное  учреждение,</w:t>
      </w:r>
      <w:r>
        <w:rPr>
          <w:sz w:val="26"/>
          <w:szCs w:val="26"/>
        </w:rPr>
        <w:t xml:space="preserve"> </w:t>
      </w:r>
      <w:r w:rsidRPr="00123E3F">
        <w:rPr>
          <w:sz w:val="26"/>
          <w:szCs w:val="26"/>
        </w:rPr>
        <w:t>действующие  от  имени  муниципального  образования,  уполномоченные  принимать  бюджетные</w:t>
      </w:r>
      <w:r>
        <w:rPr>
          <w:sz w:val="26"/>
          <w:szCs w:val="26"/>
        </w:rPr>
        <w:t xml:space="preserve"> </w:t>
      </w:r>
      <w:r w:rsidRPr="00123E3F">
        <w:rPr>
          <w:sz w:val="26"/>
          <w:szCs w:val="26"/>
        </w:rPr>
        <w:t>обязательства  в  соответствии  с  бюджетным  законодательством  Российской  Федерации  от  имени</w:t>
      </w:r>
      <w:r>
        <w:rPr>
          <w:sz w:val="26"/>
          <w:szCs w:val="26"/>
        </w:rPr>
        <w:t xml:space="preserve"> </w:t>
      </w:r>
      <w:r w:rsidRPr="00123E3F">
        <w:rPr>
          <w:sz w:val="26"/>
          <w:szCs w:val="26"/>
        </w:rPr>
        <w:t xml:space="preserve">муниципального образования и осуществляющие закупки; </w:t>
      </w:r>
    </w:p>
    <w:p w:rsidR="00123E3F" w:rsidRDefault="00123E3F" w:rsidP="00123E3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3E3F">
        <w:rPr>
          <w:sz w:val="26"/>
          <w:szCs w:val="26"/>
        </w:rPr>
        <w:t>заказчик - бюджетное учреждение, осуществляющие закупки</w:t>
      </w:r>
      <w:r>
        <w:rPr>
          <w:sz w:val="26"/>
          <w:szCs w:val="26"/>
        </w:rPr>
        <w:t xml:space="preserve"> </w:t>
      </w:r>
      <w:r w:rsidRPr="00123E3F">
        <w:rPr>
          <w:sz w:val="26"/>
          <w:szCs w:val="26"/>
        </w:rPr>
        <w:t>в соответствии с частью 1 статьи 15</w:t>
      </w:r>
      <w:r>
        <w:rPr>
          <w:sz w:val="26"/>
          <w:szCs w:val="26"/>
        </w:rPr>
        <w:t xml:space="preserve"> ФЗ от 05.04.2013 № 44-ФЗ.</w:t>
      </w:r>
    </w:p>
    <w:p w:rsidR="00F53180" w:rsidRDefault="00123E3F" w:rsidP="00123E3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F53180">
        <w:rPr>
          <w:sz w:val="26"/>
          <w:szCs w:val="26"/>
        </w:rPr>
        <w:t>Экспертиза</w:t>
      </w:r>
      <w:r>
        <w:rPr>
          <w:sz w:val="26"/>
          <w:szCs w:val="26"/>
        </w:rPr>
        <w:t>:</w:t>
      </w:r>
    </w:p>
    <w:p w:rsidR="00DA5E2A" w:rsidRDefault="00F53180" w:rsidP="00F53180">
      <w:pPr>
        <w:tabs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DA5E2A">
        <w:rPr>
          <w:sz w:val="26"/>
          <w:szCs w:val="26"/>
        </w:rPr>
        <w:t xml:space="preserve">проверка </w:t>
      </w:r>
      <w:r w:rsidR="00470AD0">
        <w:rPr>
          <w:sz w:val="26"/>
          <w:szCs w:val="26"/>
        </w:rPr>
        <w:t>З</w:t>
      </w:r>
      <w:r w:rsidR="00DA5E2A">
        <w:rPr>
          <w:sz w:val="26"/>
          <w:szCs w:val="26"/>
        </w:rPr>
        <w:t>аказчиком самостоятельно</w:t>
      </w:r>
      <w:r w:rsidR="00012F91">
        <w:rPr>
          <w:sz w:val="26"/>
          <w:szCs w:val="26"/>
        </w:rPr>
        <w:t xml:space="preserve"> </w:t>
      </w:r>
      <w:r w:rsidR="00012F91" w:rsidRPr="005C4359">
        <w:rPr>
          <w:sz w:val="26"/>
          <w:szCs w:val="26"/>
        </w:rPr>
        <w:t>(внутренняя экспертиза)</w:t>
      </w:r>
      <w:r w:rsidR="00DA5E2A">
        <w:rPr>
          <w:sz w:val="26"/>
          <w:szCs w:val="26"/>
        </w:rPr>
        <w:t xml:space="preserve"> или с привлечением экспертов, экспертных организаций</w:t>
      </w:r>
      <w:r w:rsidR="00012F91">
        <w:rPr>
          <w:sz w:val="26"/>
          <w:szCs w:val="26"/>
        </w:rPr>
        <w:t xml:space="preserve"> (внешняя экспертиза) </w:t>
      </w:r>
      <w:r w:rsidR="00DA5E2A">
        <w:rPr>
          <w:sz w:val="26"/>
          <w:szCs w:val="26"/>
        </w:rPr>
        <w:t>предоставленных поставщиком (подрядчиком, исполнителем) результатов, предусмотренных контрактом: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по тексту – результаты, предусмотренные контрактом), в части их соответствия условиям контракта;</w:t>
      </w:r>
      <w:proofErr w:type="gramEnd"/>
    </w:p>
    <w:p w:rsidR="00F53180" w:rsidRDefault="00DA5E2A" w:rsidP="00F53180">
      <w:pPr>
        <w:tabs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оценка экспертами, экспертными организациями конкурсной документации, заявок на участие в конкурсах с ограниченным участием, двухэтапных, закрытых с ограниченным участием, закрытых двухэтапных, повторных (далее по тексту – конкурсы) осуществляемая в ходе проведения </w:t>
      </w:r>
      <w:proofErr w:type="spellStart"/>
      <w:r>
        <w:rPr>
          <w:sz w:val="26"/>
          <w:szCs w:val="26"/>
        </w:rPr>
        <w:t>предквалификационного</w:t>
      </w:r>
      <w:proofErr w:type="spellEnd"/>
      <w:r>
        <w:rPr>
          <w:sz w:val="26"/>
          <w:szCs w:val="26"/>
        </w:rPr>
        <w:t xml:space="preserve"> отбора участников конкурсов, оценка соответствия участников конкурсов дополнительным требованиям.  </w:t>
      </w:r>
      <w:proofErr w:type="gramEnd"/>
    </w:p>
    <w:p w:rsidR="009F20E1" w:rsidRDefault="009F20E1" w:rsidP="00F53180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9F20E1" w:rsidRPr="00667412" w:rsidRDefault="009F20E1" w:rsidP="00667412">
      <w:pPr>
        <w:pStyle w:val="a5"/>
        <w:numPr>
          <w:ilvl w:val="0"/>
          <w:numId w:val="1"/>
        </w:numPr>
        <w:tabs>
          <w:tab w:val="left" w:pos="1134"/>
        </w:tabs>
        <w:jc w:val="center"/>
        <w:rPr>
          <w:b/>
          <w:sz w:val="26"/>
          <w:szCs w:val="26"/>
        </w:rPr>
      </w:pPr>
      <w:r w:rsidRPr="00667412">
        <w:rPr>
          <w:b/>
          <w:sz w:val="26"/>
          <w:szCs w:val="26"/>
        </w:rPr>
        <w:t>Требования к экспертам, экспертным организациям</w:t>
      </w:r>
    </w:p>
    <w:p w:rsidR="00667412" w:rsidRPr="00667412" w:rsidRDefault="00667412" w:rsidP="00B03151">
      <w:pPr>
        <w:pStyle w:val="a5"/>
        <w:tabs>
          <w:tab w:val="left" w:pos="1134"/>
        </w:tabs>
        <w:ind w:left="1353"/>
        <w:rPr>
          <w:b/>
          <w:sz w:val="26"/>
          <w:szCs w:val="26"/>
        </w:rPr>
      </w:pPr>
    </w:p>
    <w:p w:rsidR="00A921C3" w:rsidRPr="00F53180" w:rsidRDefault="00446C53" w:rsidP="0066741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A921C3">
        <w:rPr>
          <w:sz w:val="26"/>
          <w:szCs w:val="26"/>
        </w:rPr>
        <w:t xml:space="preserve"> Эксперт, экспертная организация</w:t>
      </w:r>
      <w:r w:rsidR="00012F91">
        <w:rPr>
          <w:sz w:val="26"/>
          <w:szCs w:val="26"/>
        </w:rPr>
        <w:t xml:space="preserve"> (внешняя экспертиза)</w:t>
      </w:r>
      <w:r w:rsidR="00A921C3">
        <w:rPr>
          <w:sz w:val="26"/>
          <w:szCs w:val="26"/>
        </w:rPr>
        <w:t xml:space="preserve"> - физическое лицо, в том числе индивидуальный предприниматель, либо юридическое лицо, осуществляющие на основе контракта деятельность по изучению и оценке предмета </w:t>
      </w:r>
      <w:r w:rsidR="00A921C3">
        <w:rPr>
          <w:sz w:val="26"/>
          <w:szCs w:val="26"/>
        </w:rPr>
        <w:lastRenderedPageBreak/>
        <w:t>экспертизы, а также по подготовке экспертных заключений по поставленным заказчиком, участником закупки вопросам, и которые должны обладать:</w:t>
      </w:r>
    </w:p>
    <w:p w:rsidR="00ED7BBF" w:rsidRDefault="00A921C3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специальными познаниями, опытом, квалификацией в области науки, техники, искусства или ремесла (в случае юридического лица – перечисленными познаниями, опытом, квалификацией должны обладать работники юридического лица);</w:t>
      </w:r>
    </w:p>
    <w:p w:rsidR="00A921C3" w:rsidRDefault="00A921C3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документами, подтверждающими соответствие установленным в соответствии с законодательством Российской Федерации обязательным требованиям в случае, если для проведения экспертизы необходимы осуществление исследований, испытаний, выполнение работ, оказание услуг и в отношении лиц, их осуществляющих, установлены такие требования: обязательная аккредитация, лицензирование, членство в </w:t>
      </w:r>
      <w:proofErr w:type="spellStart"/>
      <w:r>
        <w:rPr>
          <w:sz w:val="26"/>
          <w:szCs w:val="26"/>
        </w:rPr>
        <w:t>саморегулируемых</w:t>
      </w:r>
      <w:proofErr w:type="spellEnd"/>
      <w:r>
        <w:rPr>
          <w:sz w:val="26"/>
          <w:szCs w:val="26"/>
        </w:rPr>
        <w:t xml:space="preserve"> организациях и т.п.</w:t>
      </w:r>
    </w:p>
    <w:p w:rsidR="00012F91" w:rsidRPr="005C4359" w:rsidRDefault="00446C53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F20E1" w:rsidRPr="005C4359">
        <w:rPr>
          <w:sz w:val="26"/>
          <w:szCs w:val="26"/>
        </w:rPr>
        <w:t>2</w:t>
      </w:r>
      <w:r w:rsidR="00012F91" w:rsidRPr="005C4359">
        <w:rPr>
          <w:sz w:val="26"/>
          <w:szCs w:val="26"/>
        </w:rPr>
        <w:t>.  Эксперты Заказчика (внутренняя экспертиза) – обладающее специальными  познаниями, опытом работы, квалификацией по предмету закупки  должностное лицо Заказч</w:t>
      </w:r>
      <w:r>
        <w:rPr>
          <w:sz w:val="26"/>
          <w:szCs w:val="26"/>
        </w:rPr>
        <w:t>ика, назначенное распоряжением Г</w:t>
      </w:r>
      <w:r w:rsidR="00012F91" w:rsidRPr="005C4359">
        <w:rPr>
          <w:sz w:val="26"/>
          <w:szCs w:val="26"/>
        </w:rPr>
        <w:t xml:space="preserve">лавы </w:t>
      </w:r>
      <w:proofErr w:type="spellStart"/>
      <w:r w:rsidR="00012F91" w:rsidRPr="005C4359">
        <w:rPr>
          <w:sz w:val="26"/>
          <w:szCs w:val="26"/>
        </w:rPr>
        <w:t>Дальнегорского</w:t>
      </w:r>
      <w:proofErr w:type="spellEnd"/>
      <w:r w:rsidR="00012F91" w:rsidRPr="005C4359">
        <w:rPr>
          <w:sz w:val="26"/>
          <w:szCs w:val="26"/>
        </w:rPr>
        <w:t xml:space="preserve"> городского округа за проведение экспертизы, результатов контракта, отдельного этапа исполнения контракта (поставленного товара, выполненной работы, оказанной услуги).</w:t>
      </w:r>
    </w:p>
    <w:p w:rsidR="00494E81" w:rsidRDefault="00446C53" w:rsidP="00494E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9F20E1" w:rsidRPr="005C4359">
        <w:rPr>
          <w:sz w:val="26"/>
          <w:szCs w:val="26"/>
        </w:rPr>
        <w:t>.</w:t>
      </w:r>
      <w:r w:rsidR="00B15C11" w:rsidRPr="005C4359">
        <w:rPr>
          <w:sz w:val="26"/>
          <w:szCs w:val="26"/>
        </w:rPr>
        <w:t xml:space="preserve"> Эксперты</w:t>
      </w:r>
      <w:r w:rsidR="00012F91" w:rsidRPr="005C4359">
        <w:rPr>
          <w:sz w:val="26"/>
          <w:szCs w:val="26"/>
        </w:rPr>
        <w:t xml:space="preserve">, экспертная организация (внешняя экспертиза) </w:t>
      </w:r>
      <w:r w:rsidR="00B15C11" w:rsidRPr="005C4359">
        <w:rPr>
          <w:sz w:val="26"/>
          <w:szCs w:val="26"/>
        </w:rPr>
        <w:t xml:space="preserve"> должны привлекаться на основании контрактов, заключенных в соответствии с требованиями ФЗ от 05.04.2013 № 44-ФЗ.</w:t>
      </w:r>
    </w:p>
    <w:p w:rsidR="00494E81" w:rsidRDefault="00494E81" w:rsidP="00494E81">
      <w:pPr>
        <w:ind w:firstLine="540"/>
        <w:jc w:val="both"/>
        <w:rPr>
          <w:sz w:val="26"/>
          <w:szCs w:val="26"/>
        </w:rPr>
      </w:pPr>
    </w:p>
    <w:p w:rsidR="00494E81" w:rsidRPr="00494E81" w:rsidRDefault="00494E81" w:rsidP="00494E81">
      <w:pPr>
        <w:pStyle w:val="a5"/>
        <w:numPr>
          <w:ilvl w:val="0"/>
          <w:numId w:val="13"/>
        </w:numPr>
        <w:tabs>
          <w:tab w:val="left" w:pos="1134"/>
        </w:tabs>
        <w:jc w:val="center"/>
        <w:rPr>
          <w:b/>
          <w:sz w:val="26"/>
          <w:szCs w:val="26"/>
        </w:rPr>
      </w:pPr>
      <w:r w:rsidRPr="00494E81">
        <w:rPr>
          <w:b/>
          <w:sz w:val="26"/>
          <w:szCs w:val="26"/>
        </w:rPr>
        <w:t>Права, обязанности и ответственность экспертов</w:t>
      </w:r>
    </w:p>
    <w:p w:rsidR="00494E81" w:rsidRPr="0016034C" w:rsidRDefault="00494E81" w:rsidP="00494E81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494E81" w:rsidRPr="0016034C" w:rsidRDefault="00494E81" w:rsidP="00494E81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6034C">
        <w:rPr>
          <w:sz w:val="26"/>
          <w:szCs w:val="26"/>
        </w:rPr>
        <w:t xml:space="preserve">Для проведения  внешней экспертизы эксперты, экспертные организации и проведения внутренней экспертизы силами  Заказчика </w:t>
      </w:r>
      <w:proofErr w:type="gramStart"/>
      <w:r w:rsidRPr="0016034C">
        <w:rPr>
          <w:sz w:val="26"/>
          <w:szCs w:val="26"/>
        </w:rPr>
        <w:t xml:space="preserve">лица, назначенные по распоряжению главы </w:t>
      </w:r>
      <w:proofErr w:type="spellStart"/>
      <w:r w:rsidRPr="0016034C">
        <w:rPr>
          <w:sz w:val="26"/>
          <w:szCs w:val="26"/>
        </w:rPr>
        <w:t>Дальнегорского</w:t>
      </w:r>
      <w:proofErr w:type="spellEnd"/>
      <w:r w:rsidRPr="0016034C">
        <w:rPr>
          <w:sz w:val="26"/>
          <w:szCs w:val="26"/>
        </w:rPr>
        <w:t xml:space="preserve"> городского округа экспертами имеют</w:t>
      </w:r>
      <w:proofErr w:type="gramEnd"/>
      <w:r w:rsidRPr="0016034C">
        <w:rPr>
          <w:sz w:val="26"/>
          <w:szCs w:val="26"/>
        </w:rPr>
        <w:t xml:space="preserve"> право запрашивать у Заказчика, поставщика (подрядчика, исполнителя) дополнительные материалы, относящиеся к предмету экспертизы.</w:t>
      </w:r>
    </w:p>
    <w:p w:rsidR="00494E81" w:rsidRPr="00EB266F" w:rsidRDefault="00494E81" w:rsidP="00494E81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6034C">
        <w:rPr>
          <w:sz w:val="26"/>
          <w:szCs w:val="26"/>
        </w:rPr>
        <w:t xml:space="preserve">Эксперты, экспертные организации </w:t>
      </w:r>
      <w:r w:rsidRPr="00EB266F">
        <w:rPr>
          <w:sz w:val="26"/>
          <w:szCs w:val="26"/>
        </w:rPr>
        <w:t xml:space="preserve">обязаны уведомить в письменной форме заказчика и поставщика (подрядчика, исполнителя) о допустимости своего участия в проведении экспертизы (далее по тексту – письменное уведомление), в том числе об отсутствии оснований для </w:t>
      </w:r>
      <w:proofErr w:type="spellStart"/>
      <w:r w:rsidRPr="00EB266F">
        <w:rPr>
          <w:sz w:val="26"/>
          <w:szCs w:val="26"/>
        </w:rPr>
        <w:t>недопуска</w:t>
      </w:r>
      <w:proofErr w:type="spellEnd"/>
      <w:r w:rsidRPr="00EB266F">
        <w:rPr>
          <w:sz w:val="26"/>
          <w:szCs w:val="26"/>
        </w:rPr>
        <w:t xml:space="preserve"> к проведению экспертизы, указанные в разделе 2 Порядка.</w:t>
      </w:r>
    </w:p>
    <w:p w:rsidR="00494E81" w:rsidRPr="00EB266F" w:rsidRDefault="00494E81" w:rsidP="00494E81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6034C">
        <w:rPr>
          <w:sz w:val="26"/>
          <w:szCs w:val="26"/>
        </w:rPr>
        <w:t xml:space="preserve">Эксперты, должностные лица экспертной организации, </w:t>
      </w:r>
      <w:proofErr w:type="gramStart"/>
      <w:r w:rsidRPr="0016034C">
        <w:rPr>
          <w:sz w:val="26"/>
          <w:szCs w:val="26"/>
        </w:rPr>
        <w:t>должностные лица Заказчика, назначенные экспертами несут</w:t>
      </w:r>
      <w:proofErr w:type="gramEnd"/>
      <w:r w:rsidRPr="00EB266F">
        <w:rPr>
          <w:sz w:val="26"/>
          <w:szCs w:val="26"/>
        </w:rPr>
        <w:t xml:space="preserve"> ответственность в соответствии с законодательством Российской Федерации за предоставление недостоверных результатов экспертизы, экспертного заключения или заведомо ложного экспертного заключения, за невыполнение экспертами требования о предоставлении письменного уведомления.</w:t>
      </w:r>
    </w:p>
    <w:p w:rsidR="00494E81" w:rsidRPr="0023068D" w:rsidRDefault="00494E81" w:rsidP="00494E81">
      <w:pPr>
        <w:tabs>
          <w:tab w:val="left" w:pos="1134"/>
        </w:tabs>
        <w:jc w:val="both"/>
        <w:rPr>
          <w:sz w:val="16"/>
          <w:szCs w:val="16"/>
        </w:rPr>
      </w:pPr>
    </w:p>
    <w:p w:rsidR="00494E81" w:rsidRDefault="00494E81" w:rsidP="00494E81">
      <w:pPr>
        <w:ind w:firstLine="540"/>
        <w:jc w:val="both"/>
        <w:rPr>
          <w:sz w:val="26"/>
          <w:szCs w:val="26"/>
        </w:rPr>
      </w:pPr>
    </w:p>
    <w:p w:rsidR="00494E81" w:rsidRPr="00494E81" w:rsidRDefault="00494E81" w:rsidP="00494E81">
      <w:pPr>
        <w:pStyle w:val="a5"/>
        <w:numPr>
          <w:ilvl w:val="0"/>
          <w:numId w:val="13"/>
        </w:numPr>
        <w:tabs>
          <w:tab w:val="left" w:pos="426"/>
        </w:tabs>
        <w:jc w:val="center"/>
        <w:rPr>
          <w:b/>
          <w:sz w:val="26"/>
          <w:szCs w:val="26"/>
        </w:rPr>
      </w:pPr>
      <w:r w:rsidRPr="00494E81">
        <w:rPr>
          <w:b/>
          <w:sz w:val="26"/>
          <w:szCs w:val="26"/>
        </w:rPr>
        <w:t>Лица, которые не могут быть допущены к проведению внешней экспертизы</w:t>
      </w:r>
    </w:p>
    <w:p w:rsidR="00494E81" w:rsidRPr="003962AA" w:rsidRDefault="00494E81" w:rsidP="00494E81">
      <w:pPr>
        <w:ind w:left="360"/>
        <w:jc w:val="center"/>
        <w:rPr>
          <w:b/>
          <w:sz w:val="16"/>
          <w:szCs w:val="16"/>
        </w:rPr>
      </w:pPr>
    </w:p>
    <w:p w:rsidR="00494E81" w:rsidRPr="00B53805" w:rsidRDefault="00494E81" w:rsidP="00667412">
      <w:pPr>
        <w:pStyle w:val="a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53805">
        <w:rPr>
          <w:sz w:val="26"/>
          <w:szCs w:val="26"/>
        </w:rPr>
        <w:t>Физические лица:</w:t>
      </w:r>
    </w:p>
    <w:p w:rsidR="00494E81" w:rsidRPr="003962AA" w:rsidRDefault="00494E81" w:rsidP="00667412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3962AA">
        <w:rPr>
          <w:sz w:val="26"/>
          <w:szCs w:val="26"/>
        </w:rPr>
        <w:t>Являющиеся либо в течение менее чем 2 (двух) лет, предшествующих дате проведения экспертизы, являвшиеся должностными лицами или работниками заказчика, осуществляющего проведение экспертизы, либо поставщика (подрядчика, исполнителя).</w:t>
      </w:r>
    </w:p>
    <w:p w:rsidR="00494E81" w:rsidRPr="003962AA" w:rsidRDefault="00494E81" w:rsidP="00667412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3962AA">
        <w:rPr>
          <w:sz w:val="26"/>
          <w:szCs w:val="26"/>
        </w:rPr>
        <w:t>Имеющие имущественные интересы в заключени</w:t>
      </w:r>
      <w:proofErr w:type="gramStart"/>
      <w:r w:rsidRPr="003962AA">
        <w:rPr>
          <w:sz w:val="26"/>
          <w:szCs w:val="26"/>
        </w:rPr>
        <w:t>и</w:t>
      </w:r>
      <w:proofErr w:type="gramEnd"/>
      <w:r w:rsidRPr="003962AA">
        <w:rPr>
          <w:sz w:val="26"/>
          <w:szCs w:val="26"/>
        </w:rPr>
        <w:t xml:space="preserve"> контракта, в отношении которого проводится экспертиза. </w:t>
      </w:r>
    </w:p>
    <w:p w:rsidR="00494E81" w:rsidRPr="003962AA" w:rsidRDefault="00494E81" w:rsidP="00667412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proofErr w:type="gramStart"/>
      <w:r w:rsidRPr="003962AA">
        <w:rPr>
          <w:sz w:val="26"/>
          <w:szCs w:val="26"/>
        </w:rPr>
        <w:t xml:space="preserve">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962AA">
        <w:rPr>
          <w:sz w:val="26"/>
          <w:szCs w:val="26"/>
        </w:rPr>
        <w:t>неполнородными</w:t>
      </w:r>
      <w:proofErr w:type="spellEnd"/>
      <w:r w:rsidRPr="003962AA">
        <w:rPr>
          <w:sz w:val="26"/>
          <w:szCs w:val="26"/>
        </w:rPr>
        <w:t xml:space="preserve"> (имеющими общих отца или мать) </w:t>
      </w:r>
      <w:r w:rsidRPr="003962AA">
        <w:rPr>
          <w:sz w:val="26"/>
          <w:szCs w:val="26"/>
        </w:rPr>
        <w:lastRenderedPageBreak/>
        <w:t>братьями и сестрами, усыновителями или усыновленными с руководителем заказчика, членами комиссии по осуществлению закупок, руководителем контрактной службы, контрактными управляющими, должностными лицами или работниками поставщика (подрядчика, исполнителя) либо состоящие с ними в браке.</w:t>
      </w:r>
      <w:proofErr w:type="gramEnd"/>
    </w:p>
    <w:p w:rsidR="00494E81" w:rsidRPr="003962AA" w:rsidRDefault="00494E81" w:rsidP="00667412">
      <w:pPr>
        <w:pStyle w:val="a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3962AA">
        <w:rPr>
          <w:sz w:val="26"/>
          <w:szCs w:val="26"/>
        </w:rPr>
        <w:t>Юридические лица, в которых заказчик или поставщик (подрядчик, исполнитель) имеет право распоряжаться более чем двадцатью процентами вкладов, долей, составляющих уставный или складочный капитал юридических лиц.</w:t>
      </w:r>
    </w:p>
    <w:p w:rsidR="00494E81" w:rsidRPr="003962AA" w:rsidRDefault="00494E81" w:rsidP="00667412">
      <w:pPr>
        <w:pStyle w:val="a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3962AA">
        <w:rPr>
          <w:sz w:val="26"/>
          <w:szCs w:val="26"/>
        </w:rPr>
        <w:t xml:space="preserve">Физические лица или юридические лица в случае, если заказчик или поставщик (подрядчик, исполнитель) прямо </w:t>
      </w:r>
      <w:proofErr w:type="gramStart"/>
      <w:r w:rsidRPr="003962AA">
        <w:rPr>
          <w:sz w:val="26"/>
          <w:szCs w:val="26"/>
        </w:rPr>
        <w:t>и(</w:t>
      </w:r>
      <w:proofErr w:type="gramEnd"/>
      <w:r w:rsidRPr="003962AA">
        <w:rPr>
          <w:sz w:val="26"/>
          <w:szCs w:val="26"/>
        </w:rPr>
        <w:t>или) косвенно (через третье лицо) может оказывать влияние на результат проводимой таким лицом или лицами экспертизы.</w:t>
      </w:r>
    </w:p>
    <w:p w:rsidR="00494E81" w:rsidRPr="003962AA" w:rsidRDefault="00494E81" w:rsidP="00667412">
      <w:pPr>
        <w:pStyle w:val="a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3962AA">
        <w:rPr>
          <w:sz w:val="26"/>
          <w:szCs w:val="26"/>
        </w:rPr>
        <w:t xml:space="preserve">Не могут быть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3962AA">
        <w:rPr>
          <w:sz w:val="26"/>
          <w:szCs w:val="26"/>
        </w:rPr>
        <w:t>предквалификационного</w:t>
      </w:r>
      <w:proofErr w:type="spellEnd"/>
      <w:r w:rsidRPr="003962AA">
        <w:rPr>
          <w:sz w:val="26"/>
          <w:szCs w:val="26"/>
        </w:rPr>
        <w:t xml:space="preserve"> отбора, оценки соответствия участников конкурса дополнительным требованиям физические лица, являющиеся членами комиссии по осуществлению закупок.</w:t>
      </w:r>
      <w:proofErr w:type="gramEnd"/>
    </w:p>
    <w:p w:rsidR="00494E81" w:rsidRPr="003962AA" w:rsidRDefault="00494E81" w:rsidP="00667412">
      <w:pPr>
        <w:pStyle w:val="a5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3962AA">
        <w:rPr>
          <w:sz w:val="26"/>
          <w:szCs w:val="26"/>
        </w:rPr>
        <w:t>В случае выявления в составе экспертов лиц, перечисленных в данном разделе, заказчик должен принять незамедлительные меры, направленные на привлечение для проведения экспертизы иных экспертов.</w:t>
      </w:r>
    </w:p>
    <w:p w:rsidR="00494E81" w:rsidRPr="0023068D" w:rsidRDefault="00494E81" w:rsidP="00494E81">
      <w:pPr>
        <w:tabs>
          <w:tab w:val="left" w:pos="1276"/>
        </w:tabs>
        <w:jc w:val="both"/>
        <w:rPr>
          <w:sz w:val="16"/>
          <w:szCs w:val="16"/>
        </w:rPr>
      </w:pPr>
    </w:p>
    <w:p w:rsidR="00494E81" w:rsidRDefault="00494E81" w:rsidP="00494E81">
      <w:pPr>
        <w:ind w:firstLine="540"/>
        <w:jc w:val="both"/>
        <w:rPr>
          <w:sz w:val="26"/>
          <w:szCs w:val="26"/>
        </w:rPr>
      </w:pPr>
    </w:p>
    <w:p w:rsidR="00951791" w:rsidRDefault="002548DC" w:rsidP="00951791">
      <w:pPr>
        <w:pStyle w:val="a5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494E81">
        <w:rPr>
          <w:b/>
          <w:sz w:val="26"/>
          <w:szCs w:val="26"/>
        </w:rPr>
        <w:t xml:space="preserve">Случаи привлечения </w:t>
      </w:r>
      <w:r w:rsidR="0016034C" w:rsidRPr="00494E81">
        <w:rPr>
          <w:b/>
          <w:sz w:val="26"/>
          <w:szCs w:val="26"/>
        </w:rPr>
        <w:t>при</w:t>
      </w:r>
      <w:r w:rsidR="00BE56F5">
        <w:rPr>
          <w:b/>
          <w:sz w:val="26"/>
          <w:szCs w:val="26"/>
        </w:rPr>
        <w:t xml:space="preserve"> осуществлении</w:t>
      </w:r>
      <w:r w:rsidRPr="00494E81">
        <w:rPr>
          <w:b/>
          <w:sz w:val="26"/>
          <w:szCs w:val="26"/>
        </w:rPr>
        <w:t xml:space="preserve"> закупки эксперта,</w:t>
      </w:r>
    </w:p>
    <w:p w:rsidR="00A47565" w:rsidRPr="00494E81" w:rsidRDefault="002548DC" w:rsidP="00951791">
      <w:pPr>
        <w:pStyle w:val="a5"/>
        <w:ind w:left="390"/>
        <w:jc w:val="center"/>
        <w:rPr>
          <w:b/>
          <w:sz w:val="26"/>
          <w:szCs w:val="26"/>
        </w:rPr>
      </w:pPr>
      <w:r w:rsidRPr="00494E81">
        <w:rPr>
          <w:b/>
          <w:sz w:val="26"/>
          <w:szCs w:val="26"/>
        </w:rPr>
        <w:t>экспертной организации (внешняя экспертиза) и осуществление экспертизы силами Заказчика (внутренняя экспертиза)</w:t>
      </w:r>
    </w:p>
    <w:p w:rsidR="002548DC" w:rsidRDefault="002548DC" w:rsidP="002548DC">
      <w:pPr>
        <w:pStyle w:val="a5"/>
        <w:jc w:val="both"/>
        <w:rPr>
          <w:b/>
          <w:sz w:val="26"/>
          <w:szCs w:val="26"/>
          <w:highlight w:val="yellow"/>
        </w:rPr>
      </w:pPr>
    </w:p>
    <w:p w:rsidR="002548DC" w:rsidRPr="0023068D" w:rsidRDefault="002548DC" w:rsidP="002548DC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2548DC" w:rsidRPr="00667412" w:rsidRDefault="002548DC" w:rsidP="00667412">
      <w:pPr>
        <w:pStyle w:val="a5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667412">
        <w:rPr>
          <w:sz w:val="26"/>
          <w:szCs w:val="26"/>
        </w:rPr>
        <w:t>Заказчики вправе привлекать экспертов в следующих случаях:</w:t>
      </w:r>
    </w:p>
    <w:p w:rsidR="008E10ED" w:rsidRPr="00667412" w:rsidRDefault="002548DC" w:rsidP="00667412">
      <w:pPr>
        <w:pStyle w:val="a5"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67412">
        <w:rPr>
          <w:sz w:val="26"/>
          <w:szCs w:val="26"/>
        </w:rPr>
        <w:t>При проведении конкурсов</w:t>
      </w:r>
      <w:r w:rsidR="008E10ED" w:rsidRPr="00667412">
        <w:rPr>
          <w:sz w:val="26"/>
          <w:szCs w:val="26"/>
        </w:rPr>
        <w:t xml:space="preserve"> в целях обеспечения экспертной оценки:</w:t>
      </w:r>
    </w:p>
    <w:p w:rsidR="008E10ED" w:rsidRDefault="008E10ED" w:rsidP="00667412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2548DC" w:rsidRPr="009F20E1">
        <w:rPr>
          <w:sz w:val="26"/>
          <w:szCs w:val="26"/>
        </w:rPr>
        <w:t xml:space="preserve"> конкурсной документации</w:t>
      </w:r>
      <w:r>
        <w:rPr>
          <w:sz w:val="26"/>
          <w:szCs w:val="26"/>
        </w:rPr>
        <w:t xml:space="preserve"> в рамках </w:t>
      </w:r>
      <w:proofErr w:type="spellStart"/>
      <w:r w:rsidRPr="009F20E1">
        <w:rPr>
          <w:sz w:val="26"/>
          <w:szCs w:val="26"/>
        </w:rPr>
        <w:t>предквалификацион</w:t>
      </w:r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отбора участников конкурса;</w:t>
      </w:r>
    </w:p>
    <w:p w:rsidR="008E10ED" w:rsidRDefault="008E10ED" w:rsidP="00667412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2548DC" w:rsidRPr="009F20E1">
        <w:rPr>
          <w:sz w:val="26"/>
          <w:szCs w:val="26"/>
        </w:rPr>
        <w:t xml:space="preserve"> заявок на участие в конкурсах</w:t>
      </w:r>
      <w:r w:rsidRPr="008E1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</w:t>
      </w:r>
      <w:proofErr w:type="spellStart"/>
      <w:r w:rsidRPr="009F20E1">
        <w:rPr>
          <w:sz w:val="26"/>
          <w:szCs w:val="26"/>
        </w:rPr>
        <w:t>предквалификацион</w:t>
      </w:r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отбора;</w:t>
      </w:r>
      <w:r w:rsidR="002548DC" w:rsidRPr="009F20E1">
        <w:rPr>
          <w:sz w:val="26"/>
          <w:szCs w:val="26"/>
        </w:rPr>
        <w:t xml:space="preserve"> </w:t>
      </w:r>
    </w:p>
    <w:p w:rsidR="002548DC" w:rsidRPr="009F20E1" w:rsidRDefault="008E10ED" w:rsidP="00667412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9F20E1">
        <w:rPr>
          <w:sz w:val="26"/>
          <w:szCs w:val="26"/>
        </w:rPr>
        <w:t xml:space="preserve">соответствия участников конкурсов дополнительным требованиям </w:t>
      </w:r>
      <w:r>
        <w:rPr>
          <w:sz w:val="26"/>
          <w:szCs w:val="26"/>
        </w:rPr>
        <w:t xml:space="preserve">Заказчика при проведении </w:t>
      </w:r>
      <w:proofErr w:type="spellStart"/>
      <w:r w:rsidR="002548DC" w:rsidRPr="009F20E1">
        <w:rPr>
          <w:sz w:val="26"/>
          <w:szCs w:val="26"/>
        </w:rPr>
        <w:t>предквалификацион</w:t>
      </w:r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отбора участников конкурса</w:t>
      </w:r>
      <w:r w:rsidR="002548DC" w:rsidRPr="009F20E1">
        <w:rPr>
          <w:sz w:val="26"/>
          <w:szCs w:val="26"/>
        </w:rPr>
        <w:t>.</w:t>
      </w:r>
    </w:p>
    <w:p w:rsidR="002548DC" w:rsidRPr="00CF66EC" w:rsidRDefault="002548DC" w:rsidP="00667412">
      <w:pPr>
        <w:pStyle w:val="a5"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F66EC">
        <w:rPr>
          <w:sz w:val="26"/>
          <w:szCs w:val="26"/>
        </w:rPr>
        <w:t>До принятия решения</w:t>
      </w:r>
      <w:r w:rsidR="00DE2379" w:rsidRPr="00CF66EC">
        <w:rPr>
          <w:sz w:val="26"/>
          <w:szCs w:val="26"/>
        </w:rPr>
        <w:t xml:space="preserve"> Заказчиком</w:t>
      </w:r>
      <w:r w:rsidRPr="00CF66EC">
        <w:rPr>
          <w:sz w:val="26"/>
          <w:szCs w:val="26"/>
        </w:rPr>
        <w:t xml:space="preserve"> об одностороннем отказе от исполнения контракта</w:t>
      </w:r>
      <w:r w:rsidR="00DE2379" w:rsidRPr="00CF66EC">
        <w:rPr>
          <w:sz w:val="26"/>
          <w:szCs w:val="26"/>
        </w:rPr>
        <w:t xml:space="preserve"> в случаях, в соответствии с разделом 6 настоящего Порядка</w:t>
      </w:r>
      <w:r w:rsidRPr="00CF66EC">
        <w:rPr>
          <w:sz w:val="26"/>
          <w:szCs w:val="26"/>
        </w:rPr>
        <w:t>.</w:t>
      </w:r>
    </w:p>
    <w:p w:rsidR="002548DC" w:rsidRDefault="002548DC" w:rsidP="00667412">
      <w:pPr>
        <w:pStyle w:val="a5"/>
        <w:numPr>
          <w:ilvl w:val="2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контракта, за исключением сл</w:t>
      </w:r>
      <w:r w:rsidR="0016034C">
        <w:rPr>
          <w:sz w:val="26"/>
          <w:szCs w:val="26"/>
        </w:rPr>
        <w:t>учаев, перечисленных в разделах</w:t>
      </w:r>
      <w:r w:rsidR="00CF66EC">
        <w:rPr>
          <w:sz w:val="26"/>
          <w:szCs w:val="26"/>
        </w:rPr>
        <w:t xml:space="preserve"> 5</w:t>
      </w:r>
      <w:r>
        <w:rPr>
          <w:sz w:val="26"/>
          <w:szCs w:val="26"/>
        </w:rPr>
        <w:t>.1.</w:t>
      </w:r>
      <w:r w:rsidR="00CF66EC">
        <w:rPr>
          <w:sz w:val="26"/>
          <w:szCs w:val="26"/>
        </w:rPr>
        <w:t>2 и 5</w:t>
      </w:r>
      <w:r w:rsidR="0016034C">
        <w:rPr>
          <w:sz w:val="26"/>
          <w:szCs w:val="26"/>
        </w:rPr>
        <w:t xml:space="preserve">.1.3 </w:t>
      </w:r>
      <w:r>
        <w:rPr>
          <w:sz w:val="26"/>
          <w:szCs w:val="26"/>
        </w:rPr>
        <w:t xml:space="preserve"> Порядка.</w:t>
      </w:r>
    </w:p>
    <w:p w:rsidR="009F20E1" w:rsidRDefault="009F20E1" w:rsidP="009F20E1">
      <w:pPr>
        <w:pStyle w:val="a5"/>
        <w:tabs>
          <w:tab w:val="left" w:pos="0"/>
        </w:tabs>
        <w:ind w:left="567"/>
        <w:jc w:val="both"/>
        <w:rPr>
          <w:sz w:val="26"/>
          <w:szCs w:val="26"/>
        </w:rPr>
      </w:pPr>
    </w:p>
    <w:p w:rsidR="002548DC" w:rsidRPr="00951791" w:rsidRDefault="002548DC" w:rsidP="00667412">
      <w:pPr>
        <w:pStyle w:val="a5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51791">
        <w:rPr>
          <w:sz w:val="26"/>
          <w:szCs w:val="26"/>
        </w:rPr>
        <w:t>Случаи, когда Заказчик обязан привлечь экспертов</w:t>
      </w:r>
      <w:r w:rsidR="0016034C" w:rsidRPr="00951791">
        <w:rPr>
          <w:sz w:val="26"/>
          <w:szCs w:val="26"/>
        </w:rPr>
        <w:t>, экспертные организации</w:t>
      </w:r>
      <w:r w:rsidRPr="00951791">
        <w:rPr>
          <w:sz w:val="26"/>
          <w:szCs w:val="26"/>
        </w:rPr>
        <w:t xml:space="preserve"> (внешняя экспертиза)</w:t>
      </w:r>
      <w:r w:rsidR="0016034C" w:rsidRPr="00951791">
        <w:rPr>
          <w:sz w:val="26"/>
          <w:szCs w:val="26"/>
        </w:rPr>
        <w:t xml:space="preserve"> при проведении экспертизы поставленного товара, выполненной работы, оказанной услуги  (результаты контракта)</w:t>
      </w:r>
    </w:p>
    <w:p w:rsidR="002548DC" w:rsidRPr="0023068D" w:rsidRDefault="002548DC" w:rsidP="002548DC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2548DC" w:rsidRPr="00951791" w:rsidRDefault="002548DC" w:rsidP="00667412">
      <w:pPr>
        <w:pStyle w:val="a5"/>
        <w:numPr>
          <w:ilvl w:val="2"/>
          <w:numId w:val="16"/>
        </w:numPr>
        <w:ind w:left="0" w:firstLine="709"/>
        <w:jc w:val="both"/>
        <w:rPr>
          <w:sz w:val="26"/>
          <w:szCs w:val="26"/>
        </w:rPr>
      </w:pPr>
      <w:r w:rsidRPr="00CF66EC">
        <w:rPr>
          <w:sz w:val="26"/>
          <w:szCs w:val="26"/>
        </w:rPr>
        <w:t xml:space="preserve">Заказчик обязан привлекать экспертов к проведению экспертизы результатов, предусмотренных контрактом, в случае, </w:t>
      </w:r>
      <w:r w:rsidRPr="00951791">
        <w:rPr>
          <w:sz w:val="26"/>
          <w:szCs w:val="26"/>
        </w:rPr>
        <w:t>если закупка осуществляется у единственного поставщика (подрядчика, исполнителя):</w:t>
      </w:r>
    </w:p>
    <w:p w:rsidR="002548DC" w:rsidRPr="00070C66" w:rsidRDefault="002548DC" w:rsidP="006674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70C66">
        <w:rPr>
          <w:sz w:val="26"/>
          <w:szCs w:val="26"/>
        </w:rPr>
        <w:t>на поставку культурных ценностей (в том числе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значение), предназначенных для пополнения государственных музейного, библиотечного, архивного фондов, кино</w:t>
      </w:r>
      <w:r w:rsidR="0016034C">
        <w:rPr>
          <w:sz w:val="26"/>
          <w:szCs w:val="26"/>
        </w:rPr>
        <w:t xml:space="preserve"> </w:t>
      </w:r>
      <w:r w:rsidRPr="00070C66">
        <w:rPr>
          <w:sz w:val="26"/>
          <w:szCs w:val="26"/>
        </w:rPr>
        <w:t xml:space="preserve">-, </w:t>
      </w:r>
      <w:proofErr w:type="spellStart"/>
      <w:r w:rsidRPr="00070C66">
        <w:rPr>
          <w:sz w:val="26"/>
          <w:szCs w:val="26"/>
        </w:rPr>
        <w:t>фотофонда</w:t>
      </w:r>
      <w:proofErr w:type="spellEnd"/>
      <w:r w:rsidRPr="00070C66">
        <w:rPr>
          <w:sz w:val="26"/>
          <w:szCs w:val="26"/>
        </w:rPr>
        <w:t xml:space="preserve"> и аналогичных фондов</w:t>
      </w:r>
      <w:r>
        <w:rPr>
          <w:sz w:val="26"/>
          <w:szCs w:val="26"/>
        </w:rPr>
        <w:t>;</w:t>
      </w:r>
      <w:proofErr w:type="gramEnd"/>
    </w:p>
    <w:p w:rsidR="002548DC" w:rsidRPr="00070C66" w:rsidRDefault="002548DC" w:rsidP="006674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070C66">
        <w:rPr>
          <w:sz w:val="26"/>
          <w:szCs w:val="26"/>
        </w:rPr>
        <w:t>на производство товара, выполнение работы, оказание услуги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</w:t>
      </w:r>
      <w:r>
        <w:rPr>
          <w:sz w:val="26"/>
          <w:szCs w:val="26"/>
        </w:rPr>
        <w:t>;</w:t>
      </w:r>
    </w:p>
    <w:p w:rsidR="002548DC" w:rsidRPr="00070C66" w:rsidRDefault="002548DC" w:rsidP="0066741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0C66">
        <w:rPr>
          <w:sz w:val="26"/>
          <w:szCs w:val="26"/>
        </w:rPr>
        <w:t xml:space="preserve">на закупку произведений литературы и искусства определенных авторов </w:t>
      </w:r>
      <w:r w:rsidRPr="00070C66">
        <w:rPr>
          <w:color w:val="333333"/>
          <w:sz w:val="26"/>
          <w:szCs w:val="26"/>
        </w:rPr>
        <w:t xml:space="preserve">(за исключением случаев приобретения </w:t>
      </w:r>
      <w:proofErr w:type="spellStart"/>
      <w:r w:rsidRPr="00070C66">
        <w:rPr>
          <w:color w:val="333333"/>
          <w:sz w:val="26"/>
          <w:szCs w:val="26"/>
        </w:rPr>
        <w:t>кинопроектов</w:t>
      </w:r>
      <w:proofErr w:type="spellEnd"/>
      <w:r w:rsidRPr="00070C66">
        <w:rPr>
          <w:color w:val="333333"/>
          <w:sz w:val="26"/>
          <w:szCs w:val="26"/>
        </w:rPr>
        <w:t xml:space="preserve"> в целях проката),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</w:t>
      </w:r>
      <w:r>
        <w:rPr>
          <w:color w:val="333333"/>
          <w:sz w:val="26"/>
          <w:szCs w:val="26"/>
        </w:rPr>
        <w:t>;</w:t>
      </w:r>
    </w:p>
    <w:p w:rsidR="002548DC" w:rsidRPr="00070C66" w:rsidRDefault="002548DC" w:rsidP="0066741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0C66">
        <w:rPr>
          <w:sz w:val="26"/>
          <w:szCs w:val="26"/>
        </w:rPr>
        <w:t xml:space="preserve">на заключение </w:t>
      </w:r>
      <w:proofErr w:type="gramStart"/>
      <w:r w:rsidRPr="00070C66">
        <w:rPr>
          <w:sz w:val="26"/>
          <w:szCs w:val="26"/>
        </w:rPr>
        <w:t>контракта</w:t>
      </w:r>
      <w:proofErr w:type="gramEnd"/>
      <w:r w:rsidRPr="00070C66">
        <w:rPr>
          <w:sz w:val="26"/>
          <w:szCs w:val="26"/>
        </w:rPr>
        <w:t xml:space="preserve"> на оказание услуг по участию в мероприятии, проводимом для нужд нескольких заказчиков, с поставщиком (подрядчиком, исполнителем), который определен заказчиком, являющимся организатором такого мероприятия, в порядке, установленном настоящим Федеральным законом</w:t>
      </w:r>
      <w:r>
        <w:rPr>
          <w:sz w:val="26"/>
          <w:szCs w:val="26"/>
        </w:rPr>
        <w:t>;</w:t>
      </w:r>
    </w:p>
    <w:p w:rsidR="002548DC" w:rsidRPr="00070C66" w:rsidRDefault="002548DC" w:rsidP="00667412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70C66">
        <w:rPr>
          <w:sz w:val="26"/>
          <w:szCs w:val="26"/>
        </w:rPr>
        <w:t>на  заключение контракта, предметом которого является приобретение для обеспечения муниципальных нужд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муниципальную собственность, принятым в порядке, установленном соответственно местной администрацией</w:t>
      </w:r>
      <w:r>
        <w:rPr>
          <w:sz w:val="26"/>
          <w:szCs w:val="26"/>
        </w:rPr>
        <w:t>;</w:t>
      </w:r>
      <w:proofErr w:type="gramEnd"/>
    </w:p>
    <w:p w:rsidR="002548DC" w:rsidRPr="00070C66" w:rsidRDefault="002548DC" w:rsidP="00667412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70C66">
        <w:rPr>
          <w:sz w:val="26"/>
          <w:szCs w:val="26"/>
        </w:rPr>
        <w:t>на  заключение организациями,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площадками, контрактов на поставки оборудования (в том числе его техническую эксплуатацию), программного обеспечения, необходимых для внедрения научно-технических результатов и результатов интеллектуальной деятельности, с обладателем исключительных прав на такие оборудование и программное обеспечение за счет средств, выделенных на развитие инновационной инфраструктуры в системе</w:t>
      </w:r>
      <w:proofErr w:type="gramEnd"/>
      <w:r w:rsidRPr="00070C66">
        <w:rPr>
          <w:sz w:val="26"/>
          <w:szCs w:val="26"/>
        </w:rPr>
        <w:t xml:space="preserve"> образования.</w:t>
      </w:r>
    </w:p>
    <w:p w:rsidR="002548DC" w:rsidRPr="00CF66EC" w:rsidRDefault="00CF66EC" w:rsidP="0066741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5.2.2. </w:t>
      </w:r>
      <w:r w:rsidR="002548DC" w:rsidRPr="00CF66EC">
        <w:rPr>
          <w:sz w:val="26"/>
          <w:szCs w:val="26"/>
        </w:rPr>
        <w:t>Заказчик не обязан привлекать экспертов</w:t>
      </w:r>
      <w:r w:rsidR="00B53805" w:rsidRPr="00CF66EC">
        <w:rPr>
          <w:sz w:val="26"/>
          <w:szCs w:val="26"/>
        </w:rPr>
        <w:t xml:space="preserve">, экспертные организации (внешняя экспертиза) </w:t>
      </w:r>
      <w:r w:rsidR="002548DC" w:rsidRPr="00CF66EC">
        <w:rPr>
          <w:sz w:val="26"/>
          <w:szCs w:val="26"/>
        </w:rPr>
        <w:t xml:space="preserve"> к проведению экспертизы результатов, предусмотренных контрактом, если закупка осуществляется у единственного поставщика (подрядчика, исполнителя) в случаях:</w:t>
      </w:r>
    </w:p>
    <w:p w:rsidR="002548DC" w:rsidRPr="00A14A21" w:rsidRDefault="002548DC" w:rsidP="0066741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A21">
        <w:rPr>
          <w:sz w:val="26"/>
          <w:szCs w:val="26"/>
        </w:rPr>
        <w:t>- предусмотренных пунктами 1-9,14,15,17-23,25,26,28-30,32,33</w:t>
      </w:r>
      <w:r>
        <w:rPr>
          <w:sz w:val="26"/>
          <w:szCs w:val="26"/>
        </w:rPr>
        <w:t>,36</w:t>
      </w:r>
      <w:r w:rsidRPr="00A14A21">
        <w:rPr>
          <w:sz w:val="26"/>
          <w:szCs w:val="26"/>
        </w:rPr>
        <w:t xml:space="preserve"> части 1 статьи 93</w:t>
      </w:r>
      <w:r>
        <w:rPr>
          <w:sz w:val="26"/>
          <w:szCs w:val="26"/>
        </w:rPr>
        <w:t xml:space="preserve"> </w:t>
      </w:r>
      <w:r w:rsidRPr="00A14A21">
        <w:rPr>
          <w:sz w:val="26"/>
          <w:szCs w:val="26"/>
        </w:rPr>
        <w:t>ФЗ от 05.04.2013 № 44-ФЗ;</w:t>
      </w:r>
    </w:p>
    <w:p w:rsidR="002548DC" w:rsidRPr="00A14A21" w:rsidRDefault="002548DC" w:rsidP="0066741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14A2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A14A21">
        <w:rPr>
          <w:sz w:val="26"/>
          <w:szCs w:val="26"/>
        </w:rPr>
        <w:t>осуществления закупок услуг экспертов;</w:t>
      </w:r>
    </w:p>
    <w:p w:rsidR="002548DC" w:rsidRDefault="002548DC" w:rsidP="00667412">
      <w:pPr>
        <w:ind w:firstLine="709"/>
        <w:jc w:val="both"/>
        <w:rPr>
          <w:sz w:val="26"/>
          <w:szCs w:val="26"/>
        </w:rPr>
      </w:pPr>
      <w:r w:rsidRPr="00A14A21">
        <w:rPr>
          <w:sz w:val="26"/>
          <w:szCs w:val="26"/>
        </w:rPr>
        <w:t>- если  результатом  предусмотренной  контрактом  выполненной  работы  являются  проектная документация объекта капитального строительства и (или) результаты инженерных изысканий, прошедшие государственную или  негосударственную  экспертизу,  проведение  которой  обязательно  в  соответствии  с  положениями законодательства Российской Федерации.</w:t>
      </w:r>
    </w:p>
    <w:p w:rsidR="002548DC" w:rsidRDefault="00CF66EC" w:rsidP="006674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1E98">
        <w:rPr>
          <w:sz w:val="26"/>
          <w:szCs w:val="26"/>
        </w:rPr>
        <w:t>.2</w:t>
      </w:r>
      <w:r w:rsidR="0016034C">
        <w:rPr>
          <w:sz w:val="26"/>
          <w:szCs w:val="26"/>
        </w:rPr>
        <w:t>.3</w:t>
      </w:r>
      <w:r w:rsidR="002548DC">
        <w:rPr>
          <w:sz w:val="26"/>
          <w:szCs w:val="26"/>
        </w:rPr>
        <w:t xml:space="preserve">. </w:t>
      </w:r>
      <w:r w:rsidR="002548DC" w:rsidRPr="006A402F">
        <w:rPr>
          <w:sz w:val="26"/>
          <w:szCs w:val="26"/>
        </w:rPr>
        <w:t>Правительство Российской Федерации вправе определить иные случаи обязательного проведения экспертами экспертизы предусмотренных контрактом поставленных товаров, выполненных работ,  оказанных услуг.</w:t>
      </w:r>
    </w:p>
    <w:p w:rsidR="002548DC" w:rsidRDefault="00CF66EC" w:rsidP="006674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1E98">
        <w:rPr>
          <w:sz w:val="26"/>
          <w:szCs w:val="26"/>
        </w:rPr>
        <w:t>.2.</w:t>
      </w:r>
      <w:r w:rsidR="0016034C">
        <w:rPr>
          <w:sz w:val="26"/>
          <w:szCs w:val="26"/>
        </w:rPr>
        <w:t>4</w:t>
      </w:r>
      <w:r w:rsidR="002548DC">
        <w:rPr>
          <w:sz w:val="26"/>
          <w:szCs w:val="26"/>
        </w:rPr>
        <w:t xml:space="preserve">. </w:t>
      </w:r>
      <w:r w:rsidR="002548DC" w:rsidRPr="006A402F">
        <w:rPr>
          <w:sz w:val="26"/>
          <w:szCs w:val="26"/>
        </w:rPr>
        <w:t>Приёмочная комиссия при принятии решения о приёмке или об отказе в приёмке результатов, предусмотренных контрактом, должна учитывать отражённые в заключении по результатам  внешней экспертизы, предложения экспертов.</w:t>
      </w:r>
    </w:p>
    <w:p w:rsidR="002548DC" w:rsidRDefault="00CF66EC" w:rsidP="00667412">
      <w:pPr>
        <w:ind w:firstLine="709"/>
        <w:jc w:val="both"/>
        <w:rPr>
          <w:rFonts w:ascii="TT1Bo00" w:hAnsi="TT1Bo00" w:cs="TT1Bo00"/>
        </w:rPr>
      </w:pPr>
      <w:r>
        <w:rPr>
          <w:sz w:val="26"/>
          <w:szCs w:val="26"/>
        </w:rPr>
        <w:t>5</w:t>
      </w:r>
      <w:r w:rsidR="00A01E98">
        <w:rPr>
          <w:sz w:val="26"/>
          <w:szCs w:val="26"/>
        </w:rPr>
        <w:t>.2.</w:t>
      </w:r>
      <w:r w:rsidR="0016034C">
        <w:rPr>
          <w:sz w:val="26"/>
          <w:szCs w:val="26"/>
        </w:rPr>
        <w:t>5</w:t>
      </w:r>
      <w:r w:rsidR="002548DC">
        <w:rPr>
          <w:sz w:val="26"/>
          <w:szCs w:val="26"/>
        </w:rPr>
        <w:t xml:space="preserve">. </w:t>
      </w:r>
      <w:r w:rsidR="002548DC" w:rsidRPr="006A402F">
        <w:rPr>
          <w:sz w:val="26"/>
          <w:szCs w:val="26"/>
        </w:rPr>
        <w:t xml:space="preserve">Заказчик вправе не отказывать в приемке результатов исполнения контракта </w:t>
      </w:r>
      <w:r w:rsidR="008F07B4">
        <w:rPr>
          <w:sz w:val="26"/>
          <w:szCs w:val="26"/>
        </w:rPr>
        <w:t>(</w:t>
      </w:r>
      <w:r w:rsidR="008F07B4" w:rsidRPr="006A402F">
        <w:rPr>
          <w:sz w:val="26"/>
          <w:szCs w:val="26"/>
        </w:rPr>
        <w:t>отдельного этапа</w:t>
      </w:r>
      <w:r w:rsidR="008F07B4">
        <w:rPr>
          <w:sz w:val="26"/>
          <w:szCs w:val="26"/>
        </w:rPr>
        <w:t xml:space="preserve"> контракта)</w:t>
      </w:r>
      <w:r w:rsidR="008F07B4" w:rsidRPr="006A402F">
        <w:rPr>
          <w:sz w:val="26"/>
          <w:szCs w:val="26"/>
        </w:rPr>
        <w:t xml:space="preserve"> </w:t>
      </w:r>
      <w:r w:rsidR="002548DC" w:rsidRPr="006A402F">
        <w:rPr>
          <w:sz w:val="26"/>
          <w:szCs w:val="26"/>
        </w:rPr>
        <w:t xml:space="preserve">поставленного товара, выполненной работы или оказанной услуги в случае выявления несоответствия результатов </w:t>
      </w:r>
      <w:r w:rsidR="008F07B4">
        <w:rPr>
          <w:sz w:val="26"/>
          <w:szCs w:val="26"/>
        </w:rPr>
        <w:t xml:space="preserve"> приёмки товаров, работ, услуг</w:t>
      </w:r>
      <w:r w:rsidR="002548DC" w:rsidRPr="006A402F">
        <w:rPr>
          <w:sz w:val="26"/>
          <w:szCs w:val="26"/>
        </w:rPr>
        <w:t xml:space="preserve"> условиям контракта, если выявленное несоответствие не  препятствует приемке результатов </w:t>
      </w:r>
      <w:r w:rsidR="008F07B4">
        <w:rPr>
          <w:sz w:val="26"/>
          <w:szCs w:val="26"/>
        </w:rPr>
        <w:t>поставки</w:t>
      </w:r>
      <w:r w:rsidR="002548DC" w:rsidRPr="006A402F">
        <w:rPr>
          <w:sz w:val="26"/>
          <w:szCs w:val="26"/>
        </w:rPr>
        <w:t xml:space="preserve"> товара,</w:t>
      </w:r>
      <w:r w:rsidR="008F07B4">
        <w:rPr>
          <w:sz w:val="26"/>
          <w:szCs w:val="26"/>
        </w:rPr>
        <w:t xml:space="preserve"> выполнения работ</w:t>
      </w:r>
      <w:r w:rsidR="002548DC" w:rsidRPr="006A402F">
        <w:rPr>
          <w:sz w:val="26"/>
          <w:szCs w:val="26"/>
        </w:rPr>
        <w:t xml:space="preserve">, </w:t>
      </w:r>
      <w:r w:rsidR="008F07B4">
        <w:rPr>
          <w:sz w:val="26"/>
          <w:szCs w:val="26"/>
        </w:rPr>
        <w:t xml:space="preserve"> оказания услуг</w:t>
      </w:r>
      <w:r w:rsidR="002548DC" w:rsidRPr="006A402F">
        <w:rPr>
          <w:sz w:val="26"/>
          <w:szCs w:val="26"/>
        </w:rPr>
        <w:t xml:space="preserve"> и устранено поставщиком (подрядчиком, исполнителем</w:t>
      </w:r>
      <w:r w:rsidR="002548DC">
        <w:rPr>
          <w:sz w:val="26"/>
          <w:szCs w:val="26"/>
        </w:rPr>
        <w:t>)</w:t>
      </w:r>
      <w:r w:rsidR="002548DC" w:rsidRPr="006A402F">
        <w:rPr>
          <w:sz w:val="26"/>
          <w:szCs w:val="26"/>
        </w:rPr>
        <w:t>.</w:t>
      </w:r>
    </w:p>
    <w:p w:rsidR="002548DC" w:rsidRPr="002548DC" w:rsidRDefault="002548DC" w:rsidP="002548DC">
      <w:pPr>
        <w:jc w:val="both"/>
        <w:rPr>
          <w:b/>
          <w:sz w:val="26"/>
          <w:szCs w:val="26"/>
          <w:highlight w:val="yellow"/>
        </w:rPr>
      </w:pPr>
    </w:p>
    <w:p w:rsidR="00A01E98" w:rsidRPr="00667412" w:rsidRDefault="00A01E98" w:rsidP="00667412">
      <w:pPr>
        <w:pStyle w:val="a5"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67412">
        <w:rPr>
          <w:sz w:val="26"/>
          <w:szCs w:val="26"/>
        </w:rPr>
        <w:lastRenderedPageBreak/>
        <w:t xml:space="preserve">Случаи </w:t>
      </w:r>
      <w:r w:rsidR="0016034C" w:rsidRPr="00667412">
        <w:rPr>
          <w:sz w:val="26"/>
          <w:szCs w:val="26"/>
        </w:rPr>
        <w:t xml:space="preserve">и порядок </w:t>
      </w:r>
      <w:r w:rsidRPr="00667412">
        <w:rPr>
          <w:sz w:val="26"/>
          <w:szCs w:val="26"/>
        </w:rPr>
        <w:t>проведение Заказчиком обязательной</w:t>
      </w:r>
      <w:r w:rsidR="00667412">
        <w:rPr>
          <w:sz w:val="26"/>
          <w:szCs w:val="26"/>
        </w:rPr>
        <w:t xml:space="preserve"> </w:t>
      </w:r>
      <w:r w:rsidR="0016034C" w:rsidRPr="00667412">
        <w:rPr>
          <w:sz w:val="26"/>
          <w:szCs w:val="26"/>
        </w:rPr>
        <w:t xml:space="preserve">внутренней </w:t>
      </w:r>
      <w:r w:rsidRPr="00667412">
        <w:rPr>
          <w:sz w:val="26"/>
          <w:szCs w:val="26"/>
        </w:rPr>
        <w:t>экспертизы</w:t>
      </w:r>
      <w:r w:rsidR="0016034C" w:rsidRPr="00667412">
        <w:rPr>
          <w:sz w:val="26"/>
          <w:szCs w:val="26"/>
        </w:rPr>
        <w:t xml:space="preserve"> поставленного товара,</w:t>
      </w:r>
      <w:r w:rsidR="00951791" w:rsidRPr="00667412">
        <w:rPr>
          <w:sz w:val="26"/>
          <w:szCs w:val="26"/>
        </w:rPr>
        <w:t xml:space="preserve"> </w:t>
      </w:r>
      <w:r w:rsidR="0016034C" w:rsidRPr="00667412">
        <w:rPr>
          <w:sz w:val="26"/>
          <w:szCs w:val="26"/>
        </w:rPr>
        <w:t>выполненной работы, оказанной услуги</w:t>
      </w:r>
      <w:r w:rsidR="00951791" w:rsidRPr="00667412">
        <w:rPr>
          <w:sz w:val="26"/>
          <w:szCs w:val="26"/>
        </w:rPr>
        <w:t xml:space="preserve"> </w:t>
      </w:r>
      <w:r w:rsidRPr="00667412">
        <w:rPr>
          <w:sz w:val="26"/>
          <w:szCs w:val="26"/>
        </w:rPr>
        <w:t>при исполнении контракта</w:t>
      </w:r>
    </w:p>
    <w:p w:rsidR="00A01E98" w:rsidRPr="00CF66EC" w:rsidRDefault="00A01E98" w:rsidP="00234F7D">
      <w:pPr>
        <w:pStyle w:val="a5"/>
        <w:numPr>
          <w:ilvl w:val="2"/>
          <w:numId w:val="1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C15B9">
        <w:rPr>
          <w:sz w:val="26"/>
          <w:szCs w:val="26"/>
        </w:rPr>
        <w:t xml:space="preserve">Для проверки предоставленных поставщиком (подрядчиком, исполнителем) результатов поставки товара, выполнения работ, оказания услуг, предусмотренных контрактом (результатов отдельного этапа исполнения контракта), в части их соответствия условиям контракта Заказчик обязан провести внутреннюю экспертизу, кроме случаев, указанных </w:t>
      </w:r>
      <w:r w:rsidRPr="00CF66EC">
        <w:rPr>
          <w:sz w:val="26"/>
          <w:szCs w:val="26"/>
        </w:rPr>
        <w:t xml:space="preserve">в разделе </w:t>
      </w:r>
      <w:r w:rsidR="008C15B9" w:rsidRPr="00CF66EC">
        <w:rPr>
          <w:sz w:val="26"/>
          <w:szCs w:val="26"/>
        </w:rPr>
        <w:t>6</w:t>
      </w:r>
      <w:r w:rsidRPr="00CF66EC">
        <w:rPr>
          <w:sz w:val="26"/>
          <w:szCs w:val="26"/>
        </w:rPr>
        <w:t xml:space="preserve"> Порядка.</w:t>
      </w:r>
    </w:p>
    <w:p w:rsidR="00A01E98" w:rsidRPr="00A01E98" w:rsidRDefault="00A01E98" w:rsidP="00234F7D">
      <w:pPr>
        <w:pStyle w:val="a5"/>
        <w:numPr>
          <w:ilvl w:val="2"/>
          <w:numId w:val="1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01E98">
        <w:rPr>
          <w:sz w:val="26"/>
          <w:szCs w:val="26"/>
        </w:rPr>
        <w:t xml:space="preserve">Внутренняя экспертиза проводится в сроки, предусмотренные в контракте. При отсутствии в контракте информации о сроке приемки со стороны Заказчика результатов, предусмотренных контрактом, результатов отдельного этапа исполнения контракта срок проведения экспертизы составляет 1 (один) рабочий день.  </w:t>
      </w:r>
    </w:p>
    <w:p w:rsidR="00A01E98" w:rsidRPr="00A01E98" w:rsidRDefault="00A01E98" w:rsidP="00234F7D">
      <w:pPr>
        <w:pStyle w:val="a5"/>
        <w:numPr>
          <w:ilvl w:val="2"/>
          <w:numId w:val="1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01E98">
        <w:rPr>
          <w:sz w:val="26"/>
          <w:szCs w:val="26"/>
        </w:rPr>
        <w:t>Для проведения внутренней экспертизы силами Заказчика для проверки предоставленных поставщиком (подрядчиком, исполнителем) результатов, предусмотренных контрактом,  отдельного этапа  исполнения контракта в части их соответствия условиям контракта Заказчик своим распоряжением назначает должностное лицо, ответственное  за  проведение экспертизы, результатов контракта,</w:t>
      </w:r>
      <w:r w:rsidRPr="00A01E98">
        <w:rPr>
          <w:b/>
          <w:sz w:val="26"/>
          <w:szCs w:val="26"/>
        </w:rPr>
        <w:t xml:space="preserve"> </w:t>
      </w:r>
      <w:r w:rsidRPr="00A01E98">
        <w:rPr>
          <w:sz w:val="26"/>
          <w:szCs w:val="26"/>
        </w:rPr>
        <w:t xml:space="preserve"> отдельного этапа исполнения контракта, поставленного товара, выполненной работы или оказанной услуги. В распоряжении указываются реквизиты контракта, результаты (отдельный этап) которого подлежат оценке, сроки проведения экспертизы и формирования экспертного заключения.</w:t>
      </w:r>
    </w:p>
    <w:p w:rsidR="00A01E98" w:rsidRPr="00A01E98" w:rsidRDefault="00A01E98" w:rsidP="00234F7D">
      <w:pPr>
        <w:pStyle w:val="a5"/>
        <w:numPr>
          <w:ilvl w:val="2"/>
          <w:numId w:val="1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01E98">
        <w:rPr>
          <w:sz w:val="26"/>
          <w:szCs w:val="26"/>
        </w:rPr>
        <w:t>Результаты экспертизы оформляются в виде заключения о проверке предоставленных поставщиком (подрядчиком, исполнителем) результатов, предусмотренных контрактом, результатов отдельного этапа исполнения контракта (далее по тексту – Заключение) (Приложение 1 к Порядку).</w:t>
      </w:r>
    </w:p>
    <w:p w:rsidR="00A01E98" w:rsidRPr="00A01E98" w:rsidRDefault="00CF66EC" w:rsidP="00234F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1E98" w:rsidRPr="00A01E98">
        <w:rPr>
          <w:sz w:val="26"/>
          <w:szCs w:val="26"/>
        </w:rPr>
        <w:t>.3.5.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работы, или оказанной услуги, в Заключени</w:t>
      </w:r>
      <w:proofErr w:type="gramStart"/>
      <w:r w:rsidR="00A01E98" w:rsidRPr="00A01E98">
        <w:rPr>
          <w:sz w:val="26"/>
          <w:szCs w:val="26"/>
        </w:rPr>
        <w:t>и</w:t>
      </w:r>
      <w:proofErr w:type="gramEnd"/>
      <w:r w:rsidR="00A01E98" w:rsidRPr="00A01E98">
        <w:rPr>
          <w:sz w:val="26"/>
          <w:szCs w:val="26"/>
        </w:rPr>
        <w:t xml:space="preserve"> могут содержаться предложения об устранении данных нарушений, в том числе с указанием срока их устранения.      </w:t>
      </w:r>
    </w:p>
    <w:p w:rsidR="00A01E98" w:rsidRPr="00CF66EC" w:rsidRDefault="00A01E98" w:rsidP="00234F7D">
      <w:pPr>
        <w:pStyle w:val="a5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F66EC">
        <w:rPr>
          <w:sz w:val="26"/>
          <w:szCs w:val="26"/>
        </w:rPr>
        <w:t xml:space="preserve">Заключение прилагается к Отчёту об исполнении контракта </w:t>
      </w:r>
      <w:proofErr w:type="gramStart"/>
      <w:r w:rsidRPr="00CF66EC">
        <w:rPr>
          <w:sz w:val="26"/>
          <w:szCs w:val="26"/>
        </w:rPr>
        <w:t>и(</w:t>
      </w:r>
      <w:proofErr w:type="gramEnd"/>
      <w:r w:rsidRPr="00CF66EC">
        <w:rPr>
          <w:sz w:val="26"/>
          <w:szCs w:val="26"/>
        </w:rPr>
        <w:t xml:space="preserve">или) о результатах отдельного этапа исполнения контракта, который формируется должностным лицом контрактной службы, ответственным за предмет закупки (заключение, исполнение контракта) и передаётся должностному лицу контрактной службы в течение 2 (двух) рабочих дней с даты его формирования для  размещения его в единой информационной системе вместе с  документом о приемке результатов исполнения контракта, этапа </w:t>
      </w:r>
      <w:proofErr w:type="gramStart"/>
      <w:r w:rsidRPr="00CF66EC">
        <w:rPr>
          <w:sz w:val="26"/>
          <w:szCs w:val="26"/>
        </w:rPr>
        <w:t>исполнения контракта, указанном в контракте.</w:t>
      </w:r>
      <w:proofErr w:type="gramEnd"/>
    </w:p>
    <w:p w:rsidR="00083D56" w:rsidRPr="00083D56" w:rsidRDefault="00A01E98" w:rsidP="00234F7D">
      <w:pPr>
        <w:pStyle w:val="a5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83D56">
        <w:rPr>
          <w:sz w:val="26"/>
          <w:szCs w:val="26"/>
        </w:rPr>
        <w:t xml:space="preserve">Для приемки </w:t>
      </w:r>
      <w:r w:rsidR="00E56467" w:rsidRPr="00083D56">
        <w:rPr>
          <w:sz w:val="26"/>
          <w:szCs w:val="26"/>
        </w:rPr>
        <w:t>результатов контракта</w:t>
      </w:r>
      <w:r w:rsidR="00083D56" w:rsidRPr="00083D56">
        <w:rPr>
          <w:sz w:val="26"/>
          <w:szCs w:val="26"/>
        </w:rPr>
        <w:t>, (отдельного этапа исполнения контракта)</w:t>
      </w:r>
      <w:r w:rsidR="00E56467" w:rsidRPr="00083D56">
        <w:rPr>
          <w:sz w:val="26"/>
          <w:szCs w:val="26"/>
        </w:rPr>
        <w:t xml:space="preserve"> </w:t>
      </w:r>
      <w:r w:rsidR="00083D56" w:rsidRPr="00083D56">
        <w:rPr>
          <w:sz w:val="26"/>
          <w:szCs w:val="26"/>
        </w:rPr>
        <w:t xml:space="preserve">по распоряжению Главы </w:t>
      </w:r>
      <w:proofErr w:type="spellStart"/>
      <w:r w:rsidR="00083D56" w:rsidRPr="00083D56">
        <w:rPr>
          <w:sz w:val="26"/>
          <w:szCs w:val="26"/>
        </w:rPr>
        <w:t>Дальнегорского</w:t>
      </w:r>
      <w:proofErr w:type="spellEnd"/>
      <w:r w:rsidR="00083D56" w:rsidRPr="00083D56">
        <w:rPr>
          <w:sz w:val="26"/>
          <w:szCs w:val="26"/>
        </w:rPr>
        <w:t xml:space="preserve"> городского округа создаются Приёмочные комиссии для приёмки:</w:t>
      </w:r>
    </w:p>
    <w:p w:rsidR="00083D56" w:rsidRPr="00083D56" w:rsidRDefault="00083D56" w:rsidP="00234F7D">
      <w:pPr>
        <w:pStyle w:val="a5"/>
        <w:tabs>
          <w:tab w:val="left" w:pos="0"/>
        </w:tabs>
        <w:ind w:left="567" w:firstLine="709"/>
        <w:jc w:val="both"/>
        <w:rPr>
          <w:sz w:val="26"/>
          <w:szCs w:val="26"/>
        </w:rPr>
      </w:pPr>
      <w:r w:rsidRPr="00083D56">
        <w:rPr>
          <w:sz w:val="26"/>
          <w:szCs w:val="26"/>
        </w:rPr>
        <w:t xml:space="preserve">– поставленного </w:t>
      </w:r>
      <w:r w:rsidR="00A01E98" w:rsidRPr="00083D56">
        <w:rPr>
          <w:sz w:val="26"/>
          <w:szCs w:val="26"/>
        </w:rPr>
        <w:t xml:space="preserve"> товара,</w:t>
      </w:r>
    </w:p>
    <w:p w:rsidR="00083D56" w:rsidRPr="00083D56" w:rsidRDefault="00083D56" w:rsidP="00234F7D">
      <w:pPr>
        <w:pStyle w:val="a5"/>
        <w:tabs>
          <w:tab w:val="left" w:pos="0"/>
        </w:tabs>
        <w:ind w:left="567" w:firstLine="709"/>
        <w:jc w:val="both"/>
        <w:rPr>
          <w:sz w:val="26"/>
          <w:szCs w:val="26"/>
        </w:rPr>
      </w:pPr>
      <w:r w:rsidRPr="00083D56">
        <w:rPr>
          <w:sz w:val="26"/>
          <w:szCs w:val="26"/>
        </w:rPr>
        <w:t>–  выполненной работы,</w:t>
      </w:r>
    </w:p>
    <w:p w:rsidR="00A01E98" w:rsidRPr="00083D56" w:rsidRDefault="00083D56" w:rsidP="00234F7D">
      <w:pPr>
        <w:pStyle w:val="a5"/>
        <w:tabs>
          <w:tab w:val="left" w:pos="0"/>
        </w:tabs>
        <w:ind w:left="567" w:firstLine="709"/>
        <w:jc w:val="both"/>
        <w:rPr>
          <w:sz w:val="26"/>
          <w:szCs w:val="26"/>
        </w:rPr>
      </w:pPr>
      <w:r w:rsidRPr="00083D56">
        <w:rPr>
          <w:sz w:val="26"/>
          <w:szCs w:val="26"/>
        </w:rPr>
        <w:t>– оказанной услуги</w:t>
      </w:r>
      <w:r w:rsidR="00A01E98" w:rsidRPr="00083D56">
        <w:rPr>
          <w:sz w:val="26"/>
          <w:szCs w:val="26"/>
        </w:rPr>
        <w:t>.</w:t>
      </w:r>
    </w:p>
    <w:p w:rsidR="00083D56" w:rsidRPr="00083D56" w:rsidRDefault="00083D56" w:rsidP="00B03151">
      <w:pPr>
        <w:pStyle w:val="a5"/>
        <w:tabs>
          <w:tab w:val="left" w:pos="0"/>
        </w:tabs>
        <w:ind w:left="0" w:firstLine="1276"/>
        <w:jc w:val="both"/>
        <w:rPr>
          <w:sz w:val="26"/>
          <w:szCs w:val="26"/>
        </w:rPr>
      </w:pPr>
      <w:r w:rsidRPr="00083D56">
        <w:rPr>
          <w:sz w:val="26"/>
          <w:szCs w:val="26"/>
        </w:rPr>
        <w:t>Приёмочные комиссии  создаются в составе   не менее чем 5 (пять) человек.</w:t>
      </w:r>
    </w:p>
    <w:p w:rsidR="00A01E98" w:rsidRPr="00CF66EC" w:rsidRDefault="00A01E98" w:rsidP="00234F7D">
      <w:pPr>
        <w:pStyle w:val="a5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F66EC">
        <w:rPr>
          <w:sz w:val="26"/>
          <w:szCs w:val="26"/>
        </w:rPr>
        <w:t xml:space="preserve">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Заключением, которое подписывается всеми членами приемочной комиссии и утверждается Заказчиком.</w:t>
      </w:r>
    </w:p>
    <w:p w:rsidR="00234F7D" w:rsidRDefault="00A01E98" w:rsidP="00234F7D">
      <w:pPr>
        <w:pStyle w:val="a5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прилагается к отчету о результатах, предусмотренных </w:t>
      </w:r>
      <w:r>
        <w:rPr>
          <w:sz w:val="26"/>
          <w:szCs w:val="26"/>
        </w:rPr>
        <w:lastRenderedPageBreak/>
        <w:t>контрактом, результатах отдельного этапа исполнения контракта, который размещается в единой информационной системе.</w:t>
      </w:r>
    </w:p>
    <w:p w:rsidR="00A01E98" w:rsidRPr="00234F7D" w:rsidRDefault="00234F7D" w:rsidP="00234F7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5.3.10.</w:t>
      </w:r>
      <w:r w:rsidRPr="00234F7D">
        <w:rPr>
          <w:sz w:val="26"/>
          <w:szCs w:val="26"/>
        </w:rPr>
        <w:t xml:space="preserve"> </w:t>
      </w:r>
      <w:proofErr w:type="gramStart"/>
      <w:r w:rsidR="00A01E98" w:rsidRPr="00234F7D">
        <w:rPr>
          <w:sz w:val="26"/>
          <w:szCs w:val="26"/>
        </w:rPr>
        <w:t xml:space="preserve">Порядок подготовки и размещения в единой информационной системе отчета о результатах, предусмотренных контрактом, результатах отдельного этапа исполнения контракта, а также форма указанного отчета определяется Правительством Российской Федерации и Порядком взаимодействия должностных  лиц контрактной службы по включению сведений о контрактах, заключенных администрацией </w:t>
      </w:r>
      <w:proofErr w:type="spellStart"/>
      <w:r w:rsidR="00A01E98" w:rsidRPr="00234F7D">
        <w:rPr>
          <w:sz w:val="26"/>
          <w:szCs w:val="26"/>
        </w:rPr>
        <w:t>Дальнегорского</w:t>
      </w:r>
      <w:proofErr w:type="spellEnd"/>
      <w:r w:rsidR="00A01E98" w:rsidRPr="00234F7D">
        <w:rPr>
          <w:sz w:val="26"/>
          <w:szCs w:val="26"/>
        </w:rPr>
        <w:t xml:space="preserve"> городского округа в рамках законодательства о контрактной системе в сфере закупок на поставку товаров, выполнение работ, оказание услуг</w:t>
      </w:r>
      <w:proofErr w:type="gramEnd"/>
      <w:r w:rsidR="00A01E98" w:rsidRPr="00234F7D">
        <w:rPr>
          <w:sz w:val="26"/>
          <w:szCs w:val="26"/>
        </w:rPr>
        <w:t xml:space="preserve"> в Реестр государственных и муниципальных контрактов размещенный на официальном сайте РФ в информационно-телекоммуникационной сети «Интернет».</w:t>
      </w:r>
    </w:p>
    <w:p w:rsidR="00B15C11" w:rsidRPr="0023068D" w:rsidRDefault="00B15C11" w:rsidP="00234F7D">
      <w:pPr>
        <w:ind w:firstLine="709"/>
        <w:jc w:val="both"/>
        <w:rPr>
          <w:sz w:val="16"/>
          <w:szCs w:val="16"/>
        </w:rPr>
      </w:pPr>
    </w:p>
    <w:p w:rsidR="00123E3F" w:rsidRPr="0023068D" w:rsidRDefault="00123E3F" w:rsidP="00815160">
      <w:pPr>
        <w:tabs>
          <w:tab w:val="left" w:pos="1134"/>
        </w:tabs>
        <w:jc w:val="both"/>
        <w:rPr>
          <w:sz w:val="16"/>
          <w:szCs w:val="16"/>
        </w:rPr>
      </w:pPr>
    </w:p>
    <w:p w:rsidR="00253CD5" w:rsidRDefault="00EB266F" w:rsidP="00CF66EC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16034C">
        <w:rPr>
          <w:b/>
          <w:sz w:val="26"/>
          <w:szCs w:val="26"/>
        </w:rPr>
        <w:t>Порядок</w:t>
      </w:r>
      <w:r>
        <w:rPr>
          <w:b/>
          <w:sz w:val="26"/>
          <w:szCs w:val="26"/>
        </w:rPr>
        <w:t xml:space="preserve">  проведения</w:t>
      </w:r>
      <w:r w:rsidR="00815160">
        <w:rPr>
          <w:b/>
          <w:sz w:val="26"/>
          <w:szCs w:val="26"/>
        </w:rPr>
        <w:t xml:space="preserve"> экспертизы </w:t>
      </w:r>
      <w:r w:rsidR="002F0C8E">
        <w:rPr>
          <w:b/>
          <w:sz w:val="26"/>
          <w:szCs w:val="26"/>
        </w:rPr>
        <w:t xml:space="preserve">с привлечением экспертов (внешняя экспертиза) </w:t>
      </w:r>
      <w:r w:rsidR="00815160">
        <w:rPr>
          <w:b/>
          <w:sz w:val="26"/>
          <w:szCs w:val="26"/>
        </w:rPr>
        <w:t xml:space="preserve">при одностороннем отказе </w:t>
      </w:r>
      <w:r w:rsidR="00CD56E5">
        <w:rPr>
          <w:b/>
          <w:sz w:val="26"/>
          <w:szCs w:val="26"/>
        </w:rPr>
        <w:t>З</w:t>
      </w:r>
      <w:r w:rsidR="00815160">
        <w:rPr>
          <w:b/>
          <w:sz w:val="26"/>
          <w:szCs w:val="26"/>
        </w:rPr>
        <w:t>аказчика от исполнения контракта</w:t>
      </w:r>
    </w:p>
    <w:p w:rsidR="00815160" w:rsidRPr="0023068D" w:rsidRDefault="00815160" w:rsidP="00815160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815160" w:rsidRPr="00234F7D" w:rsidRDefault="00815160" w:rsidP="00234F7D">
      <w:pPr>
        <w:pStyle w:val="a5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34F7D">
        <w:rPr>
          <w:sz w:val="26"/>
          <w:szCs w:val="26"/>
        </w:rPr>
        <w:t>Заказчик вправе провести экспертизу результатов, предусмотренных контрактом, с привлечением экспертов до принятия решения об одностороннем отказе от исполнения контракта.</w:t>
      </w:r>
    </w:p>
    <w:p w:rsidR="00815160" w:rsidRDefault="00815160" w:rsidP="00234F7D">
      <w:pPr>
        <w:pStyle w:val="a5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r w:rsidR="007B5D74">
        <w:rPr>
          <w:sz w:val="26"/>
          <w:szCs w:val="26"/>
        </w:rPr>
        <w:t>З</w:t>
      </w:r>
      <w:r>
        <w:rPr>
          <w:sz w:val="26"/>
          <w:szCs w:val="26"/>
        </w:rPr>
        <w:t xml:space="preserve">аказчиком проведена экспертиза результатов, предусмотренных контрактом, с привлечением экспертов решение об одностороннем отказе от исполнения контракта может быть принято </w:t>
      </w:r>
      <w:r w:rsidR="007B5D74">
        <w:rPr>
          <w:sz w:val="26"/>
          <w:szCs w:val="26"/>
        </w:rPr>
        <w:t>З</w:t>
      </w:r>
      <w:r>
        <w:rPr>
          <w:sz w:val="26"/>
          <w:szCs w:val="26"/>
        </w:rPr>
        <w:t>аказчиком только при условии, что по результатам такой экспертизы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экспертов будут подтверждены нарушения условий  контракта , послужившие основанием для одностороннего отказа </w:t>
      </w:r>
      <w:r w:rsidR="007B5D74">
        <w:rPr>
          <w:sz w:val="26"/>
          <w:szCs w:val="26"/>
        </w:rPr>
        <w:t>З</w:t>
      </w:r>
      <w:r>
        <w:rPr>
          <w:sz w:val="26"/>
          <w:szCs w:val="26"/>
        </w:rPr>
        <w:t>аказчика от исполнения контракта.</w:t>
      </w:r>
    </w:p>
    <w:p w:rsidR="00815160" w:rsidRDefault="00815160" w:rsidP="00234F7D">
      <w:pPr>
        <w:pStyle w:val="a5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</w:t>
      </w:r>
      <w:r w:rsidR="007B5D74">
        <w:rPr>
          <w:sz w:val="26"/>
          <w:szCs w:val="26"/>
        </w:rPr>
        <w:t>З</w:t>
      </w:r>
      <w:r>
        <w:rPr>
          <w:sz w:val="26"/>
          <w:szCs w:val="26"/>
        </w:rPr>
        <w:t>аказчику компенсированы затраты на проведение экспертизы.</w:t>
      </w:r>
      <w:proofErr w:type="gramEnd"/>
      <w:r>
        <w:rPr>
          <w:sz w:val="26"/>
          <w:szCs w:val="26"/>
        </w:rPr>
        <w:t xml:space="preserve"> Данное правило не применяется в случае повторного нарушения поставщиком (подрядчиком, исполнителем) условий контракта, которые в соответствии с гражданским законодательством являются основанием для одностороннего отказа </w:t>
      </w:r>
      <w:r w:rsidR="007B5D74">
        <w:rPr>
          <w:sz w:val="26"/>
          <w:szCs w:val="26"/>
        </w:rPr>
        <w:t>З</w:t>
      </w:r>
      <w:r>
        <w:rPr>
          <w:sz w:val="26"/>
          <w:szCs w:val="26"/>
        </w:rPr>
        <w:t xml:space="preserve">аказчика от исполнения контракта. </w:t>
      </w:r>
    </w:p>
    <w:p w:rsidR="006656CA" w:rsidRDefault="006656CA" w:rsidP="006656CA">
      <w:pPr>
        <w:tabs>
          <w:tab w:val="left" w:pos="1134"/>
        </w:tabs>
        <w:jc w:val="both"/>
        <w:rPr>
          <w:sz w:val="26"/>
          <w:szCs w:val="26"/>
        </w:rPr>
      </w:pPr>
    </w:p>
    <w:p w:rsidR="00661FC9" w:rsidRDefault="00661FC9" w:rsidP="00A14A21">
      <w:pPr>
        <w:rPr>
          <w:sz w:val="24"/>
          <w:szCs w:val="24"/>
        </w:rPr>
      </w:pPr>
    </w:p>
    <w:p w:rsidR="0023068D" w:rsidRDefault="0023068D" w:rsidP="00661FC9">
      <w:pPr>
        <w:jc w:val="right"/>
        <w:rPr>
          <w:sz w:val="24"/>
          <w:szCs w:val="24"/>
        </w:rPr>
      </w:pPr>
    </w:p>
    <w:p w:rsidR="0023068D" w:rsidRDefault="0023068D" w:rsidP="00661FC9">
      <w:pPr>
        <w:jc w:val="right"/>
        <w:rPr>
          <w:sz w:val="24"/>
          <w:szCs w:val="24"/>
        </w:rPr>
      </w:pPr>
    </w:p>
    <w:p w:rsidR="00CF66EC" w:rsidRDefault="00CF66EC" w:rsidP="00661FC9">
      <w:pPr>
        <w:jc w:val="right"/>
        <w:rPr>
          <w:sz w:val="26"/>
          <w:szCs w:val="26"/>
        </w:rPr>
      </w:pPr>
    </w:p>
    <w:p w:rsidR="00CF66EC" w:rsidRDefault="00CF66EC" w:rsidP="00661FC9">
      <w:pPr>
        <w:jc w:val="right"/>
        <w:rPr>
          <w:sz w:val="26"/>
          <w:szCs w:val="26"/>
        </w:rPr>
      </w:pPr>
    </w:p>
    <w:p w:rsidR="00CF66EC" w:rsidRDefault="00CF66EC" w:rsidP="00661FC9">
      <w:pPr>
        <w:jc w:val="right"/>
        <w:rPr>
          <w:sz w:val="26"/>
          <w:szCs w:val="26"/>
        </w:rPr>
      </w:pPr>
    </w:p>
    <w:p w:rsidR="00CF66EC" w:rsidRDefault="00CF66EC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234F7D" w:rsidRDefault="00234F7D" w:rsidP="00661FC9">
      <w:pPr>
        <w:jc w:val="right"/>
        <w:rPr>
          <w:sz w:val="26"/>
          <w:szCs w:val="26"/>
        </w:rPr>
      </w:pPr>
    </w:p>
    <w:p w:rsidR="00CF66EC" w:rsidRDefault="00CF66EC" w:rsidP="00661FC9">
      <w:pPr>
        <w:jc w:val="right"/>
        <w:rPr>
          <w:sz w:val="26"/>
          <w:szCs w:val="26"/>
        </w:rPr>
      </w:pPr>
    </w:p>
    <w:p w:rsidR="00661FC9" w:rsidRPr="0023068D" w:rsidRDefault="00661FC9" w:rsidP="00661FC9">
      <w:pPr>
        <w:jc w:val="right"/>
        <w:rPr>
          <w:sz w:val="26"/>
          <w:szCs w:val="26"/>
        </w:rPr>
      </w:pPr>
      <w:r w:rsidRPr="0023068D">
        <w:rPr>
          <w:sz w:val="26"/>
          <w:szCs w:val="26"/>
        </w:rPr>
        <w:t>Приложение № 1</w:t>
      </w:r>
    </w:p>
    <w:p w:rsidR="00661FC9" w:rsidRPr="0023068D" w:rsidRDefault="00661FC9" w:rsidP="00661FC9">
      <w:pPr>
        <w:jc w:val="right"/>
        <w:rPr>
          <w:bCs/>
          <w:sz w:val="26"/>
          <w:szCs w:val="26"/>
        </w:rPr>
      </w:pPr>
      <w:r w:rsidRPr="0023068D">
        <w:rPr>
          <w:sz w:val="26"/>
          <w:szCs w:val="26"/>
        </w:rPr>
        <w:t>к</w:t>
      </w:r>
      <w:r w:rsidRPr="0023068D">
        <w:rPr>
          <w:b/>
          <w:bCs/>
          <w:sz w:val="26"/>
          <w:szCs w:val="26"/>
        </w:rPr>
        <w:t xml:space="preserve"> «</w:t>
      </w:r>
      <w:r w:rsidRPr="0023068D">
        <w:rPr>
          <w:bCs/>
          <w:sz w:val="26"/>
          <w:szCs w:val="26"/>
        </w:rPr>
        <w:t xml:space="preserve">Порядку проведения заказчиками </w:t>
      </w:r>
    </w:p>
    <w:p w:rsidR="00661FC9" w:rsidRPr="0023068D" w:rsidRDefault="00661FC9" w:rsidP="00661FC9">
      <w:pPr>
        <w:jc w:val="right"/>
        <w:rPr>
          <w:bCs/>
          <w:sz w:val="26"/>
          <w:szCs w:val="26"/>
        </w:rPr>
      </w:pPr>
      <w:r w:rsidRPr="0023068D">
        <w:rPr>
          <w:bCs/>
          <w:sz w:val="26"/>
          <w:szCs w:val="26"/>
        </w:rPr>
        <w:t xml:space="preserve">экспертизы и привлечения экспертов и </w:t>
      </w:r>
    </w:p>
    <w:p w:rsidR="00661FC9" w:rsidRPr="0023068D" w:rsidRDefault="00661FC9" w:rsidP="00661FC9">
      <w:pPr>
        <w:jc w:val="right"/>
        <w:rPr>
          <w:bCs/>
          <w:sz w:val="26"/>
          <w:szCs w:val="26"/>
        </w:rPr>
      </w:pPr>
      <w:r w:rsidRPr="0023068D">
        <w:rPr>
          <w:bCs/>
          <w:sz w:val="26"/>
          <w:szCs w:val="26"/>
        </w:rPr>
        <w:t xml:space="preserve">экспертных организаций в рамках </w:t>
      </w:r>
    </w:p>
    <w:p w:rsidR="00661FC9" w:rsidRPr="0023068D" w:rsidRDefault="00661FC9" w:rsidP="00661FC9">
      <w:pPr>
        <w:jc w:val="right"/>
        <w:rPr>
          <w:bCs/>
          <w:sz w:val="26"/>
          <w:szCs w:val="26"/>
        </w:rPr>
      </w:pPr>
      <w:r w:rsidRPr="0023068D">
        <w:rPr>
          <w:bCs/>
          <w:sz w:val="26"/>
          <w:szCs w:val="26"/>
        </w:rPr>
        <w:t xml:space="preserve">законодательства о контрактной системе </w:t>
      </w:r>
    </w:p>
    <w:p w:rsidR="00661FC9" w:rsidRPr="0023068D" w:rsidRDefault="00661FC9" w:rsidP="00661FC9">
      <w:pPr>
        <w:jc w:val="right"/>
        <w:rPr>
          <w:bCs/>
          <w:sz w:val="26"/>
          <w:szCs w:val="26"/>
        </w:rPr>
      </w:pPr>
      <w:r w:rsidRPr="0023068D">
        <w:rPr>
          <w:bCs/>
          <w:sz w:val="26"/>
          <w:szCs w:val="26"/>
        </w:rPr>
        <w:t>в сфере закупок»</w:t>
      </w:r>
    </w:p>
    <w:p w:rsidR="00661FC9" w:rsidRPr="0023068D" w:rsidRDefault="00661FC9" w:rsidP="00661FC9">
      <w:pPr>
        <w:ind w:left="5811"/>
        <w:jc w:val="right"/>
        <w:rPr>
          <w:sz w:val="26"/>
          <w:szCs w:val="26"/>
        </w:rPr>
      </w:pPr>
    </w:p>
    <w:p w:rsidR="00661FC9" w:rsidRPr="0023068D" w:rsidRDefault="00661FC9" w:rsidP="00661FC9">
      <w:pPr>
        <w:ind w:left="5811"/>
        <w:jc w:val="right"/>
        <w:rPr>
          <w:sz w:val="26"/>
          <w:szCs w:val="26"/>
        </w:rPr>
      </w:pPr>
      <w:r w:rsidRPr="0023068D">
        <w:rPr>
          <w:sz w:val="26"/>
          <w:szCs w:val="26"/>
        </w:rPr>
        <w:t>утверждено</w:t>
      </w:r>
    </w:p>
    <w:p w:rsidR="00661FC9" w:rsidRPr="0023068D" w:rsidRDefault="00661FC9" w:rsidP="00661FC9">
      <w:pPr>
        <w:ind w:left="5103"/>
        <w:jc w:val="right"/>
        <w:rPr>
          <w:sz w:val="26"/>
          <w:szCs w:val="26"/>
        </w:rPr>
      </w:pPr>
      <w:r w:rsidRPr="0023068D">
        <w:rPr>
          <w:sz w:val="26"/>
          <w:szCs w:val="26"/>
        </w:rPr>
        <w:t>постановлением администрации</w:t>
      </w:r>
    </w:p>
    <w:p w:rsidR="00661FC9" w:rsidRPr="0023068D" w:rsidRDefault="00661FC9" w:rsidP="00661FC9">
      <w:pPr>
        <w:ind w:left="5103"/>
        <w:jc w:val="right"/>
        <w:rPr>
          <w:sz w:val="26"/>
          <w:szCs w:val="26"/>
        </w:rPr>
      </w:pPr>
      <w:proofErr w:type="spellStart"/>
      <w:r w:rsidRPr="0023068D">
        <w:rPr>
          <w:sz w:val="26"/>
          <w:szCs w:val="26"/>
        </w:rPr>
        <w:t>Дальнегорского</w:t>
      </w:r>
      <w:proofErr w:type="spellEnd"/>
      <w:r w:rsidRPr="0023068D">
        <w:rPr>
          <w:sz w:val="26"/>
          <w:szCs w:val="26"/>
        </w:rPr>
        <w:t xml:space="preserve"> городского округа</w:t>
      </w:r>
    </w:p>
    <w:p w:rsidR="00661FC9" w:rsidRPr="0023068D" w:rsidRDefault="00661FC9" w:rsidP="00661FC9">
      <w:pPr>
        <w:jc w:val="right"/>
        <w:rPr>
          <w:sz w:val="26"/>
          <w:szCs w:val="26"/>
        </w:rPr>
      </w:pPr>
      <w:r w:rsidRPr="0023068D">
        <w:rPr>
          <w:sz w:val="26"/>
          <w:szCs w:val="26"/>
        </w:rPr>
        <w:t xml:space="preserve">________________  № __________  </w:t>
      </w:r>
    </w:p>
    <w:p w:rsidR="00476B56" w:rsidRDefault="00476B56" w:rsidP="00661FC9">
      <w:pPr>
        <w:jc w:val="right"/>
        <w:rPr>
          <w:sz w:val="24"/>
          <w:szCs w:val="24"/>
        </w:rPr>
      </w:pPr>
    </w:p>
    <w:p w:rsidR="00476B56" w:rsidRDefault="00476B56" w:rsidP="00661FC9">
      <w:pPr>
        <w:jc w:val="right"/>
        <w:rPr>
          <w:sz w:val="24"/>
          <w:szCs w:val="24"/>
        </w:rPr>
      </w:pPr>
    </w:p>
    <w:p w:rsidR="00635F24" w:rsidRDefault="00635F24" w:rsidP="00476B56">
      <w:pPr>
        <w:jc w:val="center"/>
        <w:rPr>
          <w:b/>
          <w:sz w:val="24"/>
          <w:szCs w:val="24"/>
        </w:rPr>
      </w:pPr>
    </w:p>
    <w:p w:rsidR="0023068D" w:rsidRDefault="0023068D" w:rsidP="00476B56">
      <w:pPr>
        <w:jc w:val="center"/>
        <w:rPr>
          <w:b/>
          <w:sz w:val="24"/>
          <w:szCs w:val="24"/>
        </w:rPr>
      </w:pPr>
    </w:p>
    <w:p w:rsidR="00476B56" w:rsidRPr="00476B56" w:rsidRDefault="00476B56" w:rsidP="00476B56">
      <w:pPr>
        <w:jc w:val="center"/>
        <w:rPr>
          <w:b/>
          <w:sz w:val="24"/>
          <w:szCs w:val="24"/>
        </w:rPr>
      </w:pPr>
      <w:r w:rsidRPr="00476B56">
        <w:rPr>
          <w:b/>
          <w:sz w:val="24"/>
          <w:szCs w:val="24"/>
        </w:rPr>
        <w:t>ЗАКЛЮЧЕНИЕ</w:t>
      </w:r>
    </w:p>
    <w:p w:rsidR="00476B56" w:rsidRDefault="00476B56" w:rsidP="00476B56">
      <w:pPr>
        <w:jc w:val="center"/>
        <w:rPr>
          <w:b/>
          <w:sz w:val="26"/>
          <w:szCs w:val="26"/>
        </w:rPr>
      </w:pPr>
      <w:r w:rsidRPr="00476B56">
        <w:rPr>
          <w:b/>
          <w:sz w:val="26"/>
          <w:szCs w:val="26"/>
        </w:rPr>
        <w:t xml:space="preserve">о проверке </w:t>
      </w:r>
      <w:r w:rsidR="00B075CE">
        <w:rPr>
          <w:b/>
          <w:sz w:val="26"/>
          <w:szCs w:val="26"/>
        </w:rPr>
        <w:t xml:space="preserve">заказчиком </w:t>
      </w:r>
      <w:r w:rsidRPr="00476B56">
        <w:rPr>
          <w:b/>
          <w:sz w:val="26"/>
          <w:szCs w:val="26"/>
        </w:rPr>
        <w:t>предоставленных поставщиком (подрядчиком, исполнителем) результатов, предусмотренных контрактом, результатов отдельного этапа исполнения контракта</w:t>
      </w:r>
    </w:p>
    <w:p w:rsidR="00B075CE" w:rsidRDefault="00B075CE" w:rsidP="00476B56">
      <w:pPr>
        <w:jc w:val="center"/>
        <w:rPr>
          <w:b/>
          <w:sz w:val="26"/>
          <w:szCs w:val="26"/>
        </w:rPr>
      </w:pPr>
    </w:p>
    <w:p w:rsidR="00B075CE" w:rsidRDefault="00B075CE" w:rsidP="00B075CE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«____»_________201__ г.                                                                            г. Дальнегорск</w:t>
      </w:r>
    </w:p>
    <w:p w:rsidR="00B075CE" w:rsidRDefault="00B075CE" w:rsidP="00B075CE">
      <w:pPr>
        <w:ind w:firstLine="567"/>
        <w:jc w:val="both"/>
        <w:rPr>
          <w:sz w:val="26"/>
          <w:szCs w:val="26"/>
        </w:rPr>
      </w:pPr>
    </w:p>
    <w:p w:rsidR="00B075CE" w:rsidRDefault="00B075CE" w:rsidP="002F0C8E">
      <w:pPr>
        <w:jc w:val="both"/>
        <w:rPr>
          <w:sz w:val="26"/>
          <w:szCs w:val="26"/>
        </w:rPr>
      </w:pPr>
      <w:r w:rsidRPr="00B075CE">
        <w:rPr>
          <w:sz w:val="26"/>
          <w:szCs w:val="26"/>
        </w:rPr>
        <w:t>_____________________________________</w:t>
      </w:r>
      <w:r w:rsidR="002F0C8E">
        <w:rPr>
          <w:sz w:val="26"/>
          <w:szCs w:val="26"/>
        </w:rPr>
        <w:t>_______</w:t>
      </w:r>
      <w:r w:rsidRPr="00B075CE">
        <w:rPr>
          <w:sz w:val="26"/>
          <w:szCs w:val="26"/>
        </w:rPr>
        <w:t>_____________________________</w:t>
      </w:r>
    </w:p>
    <w:p w:rsidR="002F0C8E" w:rsidRDefault="002F0C8E" w:rsidP="002F0C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F0C8E" w:rsidRPr="00635F24" w:rsidRDefault="002F0C8E" w:rsidP="002F0C8E">
      <w:pPr>
        <w:jc w:val="center"/>
        <w:rPr>
          <w:sz w:val="16"/>
          <w:szCs w:val="16"/>
        </w:rPr>
      </w:pPr>
      <w:r w:rsidRPr="00635F24">
        <w:rPr>
          <w:sz w:val="16"/>
          <w:szCs w:val="16"/>
        </w:rPr>
        <w:t xml:space="preserve">(Ф.И.О., должность должностного лица </w:t>
      </w:r>
      <w:proofErr w:type="gramStart"/>
      <w:r w:rsidRPr="00635F24">
        <w:rPr>
          <w:sz w:val="16"/>
          <w:szCs w:val="16"/>
        </w:rPr>
        <w:t>и(</w:t>
      </w:r>
      <w:proofErr w:type="gramEnd"/>
      <w:r w:rsidRPr="00635F24">
        <w:rPr>
          <w:sz w:val="16"/>
          <w:szCs w:val="16"/>
        </w:rPr>
        <w:t>или) должностных лиц)</w:t>
      </w:r>
    </w:p>
    <w:p w:rsidR="00B075CE" w:rsidRDefault="00B075CE" w:rsidP="00B075CE">
      <w:pPr>
        <w:ind w:firstLine="567"/>
        <w:jc w:val="both"/>
        <w:rPr>
          <w:sz w:val="26"/>
          <w:szCs w:val="26"/>
        </w:rPr>
      </w:pPr>
    </w:p>
    <w:p w:rsidR="00B075CE" w:rsidRDefault="00B075CE" w:rsidP="00B075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изучив </w:t>
      </w:r>
      <w:proofErr w:type="gramStart"/>
      <w:r>
        <w:rPr>
          <w:sz w:val="26"/>
          <w:szCs w:val="26"/>
        </w:rPr>
        <w:t>представленные</w:t>
      </w:r>
      <w:proofErr w:type="gramEnd"/>
      <w:r>
        <w:rPr>
          <w:sz w:val="26"/>
          <w:szCs w:val="26"/>
        </w:rPr>
        <w:t xml:space="preserve"> ____________________________________________________</w:t>
      </w:r>
    </w:p>
    <w:p w:rsidR="00B075CE" w:rsidRDefault="00B075CE" w:rsidP="00B075CE">
      <w:pPr>
        <w:jc w:val="both"/>
        <w:rPr>
          <w:sz w:val="16"/>
          <w:szCs w:val="16"/>
        </w:rPr>
      </w:pPr>
      <w:r w:rsidRPr="00B075CE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B075CE">
        <w:rPr>
          <w:sz w:val="16"/>
          <w:szCs w:val="16"/>
        </w:rPr>
        <w:t xml:space="preserve">  </w:t>
      </w:r>
      <w:proofErr w:type="gramStart"/>
      <w:r w:rsidRPr="00B075CE">
        <w:rPr>
          <w:sz w:val="16"/>
          <w:szCs w:val="16"/>
        </w:rPr>
        <w:t>(наименование поставщика (подрядчика, исполнителя)</w:t>
      </w:r>
      <w:proofErr w:type="gramEnd"/>
    </w:p>
    <w:p w:rsidR="00B075CE" w:rsidRDefault="00B075CE" w:rsidP="00B075CE">
      <w:pPr>
        <w:jc w:val="both"/>
        <w:rPr>
          <w:sz w:val="26"/>
          <w:szCs w:val="26"/>
        </w:rPr>
      </w:pPr>
      <w:r>
        <w:rPr>
          <w:sz w:val="26"/>
          <w:szCs w:val="26"/>
        </w:rPr>
        <w:t>результаты, предусмотренные контрактом, результаты отдельного этапа исполнения контракта ________________________________________________________________</w:t>
      </w:r>
    </w:p>
    <w:p w:rsidR="00B075CE" w:rsidRDefault="00B075CE" w:rsidP="00B075C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B075CE">
        <w:rPr>
          <w:sz w:val="16"/>
          <w:szCs w:val="16"/>
        </w:rPr>
        <w:t>(номер и дата контракта)</w:t>
      </w:r>
    </w:p>
    <w:p w:rsidR="00B075CE" w:rsidRDefault="00635F24" w:rsidP="00B075C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75CE">
        <w:rPr>
          <w:sz w:val="26"/>
          <w:szCs w:val="26"/>
        </w:rPr>
        <w:t>риш</w:t>
      </w:r>
      <w:r>
        <w:rPr>
          <w:sz w:val="26"/>
          <w:szCs w:val="26"/>
        </w:rPr>
        <w:t>ё</w:t>
      </w:r>
      <w:proofErr w:type="gramStart"/>
      <w:r w:rsidR="00B075CE">
        <w:rPr>
          <w:sz w:val="26"/>
          <w:szCs w:val="26"/>
        </w:rPr>
        <w:t>л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пришли)</w:t>
      </w:r>
      <w:r w:rsidR="00B075CE">
        <w:rPr>
          <w:sz w:val="26"/>
          <w:szCs w:val="26"/>
        </w:rPr>
        <w:t xml:space="preserve"> к выводу о </w:t>
      </w:r>
      <w:r w:rsidR="00B075CE" w:rsidRPr="00B075CE">
        <w:rPr>
          <w:b/>
          <w:sz w:val="26"/>
          <w:szCs w:val="26"/>
        </w:rPr>
        <w:t>соответствии (несоответствии)</w:t>
      </w:r>
      <w:r w:rsidR="00B075CE">
        <w:rPr>
          <w:sz w:val="26"/>
          <w:szCs w:val="26"/>
        </w:rPr>
        <w:t xml:space="preserve"> результатов, предусмотренных контрактом, результатов отдельного этапа исполнения контракта </w:t>
      </w:r>
      <w:r w:rsidR="000073A8" w:rsidRPr="000073A8">
        <w:rPr>
          <w:i/>
          <w:sz w:val="26"/>
          <w:szCs w:val="26"/>
        </w:rPr>
        <w:t>(необходимое подчеркнуть)</w:t>
      </w:r>
      <w:r w:rsidR="000073A8">
        <w:rPr>
          <w:sz w:val="26"/>
          <w:szCs w:val="26"/>
        </w:rPr>
        <w:t xml:space="preserve"> </w:t>
      </w:r>
      <w:r w:rsidR="00B075CE">
        <w:rPr>
          <w:sz w:val="26"/>
          <w:szCs w:val="26"/>
        </w:rPr>
        <w:t>по следующим причинам: __</w:t>
      </w:r>
      <w:r w:rsidR="000073A8">
        <w:rPr>
          <w:sz w:val="26"/>
          <w:szCs w:val="26"/>
        </w:rPr>
        <w:t>_____</w:t>
      </w:r>
      <w:r w:rsidR="00B075CE">
        <w:rPr>
          <w:sz w:val="26"/>
          <w:szCs w:val="26"/>
        </w:rPr>
        <w:t>____________________</w:t>
      </w:r>
    </w:p>
    <w:p w:rsidR="00B075CE" w:rsidRDefault="00B075CE" w:rsidP="00B075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075CE" w:rsidRDefault="00B075CE" w:rsidP="00B075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075CE" w:rsidRDefault="00B075CE" w:rsidP="00B075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075CE" w:rsidRDefault="00B075CE" w:rsidP="00B075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796D67" w:rsidRDefault="00796D67" w:rsidP="00B075CE">
      <w:pPr>
        <w:ind w:firstLine="567"/>
        <w:jc w:val="both"/>
        <w:rPr>
          <w:sz w:val="26"/>
          <w:szCs w:val="26"/>
        </w:rPr>
      </w:pPr>
    </w:p>
    <w:p w:rsidR="000073A8" w:rsidRDefault="000073A8" w:rsidP="00B075CE">
      <w:pPr>
        <w:ind w:firstLine="567"/>
        <w:jc w:val="both"/>
        <w:rPr>
          <w:sz w:val="26"/>
          <w:szCs w:val="26"/>
        </w:rPr>
      </w:pPr>
      <w:r w:rsidRPr="000073A8">
        <w:rPr>
          <w:sz w:val="26"/>
          <w:szCs w:val="26"/>
        </w:rPr>
        <w:t>В ходе оценки</w:t>
      </w:r>
      <w:r>
        <w:rPr>
          <w:b/>
          <w:sz w:val="26"/>
          <w:szCs w:val="26"/>
        </w:rPr>
        <w:t xml:space="preserve"> </w:t>
      </w:r>
      <w:r w:rsidRPr="000073A8">
        <w:rPr>
          <w:sz w:val="26"/>
          <w:szCs w:val="26"/>
        </w:rPr>
        <w:t>представленных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результатов, предусмотренных контрактом, результатов отдельного этапа исполнения контракта </w:t>
      </w:r>
      <w:r w:rsidRPr="000073A8">
        <w:rPr>
          <w:i/>
          <w:sz w:val="26"/>
          <w:szCs w:val="26"/>
        </w:rPr>
        <w:t>(</w:t>
      </w:r>
      <w:proofErr w:type="gramStart"/>
      <w:r w:rsidRPr="000073A8">
        <w:rPr>
          <w:i/>
          <w:sz w:val="26"/>
          <w:szCs w:val="26"/>
        </w:rPr>
        <w:t>необходимое</w:t>
      </w:r>
      <w:proofErr w:type="gramEnd"/>
      <w:r w:rsidRPr="000073A8">
        <w:rPr>
          <w:i/>
          <w:sz w:val="26"/>
          <w:szCs w:val="26"/>
        </w:rPr>
        <w:t xml:space="preserve"> подчеркнуть)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были выявлены следующие недостатки, не препятствующие приемке: __________________</w:t>
      </w:r>
    </w:p>
    <w:p w:rsidR="000073A8" w:rsidRDefault="000073A8" w:rsidP="000073A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073A8" w:rsidRPr="000073A8" w:rsidRDefault="000073A8" w:rsidP="000073A8">
      <w:pPr>
        <w:jc w:val="both"/>
        <w:rPr>
          <w:sz w:val="26"/>
          <w:szCs w:val="26"/>
        </w:rPr>
      </w:pPr>
      <w:r w:rsidRPr="000073A8">
        <w:rPr>
          <w:sz w:val="26"/>
          <w:szCs w:val="26"/>
        </w:rPr>
        <w:t>_________________________________________________________________________</w:t>
      </w:r>
    </w:p>
    <w:p w:rsidR="00B075CE" w:rsidRDefault="000073A8" w:rsidP="000073A8">
      <w:pPr>
        <w:jc w:val="center"/>
        <w:rPr>
          <w:sz w:val="16"/>
          <w:szCs w:val="16"/>
        </w:rPr>
      </w:pPr>
      <w:r w:rsidRPr="000073A8">
        <w:rPr>
          <w:sz w:val="16"/>
          <w:szCs w:val="16"/>
        </w:rPr>
        <w:t>(заполняется в случае выявления нарушений требований контракта не препятствующих приемке)</w:t>
      </w:r>
    </w:p>
    <w:p w:rsidR="000073A8" w:rsidRDefault="000073A8" w:rsidP="000073A8">
      <w:pPr>
        <w:jc w:val="center"/>
        <w:rPr>
          <w:sz w:val="16"/>
          <w:szCs w:val="16"/>
        </w:rPr>
      </w:pPr>
    </w:p>
    <w:p w:rsidR="002615F4" w:rsidRDefault="000073A8" w:rsidP="000073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целях устранения выявленных недостатков предлагается</w:t>
      </w:r>
      <w:r w:rsidR="002615F4">
        <w:rPr>
          <w:sz w:val="26"/>
          <w:szCs w:val="26"/>
        </w:rPr>
        <w:t>: __________________</w:t>
      </w:r>
    </w:p>
    <w:p w:rsidR="002615F4" w:rsidRDefault="002615F4" w:rsidP="002615F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15F4" w:rsidRDefault="002615F4" w:rsidP="002615F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15F4" w:rsidRDefault="002615F4" w:rsidP="002615F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15F4" w:rsidRPr="002615F4" w:rsidRDefault="002615F4" w:rsidP="002615F4">
      <w:pPr>
        <w:jc w:val="center"/>
        <w:rPr>
          <w:sz w:val="16"/>
          <w:szCs w:val="16"/>
        </w:rPr>
      </w:pPr>
      <w:r w:rsidRPr="002615F4">
        <w:rPr>
          <w:sz w:val="16"/>
          <w:szCs w:val="16"/>
        </w:rPr>
        <w:t>(заполняется в случае наличия у специалистов соответствующих предложений о способах и сроках устранения недостатков)</w:t>
      </w:r>
    </w:p>
    <w:p w:rsidR="000073A8" w:rsidRDefault="000073A8" w:rsidP="002615F4">
      <w:pPr>
        <w:jc w:val="both"/>
        <w:rPr>
          <w:sz w:val="26"/>
          <w:szCs w:val="26"/>
        </w:rPr>
      </w:pPr>
      <w:r>
        <w:rPr>
          <w:sz w:val="26"/>
          <w:szCs w:val="26"/>
        </w:rPr>
        <w:t>в течение __________</w:t>
      </w:r>
      <w:r w:rsidR="002615F4">
        <w:rPr>
          <w:sz w:val="26"/>
          <w:szCs w:val="26"/>
        </w:rPr>
        <w:t xml:space="preserve"> календарных (рабочих) дней.</w:t>
      </w:r>
    </w:p>
    <w:p w:rsidR="00796D67" w:rsidRDefault="00796D67" w:rsidP="0023068D">
      <w:pPr>
        <w:ind w:firstLine="567"/>
        <w:jc w:val="both"/>
        <w:rPr>
          <w:sz w:val="26"/>
          <w:szCs w:val="26"/>
        </w:rPr>
      </w:pPr>
    </w:p>
    <w:p w:rsidR="00796D67" w:rsidRDefault="00796D67" w:rsidP="0023068D">
      <w:pPr>
        <w:ind w:firstLine="567"/>
        <w:jc w:val="both"/>
        <w:rPr>
          <w:sz w:val="26"/>
          <w:szCs w:val="26"/>
        </w:rPr>
      </w:pPr>
    </w:p>
    <w:p w:rsidR="00796D67" w:rsidRDefault="00796D67" w:rsidP="0023068D">
      <w:pPr>
        <w:ind w:firstLine="567"/>
        <w:jc w:val="both"/>
        <w:rPr>
          <w:sz w:val="26"/>
          <w:szCs w:val="26"/>
        </w:rPr>
      </w:pPr>
    </w:p>
    <w:p w:rsidR="002615F4" w:rsidRDefault="002615F4" w:rsidP="002306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 рекоменду</w:t>
      </w:r>
      <w:proofErr w:type="gramStart"/>
      <w:r w:rsidR="0023068D">
        <w:rPr>
          <w:sz w:val="26"/>
          <w:szCs w:val="26"/>
        </w:rPr>
        <w:t>ю(</w:t>
      </w:r>
      <w:proofErr w:type="gramEnd"/>
      <w:r>
        <w:rPr>
          <w:sz w:val="26"/>
          <w:szCs w:val="26"/>
        </w:rPr>
        <w:t>ем</w:t>
      </w:r>
      <w:r w:rsidR="0023068D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2615F4" w:rsidRDefault="002615F4" w:rsidP="002615F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15F4" w:rsidRDefault="002615F4" w:rsidP="002615F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615F4" w:rsidRDefault="002615F4" w:rsidP="002615F4">
      <w:pPr>
        <w:jc w:val="center"/>
        <w:rPr>
          <w:sz w:val="16"/>
          <w:szCs w:val="16"/>
        </w:rPr>
      </w:pPr>
      <w:r>
        <w:rPr>
          <w:sz w:val="16"/>
          <w:szCs w:val="16"/>
        </w:rPr>
        <w:t>(принять</w:t>
      </w:r>
      <w:r w:rsidRPr="002615F4">
        <w:rPr>
          <w:sz w:val="26"/>
          <w:szCs w:val="26"/>
        </w:rPr>
        <w:t xml:space="preserve"> </w:t>
      </w:r>
      <w:r w:rsidRPr="002615F4">
        <w:rPr>
          <w:sz w:val="16"/>
          <w:szCs w:val="16"/>
        </w:rPr>
        <w:t>представленны</w:t>
      </w:r>
      <w:r>
        <w:rPr>
          <w:sz w:val="16"/>
          <w:szCs w:val="16"/>
        </w:rPr>
        <w:t>е</w:t>
      </w:r>
      <w:r w:rsidRPr="002615F4">
        <w:rPr>
          <w:b/>
          <w:sz w:val="16"/>
          <w:szCs w:val="16"/>
        </w:rPr>
        <w:t xml:space="preserve"> </w:t>
      </w:r>
      <w:r w:rsidRPr="002615F4">
        <w:rPr>
          <w:sz w:val="16"/>
          <w:szCs w:val="16"/>
        </w:rPr>
        <w:t>результат</w:t>
      </w:r>
      <w:r>
        <w:rPr>
          <w:sz w:val="16"/>
          <w:szCs w:val="16"/>
        </w:rPr>
        <w:t>ы</w:t>
      </w:r>
      <w:r w:rsidRPr="002615F4">
        <w:rPr>
          <w:sz w:val="16"/>
          <w:szCs w:val="16"/>
        </w:rPr>
        <w:t>, предусмотренны</w:t>
      </w:r>
      <w:r>
        <w:rPr>
          <w:sz w:val="16"/>
          <w:szCs w:val="16"/>
        </w:rPr>
        <w:t>е</w:t>
      </w:r>
      <w:r w:rsidRPr="002615F4">
        <w:rPr>
          <w:sz w:val="16"/>
          <w:szCs w:val="16"/>
        </w:rPr>
        <w:t xml:space="preserve"> контрактом, результат</w:t>
      </w:r>
      <w:r>
        <w:rPr>
          <w:sz w:val="16"/>
          <w:szCs w:val="16"/>
        </w:rPr>
        <w:t>ы</w:t>
      </w:r>
      <w:r w:rsidRPr="002615F4">
        <w:rPr>
          <w:sz w:val="16"/>
          <w:szCs w:val="16"/>
        </w:rPr>
        <w:t xml:space="preserve"> отдельного этапа исполнения контракта</w:t>
      </w:r>
      <w:r>
        <w:rPr>
          <w:sz w:val="16"/>
          <w:szCs w:val="16"/>
        </w:rPr>
        <w:t>;</w:t>
      </w:r>
    </w:p>
    <w:p w:rsidR="002615F4" w:rsidRPr="002615F4" w:rsidRDefault="002615F4" w:rsidP="002615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отказаться от приемки </w:t>
      </w:r>
      <w:r w:rsidRPr="002615F4">
        <w:rPr>
          <w:sz w:val="16"/>
          <w:szCs w:val="16"/>
        </w:rPr>
        <w:t>представленны</w:t>
      </w:r>
      <w:r>
        <w:rPr>
          <w:sz w:val="16"/>
          <w:szCs w:val="16"/>
        </w:rPr>
        <w:t>х</w:t>
      </w:r>
      <w:r w:rsidRPr="002615F4">
        <w:rPr>
          <w:b/>
          <w:sz w:val="16"/>
          <w:szCs w:val="16"/>
        </w:rPr>
        <w:t xml:space="preserve"> </w:t>
      </w:r>
      <w:r w:rsidRPr="002615F4">
        <w:rPr>
          <w:sz w:val="16"/>
          <w:szCs w:val="16"/>
        </w:rPr>
        <w:t>результат</w:t>
      </w:r>
      <w:r>
        <w:rPr>
          <w:sz w:val="16"/>
          <w:szCs w:val="16"/>
        </w:rPr>
        <w:t>ов</w:t>
      </w:r>
      <w:r w:rsidRPr="002615F4">
        <w:rPr>
          <w:sz w:val="16"/>
          <w:szCs w:val="16"/>
        </w:rPr>
        <w:t>, предусмотренны</w:t>
      </w:r>
      <w:r>
        <w:rPr>
          <w:sz w:val="16"/>
          <w:szCs w:val="16"/>
        </w:rPr>
        <w:t>х</w:t>
      </w:r>
      <w:r w:rsidRPr="002615F4">
        <w:rPr>
          <w:sz w:val="16"/>
          <w:szCs w:val="16"/>
        </w:rPr>
        <w:t xml:space="preserve"> контрактом, результат</w:t>
      </w:r>
      <w:r>
        <w:rPr>
          <w:sz w:val="16"/>
          <w:szCs w:val="16"/>
        </w:rPr>
        <w:t>ов</w:t>
      </w:r>
      <w:r w:rsidRPr="002615F4">
        <w:rPr>
          <w:sz w:val="16"/>
          <w:szCs w:val="16"/>
        </w:rPr>
        <w:t xml:space="preserve"> отдельного этапа исполнения контракта</w:t>
      </w:r>
      <w:r>
        <w:rPr>
          <w:sz w:val="16"/>
          <w:szCs w:val="16"/>
        </w:rPr>
        <w:t>)</w:t>
      </w:r>
    </w:p>
    <w:p w:rsidR="002615F4" w:rsidRPr="000073A8" w:rsidRDefault="002615F4" w:rsidP="002615F4">
      <w:pPr>
        <w:jc w:val="both"/>
        <w:rPr>
          <w:sz w:val="26"/>
          <w:szCs w:val="26"/>
        </w:rPr>
      </w:pPr>
    </w:p>
    <w:p w:rsidR="00476B56" w:rsidRPr="00476B56" w:rsidRDefault="00476B56" w:rsidP="00476B56">
      <w:pPr>
        <w:jc w:val="center"/>
        <w:rPr>
          <w:b/>
          <w:sz w:val="24"/>
          <w:szCs w:val="24"/>
        </w:rPr>
      </w:pPr>
    </w:p>
    <w:p w:rsidR="002615F4" w:rsidRDefault="002615F4" w:rsidP="002615F4">
      <w:pPr>
        <w:ind w:firstLine="567"/>
        <w:jc w:val="both"/>
        <w:rPr>
          <w:sz w:val="26"/>
          <w:szCs w:val="26"/>
        </w:rPr>
      </w:pPr>
      <w:r w:rsidRPr="00B075CE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   </w:t>
      </w:r>
      <w:r w:rsidRPr="00B075CE">
        <w:rPr>
          <w:sz w:val="26"/>
          <w:szCs w:val="26"/>
        </w:rPr>
        <w:t>________________________________</w:t>
      </w:r>
    </w:p>
    <w:p w:rsidR="002615F4" w:rsidRPr="002615F4" w:rsidRDefault="002615F4" w:rsidP="002615F4">
      <w:pPr>
        <w:ind w:firstLine="567"/>
        <w:jc w:val="both"/>
        <w:rPr>
          <w:sz w:val="16"/>
          <w:szCs w:val="16"/>
        </w:rPr>
      </w:pPr>
      <w:r w:rsidRPr="002615F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</w:t>
      </w:r>
      <w:r w:rsidRPr="002615F4">
        <w:rPr>
          <w:sz w:val="16"/>
          <w:szCs w:val="16"/>
        </w:rPr>
        <w:t xml:space="preserve">  (подпись)                    </w:t>
      </w:r>
      <w:r>
        <w:rPr>
          <w:sz w:val="16"/>
          <w:szCs w:val="16"/>
        </w:rPr>
        <w:t xml:space="preserve">                                         </w:t>
      </w:r>
      <w:r w:rsidRPr="002615F4">
        <w:rPr>
          <w:sz w:val="16"/>
          <w:szCs w:val="16"/>
        </w:rPr>
        <w:t xml:space="preserve"> (расшифровка подписи)</w:t>
      </w:r>
    </w:p>
    <w:p w:rsidR="00190DD2" w:rsidRDefault="00190DD2" w:rsidP="00661FC9">
      <w:pPr>
        <w:jc w:val="right"/>
        <w:rPr>
          <w:sz w:val="24"/>
          <w:szCs w:val="24"/>
        </w:rPr>
      </w:pPr>
    </w:p>
    <w:p w:rsidR="00ED7BBF" w:rsidRDefault="00ED7BBF" w:rsidP="00ED7BBF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sectPr w:rsidR="00ED7BBF" w:rsidSect="00667412">
      <w:pgSz w:w="11909" w:h="16834"/>
      <w:pgMar w:top="425" w:right="851" w:bottom="720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B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8AA"/>
    <w:multiLevelType w:val="multilevel"/>
    <w:tmpl w:val="E22686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">
    <w:nsid w:val="0F5273B2"/>
    <w:multiLevelType w:val="multilevel"/>
    <w:tmpl w:val="80CEF90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2">
    <w:nsid w:val="0F776826"/>
    <w:multiLevelType w:val="multilevel"/>
    <w:tmpl w:val="9D2A01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800"/>
      </w:pPr>
      <w:rPr>
        <w:rFonts w:hint="default"/>
      </w:rPr>
    </w:lvl>
  </w:abstractNum>
  <w:abstractNum w:abstractNumId="3">
    <w:nsid w:val="12E34B58"/>
    <w:multiLevelType w:val="multilevel"/>
    <w:tmpl w:val="428EC0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4">
    <w:nsid w:val="141C1EF3"/>
    <w:multiLevelType w:val="multilevel"/>
    <w:tmpl w:val="F9DC06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>
    <w:nsid w:val="18064B2B"/>
    <w:multiLevelType w:val="hybridMultilevel"/>
    <w:tmpl w:val="3E547B5C"/>
    <w:lvl w:ilvl="0" w:tplc="B210985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06D257D"/>
    <w:multiLevelType w:val="multilevel"/>
    <w:tmpl w:val="DAD6CD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">
    <w:nsid w:val="27477F3F"/>
    <w:multiLevelType w:val="multilevel"/>
    <w:tmpl w:val="BB009B3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800"/>
      </w:pPr>
      <w:rPr>
        <w:rFonts w:hint="default"/>
      </w:rPr>
    </w:lvl>
  </w:abstractNum>
  <w:abstractNum w:abstractNumId="8">
    <w:nsid w:val="35E960F0"/>
    <w:multiLevelType w:val="multilevel"/>
    <w:tmpl w:val="5046161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3AD12DE9"/>
    <w:multiLevelType w:val="multilevel"/>
    <w:tmpl w:val="1E8C3AE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0">
    <w:nsid w:val="3CCC0C67"/>
    <w:multiLevelType w:val="multilevel"/>
    <w:tmpl w:val="EF84540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FB417E"/>
    <w:multiLevelType w:val="multilevel"/>
    <w:tmpl w:val="E0A4B0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800"/>
      </w:pPr>
      <w:rPr>
        <w:rFonts w:hint="default"/>
      </w:rPr>
    </w:lvl>
  </w:abstractNum>
  <w:abstractNum w:abstractNumId="12">
    <w:nsid w:val="485F32C8"/>
    <w:multiLevelType w:val="multilevel"/>
    <w:tmpl w:val="72B02B3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A457332"/>
    <w:multiLevelType w:val="multilevel"/>
    <w:tmpl w:val="12A0E03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4F7469A5"/>
    <w:multiLevelType w:val="multilevel"/>
    <w:tmpl w:val="714282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6">
    <w:nsid w:val="63DD4FF9"/>
    <w:multiLevelType w:val="multilevel"/>
    <w:tmpl w:val="7448904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7">
    <w:nsid w:val="6CD46022"/>
    <w:multiLevelType w:val="multilevel"/>
    <w:tmpl w:val="6E44C9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800"/>
      </w:pPr>
      <w:rPr>
        <w:rFonts w:hint="default"/>
      </w:rPr>
    </w:lvl>
  </w:abstractNum>
  <w:abstractNum w:abstractNumId="18">
    <w:nsid w:val="788C60EB"/>
    <w:multiLevelType w:val="multilevel"/>
    <w:tmpl w:val="E654BCB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7D1E33DD"/>
    <w:multiLevelType w:val="multilevel"/>
    <w:tmpl w:val="DE60B91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800"/>
      </w:pPr>
      <w:rPr>
        <w:rFonts w:hint="default"/>
      </w:rPr>
    </w:lvl>
  </w:abstractNum>
  <w:abstractNum w:abstractNumId="20">
    <w:nsid w:val="7E4B69A8"/>
    <w:multiLevelType w:val="multilevel"/>
    <w:tmpl w:val="57DE4F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7"/>
  </w:num>
  <w:num w:numId="5">
    <w:abstractNumId w:val="6"/>
  </w:num>
  <w:num w:numId="6">
    <w:abstractNumId w:val="18"/>
  </w:num>
  <w:num w:numId="7">
    <w:abstractNumId w:val="5"/>
  </w:num>
  <w:num w:numId="8">
    <w:abstractNumId w:val="15"/>
  </w:num>
  <w:num w:numId="9">
    <w:abstractNumId w:val="4"/>
  </w:num>
  <w:num w:numId="10">
    <w:abstractNumId w:val="2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02691"/>
    <w:rsid w:val="000073A8"/>
    <w:rsid w:val="00011A7F"/>
    <w:rsid w:val="00012F91"/>
    <w:rsid w:val="00020709"/>
    <w:rsid w:val="00070C66"/>
    <w:rsid w:val="00074676"/>
    <w:rsid w:val="00083D56"/>
    <w:rsid w:val="000903D9"/>
    <w:rsid w:val="000B4956"/>
    <w:rsid w:val="000D3B3D"/>
    <w:rsid w:val="0011092F"/>
    <w:rsid w:val="001124B7"/>
    <w:rsid w:val="00123E3F"/>
    <w:rsid w:val="00146B9D"/>
    <w:rsid w:val="00152CCC"/>
    <w:rsid w:val="00160274"/>
    <w:rsid w:val="0016034C"/>
    <w:rsid w:val="00160AA5"/>
    <w:rsid w:val="00165420"/>
    <w:rsid w:val="00190DD2"/>
    <w:rsid w:val="001D269B"/>
    <w:rsid w:val="001D7AB1"/>
    <w:rsid w:val="001F5475"/>
    <w:rsid w:val="00203D2B"/>
    <w:rsid w:val="00205C8D"/>
    <w:rsid w:val="00215164"/>
    <w:rsid w:val="0023068D"/>
    <w:rsid w:val="00234F7D"/>
    <w:rsid w:val="002351D9"/>
    <w:rsid w:val="00236E9B"/>
    <w:rsid w:val="00253CD5"/>
    <w:rsid w:val="00253D06"/>
    <w:rsid w:val="002548DC"/>
    <w:rsid w:val="002615F4"/>
    <w:rsid w:val="00280473"/>
    <w:rsid w:val="002B22F3"/>
    <w:rsid w:val="002C4842"/>
    <w:rsid w:val="002D472A"/>
    <w:rsid w:val="002E2F88"/>
    <w:rsid w:val="002F0C8E"/>
    <w:rsid w:val="002F3FB3"/>
    <w:rsid w:val="00302691"/>
    <w:rsid w:val="0032300F"/>
    <w:rsid w:val="0032747E"/>
    <w:rsid w:val="003456A0"/>
    <w:rsid w:val="00390A07"/>
    <w:rsid w:val="003928FF"/>
    <w:rsid w:val="00392E26"/>
    <w:rsid w:val="003962AA"/>
    <w:rsid w:val="003A45D3"/>
    <w:rsid w:val="003C242A"/>
    <w:rsid w:val="003D4895"/>
    <w:rsid w:val="003D4DCF"/>
    <w:rsid w:val="003D72F8"/>
    <w:rsid w:val="004113AE"/>
    <w:rsid w:val="00446C53"/>
    <w:rsid w:val="00470AD0"/>
    <w:rsid w:val="00476B56"/>
    <w:rsid w:val="00487CD0"/>
    <w:rsid w:val="00494E81"/>
    <w:rsid w:val="004A2152"/>
    <w:rsid w:val="004C140A"/>
    <w:rsid w:val="004D1BD1"/>
    <w:rsid w:val="004E3946"/>
    <w:rsid w:val="005003B4"/>
    <w:rsid w:val="00535041"/>
    <w:rsid w:val="0056390D"/>
    <w:rsid w:val="0059708E"/>
    <w:rsid w:val="005A4AF1"/>
    <w:rsid w:val="005A4B89"/>
    <w:rsid w:val="005C1628"/>
    <w:rsid w:val="005C4359"/>
    <w:rsid w:val="005C448C"/>
    <w:rsid w:val="005D5F4B"/>
    <w:rsid w:val="005F0356"/>
    <w:rsid w:val="005F499D"/>
    <w:rsid w:val="00601FEF"/>
    <w:rsid w:val="00606AD5"/>
    <w:rsid w:val="006250F7"/>
    <w:rsid w:val="0063103E"/>
    <w:rsid w:val="00635F24"/>
    <w:rsid w:val="00644577"/>
    <w:rsid w:val="006540C8"/>
    <w:rsid w:val="00661FC9"/>
    <w:rsid w:val="006656CA"/>
    <w:rsid w:val="00667412"/>
    <w:rsid w:val="00696FE0"/>
    <w:rsid w:val="006A402F"/>
    <w:rsid w:val="006D7CE4"/>
    <w:rsid w:val="007045BC"/>
    <w:rsid w:val="00731B5D"/>
    <w:rsid w:val="00760D34"/>
    <w:rsid w:val="00767CD9"/>
    <w:rsid w:val="00781643"/>
    <w:rsid w:val="00796D67"/>
    <w:rsid w:val="007B5D74"/>
    <w:rsid w:val="007C3104"/>
    <w:rsid w:val="00815160"/>
    <w:rsid w:val="00820C27"/>
    <w:rsid w:val="008267BC"/>
    <w:rsid w:val="0082696B"/>
    <w:rsid w:val="00827122"/>
    <w:rsid w:val="008C15B9"/>
    <w:rsid w:val="008C6E03"/>
    <w:rsid w:val="008E10ED"/>
    <w:rsid w:val="008E5454"/>
    <w:rsid w:val="008F07B4"/>
    <w:rsid w:val="008F418B"/>
    <w:rsid w:val="0091310C"/>
    <w:rsid w:val="00921650"/>
    <w:rsid w:val="00932A82"/>
    <w:rsid w:val="009334BD"/>
    <w:rsid w:val="00951791"/>
    <w:rsid w:val="009A3251"/>
    <w:rsid w:val="009F20E1"/>
    <w:rsid w:val="00A00530"/>
    <w:rsid w:val="00A01E98"/>
    <w:rsid w:val="00A14A21"/>
    <w:rsid w:val="00A259AE"/>
    <w:rsid w:val="00A25E7A"/>
    <w:rsid w:val="00A40E84"/>
    <w:rsid w:val="00A47565"/>
    <w:rsid w:val="00A5033B"/>
    <w:rsid w:val="00A5418F"/>
    <w:rsid w:val="00A921C3"/>
    <w:rsid w:val="00AB2956"/>
    <w:rsid w:val="00B03151"/>
    <w:rsid w:val="00B075CE"/>
    <w:rsid w:val="00B15C11"/>
    <w:rsid w:val="00B21AF4"/>
    <w:rsid w:val="00B279AB"/>
    <w:rsid w:val="00B30944"/>
    <w:rsid w:val="00B32A0C"/>
    <w:rsid w:val="00B53805"/>
    <w:rsid w:val="00B5703D"/>
    <w:rsid w:val="00B71127"/>
    <w:rsid w:val="00B76C49"/>
    <w:rsid w:val="00BC30E4"/>
    <w:rsid w:val="00BC324F"/>
    <w:rsid w:val="00BC71FD"/>
    <w:rsid w:val="00BC7D91"/>
    <w:rsid w:val="00BD04C4"/>
    <w:rsid w:val="00BE56F5"/>
    <w:rsid w:val="00C11DA7"/>
    <w:rsid w:val="00C17362"/>
    <w:rsid w:val="00C17B54"/>
    <w:rsid w:val="00C4575D"/>
    <w:rsid w:val="00C6183A"/>
    <w:rsid w:val="00C92F87"/>
    <w:rsid w:val="00CC6B12"/>
    <w:rsid w:val="00CD56E5"/>
    <w:rsid w:val="00CF66EC"/>
    <w:rsid w:val="00D11083"/>
    <w:rsid w:val="00D15653"/>
    <w:rsid w:val="00D16B39"/>
    <w:rsid w:val="00D83D06"/>
    <w:rsid w:val="00D927A5"/>
    <w:rsid w:val="00D96858"/>
    <w:rsid w:val="00DA5E2A"/>
    <w:rsid w:val="00DA7A4D"/>
    <w:rsid w:val="00DC097D"/>
    <w:rsid w:val="00DC3AD7"/>
    <w:rsid w:val="00DE2379"/>
    <w:rsid w:val="00DE5030"/>
    <w:rsid w:val="00E33D53"/>
    <w:rsid w:val="00E3778F"/>
    <w:rsid w:val="00E56070"/>
    <w:rsid w:val="00E56467"/>
    <w:rsid w:val="00E6413B"/>
    <w:rsid w:val="00E66919"/>
    <w:rsid w:val="00E675A9"/>
    <w:rsid w:val="00E75E32"/>
    <w:rsid w:val="00EB266F"/>
    <w:rsid w:val="00ED7BBF"/>
    <w:rsid w:val="00EF0E36"/>
    <w:rsid w:val="00EF294F"/>
    <w:rsid w:val="00EF3CCB"/>
    <w:rsid w:val="00F0434F"/>
    <w:rsid w:val="00F07E5E"/>
    <w:rsid w:val="00F21618"/>
    <w:rsid w:val="00F45EEA"/>
    <w:rsid w:val="00F53180"/>
    <w:rsid w:val="00F97060"/>
    <w:rsid w:val="00FB7991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8B"/>
    <w:pPr>
      <w:ind w:left="720"/>
      <w:contextualSpacing/>
    </w:pPr>
  </w:style>
  <w:style w:type="table" w:styleId="a6">
    <w:name w:val="Table Grid"/>
    <w:basedOn w:val="a1"/>
    <w:uiPriority w:val="59"/>
    <w:rsid w:val="00ED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3A21-A994-4CBD-8687-215047FA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2014-08-04T23:29:00Z</cp:lastPrinted>
  <dcterms:created xsi:type="dcterms:W3CDTF">2014-06-11T03:24:00Z</dcterms:created>
  <dcterms:modified xsi:type="dcterms:W3CDTF">2014-08-19T21:57:00Z</dcterms:modified>
</cp:coreProperties>
</file>