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F" w:rsidRPr="00325F46" w:rsidRDefault="004B52FF" w:rsidP="004B52FF">
      <w:pPr>
        <w:shd w:val="clear" w:color="auto" w:fill="FFFFFF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B52FF" w:rsidRPr="00325F46" w:rsidRDefault="004B52FF" w:rsidP="004B52FF">
      <w:pPr>
        <w:shd w:val="clear" w:color="auto" w:fill="FFFFFF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4B52FF" w:rsidRPr="00325F46" w:rsidRDefault="004B52FF" w:rsidP="004B52FF">
      <w:pPr>
        <w:shd w:val="clear" w:color="auto" w:fill="FFFFFF"/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4B52FF" w:rsidRPr="00325F46" w:rsidRDefault="004B52FF" w:rsidP="004B52FF">
      <w:pPr>
        <w:shd w:val="clear" w:color="auto" w:fill="FFFFFF"/>
        <w:tabs>
          <w:tab w:val="left" w:leader="underscore" w:pos="14273"/>
        </w:tabs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от </w:t>
      </w:r>
      <w:r w:rsidR="00294F75">
        <w:rPr>
          <w:sz w:val="26"/>
          <w:szCs w:val="26"/>
        </w:rPr>
        <w:t>20.12.2019</w:t>
      </w:r>
      <w:r w:rsidRPr="00325F46">
        <w:rPr>
          <w:sz w:val="26"/>
          <w:szCs w:val="26"/>
        </w:rPr>
        <w:t xml:space="preserve"> № </w:t>
      </w:r>
      <w:r w:rsidR="00294F75">
        <w:rPr>
          <w:sz w:val="26"/>
          <w:szCs w:val="26"/>
        </w:rPr>
        <w:t>1135-па</w:t>
      </w:r>
      <w:bookmarkStart w:id="0" w:name="_GoBack"/>
      <w:bookmarkEnd w:id="0"/>
      <w:r w:rsidRPr="00325F46">
        <w:rPr>
          <w:sz w:val="26"/>
          <w:szCs w:val="26"/>
        </w:rPr>
        <w:t xml:space="preserve">                                                                         </w:t>
      </w:r>
    </w:p>
    <w:p w:rsidR="004B52FF" w:rsidRPr="00325F46" w:rsidRDefault="004B52FF" w:rsidP="004B52FF">
      <w:pPr>
        <w:jc w:val="center"/>
        <w:rPr>
          <w:b/>
          <w:spacing w:val="-1"/>
          <w:sz w:val="26"/>
          <w:szCs w:val="26"/>
        </w:rPr>
      </w:pPr>
    </w:p>
    <w:p w:rsidR="004B52FF" w:rsidRDefault="004B52FF" w:rsidP="004B52FF">
      <w:pPr>
        <w:jc w:val="center"/>
        <w:rPr>
          <w:b/>
          <w:sz w:val="26"/>
          <w:szCs w:val="26"/>
        </w:rPr>
      </w:pPr>
    </w:p>
    <w:p w:rsidR="004B52FF" w:rsidRPr="004B52FF" w:rsidRDefault="004B52FF" w:rsidP="004B52FF">
      <w:pPr>
        <w:jc w:val="center"/>
        <w:rPr>
          <w:b/>
          <w:sz w:val="26"/>
          <w:szCs w:val="26"/>
        </w:rPr>
      </w:pPr>
      <w:r w:rsidRPr="004B52FF">
        <w:rPr>
          <w:b/>
          <w:sz w:val="26"/>
          <w:szCs w:val="26"/>
        </w:rPr>
        <w:t>ПОРЯДОК И СРОКИ</w:t>
      </w:r>
    </w:p>
    <w:p w:rsidR="004B52FF" w:rsidRPr="004B52FF" w:rsidRDefault="004B52FF" w:rsidP="004B52FF">
      <w:pPr>
        <w:tabs>
          <w:tab w:val="left" w:pos="8041"/>
        </w:tabs>
        <w:jc w:val="center"/>
        <w:rPr>
          <w:spacing w:val="-1"/>
          <w:sz w:val="26"/>
          <w:szCs w:val="26"/>
        </w:rPr>
      </w:pPr>
      <w:r w:rsidRPr="004B52FF">
        <w:rPr>
          <w:sz w:val="26"/>
          <w:szCs w:val="26"/>
        </w:rPr>
        <w:t xml:space="preserve">представления, рассмотрения и оценки предложений граждан, организаций о включении в программу </w:t>
      </w:r>
      <w:r w:rsidRPr="004B52FF">
        <w:rPr>
          <w:spacing w:val="-1"/>
          <w:sz w:val="26"/>
          <w:szCs w:val="26"/>
        </w:rPr>
        <w:t xml:space="preserve">«Формирование современной городской среды Дальнегорского городского округа» на 2018 - 2022 годы» </w:t>
      </w:r>
      <w:r w:rsidRPr="004B52FF">
        <w:rPr>
          <w:sz w:val="26"/>
          <w:szCs w:val="26"/>
        </w:rPr>
        <w:t xml:space="preserve">наиболее посещаемой муниципальной территории общего пользования </w:t>
      </w:r>
      <w:r>
        <w:rPr>
          <w:sz w:val="26"/>
          <w:szCs w:val="26"/>
        </w:rPr>
        <w:br/>
      </w:r>
      <w:r w:rsidRPr="004B52FF">
        <w:rPr>
          <w:sz w:val="26"/>
          <w:szCs w:val="26"/>
        </w:rPr>
        <w:t xml:space="preserve">Дальнегорского городского округа </w:t>
      </w:r>
    </w:p>
    <w:p w:rsidR="004B52FF" w:rsidRDefault="004B52FF" w:rsidP="004B52FF">
      <w:pPr>
        <w:widowControl w:val="0"/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4B52FF" w:rsidRPr="00F028A3" w:rsidRDefault="00F028A3" w:rsidP="00F028A3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F028A3">
        <w:rPr>
          <w:b/>
          <w:sz w:val="26"/>
          <w:szCs w:val="26"/>
        </w:rPr>
        <w:t xml:space="preserve">1. </w:t>
      </w:r>
      <w:r w:rsidR="004B52FF" w:rsidRPr="00F028A3">
        <w:rPr>
          <w:b/>
          <w:sz w:val="26"/>
          <w:szCs w:val="26"/>
        </w:rPr>
        <w:t>Общие положения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1.1. Настоящий Порядок устанавливает правила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2018-2022 годы (далее – Порядок, общественные территории, муниципальная программа).</w:t>
      </w:r>
    </w:p>
    <w:p w:rsidR="004B52FF" w:rsidRPr="004B52FF" w:rsidRDefault="004B52FF" w:rsidP="00F028A3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Отбор общественных территорий осуществляется путем проведения рейтингового голосования (далее – отбор, голосование).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1.2. Голосование проводится ежегодно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 Дальнегорского городского округа, принимающих участие в решении вопросов развития комфортной городской среды. 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1.3. В голосовании могут принять участие граждане Российской Федерации, достигшие 14-летнего возраста и проживающие на территории Дальнегорского городского округа.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1.4. Голосование проводится в срок до 28 февраля в 2020 году и далее ежегодно не позднее 1 октября года, предшествующего году реализации мероприятия по благоустройству территории.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Голосование проводится с учетом выполнения следующих условий: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завершение благоустройства общественных территорий, включенных в муниципальную программу в 2019 году по результатам голосования по отбору общественных территорий, проведенного в 2018 году;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завершение благоустройства общественных территорий, включенных в муниципальную программу, выбранных по результатам голосования по отбору общественных территорий, проведенного в году, предшествующего году реализации мероприятий по благоустройству.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В перечень для голосования не включаются общественные территории, по которым было проведено голосование в 2018 году и в последующие годы </w:t>
      </w:r>
      <w:r w:rsidRPr="004B52FF">
        <w:rPr>
          <w:sz w:val="26"/>
          <w:szCs w:val="26"/>
        </w:rPr>
        <w:br/>
        <w:t xml:space="preserve">и которые по итогам такого голосования были включены в муниципальную </w:t>
      </w:r>
      <w:r w:rsidRPr="004B52FF">
        <w:rPr>
          <w:sz w:val="26"/>
          <w:szCs w:val="26"/>
        </w:rPr>
        <w:lastRenderedPageBreak/>
        <w:t>программу формирования современной городской среды с определением года, в котором должно быть проведено благоустройство.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1.5. Решение о назначении и форме проведения голосования на территории Дальнегорского городского округа принимается муниципальным нормативным правовым актом, согласно которому голосование может проводиться в одной и нескольких формах: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открытого голосования на счетных участках, в том числе в специально оборудованных местах для голосования (многофункциональном центре, организациях с большой посещаемостью гражданами) (далее – открытое голосование);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удаленного голосования, в том числе в электронной форме (далее – дистанционное голосование);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с использованием информационно-телекоммуникационной сети «Интернет» (далее – интернет-голосование).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1.6. В муниципальном нормативном правовом акте о назначении голосования устанавливаются следующие сведения: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дата (или период) и время проведения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форма голосования (открытое, дистанционное и (или) интернет - голосование);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места проведения открытого голосования (адреса территориальных счетных участков) в случае принятия решения о проведении такого голосования; 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места проведения дистанционного голосования в случае принятия решения о проведении такого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наименование и адрес интернет-портала в информационно-телекоммуникационной сети «Интернет» для проведения интернет – голосования в случае принятия решения о проведении такого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перечень общественных территорий, представленных на голосование;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- порядок определения победителя по итогам голосования; 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>- иные сведения, необходимые для проведения голосования.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1.7.</w:t>
      </w:r>
      <w:r w:rsidRPr="004B52FF">
        <w:rPr>
          <w:sz w:val="26"/>
          <w:szCs w:val="26"/>
        </w:rPr>
        <w:tab/>
        <w:t xml:space="preserve"> Решение о проведении голосования подлежит опубликованию (обнародованию) и размещению на официальном сайте Дальнегорского городского округа в информационно-телекоммуникационной сети «Интернет», в средствах массовой информации, а также на информационном стенде, расположенном в здании администрации Дальнегорского городского округа, не менее чем за 15 дней до дня его проведения (</w:t>
      </w:r>
      <w:r w:rsidRPr="004B52FF">
        <w:rPr>
          <w:rFonts w:eastAsia="Calibri"/>
          <w:sz w:val="26"/>
          <w:szCs w:val="26"/>
        </w:rPr>
        <w:t>или до первого дня голосования).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1.8.</w:t>
      </w:r>
      <w:r w:rsidRPr="004B52FF">
        <w:rPr>
          <w:sz w:val="26"/>
          <w:szCs w:val="26"/>
        </w:rPr>
        <w:tab/>
        <w:t xml:space="preserve"> Функции по организации голосования возлагаются на общественную комиссию, созданную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</w:t>
      </w:r>
      <w:r w:rsidRPr="004B52FF">
        <w:rPr>
          <w:sz w:val="26"/>
          <w:szCs w:val="26"/>
        </w:rPr>
        <w:lastRenderedPageBreak/>
        <w:t>городской среды» (далее – общественная комиссия) и уполномоченный орган администрации Дальнегорского городского округа (далее – уполномоченный орган).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B52FF">
        <w:rPr>
          <w:rFonts w:eastAsia="Calibri"/>
          <w:sz w:val="26"/>
          <w:szCs w:val="26"/>
          <w:lang w:eastAsia="en-US"/>
        </w:rPr>
        <w:t xml:space="preserve">1.9. </w:t>
      </w:r>
      <w:r w:rsidRPr="004B52FF">
        <w:rPr>
          <w:rFonts w:eastAsia="Calibri"/>
          <w:sz w:val="26"/>
          <w:szCs w:val="26"/>
          <w:lang w:eastAsia="en-US"/>
        </w:rPr>
        <w:tab/>
        <w:t xml:space="preserve">Общественная комиссия совместно с </w:t>
      </w:r>
      <w:r w:rsidRPr="004B52FF">
        <w:rPr>
          <w:sz w:val="26"/>
          <w:szCs w:val="26"/>
        </w:rPr>
        <w:t xml:space="preserve">уполномоченным органом </w:t>
      </w:r>
      <w:r w:rsidRPr="004B52FF">
        <w:rPr>
          <w:rFonts w:eastAsia="Calibri"/>
          <w:sz w:val="26"/>
          <w:szCs w:val="26"/>
          <w:lang w:eastAsia="en-US"/>
        </w:rPr>
        <w:t>обеспечивает: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1) изготовление бюллетеней для голосования в случае открытого и дистанционного голосования (бюллетени печатаются или формируются в электронной форме на русском языке, наименования общественных территорий в бюллетене размещаются в алфавитном порядке) и передает их, а также иную документацию, связанную с подготовкой и проведением голосования, в территориальные счетные комиссии;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2) </w:t>
      </w:r>
      <w:r w:rsidRPr="004B52FF">
        <w:rPr>
          <w:rFonts w:eastAsia="Calibri"/>
          <w:sz w:val="26"/>
          <w:szCs w:val="26"/>
          <w:lang w:eastAsia="en-US"/>
        </w:rPr>
        <w:t xml:space="preserve">в случае принятия решения о проведении открытого </w:t>
      </w:r>
      <w:r w:rsidRPr="004B52FF">
        <w:rPr>
          <w:sz w:val="26"/>
          <w:szCs w:val="26"/>
        </w:rPr>
        <w:t>и дистанционного</w:t>
      </w:r>
      <w:r w:rsidRPr="004B52FF">
        <w:rPr>
          <w:rFonts w:eastAsia="Calibri"/>
          <w:sz w:val="26"/>
          <w:szCs w:val="26"/>
          <w:lang w:eastAsia="en-US"/>
        </w:rPr>
        <w:t xml:space="preserve"> голосования</w:t>
      </w:r>
      <w:r w:rsidRPr="004B52FF">
        <w:rPr>
          <w:sz w:val="26"/>
          <w:szCs w:val="26"/>
        </w:rPr>
        <w:t xml:space="preserve"> формирование территориальных счетных комиссий в составе </w:t>
      </w:r>
      <w:r w:rsidRPr="004B52FF">
        <w:rPr>
          <w:sz w:val="26"/>
          <w:szCs w:val="26"/>
        </w:rPr>
        <w:br/>
        <w:t xml:space="preserve">не менее двух человек: председатель, секретарь - член комиссии </w:t>
      </w:r>
      <w:r w:rsidRPr="004B52FF">
        <w:rPr>
          <w:sz w:val="26"/>
          <w:szCs w:val="26"/>
        </w:rPr>
        <w:br/>
        <w:t>и дополнительные члены комиссии (при формировании территориальных счетных комиссий учитываются предложения политических партий, общественных объединений и собраний граждан, членами территориальных счетных комиссий не могут быть лица, являющиеся инициаторами выдвижения общественных территорий, отобранных для голосования. Полномочия территориальной счетной комиссии прекращаются после опубликования (обнародования) результатов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3) </w:t>
      </w:r>
      <w:r w:rsidRPr="004B52FF">
        <w:rPr>
          <w:rFonts w:eastAsia="Calibri"/>
          <w:sz w:val="26"/>
          <w:szCs w:val="26"/>
          <w:lang w:eastAsia="en-US"/>
        </w:rPr>
        <w:t xml:space="preserve">в случае принятия решения о проведении открытого голосования, </w:t>
      </w:r>
      <w:r w:rsidRPr="004B52FF">
        <w:rPr>
          <w:sz w:val="26"/>
          <w:szCs w:val="26"/>
        </w:rPr>
        <w:t>не позднее, чем за один календарный день до дня голосования размещение и оборудование территориальных счетных участков в необходимом количестве для полного охвата населения муниципального образования, в том числе: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бюллетенями для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столами, стульями и урнами для голосования, канцелярскими принадлежностями и бумагой;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информационными стендами в фирменном стиле федерального проекта «Формирование комфортной городской среды» с описанием общественных территорий, предлагаемых для голосования, плакатами с дизайн-проектами и описанием перечня запланированных работ;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- специализированными программными средствами и необходимой компьютерной техникой в случае проведения открытого голосования в электронной форме;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4) привлечение на каждом территориальном счетном участке представителей администрации Дальнегорского городского округа, иных компетентных лиц для оказания помощи по </w:t>
      </w:r>
      <w:r w:rsidR="00AA2341" w:rsidRPr="004B52FF">
        <w:rPr>
          <w:sz w:val="26"/>
          <w:szCs w:val="26"/>
        </w:rPr>
        <w:t>разъяснению участникам</w:t>
      </w:r>
      <w:r w:rsidRPr="004B52FF">
        <w:rPr>
          <w:sz w:val="26"/>
          <w:szCs w:val="26"/>
        </w:rPr>
        <w:t xml:space="preserve"> голосования предлагаемых территорий и перечней мероприятий по их благоустройству;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5) работу территориальных счетных комиссий на местах проведения дистанционного голосования в случае проведения дистанционного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6) работу электронного сервиса в информационно-телекоммуникационной системе «Интернет» в случае проведения интернет -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lastRenderedPageBreak/>
        <w:t xml:space="preserve">7) рассмотрение жалоб (обращений) граждан по вопросам, связанным </w:t>
      </w:r>
      <w:r w:rsidRPr="004B52FF">
        <w:rPr>
          <w:sz w:val="26"/>
          <w:szCs w:val="26"/>
        </w:rPr>
        <w:br/>
        <w:t>с проведением голосования;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 xml:space="preserve">8) организацию </w:t>
      </w:r>
      <w:r w:rsidR="00AA2341" w:rsidRPr="004B52FF">
        <w:rPr>
          <w:sz w:val="26"/>
          <w:szCs w:val="26"/>
        </w:rPr>
        <w:t>контроля за работой</w:t>
      </w:r>
      <w:r w:rsidRPr="004B52FF">
        <w:rPr>
          <w:sz w:val="26"/>
          <w:szCs w:val="26"/>
        </w:rPr>
        <w:t xml:space="preserve"> территориальных счетных комиссий, за порядком на территориальных счетных участках в период проведения голосования, в том числе контроля за соблюдением порядка проведения голосования.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1.10.</w:t>
      </w:r>
      <w:r w:rsidRPr="004B52FF">
        <w:rPr>
          <w:sz w:val="26"/>
          <w:szCs w:val="26"/>
        </w:rPr>
        <w:tab/>
        <w:t>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1.11.</w:t>
      </w:r>
      <w:r w:rsidRPr="004B52FF">
        <w:rPr>
          <w:sz w:val="26"/>
          <w:szCs w:val="26"/>
        </w:rPr>
        <w:tab/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агитации, не противоречащие законодательству Российской Федерации.</w:t>
      </w:r>
    </w:p>
    <w:p w:rsidR="004B52FF" w:rsidRPr="004B52FF" w:rsidRDefault="004B52FF" w:rsidP="004B52FF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B52FF">
        <w:rPr>
          <w:sz w:val="26"/>
          <w:szCs w:val="26"/>
        </w:rPr>
        <w:t>1.12.</w:t>
      </w:r>
      <w:r w:rsidRPr="004B52FF">
        <w:rPr>
          <w:sz w:val="26"/>
          <w:szCs w:val="26"/>
        </w:rPr>
        <w:tab/>
        <w:t>Агитационный период начинается со дня опубликования муниципального нормативного правового акта о назначении голосования.</w:t>
      </w:r>
    </w:p>
    <w:p w:rsidR="004B52FF" w:rsidRPr="00BD7614" w:rsidRDefault="004B52FF" w:rsidP="004B52F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FF" w:rsidRPr="00BD7614" w:rsidRDefault="004B52FF" w:rsidP="00F028A3">
      <w:pPr>
        <w:pStyle w:val="ConsPlusNormal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Открытое голосование</w:t>
      </w:r>
    </w:p>
    <w:p w:rsidR="004B52FF" w:rsidRPr="00BD7614" w:rsidRDefault="004B52FF" w:rsidP="00AA2341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2.1.</w:t>
      </w:r>
      <w:r w:rsidRPr="00BD7614">
        <w:rPr>
          <w:rFonts w:ascii="Times New Roman" w:hAnsi="Times New Roman" w:cs="Times New Roman"/>
          <w:sz w:val="26"/>
          <w:szCs w:val="26"/>
        </w:rPr>
        <w:tab/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:rsidR="004B52FF" w:rsidRPr="00BD7614" w:rsidRDefault="004B52FF" w:rsidP="00AA2341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Форма бюллетеней установлена приложением № 1 к настоящему Порядку. 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Члены территориальных счетных комиссий составляют список граждан, пришедших на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счетный участок (далее – список). 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список включаются граждане Российской Федерации, соответствующие требованиям пункта </w:t>
      </w:r>
      <w:proofErr w:type="gramStart"/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1.3  настоящего</w:t>
      </w:r>
      <w:proofErr w:type="gramEnd"/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Порядка (далее – участник голосования). 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В списке должны быть также предусмотрены: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участником голосования подписи за полученный им документ для голосования;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BD7614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законом</w:t>
        </w:r>
      </w:hyperlink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 июля 2006 года № 152-ФЗ «О персональных данных»;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4B52FF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бюллетеня, а также расписывается в подтверждении согласия на обработку его персональных данных.</w:t>
      </w:r>
    </w:p>
    <w:p w:rsidR="00AA2341" w:rsidRPr="00BD7614" w:rsidRDefault="00AA2341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количество общественных территорий указанных в бюллетене.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Участник голосования заполняет бюллетень, проставляя любой знак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в квадратах напротив общественной территории (общественных территорий),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за которую (которые) он собирается голосовать.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После заполнения бюллетеня участник голосования передает заполненный документ для голосования члену территориальной счетной комиссии, выдавшему бюллетень или опускает его в урну для голосования.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голосования в электронной форме заполненный электронный бюллетень автоматически учитывается специализированным программным средством.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2.4.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По окончании открытого голосования все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При проведении открытого голосования в электронной форме сохранность заполненных электронных бюллетеней обеспечивается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специализированным программным средством.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2.5.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Подсчет голосов участников голосования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осуществляется открыто и гласно и начинается сразу после окончания голосования. </w:t>
      </w: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>По истечении периода проведения открытого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подсчете голосов имеют право присутствовать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иные лица, определенные решением общественной комиссии.</w:t>
      </w:r>
    </w:p>
    <w:p w:rsidR="004B52FF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2.6.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Перед непосредственным подсчетом голосов все собранные заполненные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принявших участие в открытом голосовании.</w:t>
      </w:r>
    </w:p>
    <w:p w:rsidR="00AA2341" w:rsidRPr="00BD7614" w:rsidRDefault="00AA2341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Неиспользованные бюллетени погашаются путем </w:t>
      </w:r>
      <w:r w:rsidR="00AA2341" w:rsidRPr="00BD7614">
        <w:rPr>
          <w:rStyle w:val="blk"/>
          <w:rFonts w:ascii="Times New Roman" w:hAnsi="Times New Roman" w:cs="Times New Roman"/>
          <w:sz w:val="26"/>
          <w:szCs w:val="26"/>
        </w:rPr>
        <w:t>отрезания нижнего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левого угла. Количество неиспользованных бюллетеней фиксируется в итоговом протоколе территориальной счетной комиссии. При проведении открытого голосования в электронной форме количество неиспользованных бюллетеней не фиксируется.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При непосредственном подсчете голосов данные, содержащиеся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бюллетенях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>, после чего суммируются.</w:t>
      </w:r>
    </w:p>
    <w:p w:rsidR="004B52FF" w:rsidRPr="00BD7614" w:rsidRDefault="004B52FF" w:rsidP="00AA234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при подсчете голосов не учитываются. Недействительными считаются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которые не содержат отметок в квадратах напротив общественных территорий, и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, в которых участник голосования отметил большее количество общественных территорий, чем количество общественных территорий включено в бюллетени.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подсчитываются и суммируются отдельно.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2.7. 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После завершения подсчета, за исключением случаев проведения открытого голосования в электронной форме, действительные и недействительные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бюллетеней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. Пачки, мешки или коробки с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бюллетенями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опечатываются и скрепляются подписью председателя территориальной счетной комиссии.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2.8.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проведения всех необходимых действий и подсчетов территориальная счетная комиссия подводит итоги открытого голосования на своем территориальном счетном участке, которые фиксируются в итоговом протоколе заседания территориальной счетной комиссии, составленном по форме приложения № 2 к настоящему Порядку.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При проведении открытого голосования в электронной форме итоговый протокол формируется специализированным программным средством и распечатывается для последующего подписания.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4B52FF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Итоговый протокол заседания территориальной счетной комиссии передается председателем территориальной счетной комиссии в общественную комиссию в день завершения голосования.</w:t>
      </w:r>
    </w:p>
    <w:p w:rsidR="00AA2341" w:rsidRPr="00BD7614" w:rsidRDefault="00AA2341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FF" w:rsidRPr="00BD7614" w:rsidRDefault="004B52FF" w:rsidP="004B52FF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3.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Дистанционное </w:t>
      </w:r>
      <w:r w:rsidRPr="00BD7614">
        <w:rPr>
          <w:rFonts w:ascii="Times New Roman" w:hAnsi="Times New Roman" w:cs="Times New Roman"/>
          <w:b/>
          <w:sz w:val="26"/>
          <w:szCs w:val="26"/>
        </w:rPr>
        <w:t>голосование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3.1.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 xml:space="preserve">Дистанционное </w:t>
      </w:r>
      <w:r w:rsidRPr="00BD7614">
        <w:rPr>
          <w:rFonts w:ascii="Times New Roman" w:hAnsi="Times New Roman" w:cs="Times New Roman"/>
          <w:sz w:val="26"/>
          <w:szCs w:val="26"/>
        </w:rPr>
        <w:t xml:space="preserve">голосование проводится территориальными счетными комиссиями на местах, указанных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Решением администрации Дальнегорского городского </w:t>
      </w:r>
      <w:r w:rsidR="00AA2341" w:rsidRPr="00BD7614">
        <w:rPr>
          <w:rFonts w:ascii="Times New Roman" w:hAnsi="Times New Roman" w:cs="Times New Roman"/>
          <w:sz w:val="26"/>
          <w:szCs w:val="26"/>
        </w:rPr>
        <w:t>округа может</w:t>
      </w:r>
      <w:r w:rsidRPr="00BD7614">
        <w:rPr>
          <w:rFonts w:ascii="Times New Roman" w:hAnsi="Times New Roman" w:cs="Times New Roman"/>
          <w:sz w:val="26"/>
          <w:szCs w:val="26"/>
        </w:rPr>
        <w:t xml:space="preserve"> быть определено несколько мест для проведения дистанционного голосования</w:t>
      </w:r>
      <w:r w:rsidRPr="00BD761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Принимать участие в дистанционном голосовании вправе граждане, соответствующие требованиям пункта 1.3 настоящего Порядка.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3.4.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Порядок регистрации (идентификации) участников голосования устанавливается муниципальным правовым актом, либо посредством предоставления персональных данных участника голосования непосредственно на месте проведения дистанционного голосования территориальной счетной комиссии, либо без указания персональных данных.</w:t>
      </w:r>
    </w:p>
    <w:p w:rsidR="004B52FF" w:rsidRPr="00BD7614" w:rsidRDefault="004B52FF" w:rsidP="00AA2341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3.5. </w:t>
      </w:r>
      <w:r w:rsidRPr="00BD7614">
        <w:rPr>
          <w:rFonts w:ascii="Times New Roman" w:hAnsi="Times New Roman" w:cs="Times New Roman"/>
          <w:sz w:val="26"/>
          <w:szCs w:val="26"/>
        </w:rPr>
        <w:tab/>
        <w:t>При проведении дистанционного голосования участникам голосования предоставляется возможность: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дистанционно, заполнив бланк голосования, предоставленный членом или представителем территориальной счетной комиссии;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3.6. </w:t>
      </w:r>
      <w:r w:rsidRPr="00BD7614">
        <w:rPr>
          <w:rFonts w:ascii="Times New Roman" w:hAnsi="Times New Roman" w:cs="Times New Roman"/>
          <w:sz w:val="26"/>
          <w:szCs w:val="26"/>
        </w:rPr>
        <w:tab/>
        <w:t>Для обеспечения проведения дистанционного голосования администрация Дальнегорского городского округа предоставляют территориальным счетным комиссиям перечень общественных территорий, отобранный общественной комиссией для голосования.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3.7.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3.8. </w:t>
      </w:r>
      <w:r w:rsidRPr="00BD7614">
        <w:rPr>
          <w:rFonts w:ascii="Times New Roman" w:hAnsi="Times New Roman" w:cs="Times New Roman"/>
          <w:sz w:val="26"/>
          <w:szCs w:val="26"/>
        </w:rPr>
        <w:tab/>
        <w:t>Результаты дистанционного голосования территориальными счетными комиссиями направляются в общественную комиссию.</w:t>
      </w:r>
    </w:p>
    <w:p w:rsidR="004B52FF" w:rsidRPr="00BD7614" w:rsidRDefault="004B52FF" w:rsidP="004B52FF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52FF" w:rsidRPr="00BD7614" w:rsidRDefault="004B52FF" w:rsidP="004B52FF">
      <w:pPr>
        <w:pStyle w:val="ConsPlusNormal"/>
        <w:tabs>
          <w:tab w:val="left" w:pos="0"/>
        </w:tabs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4.</w:t>
      </w:r>
      <w:r w:rsidRPr="00BD76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</w:t>
      </w:r>
      <w:r w:rsidRPr="00BD7614">
        <w:rPr>
          <w:rFonts w:ascii="Times New Roman" w:hAnsi="Times New Roman" w:cs="Times New Roman"/>
          <w:b/>
          <w:sz w:val="26"/>
          <w:szCs w:val="26"/>
        </w:rPr>
        <w:t>нтернет-голосование</w:t>
      </w:r>
    </w:p>
    <w:p w:rsidR="004B52FF" w:rsidRPr="00BD7614" w:rsidRDefault="004B52FF" w:rsidP="00AA2341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Style w:val="blk"/>
          <w:rFonts w:ascii="Times New Roman" w:hAnsi="Times New Roman" w:cs="Times New Roman"/>
          <w:sz w:val="26"/>
          <w:szCs w:val="26"/>
        </w:rPr>
        <w:t xml:space="preserve">4.1. </w:t>
      </w:r>
      <w:r w:rsidRPr="00BD7614">
        <w:rPr>
          <w:rStyle w:val="blk"/>
          <w:rFonts w:ascii="Times New Roman" w:hAnsi="Times New Roman" w:cs="Times New Roman"/>
          <w:sz w:val="26"/>
          <w:szCs w:val="26"/>
        </w:rPr>
        <w:tab/>
        <w:t>И</w:t>
      </w:r>
      <w:r w:rsidRPr="00BD7614">
        <w:rPr>
          <w:rFonts w:ascii="Times New Roman" w:hAnsi="Times New Roman" w:cs="Times New Roman"/>
          <w:sz w:val="26"/>
          <w:szCs w:val="26"/>
        </w:rPr>
        <w:t xml:space="preserve">нтернет-голосование проводится с использованием электронных сервисов на интернет-портале, указанном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 правовом акте 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4B52FF" w:rsidRPr="00BD7614" w:rsidRDefault="004B52FF" w:rsidP="00AA234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Решением администрация Дальнегорского городского округа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Дальнегорского городского округа.</w:t>
      </w:r>
    </w:p>
    <w:p w:rsidR="004B52FF" w:rsidRPr="00BD7614" w:rsidRDefault="004B52FF" w:rsidP="00AA2341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Принимать участие в интернет – голосовании вправе граждане, соответствующие требованиям пункта </w:t>
      </w:r>
      <w:proofErr w:type="gramStart"/>
      <w:r w:rsidRPr="00BD7614">
        <w:rPr>
          <w:rFonts w:ascii="Times New Roman" w:hAnsi="Times New Roman" w:cs="Times New Roman"/>
          <w:sz w:val="26"/>
          <w:szCs w:val="26"/>
        </w:rPr>
        <w:t>1.3  настоящего</w:t>
      </w:r>
      <w:proofErr w:type="gramEnd"/>
      <w:r w:rsidRPr="00BD7614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4B52FF" w:rsidRPr="00BD7614" w:rsidRDefault="004B52FF" w:rsidP="00AA2341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Порядок регистрации (идентификации) участников голосования на интернет-портале устанавливается муниципальным правовым актом, с учетом возможностей электронного сервиса (через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интернет-портале, либо без указания персональных данных).</w:t>
      </w:r>
    </w:p>
    <w:p w:rsidR="004B52FF" w:rsidRPr="00BD7614" w:rsidRDefault="004B52FF" w:rsidP="00AA2341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4.3.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При проведении интернет - голосования участникам голосования </w:t>
      </w:r>
      <w:r w:rsidRPr="00BD7614">
        <w:rPr>
          <w:rFonts w:ascii="Times New Roman" w:hAnsi="Times New Roman" w:cs="Times New Roman"/>
          <w:sz w:val="26"/>
          <w:szCs w:val="26"/>
        </w:rPr>
        <w:lastRenderedPageBreak/>
        <w:t>предоставляется возможность: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- проголосовать с использованием персональных стационарных и мобильных аппаратных средств выхода в информационно-телекоммуникационную сеть «Интернет»; 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проголосовать в специально оборудованных местах (многофункциональном центре, организациях с большой посещаемостью гражданами) для дистанционного голосования с использованием информационно-телекоммуникационной сети «Интернет»;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ознакомиться с описанием общественных территорий, предлагаемых для голосования, с дизайн-проектами благоустройства территорий и перечнем запланированных работ.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В случае голосования граждан в специально оборудованных местах голосование осуществляется через учетную запись в Единой системе идентификации и аутентификации (ЕСИА), либо посредством введения персональных данных участника голосования непосредственно на интернет-портале (с предъявлением участником голосования паспорта, либо иного документа, удостоверяющего личность в соответствии с требованиями законодательства Российской Федерации).</w:t>
      </w:r>
    </w:p>
    <w:p w:rsidR="004B52FF" w:rsidRPr="00BD7614" w:rsidRDefault="004B52FF" w:rsidP="00AA2341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4.4.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Для обеспечения проведения интернет - голосования уполномоченный </w:t>
      </w:r>
      <w:r w:rsidR="00AA2341" w:rsidRPr="00BD7614">
        <w:rPr>
          <w:rFonts w:ascii="Times New Roman" w:hAnsi="Times New Roman" w:cs="Times New Roman"/>
          <w:sz w:val="26"/>
          <w:szCs w:val="26"/>
        </w:rPr>
        <w:t>орган администрации Дальнегорского</w:t>
      </w:r>
      <w:r w:rsidRPr="00BD7614">
        <w:rPr>
          <w:rFonts w:ascii="Times New Roman" w:hAnsi="Times New Roman" w:cs="Times New Roman"/>
          <w:sz w:val="26"/>
          <w:szCs w:val="26"/>
        </w:rPr>
        <w:t xml:space="preserve"> городского округа вносит на интернет – портал перечень общественных территорий, отобранный общественной комиссией для голосования.</w:t>
      </w:r>
    </w:p>
    <w:p w:rsidR="004B52FF" w:rsidRPr="00BD7614" w:rsidRDefault="004B52FF" w:rsidP="00AA2341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4.5.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Участникам голосования предоставляется доступ к перечню общественных территорий с возможностью выбрать общественные территории, количество которых определенно в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муниципальном правовом акте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о назначении голосования</w:t>
      </w:r>
      <w:r w:rsidRPr="00BD7614">
        <w:rPr>
          <w:rFonts w:ascii="Times New Roman" w:hAnsi="Times New Roman" w:cs="Times New Roman"/>
          <w:sz w:val="26"/>
          <w:szCs w:val="26"/>
        </w:rPr>
        <w:t>.</w:t>
      </w:r>
    </w:p>
    <w:p w:rsidR="004B52FF" w:rsidRPr="00BD7614" w:rsidRDefault="004B52FF" w:rsidP="00AA2341">
      <w:pPr>
        <w:pStyle w:val="ConsPlusNormal"/>
        <w:tabs>
          <w:tab w:val="left" w:pos="0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4.6.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Результаты интернет - голосования направляются в общественную комиссию в день завершения голосования.</w:t>
      </w:r>
    </w:p>
    <w:p w:rsidR="004B52FF" w:rsidRPr="00BD7614" w:rsidRDefault="004B52FF" w:rsidP="004B52FF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2FF" w:rsidRPr="00AA2341" w:rsidRDefault="004B52FF" w:rsidP="00AA2341">
      <w:pPr>
        <w:pStyle w:val="ConsPlusNormal"/>
        <w:tabs>
          <w:tab w:val="left" w:pos="1134"/>
        </w:tabs>
        <w:ind w:firstLine="0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AA2341">
        <w:rPr>
          <w:rStyle w:val="blk"/>
          <w:rFonts w:ascii="Times New Roman" w:hAnsi="Times New Roman" w:cs="Times New Roman"/>
          <w:b/>
          <w:sz w:val="26"/>
          <w:szCs w:val="26"/>
        </w:rPr>
        <w:t>5. Подведение итогов голосования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5.1.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 Подведение итогов голосования на территории Дальнегорского городского округа производится общественной комиссией на основании протоколов территориальных счетных комиссий в случае открытого, дистанционного голосования и (или) на основании результатов интернет - голосования.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5.2. </w:t>
      </w:r>
      <w:r w:rsidRPr="00BD7614">
        <w:rPr>
          <w:rFonts w:ascii="Times New Roman" w:hAnsi="Times New Roman" w:cs="Times New Roman"/>
          <w:sz w:val="26"/>
          <w:szCs w:val="26"/>
        </w:rPr>
        <w:tab/>
        <w:t xml:space="preserve">Подведение итогов голосования общественная комиссия производит </w:t>
      </w:r>
      <w:r w:rsidRPr="00BD7614">
        <w:rPr>
          <w:rFonts w:ascii="Times New Roman" w:hAnsi="Times New Roman" w:cs="Times New Roman"/>
          <w:sz w:val="26"/>
          <w:szCs w:val="26"/>
        </w:rPr>
        <w:br/>
        <w:t xml:space="preserve">в течение не позднее дня следующего за днем голосования (или последнего дня голосования), но не позднее 28 февраля в 2020 году и далее ежегодно </w:t>
      </w:r>
      <w:r w:rsidRPr="00BD7614">
        <w:rPr>
          <w:rFonts w:ascii="Times New Roman" w:hAnsi="Times New Roman" w:cs="Times New Roman"/>
          <w:sz w:val="26"/>
          <w:szCs w:val="26"/>
        </w:rPr>
        <w:br/>
        <w:t xml:space="preserve">не позднее 1 октября года, предшествующего году реализации мероприятия </w:t>
      </w:r>
      <w:r w:rsidRPr="00BD7614">
        <w:rPr>
          <w:rFonts w:ascii="Times New Roman" w:hAnsi="Times New Roman" w:cs="Times New Roman"/>
          <w:sz w:val="26"/>
          <w:szCs w:val="26"/>
        </w:rPr>
        <w:br/>
        <w:t>по благоустройству территории.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5.3. </w:t>
      </w:r>
      <w:r w:rsidRPr="00BD7614">
        <w:rPr>
          <w:rFonts w:ascii="Times New Roman" w:hAnsi="Times New Roman" w:cs="Times New Roman"/>
          <w:sz w:val="26"/>
          <w:szCs w:val="26"/>
        </w:rPr>
        <w:tab/>
        <w:t>После подведения итогов голосования общественная комиссия формирует итоговый протокол заседания общественной комиссии с результатами голосования, оформленный по форме приложения № 3 к настоящему Порядку.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lastRenderedPageBreak/>
        <w:t>В итоговом протоколе заседания общественной комиссии указываются: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число граждан, принявших участие в голосовании;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результаты голосования (итоги голосования) в виде рейтинговой таблицы общественных территорий, составленной по итогам голосования исходя из количества голосов участников голосования, отданных за каждую территорию;</w:t>
      </w:r>
    </w:p>
    <w:p w:rsidR="004B52FF" w:rsidRPr="00BD7614" w:rsidRDefault="004B52FF" w:rsidP="00AA2341">
      <w:pPr>
        <w:pStyle w:val="ConsPlusNormal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>- иные данные по усмотрению комиссии.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614">
        <w:rPr>
          <w:rFonts w:ascii="Times New Roman" w:hAnsi="Times New Roman" w:cs="Times New Roman"/>
          <w:sz w:val="26"/>
          <w:szCs w:val="26"/>
        </w:rPr>
        <w:t xml:space="preserve">5.4. </w:t>
      </w:r>
      <w:r w:rsidRPr="00BD7614">
        <w:rPr>
          <w:rFonts w:ascii="Times New Roman" w:hAnsi="Times New Roman" w:cs="Times New Roman"/>
          <w:sz w:val="26"/>
          <w:szCs w:val="26"/>
        </w:rPr>
        <w:tab/>
        <w:t>Итоговый протокол заседания общественной комиссии печатается на листах формата A4. Каждый лист итогового протокола нумеруется, подписывается членами общественной комиссии. На каждом листе указываются дата и время подписания протокола. Время подписания протокола, указанное на каждом его листе, должно быть одинаковым. Итоговый протокол заседания общественной комиссии составляется в трех экземплярах.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r w:rsidRPr="00BD7614">
        <w:rPr>
          <w:rFonts w:ascii="Times New Roman" w:eastAsia="Calibri" w:hAnsi="Times New Roman" w:cs="Times New Roman"/>
          <w:sz w:val="26"/>
          <w:szCs w:val="26"/>
        </w:rPr>
        <w:tab/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хранятся в </w:t>
      </w:r>
      <w:r w:rsidRPr="00BD7614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 на протяжении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всего срока действия муниципальной программы, а затем уничтожаются.</w:t>
      </w:r>
      <w:r w:rsidRPr="00BD7614">
        <w:rPr>
          <w:rFonts w:ascii="Times New Roman" w:eastAsia="Calibri" w:hAnsi="Times New Roman" w:cs="Times New Roman"/>
          <w:bCs/>
          <w:sz w:val="26"/>
          <w:szCs w:val="26"/>
        </w:rPr>
        <w:t xml:space="preserve"> Списки хранятся в сейфе, либо ином специально приспособленном для хранения документов месте, исключающем доступ к ним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>посторонних лиц.</w:t>
      </w:r>
    </w:p>
    <w:p w:rsidR="004B52FF" w:rsidRPr="00BD7614" w:rsidRDefault="004B52FF" w:rsidP="00AA2341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5.6. </w:t>
      </w:r>
      <w:r w:rsidRPr="00BD761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Заинтересованные</w:t>
      </w:r>
      <w:r w:rsidRPr="00BD7614">
        <w:rPr>
          <w:rFonts w:ascii="Times New Roman" w:eastAsia="Calibri" w:hAnsi="Times New Roman" w:cs="Times New Roman"/>
          <w:sz w:val="26"/>
          <w:szCs w:val="26"/>
        </w:rPr>
        <w:t xml:space="preserve">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пяти дней в период подготовки к проведению голосования, а в день голосования - непосредственно в день обращения. 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4B52FF" w:rsidRPr="00BD7614" w:rsidRDefault="004B52FF" w:rsidP="00AA2341">
      <w:pPr>
        <w:tabs>
          <w:tab w:val="left" w:pos="1134"/>
        </w:tabs>
        <w:spacing w:line="276" w:lineRule="auto"/>
        <w:ind w:firstLine="708"/>
        <w:jc w:val="both"/>
        <w:rPr>
          <w:sz w:val="26"/>
          <w:szCs w:val="26"/>
        </w:rPr>
      </w:pPr>
      <w:r w:rsidRPr="00BD7614">
        <w:rPr>
          <w:rFonts w:eastAsia="Calibri"/>
          <w:sz w:val="26"/>
          <w:szCs w:val="26"/>
        </w:rPr>
        <w:t xml:space="preserve">5.7. </w:t>
      </w:r>
      <w:r w:rsidRPr="00BD7614">
        <w:rPr>
          <w:rFonts w:eastAsia="Calibri"/>
          <w:sz w:val="26"/>
          <w:szCs w:val="26"/>
        </w:rPr>
        <w:tab/>
        <w:t xml:space="preserve">Сведения об итогах голосования подлежат официальному опубликованию (обнародованию) уполномоченным органом </w:t>
      </w:r>
      <w:r w:rsidRPr="00BD7614">
        <w:rPr>
          <w:sz w:val="26"/>
          <w:szCs w:val="26"/>
        </w:rPr>
        <w:t xml:space="preserve">администрации Дальнегорского городского округа на его официальном сайте в информационно-телекоммуникационной сети Интернет, средствах массовой информации, а также на информационном стенде, расположенном в здании администрации Дальнегорского городского округа. </w:t>
      </w:r>
    </w:p>
    <w:p w:rsidR="004B52FF" w:rsidRPr="00BD7614" w:rsidRDefault="004B52FF" w:rsidP="00AA2341">
      <w:pPr>
        <w:spacing w:line="276" w:lineRule="auto"/>
        <w:rPr>
          <w:sz w:val="26"/>
          <w:szCs w:val="26"/>
        </w:rPr>
      </w:pPr>
    </w:p>
    <w:p w:rsidR="004A40A2" w:rsidRDefault="004A40A2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p w:rsidR="00E17556" w:rsidRDefault="00E17556" w:rsidP="00AA2341">
      <w:pPr>
        <w:spacing w:line="276" w:lineRule="auto"/>
      </w:pP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1"/>
      </w:tblGrid>
      <w:tr w:rsidR="00E17556" w:rsidRPr="00E17556" w:rsidTr="00E17556">
        <w:tc>
          <w:tcPr>
            <w:tcW w:w="4536" w:type="dxa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17556" w:rsidRPr="00E17556" w:rsidRDefault="00E17556" w:rsidP="00E17556">
            <w:pPr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Приложение 1</w:t>
            </w:r>
          </w:p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2018-2022 годы</w:t>
            </w:r>
          </w:p>
        </w:tc>
      </w:tr>
    </w:tbl>
    <w:p w:rsidR="00E17556" w:rsidRPr="00E17556" w:rsidRDefault="00E17556" w:rsidP="00E17556">
      <w:pPr>
        <w:tabs>
          <w:tab w:val="left" w:pos="7590"/>
        </w:tabs>
        <w:rPr>
          <w:sz w:val="26"/>
          <w:szCs w:val="26"/>
        </w:rPr>
      </w:pP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Бюллетень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 для рейтингового голосования по проектам благоустройства общественных территорий Дальнегорского городского округа, подлежащих благоустройству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в первоочередном порядке в соответствии с государственной программой Приморского края «Формирование современной городской среды муниципальных образований Приморского</w:t>
      </w:r>
      <w:r>
        <w:rPr>
          <w:b/>
          <w:bCs/>
          <w:sz w:val="26"/>
          <w:szCs w:val="26"/>
          <w:lang w:eastAsia="en-US"/>
        </w:rPr>
        <w:t xml:space="preserve"> </w:t>
      </w:r>
      <w:r w:rsidRPr="00E17556">
        <w:rPr>
          <w:b/>
          <w:bCs/>
          <w:sz w:val="26"/>
          <w:szCs w:val="26"/>
          <w:lang w:eastAsia="en-US"/>
        </w:rPr>
        <w:t xml:space="preserve">края» на 2018 – 2024 годы, утвержденной постановлением Администрации Приморского края от 31 августа 2017 года № 356-па, муниципальной программой (подпрограммой)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«Формирование современной городской среды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u w:val="single"/>
          <w:lang w:eastAsia="en-US"/>
        </w:rPr>
      </w:pPr>
      <w:r w:rsidRPr="00E17556">
        <w:rPr>
          <w:b/>
          <w:bCs/>
          <w:sz w:val="26"/>
          <w:szCs w:val="26"/>
          <w:u w:val="single"/>
          <w:lang w:eastAsia="en-US"/>
        </w:rPr>
        <w:t>Дальнегорского городского округа» на 2018-2022 годы</w:t>
      </w:r>
    </w:p>
    <w:p w:rsidR="00E17556" w:rsidRPr="00E17556" w:rsidRDefault="00E17556" w:rsidP="00E1755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521"/>
        <w:gridCol w:w="850"/>
      </w:tblGrid>
      <w:tr w:rsidR="00E17556" w:rsidRPr="00E17556" w:rsidTr="00BA2317">
        <w:trPr>
          <w:trHeight w:hRule="exact" w:val="3200"/>
        </w:trPr>
        <w:tc>
          <w:tcPr>
            <w:tcW w:w="9776" w:type="dxa"/>
            <w:gridSpan w:val="3"/>
            <w:shd w:val="clear" w:color="auto" w:fill="FFFFFF"/>
            <w:vAlign w:val="center"/>
          </w:tcPr>
          <w:p w:rsidR="00E17556" w:rsidRPr="00E17556" w:rsidRDefault="00E17556" w:rsidP="00E17556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 xml:space="preserve">РАЗЪЯСНЕНИЕ О ПОРЯДКЕ ЗАПОЛНЕНИЯ ДОКУМЕНТА </w:t>
            </w:r>
          </w:p>
          <w:p w:rsidR="00E17556" w:rsidRPr="00E17556" w:rsidRDefault="00E17556" w:rsidP="00E17556">
            <w:pPr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color w:val="000000"/>
                <w:sz w:val="26"/>
                <w:szCs w:val="26"/>
                <w:lang w:bidi="ru-RU"/>
              </w:rPr>
              <w:t>О РЕЙТИНГОВОМ ГОЛОСОВАНИИ</w:t>
            </w:r>
          </w:p>
          <w:p w:rsidR="00E17556" w:rsidRPr="00E17556" w:rsidRDefault="00E17556" w:rsidP="00E17556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Поставьте любые знаки (знак) в пустых квадратах (квадрате) справа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 xml:space="preserve">от наименования проекта благоустройства общественной территории (общественных территорий), </w:t>
            </w:r>
            <w:proofErr w:type="gramStart"/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>но  не</w:t>
            </w:r>
            <w:proofErr w:type="gramEnd"/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 более количества общественных территорий, внесенных в бюллетень.</w:t>
            </w:r>
          </w:p>
          <w:p w:rsidR="00E17556" w:rsidRPr="00E17556" w:rsidRDefault="00E17556" w:rsidP="00E17556">
            <w:pPr>
              <w:ind w:firstLine="42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t xml:space="preserve">Недействительными считаются бюллетени, которые не содержат отметок </w:t>
            </w:r>
            <w:r w:rsidRPr="00E17556">
              <w:rPr>
                <w:rFonts w:eastAsia="Calibri"/>
                <w:i/>
                <w:iCs/>
                <w:color w:val="000000"/>
                <w:sz w:val="26"/>
                <w:szCs w:val="26"/>
                <w:lang w:bidi="ru-RU"/>
              </w:rPr>
              <w:br/>
              <w:t>в квадратах напротив общественных территорий, и бюллетени, в которых участник голосования отметил большее количество общественных территорий, чем количество общественных территорий включено в бюллетени.</w:t>
            </w:r>
          </w:p>
        </w:tc>
      </w:tr>
      <w:tr w:rsidR="00E17556" w:rsidRPr="00E17556" w:rsidTr="00E17556">
        <w:trPr>
          <w:trHeight w:hRule="exact" w:val="881"/>
        </w:trPr>
        <w:tc>
          <w:tcPr>
            <w:tcW w:w="2405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ind w:firstLine="125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</w:tr>
      <w:tr w:rsidR="00E17556" w:rsidRPr="00E17556" w:rsidTr="00E17556">
        <w:trPr>
          <w:trHeight w:hRule="exact" w:val="850"/>
        </w:trPr>
        <w:tc>
          <w:tcPr>
            <w:tcW w:w="2405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</w:tr>
      <w:tr w:rsidR="00E17556" w:rsidRPr="00E17556" w:rsidTr="00E17556">
        <w:trPr>
          <w:trHeight w:hRule="exact" w:val="1032"/>
        </w:trPr>
        <w:tc>
          <w:tcPr>
            <w:tcW w:w="2405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НАИМЕНОВАНИЕ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ОБЩЕСТВЕННОЙ</w:t>
            </w:r>
          </w:p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ТЕРРИТОРИИ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E17556" w:rsidRPr="00E17556" w:rsidRDefault="00E17556" w:rsidP="00E17556">
            <w:pPr>
              <w:ind w:firstLine="660"/>
              <w:jc w:val="center"/>
              <w:rPr>
                <w:sz w:val="26"/>
                <w:szCs w:val="26"/>
              </w:rPr>
            </w:pPr>
            <w:r w:rsidRPr="00E17556"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  <w:lang w:bidi="ru-RU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850" w:type="dxa"/>
            <w:shd w:val="clear" w:color="auto" w:fill="FFFFFF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Default="00E17556" w:rsidP="00E17556">
      <w:pPr>
        <w:jc w:val="center"/>
        <w:rPr>
          <w:sz w:val="26"/>
          <w:szCs w:val="26"/>
        </w:rPr>
      </w:pPr>
    </w:p>
    <w:p w:rsidR="00E17556" w:rsidRDefault="00E17556" w:rsidP="00E17556">
      <w:pPr>
        <w:jc w:val="center"/>
        <w:rPr>
          <w:sz w:val="26"/>
          <w:szCs w:val="26"/>
        </w:rPr>
      </w:pPr>
    </w:p>
    <w:p w:rsid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E17556" w:rsidRPr="00E17556" w:rsidTr="00E17556">
        <w:tc>
          <w:tcPr>
            <w:tcW w:w="4678" w:type="dxa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17556" w:rsidRPr="00E17556" w:rsidRDefault="00E17556" w:rsidP="00E17556">
            <w:pPr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2018-2022 годы</w:t>
            </w:r>
          </w:p>
        </w:tc>
      </w:tr>
    </w:tbl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территориальной счетной комиссии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(наименование муниципального образования)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 результатах рейтингового голосования по проектам благоустройства общественных территорий Дальнегорского городского округа, подлежащих благоустройству в первоочередном порядке в соответствии с государственной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программой Приморского края «Формирование современной городской среды муниципальных образований Приморского</w:t>
      </w:r>
      <w:r>
        <w:rPr>
          <w:b/>
          <w:bCs/>
          <w:sz w:val="26"/>
          <w:szCs w:val="26"/>
          <w:lang w:eastAsia="en-US"/>
        </w:rPr>
        <w:t xml:space="preserve"> </w:t>
      </w:r>
      <w:r w:rsidRPr="00E17556">
        <w:rPr>
          <w:b/>
          <w:bCs/>
          <w:sz w:val="26"/>
          <w:szCs w:val="26"/>
          <w:lang w:eastAsia="en-US"/>
        </w:rPr>
        <w:t xml:space="preserve">края» на 2018 – 2024 годы, утвержденной постановлением Администрации Приморского края от 31 августа 2017 года № 356-па, муниципальной программой(подпрограммой)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формирования современной городской среды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«Формирование современной городской среды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u w:val="single"/>
          <w:lang w:eastAsia="en-US"/>
        </w:rPr>
      </w:pPr>
      <w:r w:rsidRPr="00E17556">
        <w:rPr>
          <w:b/>
          <w:bCs/>
          <w:sz w:val="26"/>
          <w:szCs w:val="26"/>
          <w:u w:val="single"/>
          <w:lang w:eastAsia="en-US"/>
        </w:rPr>
        <w:t>Дальнегорского городского округа» на 2018-2022 годы</w:t>
      </w:r>
    </w:p>
    <w:p w:rsidR="00E17556" w:rsidRPr="00E17556" w:rsidRDefault="00E17556" w:rsidP="00E1755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E17556" w:rsidRPr="00E17556" w:rsidRDefault="00E17556" w:rsidP="00E1755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7556" w:rsidRPr="00E17556" w:rsidTr="00BA2317">
        <w:tc>
          <w:tcPr>
            <w:tcW w:w="962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Территориальная счетная комиссия № __________________________________</w:t>
            </w:r>
          </w:p>
          <w:p w:rsidR="00E17556" w:rsidRPr="00E17556" w:rsidRDefault="00E17556" w:rsidP="00E17556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962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spacing w:after="298"/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</w:tbl>
    <w:p w:rsidR="00E17556" w:rsidRPr="00E17556" w:rsidRDefault="00E17556" w:rsidP="00E1755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голосование по общественным территориям муниципального образования, подлежащим благоустройству в первоочередном порядке в соответствии </w:t>
      </w:r>
      <w:r w:rsidRPr="00E17556">
        <w:rPr>
          <w:bCs/>
          <w:sz w:val="26"/>
          <w:szCs w:val="26"/>
          <w:lang w:eastAsia="en-US"/>
        </w:rPr>
        <w:br/>
        <w:t xml:space="preserve">с государственной программой Приморского края «Формирование современной городской среды муниципальных образований Приморского края» </w:t>
      </w:r>
      <w:r w:rsidRPr="00E17556">
        <w:rPr>
          <w:bCs/>
          <w:sz w:val="26"/>
          <w:szCs w:val="26"/>
          <w:lang w:eastAsia="en-US"/>
        </w:rPr>
        <w:br/>
        <w:t xml:space="preserve">на 2018 – 2024 годы, утвержденной постановлением Администрации Приморского края от 31 августа 2017 года № 356-па, муниципальной программой (подпрограммой) формирования современной городской среды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7556" w:rsidRPr="00E17556" w:rsidTr="00BA2317">
        <w:tc>
          <w:tcPr>
            <w:tcW w:w="962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962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(наименование муниципальной программы (подпрограммы))</w:t>
            </w:r>
          </w:p>
        </w:tc>
      </w:tr>
    </w:tbl>
    <w:p w:rsidR="00E17556" w:rsidRPr="00E17556" w:rsidRDefault="00E17556" w:rsidP="00E1755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>«_____» _____________20 ____ года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4531"/>
        <w:gridCol w:w="1289"/>
        <w:gridCol w:w="3530"/>
      </w:tblGrid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</w:t>
            </w:r>
            <w:proofErr w:type="spellStart"/>
            <w:r w:rsidRPr="00E17556">
              <w:rPr>
                <w:sz w:val="26"/>
                <w:szCs w:val="26"/>
              </w:rPr>
              <w:t>вголосовании</w:t>
            </w:r>
            <w:proofErr w:type="spellEnd"/>
            <w:r w:rsidRPr="00E17556">
              <w:rPr>
                <w:sz w:val="26"/>
                <w:szCs w:val="26"/>
              </w:rPr>
              <w:t xml:space="preserve"> на момент окончания голосования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2.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ind w:right="5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документов для голосования выданных территориальной счетной комиссией гражданам в день голосования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погашенных документов для голосования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4.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заполненных документов для голосования полученных членами территориальной счетной комиссии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5.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недействительных документов для голосования 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6.</w:t>
            </w:r>
          </w:p>
        </w:tc>
        <w:tc>
          <w:tcPr>
            <w:tcW w:w="453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Число действительных документов для голосования</w:t>
            </w: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30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E17556" w:rsidRPr="00E17556" w:rsidTr="00BA2317">
        <w:tc>
          <w:tcPr>
            <w:tcW w:w="594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E17556" w:rsidRPr="00E17556" w:rsidTr="00BA2317">
        <w:tc>
          <w:tcPr>
            <w:tcW w:w="594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1792"/>
        <w:gridCol w:w="1936"/>
      </w:tblGrid>
      <w:tr w:rsidR="00E17556" w:rsidRPr="00E17556" w:rsidTr="00BA2317">
        <w:tc>
          <w:tcPr>
            <w:tcW w:w="5807" w:type="dxa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территориальной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rPr>
          <w:trHeight w:val="262"/>
        </w:trPr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c>
          <w:tcPr>
            <w:tcW w:w="5807" w:type="dxa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территориальной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счетной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территориальной счетной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rPr>
          <w:trHeight w:val="454"/>
        </w:trPr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5807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jc w:val="center"/>
        <w:rPr>
          <w:sz w:val="26"/>
          <w:szCs w:val="26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E17556" w:rsidRPr="00E17556" w:rsidTr="00BA2317">
        <w:tc>
          <w:tcPr>
            <w:tcW w:w="5637" w:type="dxa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Приложение № 3</w:t>
            </w:r>
          </w:p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 Порядку отбора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Дальнегорского городского округа» на 2018-2022 годы</w:t>
            </w:r>
          </w:p>
        </w:tc>
      </w:tr>
    </w:tbl>
    <w:p w:rsidR="00E17556" w:rsidRPr="00E17556" w:rsidRDefault="00E17556" w:rsidP="00E17556">
      <w:pPr>
        <w:jc w:val="center"/>
        <w:rPr>
          <w:sz w:val="26"/>
          <w:szCs w:val="26"/>
        </w:rPr>
      </w:pP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ИТОГОВЫЙ ПРОТОКОЛ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общественной комиссии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_______________________________________________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(наименование муниципального образования)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о результатах рейтингового голосования по проектам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благоустройства общественных территорий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Дальнегорского городского округа, подлежащих благоустройству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в первоочередном порядке в соответствии с государственной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программой Приморского края «Формирование современной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городской среды муниципальных образований Приморского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края» на 2018 – 2024 годы, утвержденной постановлением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Администрации Приморского края от 31 августа 2017 года № 356-па, муниципальной программой (подпрограммой)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>формирования современной городской среды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E17556">
        <w:rPr>
          <w:b/>
          <w:bCs/>
          <w:sz w:val="26"/>
          <w:szCs w:val="26"/>
          <w:lang w:eastAsia="en-US"/>
        </w:rPr>
        <w:t xml:space="preserve">«Формирование современной городской среды 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u w:val="single"/>
          <w:lang w:eastAsia="en-US"/>
        </w:rPr>
      </w:pPr>
      <w:r w:rsidRPr="00E17556">
        <w:rPr>
          <w:b/>
          <w:bCs/>
          <w:sz w:val="26"/>
          <w:szCs w:val="26"/>
          <w:u w:val="single"/>
          <w:lang w:eastAsia="en-US"/>
        </w:rPr>
        <w:t>Дальнегорского городского округа» на 2018-2022 годы</w:t>
      </w:r>
    </w:p>
    <w:p w:rsidR="00E17556" w:rsidRPr="00E17556" w:rsidRDefault="00E17556" w:rsidP="00E17556">
      <w:pPr>
        <w:widowControl w:val="0"/>
        <w:jc w:val="center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 (наименование муниципальной программы (подпрограммы))</w:t>
      </w:r>
    </w:p>
    <w:p w:rsidR="00E17556" w:rsidRPr="00E17556" w:rsidRDefault="00E17556" w:rsidP="00E17556">
      <w:pPr>
        <w:widowControl w:val="0"/>
        <w:jc w:val="center"/>
        <w:rPr>
          <w:b/>
          <w:bCs/>
          <w:sz w:val="26"/>
          <w:szCs w:val="26"/>
          <w:lang w:eastAsia="en-US"/>
        </w:rPr>
      </w:pPr>
    </w:p>
    <w:p w:rsidR="00E17556" w:rsidRPr="00E17556" w:rsidRDefault="00E17556" w:rsidP="00E17556">
      <w:pPr>
        <w:tabs>
          <w:tab w:val="left" w:leader="underscore" w:pos="6375"/>
        </w:tabs>
        <w:ind w:left="3860"/>
        <w:jc w:val="right"/>
        <w:rPr>
          <w:sz w:val="26"/>
          <w:szCs w:val="26"/>
        </w:rPr>
      </w:pPr>
      <w:r w:rsidRPr="00E17556">
        <w:rPr>
          <w:sz w:val="26"/>
          <w:szCs w:val="26"/>
        </w:rPr>
        <w:t>Экземпляр №</w:t>
      </w:r>
      <w:r w:rsidRPr="00E17556">
        <w:rPr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7556" w:rsidRPr="00E17556" w:rsidTr="00BA2317">
        <w:tc>
          <w:tcPr>
            <w:tcW w:w="962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ind w:hanging="108"/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Общественная комиссия </w:t>
            </w:r>
          </w:p>
        </w:tc>
      </w:tr>
      <w:tr w:rsidR="00E17556" w:rsidRPr="00E17556" w:rsidTr="00BA2317">
        <w:tc>
          <w:tcPr>
            <w:tcW w:w="962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(наименование муниципального образования)</w:t>
            </w:r>
          </w:p>
        </w:tc>
      </w:tr>
    </w:tbl>
    <w:p w:rsidR="00E17556" w:rsidRPr="00E17556" w:rsidRDefault="00E17556" w:rsidP="00E1755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 xml:space="preserve">голосование по общественным территориям муниципального образования, подлежащим благоустройству в первоочередном порядке в соответствии с государственной программой Приморского края «Формирование современной городской среды муниципальных образований Приморского края» на 2018 – 2024 годы, с государственной программой Приморского края «Формирование современной городской среды муниципальных образований Приморского края» </w:t>
      </w:r>
      <w:r w:rsidRPr="00E17556">
        <w:rPr>
          <w:bCs/>
          <w:sz w:val="26"/>
          <w:szCs w:val="26"/>
          <w:lang w:eastAsia="en-US"/>
        </w:rPr>
        <w:br/>
        <w:t xml:space="preserve">на 2018 – 2024 годы, утвержденной постановлением Администрации Приморского края от 31 августа 2017 года № 356-па, муниципальной программой (подпрограммой) формирования современной городской среды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17556" w:rsidRPr="00E17556" w:rsidTr="00BA2317">
        <w:trPr>
          <w:trHeight w:val="322"/>
        </w:trPr>
        <w:tc>
          <w:tcPr>
            <w:tcW w:w="9627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9627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widowControl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E17556">
              <w:rPr>
                <w:bCs/>
                <w:sz w:val="26"/>
                <w:szCs w:val="26"/>
                <w:lang w:eastAsia="en-US"/>
              </w:rPr>
              <w:t>(наименование муниципальной программы (подпрограммы))</w:t>
            </w:r>
          </w:p>
        </w:tc>
      </w:tr>
    </w:tbl>
    <w:p w:rsidR="00E17556" w:rsidRPr="00E17556" w:rsidRDefault="00E17556" w:rsidP="00E17556">
      <w:pPr>
        <w:widowControl w:val="0"/>
        <w:jc w:val="both"/>
        <w:rPr>
          <w:bCs/>
          <w:sz w:val="26"/>
          <w:szCs w:val="26"/>
          <w:lang w:eastAsia="en-US"/>
        </w:rPr>
      </w:pPr>
      <w:r w:rsidRPr="00E17556">
        <w:rPr>
          <w:bCs/>
          <w:sz w:val="26"/>
          <w:szCs w:val="26"/>
          <w:lang w:eastAsia="en-US"/>
        </w:rPr>
        <w:t>«_____» _____________20 ____ года</w:t>
      </w: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1. Открытое голосование на счетных участках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</w:t>
            </w:r>
            <w:proofErr w:type="gramStart"/>
            <w:r w:rsidRPr="00E17556">
              <w:rPr>
                <w:sz w:val="26"/>
                <w:szCs w:val="26"/>
              </w:rPr>
              <w:t>голосования</w:t>
            </w:r>
            <w:r w:rsidRPr="00E17556">
              <w:rPr>
                <w:i/>
                <w:sz w:val="26"/>
                <w:szCs w:val="26"/>
              </w:rPr>
              <w:t>(</w:t>
            </w:r>
            <w:proofErr w:type="gramEnd"/>
            <w:r w:rsidRPr="00E17556">
              <w:rPr>
                <w:i/>
                <w:sz w:val="26"/>
                <w:szCs w:val="26"/>
              </w:rPr>
              <w:t>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2.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ind w:right="5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документов для голосования выданных территориальными счетными комиссиями гражданам в день </w:t>
            </w:r>
            <w:proofErr w:type="gramStart"/>
            <w:r w:rsidRPr="00E17556">
              <w:rPr>
                <w:sz w:val="26"/>
                <w:szCs w:val="26"/>
              </w:rPr>
              <w:t>голосования</w:t>
            </w:r>
            <w:r w:rsidRPr="00E17556">
              <w:rPr>
                <w:i/>
                <w:sz w:val="26"/>
                <w:szCs w:val="26"/>
              </w:rPr>
              <w:t>(</w:t>
            </w:r>
            <w:proofErr w:type="gramEnd"/>
            <w:r w:rsidRPr="00E17556">
              <w:rPr>
                <w:i/>
                <w:sz w:val="26"/>
                <w:szCs w:val="26"/>
              </w:rPr>
              <w:t>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3.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погашенных документов для </w:t>
            </w:r>
            <w:proofErr w:type="gramStart"/>
            <w:r w:rsidRPr="00E17556">
              <w:rPr>
                <w:sz w:val="26"/>
                <w:szCs w:val="26"/>
              </w:rPr>
              <w:t>голосования</w:t>
            </w:r>
            <w:r w:rsidRPr="00E17556">
              <w:rPr>
                <w:i/>
                <w:sz w:val="26"/>
                <w:szCs w:val="26"/>
              </w:rPr>
              <w:t>(</w:t>
            </w:r>
            <w:proofErr w:type="gramEnd"/>
            <w:r w:rsidRPr="00E17556">
              <w:rPr>
                <w:i/>
                <w:sz w:val="26"/>
                <w:szCs w:val="26"/>
              </w:rPr>
              <w:t>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4.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документов для голосования содержащихся в ящиках для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5.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недействительных документов для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6.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действительных документов для </w:t>
            </w:r>
            <w:proofErr w:type="gramStart"/>
            <w:r w:rsidRPr="00E17556">
              <w:rPr>
                <w:sz w:val="26"/>
                <w:szCs w:val="26"/>
              </w:rPr>
              <w:t>голосования</w:t>
            </w:r>
            <w:r w:rsidRPr="00E17556">
              <w:rPr>
                <w:i/>
                <w:sz w:val="26"/>
                <w:szCs w:val="26"/>
              </w:rPr>
              <w:t>(</w:t>
            </w:r>
            <w:proofErr w:type="gramEnd"/>
            <w:r w:rsidRPr="00E17556">
              <w:rPr>
                <w:i/>
                <w:sz w:val="26"/>
                <w:szCs w:val="26"/>
              </w:rPr>
              <w:t>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открытого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E17556" w:rsidRPr="00E17556" w:rsidTr="00BA2317">
        <w:tc>
          <w:tcPr>
            <w:tcW w:w="594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E17556" w:rsidRPr="00E17556" w:rsidTr="00BA2317">
        <w:tc>
          <w:tcPr>
            <w:tcW w:w="594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2. Дистанционное голосование в специально оборудованных местах</w:t>
      </w: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дистанционного голосования:</w:t>
      </w: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E17556" w:rsidRPr="00E17556" w:rsidTr="00BA2317">
        <w:tc>
          <w:tcPr>
            <w:tcW w:w="594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lastRenderedPageBreak/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E17556" w:rsidRPr="00E17556" w:rsidTr="00BA2317">
        <w:tc>
          <w:tcPr>
            <w:tcW w:w="594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3. Интернет-голосование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426"/>
        <w:gridCol w:w="5098"/>
        <w:gridCol w:w="1417"/>
        <w:gridCol w:w="2835"/>
      </w:tblGrid>
      <w:tr w:rsidR="00E17556" w:rsidRPr="00E17556" w:rsidTr="00BA2317">
        <w:trPr>
          <w:jc w:val="center"/>
        </w:trPr>
        <w:tc>
          <w:tcPr>
            <w:tcW w:w="426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1.</w:t>
            </w:r>
          </w:p>
        </w:tc>
        <w:tc>
          <w:tcPr>
            <w:tcW w:w="5098" w:type="dxa"/>
            <w:vAlign w:val="center"/>
          </w:tcPr>
          <w:p w:rsidR="00E17556" w:rsidRPr="00E17556" w:rsidRDefault="00E17556" w:rsidP="00E17556">
            <w:pPr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 xml:space="preserve">Число граждан, принявших участие в голосовании на момент окончания голосования </w:t>
            </w:r>
            <w:r w:rsidRPr="00E17556">
              <w:rPr>
                <w:i/>
                <w:sz w:val="26"/>
                <w:szCs w:val="26"/>
              </w:rPr>
              <w:t>(заполняется на основании данных территориальных счетных комиссий)</w:t>
            </w:r>
          </w:p>
        </w:tc>
        <w:tc>
          <w:tcPr>
            <w:tcW w:w="1417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2835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Результаты интернет-голосования:</w:t>
      </w: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E17556" w:rsidRPr="00E17556" w:rsidTr="00BA2317">
        <w:tc>
          <w:tcPr>
            <w:tcW w:w="594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E17556" w:rsidRPr="00E17556" w:rsidTr="00BA2317">
        <w:tc>
          <w:tcPr>
            <w:tcW w:w="594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jc w:val="both"/>
        <w:rPr>
          <w:sz w:val="26"/>
          <w:szCs w:val="26"/>
        </w:rPr>
      </w:pPr>
      <w:r w:rsidRPr="00E17556">
        <w:rPr>
          <w:sz w:val="26"/>
          <w:szCs w:val="26"/>
        </w:rPr>
        <w:t>4. Итоговые результаты голосования: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078"/>
        <w:gridCol w:w="1284"/>
        <w:gridCol w:w="3391"/>
      </w:tblGrid>
      <w:tr w:rsidR="00E17556" w:rsidRPr="00E17556" w:rsidTr="00BA2317">
        <w:tc>
          <w:tcPr>
            <w:tcW w:w="594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№</w:t>
            </w:r>
          </w:p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п/п</w:t>
            </w:r>
          </w:p>
        </w:tc>
        <w:tc>
          <w:tcPr>
            <w:tcW w:w="4221" w:type="dxa"/>
            <w:vMerge w:val="restart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Наименование и адрес общественной территории</w:t>
            </w:r>
          </w:p>
        </w:tc>
        <w:tc>
          <w:tcPr>
            <w:tcW w:w="4812" w:type="dxa"/>
            <w:gridSpan w:val="2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Количество голосов</w:t>
            </w:r>
          </w:p>
        </w:tc>
      </w:tr>
      <w:tr w:rsidR="00E17556" w:rsidRPr="00E17556" w:rsidTr="00BA2317">
        <w:tc>
          <w:tcPr>
            <w:tcW w:w="594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Merge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цифрами</w:t>
            </w: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прописью</w:t>
            </w: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594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4221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spacing w:after="298"/>
              <w:jc w:val="both"/>
              <w:rPr>
                <w:sz w:val="26"/>
                <w:szCs w:val="26"/>
              </w:rPr>
            </w:pPr>
          </w:p>
        </w:tc>
        <w:tc>
          <w:tcPr>
            <w:tcW w:w="1289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23" w:type="dxa"/>
            <w:vAlign w:val="center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976"/>
      </w:tblGrid>
      <w:tr w:rsidR="00E17556" w:rsidRPr="00E17556" w:rsidTr="00BA2317">
        <w:tc>
          <w:tcPr>
            <w:tcW w:w="4820" w:type="dxa"/>
          </w:tcPr>
          <w:p w:rsidR="00E17556" w:rsidRPr="00E17556" w:rsidRDefault="00E17556" w:rsidP="00E17556">
            <w:pPr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Председатель общественной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rPr>
          <w:trHeight w:val="262"/>
        </w:trPr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Секретарь общественной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Члены общественной комиссии: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</w:tr>
      <w:tr w:rsidR="00E17556" w:rsidRPr="00E17556" w:rsidTr="00BA2317">
        <w:trPr>
          <w:trHeight w:val="454"/>
        </w:trPr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  <w:tr w:rsidR="00E17556" w:rsidRPr="00E17556" w:rsidTr="00BA2317">
        <w:trPr>
          <w:trHeight w:val="454"/>
        </w:trPr>
        <w:tc>
          <w:tcPr>
            <w:tcW w:w="4820" w:type="dxa"/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17556" w:rsidRPr="00E17556" w:rsidRDefault="00E17556" w:rsidP="00E17556">
            <w:pPr>
              <w:tabs>
                <w:tab w:val="left" w:leader="underscore" w:pos="8282"/>
              </w:tabs>
              <w:jc w:val="center"/>
              <w:rPr>
                <w:sz w:val="26"/>
                <w:szCs w:val="26"/>
              </w:rPr>
            </w:pPr>
            <w:r w:rsidRPr="00E17556">
              <w:rPr>
                <w:sz w:val="26"/>
                <w:szCs w:val="26"/>
              </w:rPr>
              <w:t>подпись</w:t>
            </w:r>
          </w:p>
        </w:tc>
      </w:tr>
    </w:tbl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</w:p>
    <w:p w:rsidR="00E17556" w:rsidRPr="00E17556" w:rsidRDefault="00E17556" w:rsidP="00E17556">
      <w:pPr>
        <w:tabs>
          <w:tab w:val="left" w:leader="underscore" w:pos="8282"/>
        </w:tabs>
        <w:spacing w:after="298"/>
        <w:jc w:val="both"/>
        <w:rPr>
          <w:sz w:val="26"/>
          <w:szCs w:val="26"/>
        </w:rPr>
      </w:pPr>
      <w:r w:rsidRPr="00E17556">
        <w:rPr>
          <w:sz w:val="26"/>
          <w:szCs w:val="26"/>
        </w:rPr>
        <w:t>Протокол подписан «____» ____________ 20____ года в _____часов ____минут</w:t>
      </w:r>
    </w:p>
    <w:sectPr w:rsidR="00E17556" w:rsidRPr="00E1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07B1"/>
    <w:multiLevelType w:val="hybridMultilevel"/>
    <w:tmpl w:val="135ABFC0"/>
    <w:lvl w:ilvl="0" w:tplc="553C6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16088E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042796"/>
    <w:rsid w:val="00294F75"/>
    <w:rsid w:val="004A40A2"/>
    <w:rsid w:val="004B52FF"/>
    <w:rsid w:val="00761861"/>
    <w:rsid w:val="007A6C29"/>
    <w:rsid w:val="009F130E"/>
    <w:rsid w:val="00AA2341"/>
    <w:rsid w:val="00E17556"/>
    <w:rsid w:val="00F0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087C-F0C3-4804-B996-A6BD3A4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2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4B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52FF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rsid w:val="004B52FF"/>
  </w:style>
  <w:style w:type="paragraph" w:styleId="a3">
    <w:name w:val="No Spacing"/>
    <w:uiPriority w:val="1"/>
    <w:qFormat/>
    <w:rsid w:val="004B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Пользователь</cp:lastModifiedBy>
  <cp:revision>5</cp:revision>
  <dcterms:created xsi:type="dcterms:W3CDTF">2019-12-22T23:32:00Z</dcterms:created>
  <dcterms:modified xsi:type="dcterms:W3CDTF">2019-12-23T00:49:00Z</dcterms:modified>
</cp:coreProperties>
</file>