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32" w:h="318" w:hRule="exact" w:wrap="none" w:vAnchor="page" w:hAnchor="page" w:x="1533" w:y="121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  <w:bookmarkEnd w:id="0"/>
    </w:p>
    <w:p>
      <w:pPr>
        <w:pStyle w:val="Style3"/>
        <w:framePr w:w="9432" w:h="13928" w:hRule="exact" w:wrap="none" w:vAnchor="page" w:hAnchor="page" w:x="1533" w:y="1737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4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к проекту постановления администрации Дальнегорского городского округа</w:t>
        <w:br/>
        <w:t>«О внесении изменений в постановления администрации Дальнегорского</w:t>
      </w:r>
      <w:bookmarkEnd w:id="1"/>
    </w:p>
    <w:p>
      <w:pPr>
        <w:pStyle w:val="Style5"/>
        <w:framePr w:w="9432" w:h="13928" w:hRule="exact" w:wrap="none" w:vAnchor="page" w:hAnchor="page" w:x="1533" w:y="1737"/>
        <w:widowControl w:val="0"/>
        <w:keepNext w:val="0"/>
        <w:keepLines w:val="0"/>
        <w:shd w:val="clear" w:color="auto" w:fill="auto"/>
        <w:bidi w:val="0"/>
        <w:spacing w:before="0" w:after="389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городского округа об утверждении административных регламентов</w:t>
        <w:br/>
        <w:t>предоставления муниципальных услуг в сфере земельных отношений».</w:t>
      </w:r>
    </w:p>
    <w:p>
      <w:pPr>
        <w:pStyle w:val="Style7"/>
        <w:numPr>
          <w:ilvl w:val="0"/>
          <w:numId w:val="1"/>
        </w:numPr>
        <w:framePr w:w="9432" w:h="13928" w:hRule="exact" w:wrap="none" w:vAnchor="page" w:hAnchor="page" w:x="1533" w:y="1737"/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проект постановления «О внесении изменений в постановления администрации Дальнегорского городского округа об утверждении административных регламентов предоставления муниципальных услуг в сфере земельных отношений» внесены следующие дополнения «Организация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и (или) государственную информационную систему «Региональный портал государственных и муниципальных услуг Приморского края».</w:t>
      </w:r>
    </w:p>
    <w:p>
      <w:pPr>
        <w:pStyle w:val="Style7"/>
        <w:numPr>
          <w:ilvl w:val="0"/>
          <w:numId w:val="1"/>
        </w:numPr>
        <w:framePr w:w="9432" w:h="13928" w:hRule="exact" w:wrap="none" w:vAnchor="page" w:hAnchor="page" w:x="1533" w:y="173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проблеме и негативных эффектах, порождаемых наличием данной проблемы, на решение которой направлено предлагаемое правовое регулирование.</w:t>
      </w:r>
    </w:p>
    <w:p>
      <w:pPr>
        <w:pStyle w:val="Style7"/>
        <w:numPr>
          <w:ilvl w:val="1"/>
          <w:numId w:val="1"/>
        </w:numPr>
        <w:framePr w:w="9432" w:h="13928" w:hRule="exact" w:wrap="none" w:vAnchor="page" w:hAnchor="page" w:x="1533" w:y="1737"/>
        <w:tabs>
          <w:tab w:leader="none" w:pos="12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Проблемы и негативные эффекты отсутствуют.</w:t>
      </w:r>
    </w:p>
    <w:p>
      <w:pPr>
        <w:pStyle w:val="Style7"/>
        <w:numPr>
          <w:ilvl w:val="0"/>
          <w:numId w:val="1"/>
        </w:numPr>
        <w:framePr w:w="9432" w:h="13928" w:hRule="exact" w:wrap="none" w:vAnchor="page" w:hAnchor="page" w:x="1533" w:y="1737"/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 предлагаемого проекта НПА.</w:t>
      </w:r>
    </w:p>
    <w:p>
      <w:pPr>
        <w:pStyle w:val="Style7"/>
        <w:framePr w:w="9432" w:h="13928" w:hRule="exact" w:wrap="none" w:vAnchor="page" w:hAnchor="page" w:x="1533" w:y="173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Соблюдение последовательности и сроки выполнения административных процедур, требования к порядку их выполнения, порядок информирования граждан.</w:t>
      </w:r>
    </w:p>
    <w:p>
      <w:pPr>
        <w:pStyle w:val="Style7"/>
        <w:numPr>
          <w:ilvl w:val="0"/>
          <w:numId w:val="1"/>
        </w:numPr>
        <w:framePr w:w="9432" w:h="13928" w:hRule="exact" w:wrap="none" w:vAnchor="page" w:hAnchor="page" w:x="1533" w:y="1737"/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Ожидаемые результаты, риски и ограничения в связи с введением нового проекта НПА, возникновение расходов бюджета Дальнегорского городского округа.</w:t>
      </w:r>
    </w:p>
    <w:p>
      <w:pPr>
        <w:pStyle w:val="Style7"/>
        <w:numPr>
          <w:ilvl w:val="1"/>
          <w:numId w:val="1"/>
        </w:numPr>
        <w:framePr w:w="9432" w:h="13928" w:hRule="exact" w:wrap="none" w:vAnchor="page" w:hAnchor="page" w:x="1533" w:y="1737"/>
        <w:tabs>
          <w:tab w:leader="none" w:pos="12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Ожидаемые результаты:</w:t>
      </w:r>
    </w:p>
    <w:p>
      <w:pPr>
        <w:pStyle w:val="Style7"/>
        <w:framePr w:w="9432" w:h="13928" w:hRule="exact" w:wrap="none" w:vAnchor="page" w:hAnchor="page" w:x="1533" w:y="173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Обращения граждан и юридических лиц через Единый портал государственных и муниципальных услуг и (или) государственную информационную систему «Региональный портал государственных и муниципальных услуг Приморского края .</w:t>
      </w:r>
    </w:p>
    <w:p>
      <w:pPr>
        <w:pStyle w:val="Style7"/>
        <w:numPr>
          <w:ilvl w:val="1"/>
          <w:numId w:val="1"/>
        </w:numPr>
        <w:framePr w:w="9432" w:h="13928" w:hRule="exact" w:wrap="none" w:vAnchor="page" w:hAnchor="page" w:x="1533" w:y="1737"/>
        <w:tabs>
          <w:tab w:leader="none" w:pos="12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Риски в связи с введением нового проекта НПА отсутствуют.</w:t>
      </w:r>
    </w:p>
    <w:p>
      <w:pPr>
        <w:pStyle w:val="Style7"/>
        <w:numPr>
          <w:ilvl w:val="1"/>
          <w:numId w:val="1"/>
        </w:numPr>
        <w:framePr w:w="9432" w:h="13928" w:hRule="exact" w:wrap="none" w:vAnchor="page" w:hAnchor="page" w:x="1533" w:y="1737"/>
        <w:tabs>
          <w:tab w:leader="none" w:pos="12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введением проекта ограничения для субъектов малого и среднего предпринимательства отсутствуют.</w:t>
      </w:r>
    </w:p>
    <w:p>
      <w:pPr>
        <w:pStyle w:val="Style7"/>
        <w:numPr>
          <w:ilvl w:val="1"/>
          <w:numId w:val="1"/>
        </w:numPr>
        <w:framePr w:w="9432" w:h="13928" w:hRule="exact" w:wrap="none" w:vAnchor="page" w:hAnchor="page" w:x="1533" w:y="1737"/>
        <w:tabs>
          <w:tab w:leader="none" w:pos="12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Муниципальная услуга предоставляется бесплатно. Дополнительных расходов бюджета Дальнегорского городского округа не планируется.</w:t>
      </w:r>
    </w:p>
    <w:p>
      <w:pPr>
        <w:pStyle w:val="Style7"/>
        <w:numPr>
          <w:ilvl w:val="0"/>
          <w:numId w:val="1"/>
        </w:numPr>
        <w:framePr w:w="9432" w:h="13928" w:hRule="exact" w:wrap="none" w:vAnchor="page" w:hAnchor="page" w:x="1533" w:y="1737"/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Предлагаемым проектом запреты и ограничения на субъекты предпринимательской и инвестиционной деятельности не возлагаются.</w:t>
      </w:r>
    </w:p>
    <w:p>
      <w:pPr>
        <w:pStyle w:val="Style7"/>
        <w:numPr>
          <w:ilvl w:val="0"/>
          <w:numId w:val="1"/>
        </w:numPr>
        <w:framePr w:w="9432" w:h="13928" w:hRule="exact" w:wrap="none" w:vAnchor="page" w:hAnchor="page" w:x="1533" w:y="1737"/>
        <w:tabs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>
      <w:pPr>
        <w:pStyle w:val="Style7"/>
        <w:framePr w:w="9432" w:h="13928" w:hRule="exact" w:wrap="none" w:vAnchor="page" w:hAnchor="page" w:x="1533" w:y="173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Предлагаемым к публичным консультациям проектом будут затронуты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9408" w:h="1444" w:hRule="exact" w:wrap="none" w:vAnchor="page" w:hAnchor="page" w:x="1545" w:y="1213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>
      <w:pPr>
        <w:pStyle w:val="Style7"/>
        <w:numPr>
          <w:ilvl w:val="0"/>
          <w:numId w:val="1"/>
        </w:numPr>
        <w:framePr w:w="9408" w:h="1444" w:hRule="exact" w:wrap="none" w:vAnchor="page" w:hAnchor="page" w:x="1545" w:y="1213"/>
        <w:tabs>
          <w:tab w:leader="none" w:pos="1271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Запреты и ограничения, возлагаемые на субъектов малого и среднего</w:t>
      </w:r>
    </w:p>
    <w:p>
      <w:pPr>
        <w:pStyle w:val="Style7"/>
        <w:framePr w:w="9408" w:h="1425" w:hRule="exact" w:wrap="none" w:vAnchor="page" w:hAnchor="page" w:x="1545" w:y="29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законодательства Российской Федерации.</w:t>
      </w:r>
    </w:p>
    <w:p>
      <w:pPr>
        <w:pStyle w:val="Style7"/>
        <w:numPr>
          <w:ilvl w:val="0"/>
          <w:numId w:val="1"/>
        </w:numPr>
        <w:framePr w:w="9408" w:h="1425" w:hRule="exact" w:wrap="none" w:vAnchor="page" w:hAnchor="page" w:x="1545" w:y="2959"/>
        <w:tabs>
          <w:tab w:leader="none" w:pos="12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p>
      <w:pPr>
        <w:pStyle w:val="Style9"/>
        <w:framePr w:w="9408" w:h="615" w:hRule="exact" w:wrap="none" w:vAnchor="page" w:hAnchor="page" w:x="1545" w:y="52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Разработчик проекта НПА</w:t>
      </w:r>
    </w:p>
    <w:p>
      <w:pPr>
        <w:pStyle w:val="Style9"/>
        <w:framePr w:w="9408" w:h="615" w:hRule="exact" w:wrap="none" w:vAnchor="page" w:hAnchor="page" w:x="1545" w:y="52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земельных отнонк</w:t>
      </w:r>
    </w:p>
    <w:p>
      <w:pPr>
        <w:pStyle w:val="Style7"/>
        <w:framePr w:wrap="none" w:vAnchor="page" w:hAnchor="page" w:x="1545" w:y="2678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33" w:right="377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предпринимательства предлагаемым проектом,</w:t>
      </w:r>
    </w:p>
    <w:p>
      <w:pPr>
        <w:pStyle w:val="Style7"/>
        <w:framePr w:wrap="none" w:vAnchor="page" w:hAnchor="page" w:x="8010" w:y="267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определяются в рамках</w:t>
      </w:r>
    </w:p>
    <w:p>
      <w:pPr>
        <w:pStyle w:val="Style9"/>
        <w:framePr w:wrap="none" w:vAnchor="page" w:hAnchor="page" w:x="1545" w:y="5873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664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 МИ администрации ДГО</w:t>
      </w:r>
    </w:p>
    <w:p>
      <w:pPr>
        <w:framePr w:wrap="none" w:vAnchor="page" w:hAnchor="page" w:x="5313" w:y="568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3pt;height:21pt;">
            <v:imagedata r:id="rId5" r:href="rId6"/>
          </v:shape>
        </w:pict>
      </w:r>
    </w:p>
    <w:p>
      <w:pPr>
        <w:pStyle w:val="Style9"/>
        <w:framePr w:wrap="none" w:vAnchor="page" w:hAnchor="page" w:x="6729" w:y="587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Г.А. Чебанова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30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after="420" w:line="30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before="420" w:after="180" w:line="341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before="840" w:line="27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