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E0D" w:rsidRDefault="003F1E0D" w:rsidP="003F1E0D">
      <w:pPr>
        <w:ind w:right="-5"/>
        <w:jc w:val="center"/>
        <w:rPr>
          <w:sz w:val="24"/>
          <w:szCs w:val="24"/>
        </w:rPr>
      </w:pPr>
      <w:r>
        <w:rPr>
          <w:noProof/>
          <w:sz w:val="24"/>
          <w:szCs w:val="24"/>
        </w:rPr>
        <w:drawing>
          <wp:inline distT="0" distB="0" distL="0" distR="0">
            <wp:extent cx="716280" cy="921385"/>
            <wp:effectExtent l="19050" t="0" r="7620" b="0"/>
            <wp:docPr id="1" name="Рисунок 1" descr="gr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_color"/>
                    <pic:cNvPicPr>
                      <a:picLocks noChangeAspect="1" noChangeArrowheads="1"/>
                    </pic:cNvPicPr>
                  </pic:nvPicPr>
                  <pic:blipFill>
                    <a:blip r:embed="rId5" cstate="print">
                      <a:lum contrast="66000"/>
                    </a:blip>
                    <a:srcRect/>
                    <a:stretch>
                      <a:fillRect/>
                    </a:stretch>
                  </pic:blipFill>
                  <pic:spPr bwMode="auto">
                    <a:xfrm>
                      <a:off x="0" y="0"/>
                      <a:ext cx="716280" cy="921385"/>
                    </a:xfrm>
                    <a:prstGeom prst="rect">
                      <a:avLst/>
                    </a:prstGeom>
                    <a:noFill/>
                    <a:ln w="9525">
                      <a:noFill/>
                      <a:miter lim="800000"/>
                      <a:headEnd/>
                      <a:tailEnd/>
                    </a:ln>
                  </pic:spPr>
                </pic:pic>
              </a:graphicData>
            </a:graphic>
          </wp:inline>
        </w:drawing>
      </w:r>
    </w:p>
    <w:p w:rsidR="003F1E0D" w:rsidRDefault="003F1E0D" w:rsidP="003F1E0D">
      <w:pPr>
        <w:ind w:right="-5"/>
        <w:jc w:val="center"/>
        <w:rPr>
          <w:sz w:val="16"/>
          <w:szCs w:val="16"/>
        </w:rPr>
      </w:pPr>
    </w:p>
    <w:p w:rsidR="003F1E0D" w:rsidRDefault="003F1E0D" w:rsidP="003F1E0D">
      <w:pPr>
        <w:jc w:val="center"/>
        <w:rPr>
          <w:b/>
          <w:sz w:val="28"/>
          <w:szCs w:val="28"/>
        </w:rPr>
      </w:pPr>
      <w:r>
        <w:rPr>
          <w:b/>
          <w:sz w:val="28"/>
          <w:szCs w:val="28"/>
        </w:rPr>
        <w:t>АДМИНИСТРАЦИЯ ДАЛЬНЕГОРСКОГО ГОРОДСКОГО ОКРУГА ПРИМОРСКОГО КРАЯ</w:t>
      </w:r>
    </w:p>
    <w:p w:rsidR="003F1E0D" w:rsidRDefault="003F1E0D" w:rsidP="003F1E0D">
      <w:pPr>
        <w:jc w:val="center"/>
        <w:rPr>
          <w:sz w:val="16"/>
          <w:szCs w:val="16"/>
        </w:rPr>
      </w:pPr>
    </w:p>
    <w:p w:rsidR="003F1E0D" w:rsidRDefault="003F1E0D" w:rsidP="003F1E0D">
      <w:pPr>
        <w:jc w:val="center"/>
        <w:rPr>
          <w:sz w:val="24"/>
          <w:szCs w:val="24"/>
        </w:rPr>
      </w:pPr>
      <w:r>
        <w:rPr>
          <w:sz w:val="32"/>
          <w:szCs w:val="32"/>
        </w:rPr>
        <w:t xml:space="preserve">                                                                   </w:t>
      </w:r>
    </w:p>
    <w:p w:rsidR="003F1E0D" w:rsidRDefault="003F1E0D" w:rsidP="003F1E0D">
      <w:pPr>
        <w:jc w:val="center"/>
        <w:rPr>
          <w:sz w:val="28"/>
          <w:szCs w:val="28"/>
        </w:rPr>
      </w:pPr>
      <w:r>
        <w:rPr>
          <w:sz w:val="28"/>
          <w:szCs w:val="28"/>
        </w:rPr>
        <w:t>ПОСТАНОВЛЕНИЕ</w:t>
      </w:r>
    </w:p>
    <w:p w:rsidR="003F1E0D" w:rsidRDefault="003F1E0D" w:rsidP="003F1E0D">
      <w:pPr>
        <w:jc w:val="center"/>
        <w:rPr>
          <w:sz w:val="16"/>
          <w:szCs w:val="16"/>
        </w:rPr>
      </w:pPr>
    </w:p>
    <w:p w:rsidR="003F1E0D" w:rsidRDefault="0025093F" w:rsidP="003F1E0D">
      <w:pPr>
        <w:jc w:val="center"/>
        <w:rPr>
          <w:sz w:val="24"/>
          <w:szCs w:val="24"/>
        </w:rPr>
      </w:pPr>
      <w:r w:rsidRPr="0025093F">
        <w:pict>
          <v:rect id="_x0000_s1041" style="position:absolute;left:0;text-align:left;margin-left:442.65pt;margin-top:1.7pt;width:50.5pt;height:28.95pt;z-index:251655680" strokecolor="white">
            <v:textbox style="mso-next-textbox:#_x0000_s1041">
              <w:txbxContent>
                <w:p w:rsidR="003F1E0D" w:rsidRDefault="003F1E0D" w:rsidP="003F1E0D">
                  <w:pPr>
                    <w:rPr>
                      <w:sz w:val="20"/>
                      <w:szCs w:val="20"/>
                    </w:rPr>
                  </w:pPr>
                  <w:r>
                    <w:rPr>
                      <w:sz w:val="20"/>
                      <w:szCs w:val="20"/>
                    </w:rPr>
                    <w:t xml:space="preserve">  </w:t>
                  </w:r>
                </w:p>
              </w:txbxContent>
            </v:textbox>
          </v:rect>
        </w:pict>
      </w:r>
    </w:p>
    <w:p w:rsidR="003F1E0D" w:rsidRDefault="0025093F" w:rsidP="003F1E0D">
      <w:pPr>
        <w:rPr>
          <w:sz w:val="24"/>
          <w:szCs w:val="24"/>
        </w:rPr>
      </w:pPr>
      <w:r w:rsidRPr="0025093F">
        <w:pict>
          <v:rect id="_x0000_s1039" style="position:absolute;margin-left:-68.6pt;margin-top:6.6pt;width:58.55pt;height:18pt;z-index:251656704" strokecolor="white">
            <v:textbox style="mso-next-textbox:#_x0000_s1039">
              <w:txbxContent>
                <w:p w:rsidR="003F1E0D" w:rsidRDefault="003F1E0D" w:rsidP="003F1E0D">
                  <w:pPr>
                    <w:rPr>
                      <w:sz w:val="20"/>
                      <w:szCs w:val="20"/>
                    </w:rPr>
                  </w:pPr>
                  <w:r>
                    <w:rPr>
                      <w:sz w:val="20"/>
                      <w:szCs w:val="20"/>
                    </w:rPr>
                    <w:t xml:space="preserve">    </w:t>
                  </w:r>
                </w:p>
              </w:txbxContent>
            </v:textbox>
          </v:rect>
        </w:pict>
      </w:r>
      <w:r w:rsidR="008838EE">
        <w:rPr>
          <w:sz w:val="24"/>
          <w:szCs w:val="24"/>
        </w:rPr>
        <w:t xml:space="preserve">30 января 2015 г.                    </w:t>
      </w:r>
      <w:r w:rsidR="003F1E0D">
        <w:rPr>
          <w:sz w:val="24"/>
          <w:szCs w:val="24"/>
        </w:rPr>
        <w:t xml:space="preserve">               </w:t>
      </w:r>
      <w:r w:rsidR="003F1E0D">
        <w:rPr>
          <w:szCs w:val="24"/>
        </w:rPr>
        <w:t>г.Дальнегорск</w:t>
      </w:r>
      <w:r w:rsidR="003F1E0D">
        <w:rPr>
          <w:sz w:val="24"/>
          <w:szCs w:val="24"/>
        </w:rPr>
        <w:t xml:space="preserve">                                </w:t>
      </w:r>
      <w:r w:rsidR="008838EE">
        <w:rPr>
          <w:sz w:val="24"/>
          <w:szCs w:val="24"/>
        </w:rPr>
        <w:t xml:space="preserve"> </w:t>
      </w:r>
      <w:r w:rsidR="003F1E0D">
        <w:rPr>
          <w:sz w:val="24"/>
          <w:szCs w:val="24"/>
        </w:rPr>
        <w:t xml:space="preserve">  </w:t>
      </w:r>
      <w:r w:rsidR="008838EE">
        <w:rPr>
          <w:sz w:val="24"/>
          <w:szCs w:val="24"/>
        </w:rPr>
        <w:t xml:space="preserve">     </w:t>
      </w:r>
      <w:r w:rsidR="003F1E0D">
        <w:rPr>
          <w:szCs w:val="24"/>
        </w:rPr>
        <w:t xml:space="preserve"> №</w:t>
      </w:r>
      <w:r w:rsidR="008838EE">
        <w:rPr>
          <w:szCs w:val="24"/>
        </w:rPr>
        <w:t xml:space="preserve"> 57-па</w:t>
      </w:r>
    </w:p>
    <w:p w:rsidR="003F1E0D" w:rsidRDefault="003F1E0D" w:rsidP="003F1E0D">
      <w:pPr>
        <w:jc w:val="center"/>
      </w:pPr>
    </w:p>
    <w:p w:rsidR="003F1E0D" w:rsidRDefault="003F1E0D" w:rsidP="003F1E0D">
      <w:pPr>
        <w:jc w:val="center"/>
        <w:rPr>
          <w:sz w:val="20"/>
          <w:szCs w:val="20"/>
        </w:rPr>
      </w:pPr>
      <w:r>
        <w:rPr>
          <w:sz w:val="32"/>
          <w:szCs w:val="32"/>
        </w:rPr>
        <w:t xml:space="preserve">                           </w:t>
      </w:r>
      <w:r>
        <w:rPr>
          <w:sz w:val="20"/>
          <w:szCs w:val="20"/>
        </w:rPr>
        <w:t xml:space="preserve"> </w:t>
      </w:r>
    </w:p>
    <w:p w:rsidR="00FC3770" w:rsidRDefault="003F1E0D" w:rsidP="003F1E0D">
      <w:pPr>
        <w:jc w:val="center"/>
        <w:rPr>
          <w:b/>
        </w:rPr>
      </w:pPr>
      <w:r>
        <w:rPr>
          <w:b/>
        </w:rPr>
        <w:t>О внесении изменени</w:t>
      </w:r>
      <w:r w:rsidR="0095675F">
        <w:rPr>
          <w:b/>
        </w:rPr>
        <w:t>й</w:t>
      </w:r>
      <w:r>
        <w:rPr>
          <w:b/>
        </w:rPr>
        <w:t xml:space="preserve"> в постановление администрации </w:t>
      </w:r>
    </w:p>
    <w:p w:rsidR="00C4339A" w:rsidRDefault="003F1E0D" w:rsidP="003F1E0D">
      <w:pPr>
        <w:jc w:val="center"/>
        <w:rPr>
          <w:b/>
        </w:rPr>
      </w:pPr>
      <w:proofErr w:type="spellStart"/>
      <w:r>
        <w:rPr>
          <w:b/>
        </w:rPr>
        <w:t>Дальнегорского</w:t>
      </w:r>
      <w:proofErr w:type="spellEnd"/>
      <w:r>
        <w:rPr>
          <w:b/>
        </w:rPr>
        <w:t xml:space="preserve"> городского округа от </w:t>
      </w:r>
      <w:r w:rsidR="00306C55">
        <w:rPr>
          <w:b/>
        </w:rPr>
        <w:t>15</w:t>
      </w:r>
      <w:r w:rsidR="00FC3770">
        <w:rPr>
          <w:b/>
        </w:rPr>
        <w:t>.</w:t>
      </w:r>
      <w:r w:rsidR="00306C55">
        <w:rPr>
          <w:b/>
        </w:rPr>
        <w:t>08</w:t>
      </w:r>
      <w:r w:rsidR="00FC3770">
        <w:rPr>
          <w:b/>
        </w:rPr>
        <w:t>.</w:t>
      </w:r>
      <w:r>
        <w:rPr>
          <w:b/>
        </w:rPr>
        <w:t>201</w:t>
      </w:r>
      <w:r w:rsidR="00306C55">
        <w:rPr>
          <w:b/>
        </w:rPr>
        <w:t>4</w:t>
      </w:r>
      <w:r w:rsidR="00C4339A">
        <w:rPr>
          <w:b/>
        </w:rPr>
        <w:t xml:space="preserve"> </w:t>
      </w:r>
      <w:r>
        <w:rPr>
          <w:b/>
        </w:rPr>
        <w:t xml:space="preserve"> № </w:t>
      </w:r>
      <w:r w:rsidR="00306C55">
        <w:rPr>
          <w:b/>
        </w:rPr>
        <w:t>689</w:t>
      </w:r>
      <w:r>
        <w:rPr>
          <w:b/>
        </w:rPr>
        <w:t xml:space="preserve">-па </w:t>
      </w:r>
    </w:p>
    <w:p w:rsidR="00624EE8" w:rsidRPr="00624EE8" w:rsidRDefault="003F1E0D" w:rsidP="00624EE8">
      <w:pPr>
        <w:jc w:val="center"/>
        <w:rPr>
          <w:b/>
        </w:rPr>
      </w:pPr>
      <w:r>
        <w:rPr>
          <w:b/>
        </w:rPr>
        <w:t>«</w:t>
      </w:r>
      <w:r w:rsidR="00306C55">
        <w:rPr>
          <w:b/>
        </w:rPr>
        <w:t>О Порядке привлечения экспертов и экспертных организаций в рамках законодательства о контрактной системе в сфере закупок</w:t>
      </w:r>
      <w:r w:rsidR="00624EE8">
        <w:rPr>
          <w:b/>
        </w:rPr>
        <w:t>»</w:t>
      </w:r>
    </w:p>
    <w:p w:rsidR="003F1E0D" w:rsidRDefault="003F1E0D" w:rsidP="003F1E0D">
      <w:pPr>
        <w:jc w:val="center"/>
        <w:rPr>
          <w:b/>
        </w:rPr>
      </w:pPr>
    </w:p>
    <w:p w:rsidR="003F1E0D" w:rsidRDefault="003F1E0D" w:rsidP="006D745A">
      <w:pPr>
        <w:jc w:val="center"/>
      </w:pPr>
    </w:p>
    <w:p w:rsidR="003F1E0D" w:rsidRDefault="003F1E0D" w:rsidP="006D745A">
      <w:pPr>
        <w:rPr>
          <w:sz w:val="20"/>
          <w:szCs w:val="20"/>
        </w:rPr>
      </w:pPr>
      <w:r>
        <w:t xml:space="preserve">  </w:t>
      </w:r>
    </w:p>
    <w:p w:rsidR="003F1E0D" w:rsidRDefault="0025093F" w:rsidP="003F1E0D">
      <w:pPr>
        <w:spacing w:line="360" w:lineRule="auto"/>
        <w:ind w:firstLine="708"/>
        <w:jc w:val="both"/>
      </w:pPr>
      <w:r>
        <w:pict>
          <v:rect id="_x0000_s1035" style="position:absolute;left:0;text-align:left;margin-left:-68.5pt;margin-top:12.95pt;width:58.55pt;height:28.95pt;z-index:251657728" strokecolor="white">
            <v:textbox style="mso-next-textbox:#_x0000_s1035">
              <w:txbxContent>
                <w:p w:rsidR="003F1E0D" w:rsidRDefault="003F1E0D" w:rsidP="003F1E0D">
                  <w:r>
                    <w:rPr>
                      <w:sz w:val="20"/>
                      <w:szCs w:val="20"/>
                    </w:rPr>
                    <w:t xml:space="preserve">    </w:t>
                  </w:r>
                </w:p>
              </w:txbxContent>
            </v:textbox>
          </v:rect>
        </w:pict>
      </w:r>
      <w:r w:rsidR="00C4339A">
        <w:t xml:space="preserve">В соответствии </w:t>
      </w:r>
      <w:r w:rsidR="00306C55">
        <w:t>с требованиями</w:t>
      </w:r>
      <w:r w:rsidR="00C4339A">
        <w:t xml:space="preserve"> Федеральн</w:t>
      </w:r>
      <w:r w:rsidR="00431398">
        <w:t>ого</w:t>
      </w:r>
      <w:r w:rsidR="00C4339A">
        <w:t xml:space="preserve"> закон</w:t>
      </w:r>
      <w:r w:rsidR="00431398">
        <w:t>а</w:t>
      </w:r>
      <w:r w:rsidR="00C4339A">
        <w:t xml:space="preserve"> от 05.04.2013 </w:t>
      </w:r>
      <w:r w:rsidR="00431398">
        <w:t xml:space="preserve">                 </w:t>
      </w:r>
      <w:r w:rsidR="00C4339A">
        <w:t>№ 44-ФЗ</w:t>
      </w:r>
      <w:r w:rsidR="00431398">
        <w:t xml:space="preserve"> </w:t>
      </w:r>
      <w:r w:rsidR="00C4339A">
        <w:t>«О контрактной системе в сфере закупок товаров, работ, услуг для обеспечения государственных и муниципальных нужд»</w:t>
      </w:r>
      <w:r w:rsidR="00FC3770">
        <w:t xml:space="preserve">, </w:t>
      </w:r>
      <w:r w:rsidR="008125BC">
        <w:t xml:space="preserve">руководствуясь Уставом </w:t>
      </w:r>
      <w:proofErr w:type="spellStart"/>
      <w:r w:rsidR="008125BC">
        <w:t>Дальнегорского</w:t>
      </w:r>
      <w:proofErr w:type="spellEnd"/>
      <w:r w:rsidR="008125BC">
        <w:t xml:space="preserve"> городского округа, администрация </w:t>
      </w:r>
      <w:proofErr w:type="spellStart"/>
      <w:r w:rsidR="008125BC">
        <w:t>Дальнегорского</w:t>
      </w:r>
      <w:proofErr w:type="spellEnd"/>
      <w:r w:rsidR="008125BC">
        <w:t xml:space="preserve"> городского округа </w:t>
      </w:r>
      <w:r w:rsidR="003F1E0D">
        <w:t xml:space="preserve"> </w:t>
      </w:r>
    </w:p>
    <w:p w:rsidR="003F1E0D" w:rsidRDefault="003F1E0D" w:rsidP="003F1E0D">
      <w:pPr>
        <w:rPr>
          <w:sz w:val="20"/>
          <w:szCs w:val="20"/>
        </w:rPr>
      </w:pPr>
      <w:r>
        <w:t xml:space="preserve">         </w:t>
      </w:r>
      <w:r>
        <w:rPr>
          <w:sz w:val="32"/>
          <w:szCs w:val="32"/>
        </w:rPr>
        <w:t xml:space="preserve">      </w:t>
      </w:r>
    </w:p>
    <w:p w:rsidR="003F1E0D" w:rsidRDefault="003F1E0D" w:rsidP="003F1E0D">
      <w:pPr>
        <w:jc w:val="center"/>
        <w:rPr>
          <w:sz w:val="24"/>
          <w:szCs w:val="24"/>
        </w:rPr>
      </w:pPr>
    </w:p>
    <w:p w:rsidR="003F1E0D" w:rsidRDefault="003F1E0D" w:rsidP="003F1E0D">
      <w:pPr>
        <w:spacing w:line="360" w:lineRule="auto"/>
        <w:jc w:val="both"/>
      </w:pPr>
      <w:r>
        <w:t xml:space="preserve">ПОСТАНОВЛЯЕТ: </w:t>
      </w:r>
    </w:p>
    <w:p w:rsidR="003F1E0D" w:rsidRDefault="003F1E0D" w:rsidP="003F1E0D">
      <w:pPr>
        <w:rPr>
          <w:sz w:val="20"/>
          <w:szCs w:val="20"/>
        </w:rPr>
      </w:pPr>
      <w:r>
        <w:t xml:space="preserve">        </w:t>
      </w:r>
      <w:r>
        <w:rPr>
          <w:sz w:val="32"/>
          <w:szCs w:val="32"/>
        </w:rPr>
        <w:t xml:space="preserve">       </w:t>
      </w:r>
    </w:p>
    <w:p w:rsidR="003F1E0D" w:rsidRDefault="003F1E0D" w:rsidP="003F1E0D">
      <w:pPr>
        <w:jc w:val="center"/>
      </w:pPr>
    </w:p>
    <w:p w:rsidR="00FC3770" w:rsidRPr="00306C55" w:rsidRDefault="0025093F" w:rsidP="0055375F">
      <w:pPr>
        <w:pStyle w:val="a9"/>
        <w:numPr>
          <w:ilvl w:val="0"/>
          <w:numId w:val="3"/>
        </w:numPr>
        <w:tabs>
          <w:tab w:val="left" w:pos="1276"/>
        </w:tabs>
        <w:spacing w:line="360" w:lineRule="auto"/>
        <w:ind w:left="0" w:firstLine="705"/>
        <w:jc w:val="both"/>
      </w:pPr>
      <w:r>
        <w:pict>
          <v:rect id="_x0000_s1037" style="position:absolute;left:0;text-align:left;margin-left:-68.6pt;margin-top:1.45pt;width:58.55pt;height:28.95pt;z-index:251658752" strokecolor="white">
            <v:textbox style="mso-next-textbox:#_x0000_s1037">
              <w:txbxContent>
                <w:p w:rsidR="003F1E0D" w:rsidRDefault="003F1E0D" w:rsidP="003F1E0D">
                  <w:r>
                    <w:rPr>
                      <w:sz w:val="20"/>
                      <w:szCs w:val="20"/>
                    </w:rPr>
                    <w:t xml:space="preserve">    </w:t>
                  </w:r>
                </w:p>
              </w:txbxContent>
            </v:textbox>
          </v:rect>
        </w:pict>
      </w:r>
      <w:r w:rsidR="008125BC">
        <w:t>Внести изменени</w:t>
      </w:r>
      <w:r w:rsidR="0095675F">
        <w:t>я</w:t>
      </w:r>
      <w:r w:rsidR="008125BC">
        <w:t xml:space="preserve"> в постановление администрации </w:t>
      </w:r>
      <w:proofErr w:type="spellStart"/>
      <w:r w:rsidR="008125BC">
        <w:t>Дальнегорского</w:t>
      </w:r>
      <w:proofErr w:type="spellEnd"/>
      <w:r w:rsidR="008125BC">
        <w:t xml:space="preserve"> городского округа от </w:t>
      </w:r>
      <w:r w:rsidR="00306C55">
        <w:t>15</w:t>
      </w:r>
      <w:r w:rsidR="008125BC">
        <w:t>.</w:t>
      </w:r>
      <w:r w:rsidR="00306C55">
        <w:t>08</w:t>
      </w:r>
      <w:r w:rsidR="008125BC">
        <w:t>.201</w:t>
      </w:r>
      <w:r w:rsidR="00306C55">
        <w:t>4</w:t>
      </w:r>
      <w:r w:rsidR="008125BC">
        <w:t xml:space="preserve"> № </w:t>
      </w:r>
      <w:r w:rsidR="00306C55">
        <w:t>689</w:t>
      </w:r>
      <w:r w:rsidR="008125BC">
        <w:t>-па «</w:t>
      </w:r>
      <w:r w:rsidR="00306C55" w:rsidRPr="000A53AF">
        <w:t>О</w:t>
      </w:r>
      <w:r w:rsidR="00306C55">
        <w:rPr>
          <w:b/>
        </w:rPr>
        <w:t xml:space="preserve"> </w:t>
      </w:r>
      <w:r w:rsidR="00306C55" w:rsidRPr="00306C55">
        <w:t>Порядке привлечения экспертов и экспертных организаций в рамках законодательства о контрактной системе в сфере закупок</w:t>
      </w:r>
      <w:r w:rsidR="008125BC" w:rsidRPr="00306C55">
        <w:t>»</w:t>
      </w:r>
      <w:r w:rsidR="00FC3770" w:rsidRPr="00306C55">
        <w:t>:</w:t>
      </w:r>
    </w:p>
    <w:p w:rsidR="00093DBA" w:rsidRPr="00093DBA" w:rsidRDefault="00306C55" w:rsidP="0095675F">
      <w:pPr>
        <w:pStyle w:val="a9"/>
        <w:numPr>
          <w:ilvl w:val="1"/>
          <w:numId w:val="4"/>
        </w:numPr>
        <w:tabs>
          <w:tab w:val="left" w:pos="1276"/>
        </w:tabs>
        <w:spacing w:line="360" w:lineRule="auto"/>
        <w:ind w:left="0" w:firstLine="705"/>
        <w:jc w:val="both"/>
      </w:pPr>
      <w:r>
        <w:t>пункт 5.3.3</w:t>
      </w:r>
      <w:r w:rsidR="00093DBA">
        <w:t>.</w:t>
      </w:r>
      <w:r>
        <w:t xml:space="preserve"> изложить в следующей редакции: </w:t>
      </w:r>
    </w:p>
    <w:p w:rsidR="005F22D7" w:rsidRPr="005F22D7" w:rsidRDefault="00306C55" w:rsidP="00093DBA">
      <w:pPr>
        <w:tabs>
          <w:tab w:val="left" w:pos="1276"/>
        </w:tabs>
        <w:spacing w:line="360" w:lineRule="auto"/>
        <w:ind w:firstLine="705"/>
        <w:jc w:val="both"/>
      </w:pPr>
      <w:r>
        <w:t>«</w:t>
      </w:r>
      <w:r w:rsidR="00093DBA" w:rsidRPr="00093DBA">
        <w:t>5</w:t>
      </w:r>
      <w:r w:rsidR="00093DBA">
        <w:t>.</w:t>
      </w:r>
      <w:r w:rsidR="00093DBA" w:rsidRPr="00093DBA">
        <w:t>3</w:t>
      </w:r>
      <w:r w:rsidR="00093DBA">
        <w:t xml:space="preserve">.3. </w:t>
      </w:r>
      <w:r>
        <w:t>Для проведения внутренней экспертизы силами Заказчика для проверки предоставленных Поставщиком (Подрядчиком, Исполнителем) результатов, предусмотренных контрактом, отдельного этапа исполнения контракта</w:t>
      </w:r>
      <w:r w:rsidR="0003689C">
        <w:t>,</w:t>
      </w:r>
      <w:r>
        <w:t xml:space="preserve"> в части их соответствия условиям контракта Заказчик </w:t>
      </w:r>
      <w:r w:rsidR="000133F1">
        <w:t>в</w:t>
      </w:r>
      <w:r w:rsidR="0003689C">
        <w:t xml:space="preserve"> текст</w:t>
      </w:r>
      <w:r w:rsidR="000133F1">
        <w:t>е</w:t>
      </w:r>
      <w:r>
        <w:t xml:space="preserve"> контракта определяет должностное лицо, ответственное за проведение экспертизы результатов контракта, отдельного этапа исполнения контракта, поставленного товара, выполненной работы или оказанной услуги</w:t>
      </w:r>
      <w:r w:rsidR="005F22D7">
        <w:t>.</w:t>
      </w:r>
    </w:p>
    <w:p w:rsidR="00FC3770" w:rsidRDefault="005F22D7" w:rsidP="005F22D7">
      <w:pPr>
        <w:tabs>
          <w:tab w:val="left" w:pos="1276"/>
        </w:tabs>
        <w:spacing w:line="360" w:lineRule="auto"/>
        <w:ind w:firstLine="705"/>
        <w:jc w:val="both"/>
      </w:pPr>
      <w:r>
        <w:lastRenderedPageBreak/>
        <w:t xml:space="preserve">В случае увольнения вышеуказанного должностного лица распоряжением администрации </w:t>
      </w:r>
      <w:proofErr w:type="spellStart"/>
      <w:r>
        <w:t>Дальнегорского</w:t>
      </w:r>
      <w:proofErr w:type="spellEnd"/>
      <w:r>
        <w:t xml:space="preserve"> городского округа назначается иное должностное лицо, ответственное за проведение экспертизы результатов контракта, отдельного этапа исполнения контракта, поставленного товара, выполненной работы или оказанной услуги</w:t>
      </w:r>
      <w:r w:rsidR="0003689C">
        <w:t>».</w:t>
      </w:r>
      <w:r w:rsidR="00306C55">
        <w:t xml:space="preserve">  </w:t>
      </w:r>
      <w:r w:rsidR="00005848">
        <w:t xml:space="preserve"> </w:t>
      </w:r>
    </w:p>
    <w:p w:rsidR="00093DBA" w:rsidRDefault="000133F1" w:rsidP="0095675F">
      <w:pPr>
        <w:pStyle w:val="a9"/>
        <w:numPr>
          <w:ilvl w:val="1"/>
          <w:numId w:val="4"/>
        </w:numPr>
        <w:tabs>
          <w:tab w:val="left" w:pos="1276"/>
        </w:tabs>
        <w:spacing w:line="360" w:lineRule="auto"/>
        <w:ind w:left="0" w:firstLine="705"/>
        <w:jc w:val="both"/>
      </w:pPr>
      <w:r>
        <w:t>пункт 5.3.6</w:t>
      </w:r>
      <w:r w:rsidR="00093DBA">
        <w:t>.</w:t>
      </w:r>
      <w:r>
        <w:t xml:space="preserve"> изложить в следующей редакции: </w:t>
      </w:r>
    </w:p>
    <w:p w:rsidR="00235779" w:rsidRDefault="000133F1" w:rsidP="00093DBA">
      <w:pPr>
        <w:tabs>
          <w:tab w:val="left" w:pos="1276"/>
        </w:tabs>
        <w:spacing w:line="360" w:lineRule="auto"/>
        <w:ind w:firstLine="705"/>
        <w:jc w:val="both"/>
      </w:pPr>
      <w:r>
        <w:t>«</w:t>
      </w:r>
      <w:r w:rsidR="00093DBA">
        <w:t xml:space="preserve">5.3.6. </w:t>
      </w:r>
      <w:r>
        <w:t xml:space="preserve">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прилагается к Отчету об исполнении контракта </w:t>
      </w:r>
      <w:proofErr w:type="gramStart"/>
      <w:r>
        <w:t>и(</w:t>
      </w:r>
      <w:proofErr w:type="gramEnd"/>
      <w:r>
        <w:t>или) о результатах отдельного этапа исполнения контракта, который формируется должностным лицом контрактной службы, ответственным за предмет закупки (заключение, исполнение контракта) и передается должностному лицу контрактной службу</w:t>
      </w:r>
      <w:r w:rsidR="00235779">
        <w:t xml:space="preserve"> в течение 2 (двух) рабочих дней </w:t>
      </w:r>
      <w:proofErr w:type="gramStart"/>
      <w:r w:rsidR="00235779">
        <w:t>с даты</w:t>
      </w:r>
      <w:proofErr w:type="gramEnd"/>
      <w:r w:rsidR="00235779">
        <w:t xml:space="preserve"> его формирования для размещения его в единой информационной системе вместе с документом о приемке таких результатов либо иной определенный законодательством Российской Федерации документ».</w:t>
      </w:r>
    </w:p>
    <w:p w:rsidR="00093DBA" w:rsidRDefault="00235779" w:rsidP="00BD094E">
      <w:pPr>
        <w:pStyle w:val="a9"/>
        <w:numPr>
          <w:ilvl w:val="1"/>
          <w:numId w:val="4"/>
        </w:numPr>
        <w:tabs>
          <w:tab w:val="left" w:pos="1276"/>
        </w:tabs>
        <w:spacing w:line="360" w:lineRule="auto"/>
        <w:ind w:left="0" w:firstLine="709"/>
        <w:jc w:val="both"/>
      </w:pPr>
      <w:r>
        <w:t>пункт 5.3.7</w:t>
      </w:r>
      <w:r w:rsidR="00093DBA">
        <w:t>.</w:t>
      </w:r>
      <w:r>
        <w:t xml:space="preserve"> изложить в следующей редакции: </w:t>
      </w:r>
    </w:p>
    <w:p w:rsidR="0095675F" w:rsidRDefault="00235779" w:rsidP="00093DBA">
      <w:pPr>
        <w:tabs>
          <w:tab w:val="left" w:pos="1276"/>
        </w:tabs>
        <w:spacing w:line="360" w:lineRule="auto"/>
        <w:ind w:firstLine="709"/>
        <w:jc w:val="both"/>
      </w:pPr>
      <w:r>
        <w:t>«</w:t>
      </w:r>
      <w:r w:rsidR="00093DBA">
        <w:t xml:space="preserve">5.3.7. </w:t>
      </w:r>
      <w:r>
        <w:t>Для приемки результатов исполнения контракта (отдельного этапа исполнения контракта</w:t>
      </w:r>
      <w:r w:rsidR="00BD094E" w:rsidRPr="00BD094E">
        <w:t xml:space="preserve">) </w:t>
      </w:r>
      <w:r w:rsidR="00BD094E">
        <w:t>Заказчик вправе</w:t>
      </w:r>
      <w:r>
        <w:t xml:space="preserve"> создат</w:t>
      </w:r>
      <w:r w:rsidR="00BD094E">
        <w:t>ь</w:t>
      </w:r>
      <w:r>
        <w:t xml:space="preserve"> Приемочн</w:t>
      </w:r>
      <w:r w:rsidR="00BD094E">
        <w:t>ую</w:t>
      </w:r>
      <w:r>
        <w:t xml:space="preserve"> комисси</w:t>
      </w:r>
      <w:r w:rsidR="00BD094E">
        <w:t>ю</w:t>
      </w:r>
      <w:r>
        <w:t xml:space="preserve"> для приемки поставленного товара</w:t>
      </w:r>
      <w:r w:rsidR="00BD094E">
        <w:t xml:space="preserve">, </w:t>
      </w:r>
      <w:r>
        <w:t>выполненной работы</w:t>
      </w:r>
      <w:r w:rsidR="00BD094E">
        <w:t xml:space="preserve">, </w:t>
      </w:r>
      <w:r>
        <w:t xml:space="preserve">оказанной услуги. </w:t>
      </w:r>
      <w:r w:rsidR="00BD094E">
        <w:t>Приемочная комиссия создается в составе не менее</w:t>
      </w:r>
      <w:r w:rsidR="00093DBA">
        <w:t xml:space="preserve"> </w:t>
      </w:r>
      <w:r w:rsidR="00BD094E">
        <w:t>чем 5 (пяти) человек».</w:t>
      </w:r>
      <w:r w:rsidR="000133F1">
        <w:t xml:space="preserve"> </w:t>
      </w:r>
    </w:p>
    <w:p w:rsidR="00306C55" w:rsidRDefault="00306C55" w:rsidP="004832E8">
      <w:pPr>
        <w:pStyle w:val="a9"/>
        <w:numPr>
          <w:ilvl w:val="0"/>
          <w:numId w:val="3"/>
        </w:numPr>
        <w:tabs>
          <w:tab w:val="left" w:pos="993"/>
        </w:tabs>
        <w:spacing w:line="360" w:lineRule="auto"/>
        <w:ind w:left="0" w:firstLine="705"/>
        <w:jc w:val="both"/>
      </w:pPr>
      <w:r>
        <w:t xml:space="preserve">Настоящее постановление подлежит размещению на официальном интернет-сайте </w:t>
      </w:r>
      <w:proofErr w:type="spellStart"/>
      <w:r>
        <w:t>Дальнегорского</w:t>
      </w:r>
      <w:proofErr w:type="spellEnd"/>
      <w:r>
        <w:t xml:space="preserve"> городского округа.</w:t>
      </w:r>
    </w:p>
    <w:p w:rsidR="008125BC" w:rsidRDefault="008125BC" w:rsidP="004832E8">
      <w:pPr>
        <w:pStyle w:val="a9"/>
        <w:numPr>
          <w:ilvl w:val="0"/>
          <w:numId w:val="3"/>
        </w:numPr>
        <w:tabs>
          <w:tab w:val="left" w:pos="993"/>
        </w:tabs>
        <w:spacing w:line="360" w:lineRule="auto"/>
        <w:ind w:left="0" w:firstLine="705"/>
        <w:jc w:val="both"/>
      </w:pPr>
      <w:r>
        <w:t xml:space="preserve">Контроль исполнения настоящего постановления возложить на </w:t>
      </w:r>
      <w:r w:rsidR="00306C55">
        <w:t>первого</w:t>
      </w:r>
      <w:r w:rsidR="0026201B">
        <w:t xml:space="preserve"> заместителя </w:t>
      </w:r>
      <w:r w:rsidR="00306C55">
        <w:t xml:space="preserve">главы администрации </w:t>
      </w:r>
      <w:proofErr w:type="spellStart"/>
      <w:r w:rsidR="00306C55">
        <w:t>Дальнегорского</w:t>
      </w:r>
      <w:proofErr w:type="spellEnd"/>
      <w:r w:rsidR="00306C55">
        <w:t xml:space="preserve"> городского округа</w:t>
      </w:r>
      <w:r w:rsidR="00AC69E7">
        <w:t xml:space="preserve">                          В.Н. </w:t>
      </w:r>
      <w:proofErr w:type="spellStart"/>
      <w:r w:rsidR="00AC69E7">
        <w:t>Колоскова</w:t>
      </w:r>
      <w:proofErr w:type="spellEnd"/>
      <w:r w:rsidR="00005848">
        <w:t>.</w:t>
      </w:r>
      <w:r w:rsidR="0055375F">
        <w:t xml:space="preserve"> </w:t>
      </w:r>
    </w:p>
    <w:p w:rsidR="006D745A" w:rsidRDefault="003F1E0D" w:rsidP="006D745A">
      <w:pPr>
        <w:rPr>
          <w:sz w:val="20"/>
          <w:szCs w:val="20"/>
        </w:rPr>
      </w:pPr>
      <w:r>
        <w:rPr>
          <w:sz w:val="20"/>
          <w:szCs w:val="20"/>
        </w:rPr>
        <w:t xml:space="preserve">                      </w:t>
      </w:r>
    </w:p>
    <w:p w:rsidR="003F1E0D" w:rsidRDefault="003F1E0D" w:rsidP="006D745A">
      <w:r>
        <w:rPr>
          <w:sz w:val="20"/>
          <w:szCs w:val="20"/>
        </w:rPr>
        <w:t xml:space="preserve">                                                                 </w:t>
      </w:r>
    </w:p>
    <w:p w:rsidR="003D0BA4" w:rsidRDefault="003F1E0D" w:rsidP="003F1E0D">
      <w:pPr>
        <w:jc w:val="both"/>
      </w:pPr>
      <w:r>
        <w:t>Глав</w:t>
      </w:r>
      <w:r w:rsidR="00FC3770">
        <w:t>а</w:t>
      </w:r>
      <w:r>
        <w:t xml:space="preserve"> </w:t>
      </w:r>
      <w:proofErr w:type="spellStart"/>
      <w:r>
        <w:t>Дальнегорского</w:t>
      </w:r>
      <w:proofErr w:type="spellEnd"/>
      <w:r>
        <w:t xml:space="preserve"> </w:t>
      </w:r>
    </w:p>
    <w:p w:rsidR="003F1E0D" w:rsidRDefault="003F1E0D" w:rsidP="003F1E0D">
      <w:pPr>
        <w:jc w:val="both"/>
      </w:pPr>
      <w:r>
        <w:t xml:space="preserve">городского округа </w:t>
      </w:r>
      <w:r>
        <w:tab/>
      </w:r>
      <w:r>
        <w:tab/>
      </w:r>
      <w:r>
        <w:tab/>
      </w:r>
      <w:r>
        <w:tab/>
        <w:t xml:space="preserve">                   </w:t>
      </w:r>
      <w:r w:rsidR="003D0BA4">
        <w:t xml:space="preserve">                                 </w:t>
      </w:r>
      <w:r w:rsidR="00FC3770">
        <w:t xml:space="preserve">    </w:t>
      </w:r>
      <w:r w:rsidR="00431398">
        <w:t xml:space="preserve"> </w:t>
      </w:r>
      <w:r>
        <w:t xml:space="preserve"> </w:t>
      </w:r>
      <w:r w:rsidR="00FC3770">
        <w:t xml:space="preserve">И.В. </w:t>
      </w:r>
      <w:proofErr w:type="spellStart"/>
      <w:r w:rsidR="00FC3770">
        <w:t>Сахута</w:t>
      </w:r>
      <w:proofErr w:type="spellEnd"/>
    </w:p>
    <w:p w:rsidR="003F1E0D" w:rsidRDefault="003F1E0D" w:rsidP="003F1E0D">
      <w:pPr>
        <w:jc w:val="both"/>
      </w:pPr>
    </w:p>
    <w:p w:rsidR="003F1E0D" w:rsidRDefault="003F1E0D" w:rsidP="003F1E0D">
      <w:pPr>
        <w:jc w:val="both"/>
      </w:pPr>
    </w:p>
    <w:p w:rsidR="00FE167C" w:rsidRPr="00EB35A5" w:rsidRDefault="0025093F" w:rsidP="000E7BC5">
      <w:pPr>
        <w:jc w:val="both"/>
      </w:pPr>
      <w:r>
        <w:pict>
          <v:rect id="_x0000_s1043" style="position:absolute;left:0;text-align:left;margin-left:159.3pt;margin-top:18.85pt;width:48.35pt;height:26.35pt;z-index:251659776" strokecolor="white">
            <v:textbox style="mso-next-textbox:#_x0000_s1043">
              <w:txbxContent>
                <w:p w:rsidR="003F1E0D" w:rsidRDefault="003F1E0D" w:rsidP="003F1E0D">
                  <w:pPr>
                    <w:rPr>
                      <w:sz w:val="20"/>
                      <w:szCs w:val="20"/>
                    </w:rPr>
                  </w:pPr>
                  <w:r>
                    <w:rPr>
                      <w:sz w:val="20"/>
                      <w:szCs w:val="20"/>
                    </w:rPr>
                    <w:t xml:space="preserve">  </w:t>
                  </w:r>
                </w:p>
              </w:txbxContent>
            </v:textbox>
          </v:rect>
        </w:pict>
      </w:r>
    </w:p>
    <w:sectPr w:rsidR="00FE167C" w:rsidRPr="00EB35A5" w:rsidSect="004832E8">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D7A35"/>
    <w:multiLevelType w:val="multilevel"/>
    <w:tmpl w:val="3D380E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856A03"/>
    <w:multiLevelType w:val="multilevel"/>
    <w:tmpl w:val="8828E790"/>
    <w:lvl w:ilvl="0">
      <w:start w:val="1"/>
      <w:numFmt w:val="decimal"/>
      <w:lvlText w:val="%1."/>
      <w:lvlJc w:val="left"/>
      <w:pPr>
        <w:ind w:left="1211" w:hanging="36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2">
    <w:nsid w:val="74BF0E46"/>
    <w:multiLevelType w:val="multilevel"/>
    <w:tmpl w:val="778A6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436022"/>
    <w:multiLevelType w:val="multilevel"/>
    <w:tmpl w:val="65D87802"/>
    <w:lvl w:ilvl="0">
      <w:start w:val="1"/>
      <w:numFmt w:val="decimal"/>
      <w:lvlText w:val="%1."/>
      <w:lvlJc w:val="left"/>
      <w:pPr>
        <w:ind w:left="1305" w:hanging="1305"/>
      </w:pPr>
      <w:rPr>
        <w:rFonts w:hint="default"/>
      </w:rPr>
    </w:lvl>
    <w:lvl w:ilvl="1">
      <w:start w:val="1"/>
      <w:numFmt w:val="decimal"/>
      <w:lvlText w:val="%1.%2."/>
      <w:lvlJc w:val="left"/>
      <w:pPr>
        <w:ind w:left="2298" w:hanging="1305"/>
      </w:pPr>
      <w:rPr>
        <w:rFonts w:hint="default"/>
      </w:rPr>
    </w:lvl>
    <w:lvl w:ilvl="2">
      <w:start w:val="1"/>
      <w:numFmt w:val="decimal"/>
      <w:lvlText w:val="%1.%2.%3."/>
      <w:lvlJc w:val="left"/>
      <w:pPr>
        <w:ind w:left="2715" w:hanging="1305"/>
      </w:pPr>
      <w:rPr>
        <w:rFonts w:hint="default"/>
      </w:rPr>
    </w:lvl>
    <w:lvl w:ilvl="3">
      <w:start w:val="1"/>
      <w:numFmt w:val="decimal"/>
      <w:lvlText w:val="%1.%2.%3.%4."/>
      <w:lvlJc w:val="left"/>
      <w:pPr>
        <w:ind w:left="3420" w:hanging="1305"/>
      </w:pPr>
      <w:rPr>
        <w:rFonts w:hint="default"/>
      </w:rPr>
    </w:lvl>
    <w:lvl w:ilvl="4">
      <w:start w:val="1"/>
      <w:numFmt w:val="decimal"/>
      <w:lvlText w:val="%1.%2.%3.%4.%5."/>
      <w:lvlJc w:val="left"/>
      <w:pPr>
        <w:ind w:left="4125" w:hanging="1305"/>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3320DE"/>
    <w:rsid w:val="00005848"/>
    <w:rsid w:val="000133F1"/>
    <w:rsid w:val="00013A07"/>
    <w:rsid w:val="00023235"/>
    <w:rsid w:val="00034461"/>
    <w:rsid w:val="0003667E"/>
    <w:rsid w:val="0003689C"/>
    <w:rsid w:val="00062CF9"/>
    <w:rsid w:val="00093B22"/>
    <w:rsid w:val="00093DBA"/>
    <w:rsid w:val="00094514"/>
    <w:rsid w:val="000A53AF"/>
    <w:rsid w:val="000E7BC5"/>
    <w:rsid w:val="000F6BB1"/>
    <w:rsid w:val="00127794"/>
    <w:rsid w:val="00152971"/>
    <w:rsid w:val="001653E5"/>
    <w:rsid w:val="00167010"/>
    <w:rsid w:val="0018771A"/>
    <w:rsid w:val="00190835"/>
    <w:rsid w:val="001908D7"/>
    <w:rsid w:val="001E2DC9"/>
    <w:rsid w:val="001F1DF3"/>
    <w:rsid w:val="00235779"/>
    <w:rsid w:val="0025093F"/>
    <w:rsid w:val="0026201B"/>
    <w:rsid w:val="002B1343"/>
    <w:rsid w:val="002B3B32"/>
    <w:rsid w:val="002F446E"/>
    <w:rsid w:val="00306C55"/>
    <w:rsid w:val="0032322A"/>
    <w:rsid w:val="003320DE"/>
    <w:rsid w:val="00332B2C"/>
    <w:rsid w:val="00354854"/>
    <w:rsid w:val="00360144"/>
    <w:rsid w:val="003C3DA6"/>
    <w:rsid w:val="003D0BA4"/>
    <w:rsid w:val="003D3D31"/>
    <w:rsid w:val="003F1E0D"/>
    <w:rsid w:val="003F5A95"/>
    <w:rsid w:val="00431398"/>
    <w:rsid w:val="00456390"/>
    <w:rsid w:val="004832E8"/>
    <w:rsid w:val="004C3848"/>
    <w:rsid w:val="004C3E06"/>
    <w:rsid w:val="004D73B0"/>
    <w:rsid w:val="005100F5"/>
    <w:rsid w:val="0053411D"/>
    <w:rsid w:val="005369DE"/>
    <w:rsid w:val="00541C4B"/>
    <w:rsid w:val="0055375F"/>
    <w:rsid w:val="0055691F"/>
    <w:rsid w:val="00575A52"/>
    <w:rsid w:val="00597A17"/>
    <w:rsid w:val="005D6F2B"/>
    <w:rsid w:val="005F22D7"/>
    <w:rsid w:val="00612470"/>
    <w:rsid w:val="00624EE8"/>
    <w:rsid w:val="00647BB1"/>
    <w:rsid w:val="00673C13"/>
    <w:rsid w:val="0067579C"/>
    <w:rsid w:val="006968D6"/>
    <w:rsid w:val="006C7D99"/>
    <w:rsid w:val="006D745A"/>
    <w:rsid w:val="007726D0"/>
    <w:rsid w:val="00794286"/>
    <w:rsid w:val="007E1CE3"/>
    <w:rsid w:val="007F2DEC"/>
    <w:rsid w:val="00802217"/>
    <w:rsid w:val="008125BC"/>
    <w:rsid w:val="00852FF7"/>
    <w:rsid w:val="008600F3"/>
    <w:rsid w:val="0086012B"/>
    <w:rsid w:val="0086781C"/>
    <w:rsid w:val="008838EE"/>
    <w:rsid w:val="008C2030"/>
    <w:rsid w:val="008C3C1D"/>
    <w:rsid w:val="008F137C"/>
    <w:rsid w:val="008F25B8"/>
    <w:rsid w:val="00934CC2"/>
    <w:rsid w:val="00952B9B"/>
    <w:rsid w:val="0095675F"/>
    <w:rsid w:val="0099630D"/>
    <w:rsid w:val="009D312C"/>
    <w:rsid w:val="00A0030D"/>
    <w:rsid w:val="00AC69E7"/>
    <w:rsid w:val="00B14CE5"/>
    <w:rsid w:val="00B16254"/>
    <w:rsid w:val="00BD094E"/>
    <w:rsid w:val="00BE46CC"/>
    <w:rsid w:val="00BE65D9"/>
    <w:rsid w:val="00C07426"/>
    <w:rsid w:val="00C145DF"/>
    <w:rsid w:val="00C16434"/>
    <w:rsid w:val="00C4339A"/>
    <w:rsid w:val="00C54DD3"/>
    <w:rsid w:val="00C5502F"/>
    <w:rsid w:val="00CC5665"/>
    <w:rsid w:val="00CD6499"/>
    <w:rsid w:val="00D328EA"/>
    <w:rsid w:val="00D43A4E"/>
    <w:rsid w:val="00E040F1"/>
    <w:rsid w:val="00E05E43"/>
    <w:rsid w:val="00E34169"/>
    <w:rsid w:val="00E405EA"/>
    <w:rsid w:val="00E64478"/>
    <w:rsid w:val="00E81CAB"/>
    <w:rsid w:val="00EB35A5"/>
    <w:rsid w:val="00EE1E09"/>
    <w:rsid w:val="00F33391"/>
    <w:rsid w:val="00F82714"/>
    <w:rsid w:val="00FC00AC"/>
    <w:rsid w:val="00FC3770"/>
    <w:rsid w:val="00FE167C"/>
    <w:rsid w:val="00FE39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E0D"/>
    <w:pPr>
      <w:spacing w:after="0" w:line="240" w:lineRule="auto"/>
    </w:pPr>
    <w:rPr>
      <w:rFonts w:ascii="Times New Roman" w:eastAsia="Times New Roman" w:hAnsi="Times New Roman" w:cs="Times New Roman"/>
      <w:sz w:val="26"/>
      <w:szCs w:val="26"/>
      <w:lang w:eastAsia="ru-RU"/>
    </w:rPr>
  </w:style>
  <w:style w:type="paragraph" w:styleId="1">
    <w:name w:val="heading 1"/>
    <w:basedOn w:val="a"/>
    <w:next w:val="a"/>
    <w:link w:val="10"/>
    <w:uiPriority w:val="9"/>
    <w:qFormat/>
    <w:rsid w:val="00B1625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4">
    <w:name w:val="heading 4"/>
    <w:basedOn w:val="a"/>
    <w:link w:val="40"/>
    <w:uiPriority w:val="9"/>
    <w:qFormat/>
    <w:rsid w:val="003320DE"/>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320DE"/>
    <w:rPr>
      <w:rFonts w:ascii="Times New Roman" w:eastAsia="Times New Roman" w:hAnsi="Times New Roman" w:cs="Times New Roman"/>
      <w:b/>
      <w:bCs/>
      <w:sz w:val="24"/>
      <w:szCs w:val="24"/>
      <w:lang w:eastAsia="ru-RU"/>
    </w:rPr>
  </w:style>
  <w:style w:type="paragraph" w:customStyle="1" w:styleId="s1">
    <w:name w:val="s_1"/>
    <w:basedOn w:val="a"/>
    <w:rsid w:val="003320DE"/>
    <w:pPr>
      <w:spacing w:before="100" w:beforeAutospacing="1" w:after="100" w:afterAutospacing="1"/>
    </w:pPr>
    <w:rPr>
      <w:sz w:val="24"/>
      <w:szCs w:val="24"/>
    </w:rPr>
  </w:style>
  <w:style w:type="character" w:customStyle="1" w:styleId="s10">
    <w:name w:val="s_10"/>
    <w:basedOn w:val="a0"/>
    <w:rsid w:val="003320DE"/>
  </w:style>
  <w:style w:type="paragraph" w:customStyle="1" w:styleId="s22">
    <w:name w:val="s_22"/>
    <w:basedOn w:val="a"/>
    <w:rsid w:val="003320DE"/>
    <w:pPr>
      <w:spacing w:before="100" w:beforeAutospacing="1" w:after="100" w:afterAutospacing="1"/>
    </w:pPr>
    <w:rPr>
      <w:sz w:val="24"/>
      <w:szCs w:val="24"/>
    </w:rPr>
  </w:style>
  <w:style w:type="character" w:styleId="a3">
    <w:name w:val="Hyperlink"/>
    <w:basedOn w:val="a0"/>
    <w:uiPriority w:val="99"/>
    <w:semiHidden/>
    <w:unhideWhenUsed/>
    <w:rsid w:val="003320DE"/>
    <w:rPr>
      <w:color w:val="0000FF"/>
      <w:u w:val="single"/>
    </w:rPr>
  </w:style>
  <w:style w:type="paragraph" w:customStyle="1" w:styleId="s9">
    <w:name w:val="s_9"/>
    <w:basedOn w:val="a"/>
    <w:rsid w:val="003320DE"/>
    <w:pPr>
      <w:spacing w:before="100" w:beforeAutospacing="1" w:after="100" w:afterAutospacing="1"/>
    </w:pPr>
    <w:rPr>
      <w:sz w:val="24"/>
      <w:szCs w:val="24"/>
    </w:rPr>
  </w:style>
  <w:style w:type="paragraph" w:customStyle="1" w:styleId="s15">
    <w:name w:val="s_15"/>
    <w:basedOn w:val="a"/>
    <w:rsid w:val="003320DE"/>
    <w:pPr>
      <w:spacing w:before="100" w:beforeAutospacing="1" w:after="100" w:afterAutospacing="1"/>
    </w:pPr>
    <w:rPr>
      <w:sz w:val="24"/>
      <w:szCs w:val="24"/>
    </w:rPr>
  </w:style>
  <w:style w:type="character" w:customStyle="1" w:styleId="10">
    <w:name w:val="Заголовок 1 Знак"/>
    <w:basedOn w:val="a0"/>
    <w:link w:val="1"/>
    <w:uiPriority w:val="9"/>
    <w:rsid w:val="00B16254"/>
    <w:rPr>
      <w:rFonts w:asciiTheme="majorHAnsi" w:eastAsiaTheme="majorEastAsia" w:hAnsiTheme="majorHAnsi" w:cstheme="majorBidi"/>
      <w:b/>
      <w:bCs/>
      <w:color w:val="365F91" w:themeColor="accent1" w:themeShade="BF"/>
      <w:sz w:val="28"/>
      <w:szCs w:val="28"/>
    </w:rPr>
  </w:style>
  <w:style w:type="character" w:styleId="a4">
    <w:name w:val="Strong"/>
    <w:basedOn w:val="a0"/>
    <w:uiPriority w:val="22"/>
    <w:qFormat/>
    <w:rsid w:val="00B16254"/>
    <w:rPr>
      <w:b/>
      <w:bCs/>
    </w:rPr>
  </w:style>
  <w:style w:type="paragraph" w:styleId="a5">
    <w:name w:val="Normal (Web)"/>
    <w:basedOn w:val="a"/>
    <w:uiPriority w:val="99"/>
    <w:unhideWhenUsed/>
    <w:rsid w:val="00B16254"/>
    <w:pPr>
      <w:spacing w:before="100" w:beforeAutospacing="1" w:after="100" w:afterAutospacing="1"/>
    </w:pPr>
    <w:rPr>
      <w:sz w:val="24"/>
      <w:szCs w:val="24"/>
    </w:rPr>
  </w:style>
  <w:style w:type="table" w:styleId="a6">
    <w:name w:val="Table Grid"/>
    <w:basedOn w:val="a1"/>
    <w:uiPriority w:val="59"/>
    <w:rsid w:val="008601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152971"/>
    <w:rPr>
      <w:rFonts w:ascii="Tahoma" w:hAnsi="Tahoma" w:cs="Tahoma"/>
      <w:sz w:val="16"/>
      <w:szCs w:val="16"/>
    </w:rPr>
  </w:style>
  <w:style w:type="character" w:customStyle="1" w:styleId="a8">
    <w:name w:val="Текст выноски Знак"/>
    <w:basedOn w:val="a0"/>
    <w:link w:val="a7"/>
    <w:uiPriority w:val="99"/>
    <w:semiHidden/>
    <w:rsid w:val="00152971"/>
    <w:rPr>
      <w:rFonts w:ascii="Tahoma" w:hAnsi="Tahoma" w:cs="Tahoma"/>
      <w:sz w:val="16"/>
      <w:szCs w:val="16"/>
    </w:rPr>
  </w:style>
  <w:style w:type="paragraph" w:styleId="a9">
    <w:name w:val="List Paragraph"/>
    <w:basedOn w:val="a"/>
    <w:uiPriority w:val="34"/>
    <w:qFormat/>
    <w:rsid w:val="008125BC"/>
    <w:pPr>
      <w:ind w:left="720"/>
      <w:contextualSpacing/>
    </w:pPr>
  </w:style>
</w:styles>
</file>

<file path=word/webSettings.xml><?xml version="1.0" encoding="utf-8"?>
<w:webSettings xmlns:r="http://schemas.openxmlformats.org/officeDocument/2006/relationships" xmlns:w="http://schemas.openxmlformats.org/wordprocessingml/2006/main">
  <w:divs>
    <w:div w:id="13843144">
      <w:bodyDiv w:val="1"/>
      <w:marLeft w:val="0"/>
      <w:marRight w:val="0"/>
      <w:marTop w:val="0"/>
      <w:marBottom w:val="0"/>
      <w:divBdr>
        <w:top w:val="none" w:sz="0" w:space="0" w:color="auto"/>
        <w:left w:val="none" w:sz="0" w:space="0" w:color="auto"/>
        <w:bottom w:val="none" w:sz="0" w:space="0" w:color="auto"/>
        <w:right w:val="none" w:sz="0" w:space="0" w:color="auto"/>
      </w:divBdr>
      <w:divsChild>
        <w:div w:id="1570380655">
          <w:marLeft w:val="0"/>
          <w:marRight w:val="0"/>
          <w:marTop w:val="0"/>
          <w:marBottom w:val="0"/>
          <w:divBdr>
            <w:top w:val="none" w:sz="0" w:space="0" w:color="auto"/>
            <w:left w:val="none" w:sz="0" w:space="0" w:color="auto"/>
            <w:bottom w:val="none" w:sz="0" w:space="0" w:color="auto"/>
            <w:right w:val="none" w:sz="0" w:space="0" w:color="auto"/>
          </w:divBdr>
          <w:divsChild>
            <w:div w:id="747309021">
              <w:marLeft w:val="0"/>
              <w:marRight w:val="0"/>
              <w:marTop w:val="0"/>
              <w:marBottom w:val="0"/>
              <w:divBdr>
                <w:top w:val="none" w:sz="0" w:space="0" w:color="auto"/>
                <w:left w:val="none" w:sz="0" w:space="0" w:color="auto"/>
                <w:bottom w:val="none" w:sz="0" w:space="0" w:color="auto"/>
                <w:right w:val="none" w:sz="0" w:space="0" w:color="auto"/>
              </w:divBdr>
              <w:divsChild>
                <w:div w:id="668287685">
                  <w:marLeft w:val="0"/>
                  <w:marRight w:val="0"/>
                  <w:marTop w:val="0"/>
                  <w:marBottom w:val="0"/>
                  <w:divBdr>
                    <w:top w:val="none" w:sz="0" w:space="0" w:color="auto"/>
                    <w:left w:val="none" w:sz="0" w:space="0" w:color="auto"/>
                    <w:bottom w:val="none" w:sz="0" w:space="0" w:color="auto"/>
                    <w:right w:val="none" w:sz="0" w:space="0" w:color="auto"/>
                  </w:divBdr>
                </w:div>
              </w:divsChild>
            </w:div>
            <w:div w:id="822357082">
              <w:marLeft w:val="0"/>
              <w:marRight w:val="0"/>
              <w:marTop w:val="0"/>
              <w:marBottom w:val="0"/>
              <w:divBdr>
                <w:top w:val="none" w:sz="0" w:space="0" w:color="auto"/>
                <w:left w:val="none" w:sz="0" w:space="0" w:color="auto"/>
                <w:bottom w:val="none" w:sz="0" w:space="0" w:color="auto"/>
                <w:right w:val="none" w:sz="0" w:space="0" w:color="auto"/>
              </w:divBdr>
            </w:div>
            <w:div w:id="304237443">
              <w:marLeft w:val="0"/>
              <w:marRight w:val="0"/>
              <w:marTop w:val="0"/>
              <w:marBottom w:val="0"/>
              <w:divBdr>
                <w:top w:val="none" w:sz="0" w:space="0" w:color="auto"/>
                <w:left w:val="none" w:sz="0" w:space="0" w:color="auto"/>
                <w:bottom w:val="none" w:sz="0" w:space="0" w:color="auto"/>
                <w:right w:val="none" w:sz="0" w:space="0" w:color="auto"/>
              </w:divBdr>
            </w:div>
            <w:div w:id="211558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91">
      <w:bodyDiv w:val="1"/>
      <w:marLeft w:val="0"/>
      <w:marRight w:val="0"/>
      <w:marTop w:val="0"/>
      <w:marBottom w:val="0"/>
      <w:divBdr>
        <w:top w:val="none" w:sz="0" w:space="0" w:color="auto"/>
        <w:left w:val="none" w:sz="0" w:space="0" w:color="auto"/>
        <w:bottom w:val="none" w:sz="0" w:space="0" w:color="auto"/>
        <w:right w:val="none" w:sz="0" w:space="0" w:color="auto"/>
      </w:divBdr>
      <w:divsChild>
        <w:div w:id="1606376295">
          <w:marLeft w:val="0"/>
          <w:marRight w:val="0"/>
          <w:marTop w:val="0"/>
          <w:marBottom w:val="0"/>
          <w:divBdr>
            <w:top w:val="none" w:sz="0" w:space="0" w:color="auto"/>
            <w:left w:val="none" w:sz="0" w:space="0" w:color="auto"/>
            <w:bottom w:val="none" w:sz="0" w:space="0" w:color="auto"/>
            <w:right w:val="none" w:sz="0" w:space="0" w:color="auto"/>
          </w:divBdr>
          <w:divsChild>
            <w:div w:id="1104032350">
              <w:marLeft w:val="0"/>
              <w:marRight w:val="0"/>
              <w:marTop w:val="0"/>
              <w:marBottom w:val="0"/>
              <w:divBdr>
                <w:top w:val="none" w:sz="0" w:space="0" w:color="auto"/>
                <w:left w:val="none" w:sz="0" w:space="0" w:color="auto"/>
                <w:bottom w:val="none" w:sz="0" w:space="0" w:color="auto"/>
                <w:right w:val="none" w:sz="0" w:space="0" w:color="auto"/>
              </w:divBdr>
            </w:div>
          </w:divsChild>
        </w:div>
        <w:div w:id="801269474">
          <w:marLeft w:val="0"/>
          <w:marRight w:val="0"/>
          <w:marTop w:val="0"/>
          <w:marBottom w:val="0"/>
          <w:divBdr>
            <w:top w:val="none" w:sz="0" w:space="0" w:color="auto"/>
            <w:left w:val="none" w:sz="0" w:space="0" w:color="auto"/>
            <w:bottom w:val="none" w:sz="0" w:space="0" w:color="auto"/>
            <w:right w:val="none" w:sz="0" w:space="0" w:color="auto"/>
          </w:divBdr>
        </w:div>
        <w:div w:id="1135875779">
          <w:marLeft w:val="0"/>
          <w:marRight w:val="0"/>
          <w:marTop w:val="0"/>
          <w:marBottom w:val="0"/>
          <w:divBdr>
            <w:top w:val="none" w:sz="0" w:space="0" w:color="auto"/>
            <w:left w:val="none" w:sz="0" w:space="0" w:color="auto"/>
            <w:bottom w:val="none" w:sz="0" w:space="0" w:color="auto"/>
            <w:right w:val="none" w:sz="0" w:space="0" w:color="auto"/>
          </w:divBdr>
          <w:divsChild>
            <w:div w:id="430780254">
              <w:marLeft w:val="0"/>
              <w:marRight w:val="0"/>
              <w:marTop w:val="0"/>
              <w:marBottom w:val="0"/>
              <w:divBdr>
                <w:top w:val="none" w:sz="0" w:space="0" w:color="auto"/>
                <w:left w:val="none" w:sz="0" w:space="0" w:color="auto"/>
                <w:bottom w:val="none" w:sz="0" w:space="0" w:color="auto"/>
                <w:right w:val="none" w:sz="0" w:space="0" w:color="auto"/>
              </w:divBdr>
            </w:div>
          </w:divsChild>
        </w:div>
        <w:div w:id="1045833961">
          <w:marLeft w:val="0"/>
          <w:marRight w:val="0"/>
          <w:marTop w:val="0"/>
          <w:marBottom w:val="0"/>
          <w:divBdr>
            <w:top w:val="none" w:sz="0" w:space="0" w:color="auto"/>
            <w:left w:val="none" w:sz="0" w:space="0" w:color="auto"/>
            <w:bottom w:val="none" w:sz="0" w:space="0" w:color="auto"/>
            <w:right w:val="none" w:sz="0" w:space="0" w:color="auto"/>
          </w:divBdr>
        </w:div>
      </w:divsChild>
    </w:div>
    <w:div w:id="263266953">
      <w:bodyDiv w:val="1"/>
      <w:marLeft w:val="0"/>
      <w:marRight w:val="0"/>
      <w:marTop w:val="0"/>
      <w:marBottom w:val="0"/>
      <w:divBdr>
        <w:top w:val="none" w:sz="0" w:space="0" w:color="auto"/>
        <w:left w:val="none" w:sz="0" w:space="0" w:color="auto"/>
        <w:bottom w:val="none" w:sz="0" w:space="0" w:color="auto"/>
        <w:right w:val="none" w:sz="0" w:space="0" w:color="auto"/>
      </w:divBdr>
    </w:div>
    <w:div w:id="303658660">
      <w:bodyDiv w:val="1"/>
      <w:marLeft w:val="0"/>
      <w:marRight w:val="0"/>
      <w:marTop w:val="0"/>
      <w:marBottom w:val="0"/>
      <w:divBdr>
        <w:top w:val="none" w:sz="0" w:space="0" w:color="auto"/>
        <w:left w:val="none" w:sz="0" w:space="0" w:color="auto"/>
        <w:bottom w:val="none" w:sz="0" w:space="0" w:color="auto"/>
        <w:right w:val="none" w:sz="0" w:space="0" w:color="auto"/>
      </w:divBdr>
    </w:div>
    <w:div w:id="310864005">
      <w:bodyDiv w:val="1"/>
      <w:marLeft w:val="0"/>
      <w:marRight w:val="0"/>
      <w:marTop w:val="0"/>
      <w:marBottom w:val="0"/>
      <w:divBdr>
        <w:top w:val="none" w:sz="0" w:space="0" w:color="auto"/>
        <w:left w:val="none" w:sz="0" w:space="0" w:color="auto"/>
        <w:bottom w:val="none" w:sz="0" w:space="0" w:color="auto"/>
        <w:right w:val="none" w:sz="0" w:space="0" w:color="auto"/>
      </w:divBdr>
      <w:divsChild>
        <w:div w:id="522522352">
          <w:marLeft w:val="0"/>
          <w:marRight w:val="0"/>
          <w:marTop w:val="0"/>
          <w:marBottom w:val="0"/>
          <w:divBdr>
            <w:top w:val="none" w:sz="0" w:space="0" w:color="auto"/>
            <w:left w:val="none" w:sz="0" w:space="0" w:color="auto"/>
            <w:bottom w:val="none" w:sz="0" w:space="0" w:color="auto"/>
            <w:right w:val="none" w:sz="0" w:space="0" w:color="auto"/>
          </w:divBdr>
        </w:div>
        <w:div w:id="538977990">
          <w:marLeft w:val="0"/>
          <w:marRight w:val="0"/>
          <w:marTop w:val="0"/>
          <w:marBottom w:val="0"/>
          <w:divBdr>
            <w:top w:val="none" w:sz="0" w:space="0" w:color="auto"/>
            <w:left w:val="none" w:sz="0" w:space="0" w:color="auto"/>
            <w:bottom w:val="none" w:sz="0" w:space="0" w:color="auto"/>
            <w:right w:val="none" w:sz="0" w:space="0" w:color="auto"/>
          </w:divBdr>
        </w:div>
      </w:divsChild>
    </w:div>
    <w:div w:id="407463254">
      <w:bodyDiv w:val="1"/>
      <w:marLeft w:val="0"/>
      <w:marRight w:val="0"/>
      <w:marTop w:val="0"/>
      <w:marBottom w:val="0"/>
      <w:divBdr>
        <w:top w:val="none" w:sz="0" w:space="0" w:color="auto"/>
        <w:left w:val="none" w:sz="0" w:space="0" w:color="auto"/>
        <w:bottom w:val="none" w:sz="0" w:space="0" w:color="auto"/>
        <w:right w:val="none" w:sz="0" w:space="0" w:color="auto"/>
      </w:divBdr>
      <w:divsChild>
        <w:div w:id="169299494">
          <w:marLeft w:val="0"/>
          <w:marRight w:val="0"/>
          <w:marTop w:val="0"/>
          <w:marBottom w:val="0"/>
          <w:divBdr>
            <w:top w:val="none" w:sz="0" w:space="0" w:color="auto"/>
            <w:left w:val="none" w:sz="0" w:space="0" w:color="auto"/>
            <w:bottom w:val="none" w:sz="0" w:space="0" w:color="auto"/>
            <w:right w:val="none" w:sz="0" w:space="0" w:color="auto"/>
          </w:divBdr>
          <w:divsChild>
            <w:div w:id="1516266109">
              <w:marLeft w:val="0"/>
              <w:marRight w:val="0"/>
              <w:marTop w:val="0"/>
              <w:marBottom w:val="0"/>
              <w:divBdr>
                <w:top w:val="none" w:sz="0" w:space="0" w:color="auto"/>
                <w:left w:val="none" w:sz="0" w:space="0" w:color="auto"/>
                <w:bottom w:val="none" w:sz="0" w:space="0" w:color="auto"/>
                <w:right w:val="none" w:sz="0" w:space="0" w:color="auto"/>
              </w:divBdr>
              <w:divsChild>
                <w:div w:id="18437087">
                  <w:marLeft w:val="0"/>
                  <w:marRight w:val="0"/>
                  <w:marTop w:val="0"/>
                  <w:marBottom w:val="0"/>
                  <w:divBdr>
                    <w:top w:val="none" w:sz="0" w:space="0" w:color="auto"/>
                    <w:left w:val="none" w:sz="0" w:space="0" w:color="auto"/>
                    <w:bottom w:val="none" w:sz="0" w:space="0" w:color="auto"/>
                    <w:right w:val="none" w:sz="0" w:space="0" w:color="auto"/>
                  </w:divBdr>
                </w:div>
                <w:div w:id="1428620728">
                  <w:marLeft w:val="0"/>
                  <w:marRight w:val="0"/>
                  <w:marTop w:val="0"/>
                  <w:marBottom w:val="0"/>
                  <w:divBdr>
                    <w:top w:val="none" w:sz="0" w:space="0" w:color="auto"/>
                    <w:left w:val="none" w:sz="0" w:space="0" w:color="auto"/>
                    <w:bottom w:val="none" w:sz="0" w:space="0" w:color="auto"/>
                    <w:right w:val="none" w:sz="0" w:space="0" w:color="auto"/>
                  </w:divBdr>
                  <w:divsChild>
                    <w:div w:id="563609630">
                      <w:marLeft w:val="0"/>
                      <w:marRight w:val="0"/>
                      <w:marTop w:val="0"/>
                      <w:marBottom w:val="0"/>
                      <w:divBdr>
                        <w:top w:val="none" w:sz="0" w:space="0" w:color="auto"/>
                        <w:left w:val="none" w:sz="0" w:space="0" w:color="auto"/>
                        <w:bottom w:val="none" w:sz="0" w:space="0" w:color="auto"/>
                        <w:right w:val="none" w:sz="0" w:space="0" w:color="auto"/>
                      </w:divBdr>
                    </w:div>
                    <w:div w:id="24361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139889">
      <w:bodyDiv w:val="1"/>
      <w:marLeft w:val="0"/>
      <w:marRight w:val="0"/>
      <w:marTop w:val="0"/>
      <w:marBottom w:val="0"/>
      <w:divBdr>
        <w:top w:val="none" w:sz="0" w:space="0" w:color="auto"/>
        <w:left w:val="none" w:sz="0" w:space="0" w:color="auto"/>
        <w:bottom w:val="none" w:sz="0" w:space="0" w:color="auto"/>
        <w:right w:val="none" w:sz="0" w:space="0" w:color="auto"/>
      </w:divBdr>
    </w:div>
    <w:div w:id="837616964">
      <w:bodyDiv w:val="1"/>
      <w:marLeft w:val="0"/>
      <w:marRight w:val="0"/>
      <w:marTop w:val="0"/>
      <w:marBottom w:val="0"/>
      <w:divBdr>
        <w:top w:val="none" w:sz="0" w:space="0" w:color="auto"/>
        <w:left w:val="none" w:sz="0" w:space="0" w:color="auto"/>
        <w:bottom w:val="none" w:sz="0" w:space="0" w:color="auto"/>
        <w:right w:val="none" w:sz="0" w:space="0" w:color="auto"/>
      </w:divBdr>
    </w:div>
    <w:div w:id="886797486">
      <w:bodyDiv w:val="1"/>
      <w:marLeft w:val="0"/>
      <w:marRight w:val="0"/>
      <w:marTop w:val="0"/>
      <w:marBottom w:val="0"/>
      <w:divBdr>
        <w:top w:val="none" w:sz="0" w:space="0" w:color="auto"/>
        <w:left w:val="none" w:sz="0" w:space="0" w:color="auto"/>
        <w:bottom w:val="none" w:sz="0" w:space="0" w:color="auto"/>
        <w:right w:val="none" w:sz="0" w:space="0" w:color="auto"/>
      </w:divBdr>
    </w:div>
    <w:div w:id="1088499262">
      <w:bodyDiv w:val="1"/>
      <w:marLeft w:val="0"/>
      <w:marRight w:val="0"/>
      <w:marTop w:val="0"/>
      <w:marBottom w:val="0"/>
      <w:divBdr>
        <w:top w:val="none" w:sz="0" w:space="0" w:color="auto"/>
        <w:left w:val="none" w:sz="0" w:space="0" w:color="auto"/>
        <w:bottom w:val="none" w:sz="0" w:space="0" w:color="auto"/>
        <w:right w:val="none" w:sz="0" w:space="0" w:color="auto"/>
      </w:divBdr>
    </w:div>
    <w:div w:id="1406148578">
      <w:bodyDiv w:val="1"/>
      <w:marLeft w:val="0"/>
      <w:marRight w:val="0"/>
      <w:marTop w:val="0"/>
      <w:marBottom w:val="0"/>
      <w:divBdr>
        <w:top w:val="none" w:sz="0" w:space="0" w:color="auto"/>
        <w:left w:val="none" w:sz="0" w:space="0" w:color="auto"/>
        <w:bottom w:val="none" w:sz="0" w:space="0" w:color="auto"/>
        <w:right w:val="none" w:sz="0" w:space="0" w:color="auto"/>
      </w:divBdr>
    </w:div>
    <w:div w:id="2080127682">
      <w:bodyDiv w:val="1"/>
      <w:marLeft w:val="0"/>
      <w:marRight w:val="0"/>
      <w:marTop w:val="0"/>
      <w:marBottom w:val="0"/>
      <w:divBdr>
        <w:top w:val="none" w:sz="0" w:space="0" w:color="auto"/>
        <w:left w:val="none" w:sz="0" w:space="0" w:color="auto"/>
        <w:bottom w:val="none" w:sz="0" w:space="0" w:color="auto"/>
        <w:right w:val="none" w:sz="0" w:space="0" w:color="auto"/>
      </w:divBdr>
      <w:divsChild>
        <w:div w:id="783043015">
          <w:marLeft w:val="0"/>
          <w:marRight w:val="0"/>
          <w:marTop w:val="0"/>
          <w:marBottom w:val="0"/>
          <w:divBdr>
            <w:top w:val="none" w:sz="0" w:space="0" w:color="auto"/>
            <w:left w:val="none" w:sz="0" w:space="0" w:color="auto"/>
            <w:bottom w:val="none" w:sz="0" w:space="0" w:color="auto"/>
            <w:right w:val="none" w:sz="0" w:space="0" w:color="auto"/>
          </w:divBdr>
          <w:divsChild>
            <w:div w:id="1729111718">
              <w:marLeft w:val="0"/>
              <w:marRight w:val="0"/>
              <w:marTop w:val="0"/>
              <w:marBottom w:val="0"/>
              <w:divBdr>
                <w:top w:val="none" w:sz="0" w:space="0" w:color="auto"/>
                <w:left w:val="none" w:sz="0" w:space="0" w:color="auto"/>
                <w:bottom w:val="none" w:sz="0" w:space="0" w:color="auto"/>
                <w:right w:val="none" w:sz="0" w:space="0" w:color="auto"/>
              </w:divBdr>
              <w:divsChild>
                <w:div w:id="544100783">
                  <w:marLeft w:val="0"/>
                  <w:marRight w:val="0"/>
                  <w:marTop w:val="0"/>
                  <w:marBottom w:val="0"/>
                  <w:divBdr>
                    <w:top w:val="none" w:sz="0" w:space="0" w:color="auto"/>
                    <w:left w:val="none" w:sz="0" w:space="0" w:color="auto"/>
                    <w:bottom w:val="none" w:sz="0" w:space="0" w:color="auto"/>
                    <w:right w:val="none" w:sz="0" w:space="0" w:color="auto"/>
                  </w:divBdr>
                </w:div>
                <w:div w:id="1748721860">
                  <w:marLeft w:val="0"/>
                  <w:marRight w:val="0"/>
                  <w:marTop w:val="0"/>
                  <w:marBottom w:val="0"/>
                  <w:divBdr>
                    <w:top w:val="none" w:sz="0" w:space="0" w:color="auto"/>
                    <w:left w:val="none" w:sz="0" w:space="0" w:color="auto"/>
                    <w:bottom w:val="none" w:sz="0" w:space="0" w:color="auto"/>
                    <w:right w:val="none" w:sz="0" w:space="0" w:color="auto"/>
                  </w:divBdr>
                  <w:divsChild>
                    <w:div w:id="1351026320">
                      <w:marLeft w:val="0"/>
                      <w:marRight w:val="0"/>
                      <w:marTop w:val="0"/>
                      <w:marBottom w:val="0"/>
                      <w:divBdr>
                        <w:top w:val="none" w:sz="0" w:space="0" w:color="auto"/>
                        <w:left w:val="none" w:sz="0" w:space="0" w:color="auto"/>
                        <w:bottom w:val="none" w:sz="0" w:space="0" w:color="auto"/>
                        <w:right w:val="none" w:sz="0" w:space="0" w:color="auto"/>
                      </w:divBdr>
                    </w:div>
                    <w:div w:id="99033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548</Words>
  <Characters>3124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17</cp:revision>
  <cp:lastPrinted>2015-01-30T06:31:00Z</cp:lastPrinted>
  <dcterms:created xsi:type="dcterms:W3CDTF">2015-01-19T05:43:00Z</dcterms:created>
  <dcterms:modified xsi:type="dcterms:W3CDTF">2015-09-24T01:48:00Z</dcterms:modified>
</cp:coreProperties>
</file>