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5E" w:rsidRDefault="002F41CA" w:rsidP="00D76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</w:t>
      </w:r>
      <w:r w:rsidR="00C97BEB">
        <w:rPr>
          <w:rFonts w:ascii="Times New Roman" w:hAnsi="Times New Roman" w:cs="Times New Roman"/>
          <w:b/>
          <w:sz w:val="28"/>
          <w:szCs w:val="28"/>
        </w:rPr>
        <w:t>21</w:t>
      </w:r>
      <w:r w:rsidR="00D7685E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7685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7BEB">
        <w:rPr>
          <w:rFonts w:ascii="Times New Roman" w:hAnsi="Times New Roman" w:cs="Times New Roman"/>
          <w:sz w:val="28"/>
          <w:szCs w:val="28"/>
        </w:rPr>
        <w:t xml:space="preserve">-е </w:t>
      </w:r>
      <w:r w:rsidR="00D7685E">
        <w:rPr>
          <w:rFonts w:ascii="Times New Roman" w:hAnsi="Times New Roman" w:cs="Times New Roman"/>
          <w:sz w:val="28"/>
          <w:szCs w:val="28"/>
        </w:rPr>
        <w:t>заседание Комиссии, на котором рассмотрены вопросы:</w:t>
      </w:r>
    </w:p>
    <w:p w:rsidR="00A10555" w:rsidRDefault="00A10555" w:rsidP="00A1055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</w:t>
      </w:r>
      <w:r w:rsidR="002F41CA">
        <w:rPr>
          <w:rFonts w:ascii="Times New Roman" w:hAnsi="Times New Roman" w:cs="Times New Roman"/>
          <w:sz w:val="26"/>
          <w:szCs w:val="26"/>
        </w:rPr>
        <w:t>достоверных</w:t>
      </w:r>
      <w:r w:rsidRPr="009326B6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</w:t>
      </w:r>
      <w:r w:rsidR="006C050A">
        <w:rPr>
          <w:rFonts w:ascii="Times New Roman" w:hAnsi="Times New Roman" w:cs="Times New Roman"/>
          <w:sz w:val="26"/>
          <w:szCs w:val="26"/>
        </w:rPr>
        <w:t xml:space="preserve"> </w:t>
      </w:r>
      <w:r w:rsidRPr="009326B6">
        <w:rPr>
          <w:rFonts w:ascii="Times New Roman" w:hAnsi="Times New Roman" w:cs="Times New Roman"/>
          <w:sz w:val="26"/>
          <w:szCs w:val="26"/>
        </w:rPr>
        <w:t>муниципальным служащим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32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5FB" w:rsidRDefault="002955FB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85E" w:rsidRDefault="00D7685E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10555" w:rsidRPr="006C050A" w:rsidRDefault="00A10555" w:rsidP="00A1055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C050A">
        <w:rPr>
          <w:sz w:val="26"/>
          <w:szCs w:val="26"/>
        </w:rPr>
        <w:t>1) Признать, что представленные муниципальным служащим сведения о доходах, об имуществе и обязательствах имущественного характера за 2019 год являются не</w:t>
      </w:r>
      <w:r w:rsidR="002F41CA" w:rsidRPr="006C050A">
        <w:rPr>
          <w:sz w:val="26"/>
          <w:szCs w:val="26"/>
        </w:rPr>
        <w:t>достоверными</w:t>
      </w:r>
      <w:r w:rsidRPr="006C050A">
        <w:rPr>
          <w:sz w:val="26"/>
          <w:szCs w:val="26"/>
        </w:rPr>
        <w:t xml:space="preserve">. </w:t>
      </w:r>
    </w:p>
    <w:p w:rsidR="006C050A" w:rsidRPr="006C050A" w:rsidRDefault="006C050A" w:rsidP="006C050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050A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характеризовать данный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C050A">
        <w:rPr>
          <w:rFonts w:ascii="Times New Roman" w:hAnsi="Times New Roman" w:cs="Times New Roman"/>
          <w:sz w:val="26"/>
          <w:szCs w:val="26"/>
        </w:rPr>
        <w:t>как не образующий коррупционного проступка и не влекущий за собой применения мер юридической ответственности.</w:t>
      </w:r>
    </w:p>
    <w:p w:rsidR="00A10555" w:rsidRDefault="00A10555" w:rsidP="002955F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D7685E" w:rsidRPr="005B3E44" w:rsidRDefault="00D7685E" w:rsidP="00D7685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7685E" w:rsidRPr="00D1489B" w:rsidRDefault="00D7685E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34" w:rsidRDefault="00DE1C34"/>
    <w:sectPr w:rsidR="00DE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E"/>
    <w:rsid w:val="002955FB"/>
    <w:rsid w:val="002F41CA"/>
    <w:rsid w:val="006C050A"/>
    <w:rsid w:val="008F3664"/>
    <w:rsid w:val="00913431"/>
    <w:rsid w:val="00A10555"/>
    <w:rsid w:val="00C97BEB"/>
    <w:rsid w:val="00D7685E"/>
    <w:rsid w:val="00D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189F-28FB-4167-A6C2-D0CFF2D6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ДГО</cp:lastModifiedBy>
  <cp:revision>8</cp:revision>
  <dcterms:created xsi:type="dcterms:W3CDTF">2019-07-29T06:42:00Z</dcterms:created>
  <dcterms:modified xsi:type="dcterms:W3CDTF">2022-01-19T04:43:00Z</dcterms:modified>
</cp:coreProperties>
</file>