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257675" cy="1219200"/>
            <wp:effectExtent l="0" t="0" r="0" b="0"/>
            <wp:docPr id="1" name="officeArt object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0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Уважаемые предприниматели!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Приглашаем вас на программу </w:t>
      </w:r>
      <w:r>
        <w:rPr>
          <w:rFonts w:cs="Times New Roman" w:ascii="Times New Roman" w:hAnsi="Times New Roman"/>
          <w:b/>
          <w:sz w:val="24"/>
          <w:szCs w:val="24"/>
        </w:rPr>
        <w:t xml:space="preserve">обучения «Бизнес-выезд» в </w:t>
      </w:r>
      <w:r>
        <w:rPr>
          <w:rFonts w:cs="Times New Roman" w:ascii="Times New Roman" w:hAnsi="Times New Roman"/>
          <w:b/>
          <w:sz w:val="24"/>
          <w:szCs w:val="24"/>
        </w:rPr>
        <w:t>г.</w:t>
      </w:r>
      <w:r>
        <w:rPr>
          <w:rFonts w:cs="Times New Roman" w:ascii="Times New Roman" w:hAnsi="Times New Roman"/>
          <w:b/>
          <w:sz w:val="24"/>
          <w:szCs w:val="24"/>
        </w:rPr>
        <w:t>Дальнегорске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Когда: </w:t>
      </w:r>
      <w:r>
        <w:rPr>
          <w:rFonts w:cs="Times New Roman" w:ascii="Times New Roman" w:hAnsi="Times New Roman"/>
          <w:sz w:val="24"/>
          <w:szCs w:val="24"/>
        </w:rPr>
        <w:t xml:space="preserve">25 февраля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 10:00 до 17:00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Где: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г.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Дальнегорск, ул. Первомайская, 15 (ДК «Химик»)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Для кого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: предпринимателей и самозанятых Приморского края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4"/>
        <w:gridCol w:w="3226"/>
        <w:gridCol w:w="1424"/>
        <w:gridCol w:w="3405"/>
      </w:tblGrid>
      <w:tr>
        <w:trPr/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  <w:t>Время проведения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  <w:t>Малый зал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  <w:t>Время проведения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ru-RU" w:bidi="ar-SA"/>
              </w:rPr>
              <w:t>Большой зал</w:t>
            </w:r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16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 xml:space="preserve">Мастер-класс 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«Поиск и подбор персонала»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sz w:val="22"/>
                <w:szCs w:val="22"/>
                <w:u w:val="none" w:color="000000"/>
              </w:rPr>
              <w:t>9.00-12.00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Деловая игра для школьников «Бизнес-гонка» в Дальнегорске</w:t>
              </w:r>
            </w:hyperlink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>С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 xml:space="preserve">еминар </w:t>
              </w:r>
            </w:hyperlink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«Что может получить бизнес от государства в 2021 году»</w:t>
              </w:r>
            </w:hyperlink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16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sz w:val="22"/>
                <w:szCs w:val="22"/>
                <w:u w:val="none" w:color="000000"/>
              </w:rPr>
              <w:t>12.15-15.30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>Т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ренинг «Дизайн-мышление: пользовательски ориентированное проектирование в социальном предпринимательстве»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 xml:space="preserve"> </w:t>
            </w:r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bookmarkStart w:id="0" w:name="__DdeLink__621_3006486020"/>
            <w:r>
              <w:rPr>
                <w:rFonts w:ascii="Times New Roman" w:hAnsi="Times New Roman"/>
                <w:sz w:val="22"/>
                <w:szCs w:val="22"/>
              </w:rPr>
              <w:t>2.15-13.15</w:t>
            </w:r>
            <w:bookmarkEnd w:id="0"/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>С</w:t>
            </w: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еминар «Социальное предпринимательство»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 w:color="000000"/>
              </w:rPr>
              <w:t>15.30-16.30</w:t>
            </w:r>
          </w:p>
        </w:tc>
        <w:tc>
          <w:tcPr>
            <w:tcW w:w="34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>М</w:t>
            </w: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астер-класс «Личная эффективность руководителя»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 xml:space="preserve"> </w:t>
            </w:r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.15-1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.15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  <w:u w:val="single" w:color="000000"/>
              </w:rPr>
              <w:t>С</w:t>
            </w: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sz w:val="22"/>
                  <w:szCs w:val="22"/>
                  <w:u w:val="single" w:color="000000"/>
                </w:rPr>
                <w:t>еминар «Основы экспортной деятельности»</w:t>
              </w:r>
            </w:hyperlink>
          </w:p>
        </w:tc>
        <w:tc>
          <w:tcPr>
            <w:tcW w:w="142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 w:eastAsia="Calibri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u w:val="none" w:color="000000"/>
                <w:lang w:val="ru-RU" w:eastAsia="ru-RU" w:bidi="ar-SA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u w:val="none" w:color="000000"/>
                <w:lang w:val="ru-RU" w:eastAsia="ru-RU" w:bidi="ar-SA"/>
              </w:rPr>
            </w:r>
          </w:p>
        </w:tc>
        <w:tc>
          <w:tcPr>
            <w:tcW w:w="34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</w:rPr>
        <w:t>Участие бесплатное! Регистрация обязательная!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111111"/>
          <w:sz w:val="24"/>
          <w:szCs w:val="24"/>
          <w:u w:val="none"/>
        </w:rPr>
        <w:t xml:space="preserve">Организатор: центр «Мой бизнес»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Style w:val="Style14"/>
          <w:rFonts w:ascii="Times New Roman" w:hAnsi="Times New Roman" w:eastAsia="Times New Roman" w:cs="Times New Roman"/>
          <w:b/>
          <w:b/>
          <w:bCs/>
          <w:color w:val="11111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sz w:val="24"/>
          <w:szCs w:val="24"/>
        </w:rPr>
        <w:t>С 9.00 до 12.00 д</w:t>
      </w:r>
      <w:hyperlink r:id="rId11"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</w:rPr>
          <w:t xml:space="preserve">еловая игра для школьников «Бизнес-гонка» в </w:t>
        </w:r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</w:rPr>
          <w:t xml:space="preserve">г. </w:t>
        </w:r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</w:rPr>
          <w:t>Дальнегорске</w:t>
        </w:r>
      </w:hyperlink>
      <w:r>
        <w:rPr>
          <w:rStyle w:val="Style14"/>
          <w:rFonts w:eastAsia="Times New Roman" w:cs="Times New Roman" w:ascii="Times New Roman" w:hAnsi="Times New Roman"/>
          <w:b/>
          <w:sz w:val="24"/>
          <w:szCs w:val="24"/>
        </w:rPr>
        <w:t xml:space="preserve"> (большой зал)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Деловая игра для старшекла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сников проходит в игровой и интерактивной форме, позволяют раскрыть основные этапы предпринимательства (от этапа генерации идеи до первых продаж), приобрести необходимый опыт принятия оптимальных решений в условиях рыночных отношений.</w:t>
      </w:r>
    </w:p>
    <w:p>
      <w:pPr>
        <w:pStyle w:val="Normal"/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Участники объединяются в команды и создают компании в нескольких сферах:</w:t>
      </w:r>
    </w:p>
    <w:p>
      <w:pPr>
        <w:pStyle w:val="ListParagraph"/>
        <w:numPr>
          <w:ilvl w:val="0"/>
          <w:numId w:val="7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Производственные компании</w:t>
      </w:r>
    </w:p>
    <w:p>
      <w:pPr>
        <w:pStyle w:val="ListParagraph"/>
        <w:numPr>
          <w:ilvl w:val="0"/>
          <w:numId w:val="7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Инжиниринговые компании</w:t>
      </w:r>
    </w:p>
    <w:p>
      <w:pPr>
        <w:pStyle w:val="ListParagraph"/>
        <w:numPr>
          <w:ilvl w:val="0"/>
          <w:numId w:val="7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Технологические компании</w:t>
      </w:r>
    </w:p>
    <w:p>
      <w:pPr>
        <w:pStyle w:val="ListParagraph"/>
        <w:numPr>
          <w:ilvl w:val="0"/>
          <w:numId w:val="7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Банки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Каждая компания обеспечена собственными средствами игрового действия и имеет свой способ получения дохода.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Задача каждой компании — развить свою компанию таким образом, чтобы получать максимальный доход от производств и получить наибольшую долю рынка.</w:t>
      </w:r>
    </w:p>
    <w:p>
      <w:pPr>
        <w:pStyle w:val="Normal"/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«Бизнес-гонка» развивает следующие компетенции: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Гибкость мышления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Работа в условиях постоянных изменений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Работа в условиях неопределенности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Выработка эффективных решений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Планирование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Работа в команде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Переговорные навыки</w:t>
      </w:r>
    </w:p>
    <w:p>
      <w:pPr>
        <w:pStyle w:val="ListParagraph"/>
        <w:numPr>
          <w:ilvl w:val="0"/>
          <w:numId w:val="8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Предпринимательское мышление</w:t>
      </w:r>
    </w:p>
    <w:p>
      <w:pPr>
        <w:pStyle w:val="Normal"/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В результате деловой игры участники:</w:t>
      </w:r>
    </w:p>
    <w:p>
      <w:pPr>
        <w:pStyle w:val="ListParagraph"/>
        <w:numPr>
          <w:ilvl w:val="0"/>
          <w:numId w:val="9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приобретут навыки профессиональных коммуникаций</w:t>
      </w:r>
    </w:p>
    <w:p>
      <w:pPr>
        <w:pStyle w:val="ListParagraph"/>
        <w:numPr>
          <w:ilvl w:val="0"/>
          <w:numId w:val="9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приобретут знания и практические инструменты для эффективного управления бизнес-проектами</w:t>
      </w:r>
    </w:p>
    <w:p>
      <w:pPr>
        <w:pStyle w:val="ListParagraph"/>
        <w:numPr>
          <w:ilvl w:val="0"/>
          <w:numId w:val="9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научатся понимать финансовые показатели компании</w:t>
      </w:r>
    </w:p>
    <w:p>
      <w:pPr>
        <w:pStyle w:val="ListParagraph"/>
        <w:numPr>
          <w:ilvl w:val="0"/>
          <w:numId w:val="9"/>
        </w:numPr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прокачают навык переговоров: умение договариваться и отстаивать свою позицию.</w:t>
      </w:r>
    </w:p>
    <w:p>
      <w:pPr>
        <w:pStyle w:val="Normal"/>
        <w:spacing w:lineRule="auto" w:line="24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Спикеры: игропрактики модераторы коммуникационной студии «Восток-1».</w:t>
      </w:r>
    </w:p>
    <w:p>
      <w:pPr>
        <w:pStyle w:val="Normal"/>
        <w:spacing w:lineRule="auto" w:line="240" w:before="0" w:after="0"/>
        <w:rPr/>
      </w:pPr>
      <w:hyperlink r:id="rId12">
        <w:r>
          <w:rPr>
            <w:rStyle w:val="Style14"/>
            <w:rFonts w:eastAsia="Times New Roman" w:cs="Times New Roman" w:ascii="Times New Roman" w:hAnsi="Times New Roman"/>
            <w:b/>
            <w:bCs/>
            <w:color w:val="111111"/>
            <w:sz w:val="24"/>
            <w:szCs w:val="24"/>
          </w:rPr>
          <w:t>Регистрация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  <w:t xml:space="preserve"> на деловую игру по ссылке: </w:t>
      </w:r>
      <w:hyperlink r:id="rId13">
        <w:r>
          <w:rPr>
            <w:rStyle w:val="Style14"/>
            <w:rFonts w:eastAsia="Times New Roman" w:cs="Times New Roman" w:ascii="Times New Roman" w:hAnsi="Times New Roman"/>
            <w:b/>
            <w:bCs/>
            <w:color w:val="111111"/>
            <w:sz w:val="24"/>
            <w:szCs w:val="24"/>
          </w:rPr>
          <w:t>http://mb.primorsky.ru/events/767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/>
          <w:b/>
          <w:bCs/>
          <w:color w:val="11111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/>
          <w:b/>
          <w:bCs/>
          <w:color w:val="11111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/>
          <w:b/>
          <w:bCs/>
          <w:color w:val="11111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С 10.00 до 11.00 м</w:t>
      </w:r>
      <w:hyperlink r:id="rId14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астер-класс «Поиск и подбор персонала»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(малый зал)</w:t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pacing w:val="-6"/>
          <w:sz w:val="24"/>
          <w:szCs w:val="24"/>
        </w:rPr>
        <w:t>Определение портрета кандидата.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Cs/>
          <w:spacing w:val="-6"/>
          <w:sz w:val="24"/>
          <w:szCs w:val="24"/>
        </w:rPr>
        <w:t>Способы поиска персонала.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pacing w:val="-6"/>
          <w:sz w:val="24"/>
          <w:szCs w:val="24"/>
        </w:rPr>
        <w:t>Технология проведения собеседования. Адаптация сотрудников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Cs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Cs/>
          <w:spacing w:val="-6"/>
          <w:sz w:val="24"/>
          <w:szCs w:val="24"/>
        </w:rPr>
        <w:t xml:space="preserve">Спикер: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pacing w:val="-6"/>
          <w:sz w:val="24"/>
          <w:szCs w:val="24"/>
        </w:rPr>
        <w:t>Марина Прудникова — главный специалист центра «Мой бизнес» в Приморье, эксперт в сфере HR с 11-летним опытом.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hyperlink r:id="rId15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Р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егистрация на мастер-класс: </w:t>
      </w:r>
      <w:hyperlink r:id="rId16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http://mb.primorsky.ru/events/764</w:t>
        </w:r>
      </w:hyperlink>
    </w:p>
    <w:p>
      <w:pPr>
        <w:pStyle w:val="Normal"/>
        <w:spacing w:lineRule="auto" w:line="240" w:before="0" w:after="0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С 11.00 до 12.00 с</w:t>
      </w:r>
      <w:hyperlink r:id="rId17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еминар «Что может получить бизнес от государства в 2021 году»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(малый зал)</w:t>
      </w:r>
    </w:p>
    <w:p>
      <w:pPr>
        <w:pStyle w:val="Normal"/>
        <w:spacing w:before="0" w:after="0"/>
        <w:contextualSpacing/>
        <w:rPr>
          <w:rStyle w:val="Style14"/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Какие услуги предоставляет центр «Мой бизнес»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Новые программы и направления поддержки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получить льготный займ?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какие цели можно получить средства под 4,5%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документы необходимы для этого и как их собрать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Спикеры: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Юлия Селионова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— главный специалист </w:t>
      </w:r>
      <w:r>
        <w:rPr>
          <w:rFonts w:cs="Times New Roman" w:ascii="Times New Roman" w:hAnsi="Times New Roman"/>
          <w:bCs/>
          <w:spacing w:val="-6"/>
          <w:sz w:val="24"/>
          <w:szCs w:val="24"/>
        </w:rPr>
        <w:t>центра «Мой бизнес» в Приморье</w:t>
      </w:r>
      <w:r>
        <w:rPr>
          <w:rFonts w:eastAsia="Times New Roman" w:cs="Times New Roman" w:ascii="Times New Roman" w:hAnsi="Times New Roman"/>
          <w:sz w:val="24"/>
          <w:szCs w:val="24"/>
        </w:rPr>
        <w:t>, тренер программ обучения «Корпорации «МСП»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представители МКК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«Фонд развития предпринимательства и промышленности Приморского края»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Представитель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АО </w:t>
      </w:r>
      <w:r>
        <w:rPr>
          <w:rFonts w:eastAsia="Times New Roman" w:cs="Times New Roman" w:ascii="Times New Roman" w:hAnsi="Times New Roman"/>
          <w:sz w:val="24"/>
          <w:szCs w:val="24"/>
        </w:rPr>
        <w:t>«МСП БАНК»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hyperlink r:id="rId18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на семинар по ссылке: http://mb.primorsky.ru/events/764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С 12.15 до 13.15 с</w:t>
      </w:r>
      <w:hyperlink r:id="rId19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еминар «Социальное предпринимательство»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(малый зал)</w:t>
      </w:r>
    </w:p>
    <w:p>
      <w:pPr>
        <w:pStyle w:val="Normal"/>
        <w:spacing w:before="0" w:after="0"/>
        <w:contextualSpacing/>
        <w:jc w:val="both"/>
        <w:rPr>
          <w:rStyle w:val="Style14"/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Что такое социальное предпринимательство? Кто может быть социальным предпринимателем?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Региональные меры поддержки социального предпринимательства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привлечь финансирование в социальные проекты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Конкурс «Лучший социальный проект года»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Истории успеха социальных предпринимателей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Спикер: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Надежда Шарипова </w:t>
      </w:r>
      <w:r>
        <w:rPr>
          <w:rFonts w:eastAsia="Times New Roman" w:cs="Times New Roman" w:ascii="Times New Roman" w:hAnsi="Times New Roman"/>
          <w:sz w:val="24"/>
          <w:szCs w:val="24"/>
        </w:rPr>
        <w:t>— заместитель директора Центра инноваций социальной сферы Приморского края, тренер программ обучения «Корпорации «МСП».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hyperlink r:id="rId20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на семинар по ссылке: </w:t>
      </w:r>
      <w:hyperlink r:id="rId21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http://mb.primorsky.ru/events/764</w:t>
        </w:r>
      </w:hyperlink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С 1</w:t>
      </w: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.15 до 1</w:t>
      </w: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>.15 с</w:t>
      </w:r>
      <w:hyperlink r:id="rId22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еминар «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Основы экспортной деятельнос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u w:val="single" w:color="000000"/>
          </w:rPr>
          <w:t>ти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  <w:u w:val="single" w:color="000000"/>
          </w:rPr>
          <w:t>»</w:t>
        </w:r>
      </w:hyperlink>
      <w:r>
        <w:rPr>
          <w:rFonts w:cs="Times New Roman" w:ascii="Times New Roman" w:hAnsi="Times New Roman"/>
          <w:b/>
          <w:bCs/>
          <w:sz w:val="24"/>
          <w:szCs w:val="24"/>
          <w:u w:val="single" w:color="000000"/>
        </w:rPr>
        <w:t xml:space="preserve"> (малый зал)</w:t>
      </w:r>
    </w:p>
    <w:p>
      <w:pPr>
        <w:pStyle w:val="Normal"/>
        <w:spacing w:lineRule="auto" w:line="240" w:before="0" w:after="0"/>
        <w:contextualSpacing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numPr>
          <w:ilvl w:val="0"/>
          <w:numId w:val="6"/>
        </w:numPr>
        <w:jc w:val="both"/>
        <w:rPr/>
      </w:pPr>
      <w:r>
        <w:rPr>
          <w:rStyle w:val="Mailmessagemapnobreak"/>
        </w:rPr>
        <w:t>В курсе последовательно рассмотрен каждый из этапов жизненного цикла экспортного проекта. Вы узнаете о преимуществах экспортной деятельности, изучите механизмы выбора потенциального рынка для международных продаж и поиска первых иностранных покупателей</w:t>
      </w:r>
    </w:p>
    <w:p>
      <w:pPr>
        <w:pStyle w:val="Default"/>
        <w:numPr>
          <w:ilvl w:val="0"/>
          <w:numId w:val="6"/>
        </w:numPr>
        <w:jc w:val="both"/>
        <w:rPr/>
      </w:pPr>
      <w:r>
        <w:rPr>
          <w:rStyle w:val="Mailmessagemapnobreak"/>
        </w:rPr>
        <w:t>Сможете оценить соответствие своего продукта требованиям внешнего рынка</w:t>
      </w:r>
      <w:r>
        <w:rPr/>
        <w:t xml:space="preserve">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rStyle w:val="Mailmessagemapnobreak"/>
          <w:rFonts w:cs="Times New Roman" w:ascii="Times New Roman" w:hAnsi="Times New Roman"/>
          <w:sz w:val="24"/>
          <w:szCs w:val="24"/>
        </w:rPr>
        <w:t>Определите потенциальные риски и способы их минимизации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rStyle w:val="Mailmessagemapnobreak"/>
          <w:rFonts w:cs="Times New Roman" w:ascii="Times New Roman" w:hAnsi="Times New Roman"/>
          <w:sz w:val="24"/>
          <w:szCs w:val="24"/>
        </w:rPr>
        <w:t>Проанализируете основные этапы внешнеторговой сделки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rStyle w:val="Mailmessagemapnobreak"/>
          <w:rFonts w:cs="Times New Roman" w:ascii="Times New Roman" w:hAnsi="Times New Roman"/>
          <w:sz w:val="24"/>
          <w:szCs w:val="24"/>
        </w:rPr>
        <w:t>Рассмотрите международные переговоры, заключение контракта, таможенное оформление, оптимизация логистических процессов и получение валютных платежей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rStyle w:val="Mailmessagemapnobreak"/>
          <w:rFonts w:cs="Times New Roman" w:ascii="Times New Roman" w:hAnsi="Times New Roman"/>
          <w:sz w:val="24"/>
          <w:szCs w:val="24"/>
        </w:rPr>
        <w:t>Ознакомитесь с инструментами государственной поддержки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Спикер: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Макухина Ирина — сертифицированный тренер Школы экспорта РЭЦ.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/>
      </w:pPr>
      <w:hyperlink r:id="rId23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на семинар по ссылке: </w:t>
      </w:r>
      <w:hyperlink r:id="rId24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http://mb.primorsky.ru/events/766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С 1</w:t>
      </w: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2</w:t>
      </w: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.15 до 15.30 т</w:t>
      </w:r>
      <w:hyperlink r:id="rId25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ренинг «Дизайн-мышление: пользовательски ориентированное проектирование в социальном предпринимательстве»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(большой зал)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Участники познакомятся и попробуют на практике основные инструменты и методики «пользовательски ориентированного проектирования»;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Участники научаться точнее определять своих пользователей, их потребности и научаться выстраивать свою работу исходя из пользовательских интересов;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Участники узнают, как можно выстроить систему управления продуктом на разных этапах его жизненного цикла;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Участники поймут, как разрабатывать стратегию развития, отталкиваясь от потребностей рынка;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Участники узнают, как использовать лучшие инструменты и мировые практики, чтобы успешно создавать новую ценность для пользователей и бизнеса.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Спикер: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Виктор Науменко — руководитель дирекции развития университетской среды Дальневосточного федерального университета. модератор, игропрактик, разработчик образовательных программ для университетов, форумов и бизнеса.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hyperlink r:id="rId26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на тренинг по ссылке: </w:t>
      </w:r>
      <w:hyperlink r:id="rId27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http://mb.primorsky.ru/events/764</w:t>
        </w:r>
      </w:hyperlink>
    </w:p>
    <w:p>
      <w:pPr>
        <w:pStyle w:val="Normal"/>
        <w:spacing w:before="0" w:after="0"/>
        <w:jc w:val="both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Style w:val="Style14"/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>С 15.30 до 16.30 м</w:t>
      </w:r>
      <w:hyperlink r:id="rId28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</w:rPr>
          <w:t>астер-класс «Личная эффективность руководителя»</w:t>
        </w:r>
      </w:hyperlink>
      <w:r>
        <w:rPr>
          <w:rStyle w:val="Style14"/>
          <w:rFonts w:eastAsia="Times New Roman" w:cs="Times New Roman" w:ascii="Times New Roman" w:hAnsi="Times New Roman"/>
          <w:b/>
          <w:bCs/>
          <w:sz w:val="24"/>
          <w:szCs w:val="24"/>
        </w:rPr>
        <w:t xml:space="preserve"> (большой зал)</w:t>
      </w:r>
    </w:p>
    <w:p>
      <w:pPr>
        <w:pStyle w:val="Normal"/>
        <w:spacing w:before="0" w:after="0"/>
        <w:contextualSpacing/>
        <w:jc w:val="both"/>
        <w:rPr>
          <w:rStyle w:val="Style14"/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Как эффективно использовать время?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достичь баланса между работой и личной жизнью?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Повысить личную и корпоративную эффективность работы, позволяющие добиваться больших результатов и достигать значимых целей, при меньших затратах времени и энергии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Спикер: 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Юлия Селионова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— главный специалист </w:t>
      </w:r>
      <w:r>
        <w:rPr>
          <w:rFonts w:cs="Times New Roman" w:ascii="Times New Roman" w:hAnsi="Times New Roman"/>
          <w:bCs/>
          <w:spacing w:val="-6"/>
          <w:sz w:val="24"/>
          <w:szCs w:val="24"/>
        </w:rPr>
        <w:t>центра «Мой бизнес» в Приморье</w:t>
      </w:r>
      <w:r>
        <w:rPr>
          <w:rFonts w:eastAsia="Times New Roman" w:cs="Times New Roman" w:ascii="Times New Roman" w:hAnsi="Times New Roman"/>
          <w:sz w:val="24"/>
          <w:szCs w:val="24"/>
        </w:rPr>
        <w:t>, тренер программ обучения «Корпорации «МСП».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hyperlink r:id="rId29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на мастер-класс по ссылке: </w:t>
      </w:r>
      <w:hyperlink r:id="rId30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http://mb.primorsky.ru/events/764</w:t>
        </w:r>
      </w:hyperlink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31"/>
      <w:footerReference w:type="default" r:id="rId32"/>
      <w:type w:val="nextPage"/>
      <w:pgSz w:w="11906" w:h="16838"/>
      <w:pgMar w:left="1701" w:right="850" w:header="708" w:top="765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Helvetica Neue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Style15" w:customStyle="1">
    <w:name w:val="Нет"/>
    <w:qFormat/>
    <w:rPr/>
  </w:style>
  <w:style w:type="character" w:styleId="Hyperlink0" w:customStyle="1">
    <w:name w:val="Hyperlink.0"/>
    <w:basedOn w:val="Style15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6e5c0a"/>
    <w:rPr>
      <w:rFonts w:ascii="Tahoma" w:hAnsi="Tahoma" w:eastAsia="Calibri" w:cs="Tahoma"/>
      <w:color w:val="000000"/>
      <w:sz w:val="16"/>
      <w:szCs w:val="16"/>
      <w:u w:val="none" w:color="000000"/>
    </w:rPr>
  </w:style>
  <w:style w:type="character" w:styleId="Style17" w:customStyle="1">
    <w:name w:val="Выделение жирным"/>
    <w:qFormat/>
    <w:rsid w:val="00e92e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2e81"/>
    <w:rPr>
      <w:color w:val="FF00FF" w:themeColor="followedHyperlink"/>
      <w:u w:val="single"/>
    </w:rPr>
  </w:style>
  <w:style w:type="character" w:styleId="Mailmessagemapnobreak" w:customStyle="1">
    <w:name w:val="mail-message-map-nobreak"/>
    <w:basedOn w:val="DefaultParagraphFont"/>
    <w:qFormat/>
    <w:rsid w:val="009c0d8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c0d86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 w:customStyle="1">
    <w:name w:val="Верхн./нижн. кол."/>
    <w:qFormat/>
    <w:pPr>
      <w:widowControl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4" w:customStyle="1">
    <w:name w:val="По умолчанию"/>
    <w:qFormat/>
    <w:pPr>
      <w:widowControl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157d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e5c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c0d86"/>
    <w:pPr>
      <w:widowControl/>
      <w:bidi w:val="0"/>
      <w:spacing w:before="0" w:after="0"/>
      <w:jc w:val="left"/>
    </w:pPr>
    <w:rPr>
      <w:rFonts w:ascii="Times New Roman" w:hAnsi="Times New Roman" w:eastAsia="Helvetica Neue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Style25"/>
    <w:pPr/>
    <w:rPr/>
  </w:style>
  <w:style w:type="paragraph" w:styleId="Style27">
    <w:name w:val="Footer"/>
    <w:basedOn w:val="Style25"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30" w:customStyle="1">
    <w:name w:val="Пункты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b.primorsky.ru/events/764" TargetMode="External"/><Relationship Id="rId4" Type="http://schemas.openxmlformats.org/officeDocument/2006/relationships/hyperlink" Target="http://mb.primorsky.ru/events/767" TargetMode="External"/><Relationship Id="rId5" Type="http://schemas.openxmlformats.org/officeDocument/2006/relationships/hyperlink" Target="http://mb.primorsky.ru/events/764" TargetMode="External"/><Relationship Id="rId6" Type="http://schemas.openxmlformats.org/officeDocument/2006/relationships/hyperlink" Target="http://mb.primorsky.ru/events/764" TargetMode="External"/><Relationship Id="rId7" Type="http://schemas.openxmlformats.org/officeDocument/2006/relationships/hyperlink" Target="http://mb.primorsky.ru/events/764" TargetMode="External"/><Relationship Id="rId8" Type="http://schemas.openxmlformats.org/officeDocument/2006/relationships/hyperlink" Target="http://mb.primorsky.ru/events/764" TargetMode="External"/><Relationship Id="rId9" Type="http://schemas.openxmlformats.org/officeDocument/2006/relationships/hyperlink" Target="http://mb.primorsky.ru/events/764" TargetMode="External"/><Relationship Id="rId10" Type="http://schemas.openxmlformats.org/officeDocument/2006/relationships/hyperlink" Target="http://mb.primorsky.ru/events/766" TargetMode="External"/><Relationship Id="rId11" Type="http://schemas.openxmlformats.org/officeDocument/2006/relationships/hyperlink" Target="http://mb.primorsky.ru/events/767" TargetMode="External"/><Relationship Id="rId12" Type="http://schemas.openxmlformats.org/officeDocument/2006/relationships/hyperlink" Target="http://mb.primorsky.ru/events/767" TargetMode="External"/><Relationship Id="rId13" Type="http://schemas.openxmlformats.org/officeDocument/2006/relationships/hyperlink" Target="http://mb.primorsky.ru/events/767" TargetMode="External"/><Relationship Id="rId14" Type="http://schemas.openxmlformats.org/officeDocument/2006/relationships/hyperlink" Target="http://mb.primorsky.ru/events/764" TargetMode="External"/><Relationship Id="rId15" Type="http://schemas.openxmlformats.org/officeDocument/2006/relationships/hyperlink" Target="http://mb.primorsky.ru/events/764" TargetMode="External"/><Relationship Id="rId16" Type="http://schemas.openxmlformats.org/officeDocument/2006/relationships/hyperlink" Target="http://mb.primorsky.ru/events/764" TargetMode="External"/><Relationship Id="rId17" Type="http://schemas.openxmlformats.org/officeDocument/2006/relationships/hyperlink" Target="http://mb.primorsky.ru/events/764" TargetMode="External"/><Relationship Id="rId18" Type="http://schemas.openxmlformats.org/officeDocument/2006/relationships/hyperlink" Target="http://mb.primorsky.ru/events/764" TargetMode="External"/><Relationship Id="rId19" Type="http://schemas.openxmlformats.org/officeDocument/2006/relationships/hyperlink" Target="http://mb.primorsky.ru/events/764" TargetMode="External"/><Relationship Id="rId20" Type="http://schemas.openxmlformats.org/officeDocument/2006/relationships/hyperlink" Target="http://mb.primorsky.ru/events/764" TargetMode="External"/><Relationship Id="rId21" Type="http://schemas.openxmlformats.org/officeDocument/2006/relationships/hyperlink" Target="http://mb.primorsky.ru/events/764" TargetMode="External"/><Relationship Id="rId22" Type="http://schemas.openxmlformats.org/officeDocument/2006/relationships/hyperlink" Target="http://mb.primorsky.ru/events/766" TargetMode="External"/><Relationship Id="rId23" Type="http://schemas.openxmlformats.org/officeDocument/2006/relationships/hyperlink" Target="http://mb.primorsky.ru/events/766" TargetMode="External"/><Relationship Id="rId24" Type="http://schemas.openxmlformats.org/officeDocument/2006/relationships/hyperlink" Target="http://mb.primorsky.ru/events/766" TargetMode="External"/><Relationship Id="rId25" Type="http://schemas.openxmlformats.org/officeDocument/2006/relationships/hyperlink" Target="http://mb.primorsky.ru/events/764" TargetMode="External"/><Relationship Id="rId26" Type="http://schemas.openxmlformats.org/officeDocument/2006/relationships/hyperlink" Target="http://mb.primorsky.ru/events/764" TargetMode="External"/><Relationship Id="rId27" Type="http://schemas.openxmlformats.org/officeDocument/2006/relationships/hyperlink" Target="http://mb.primorsky.ru/events/764" TargetMode="External"/><Relationship Id="rId28" Type="http://schemas.openxmlformats.org/officeDocument/2006/relationships/hyperlink" Target="http://mb.primorsky.ru/events/764" TargetMode="External"/><Relationship Id="rId29" Type="http://schemas.openxmlformats.org/officeDocument/2006/relationships/hyperlink" Target="http://mb.primorsky.ru/events/764" TargetMode="External"/><Relationship Id="rId30" Type="http://schemas.openxmlformats.org/officeDocument/2006/relationships/hyperlink" Target="http://mb.primorsky.ru/events/764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LibreOffice/6.3.5.2$Linux_X86_64 LibreOffice_project/30$Build-2</Application>
  <Pages>4</Pages>
  <Words>762</Words>
  <Characters>5590</Characters>
  <CharactersWithSpaces>6227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2021-02-03T22:56:00Z</dcterms:created>
  <dc:creator>Andrey</dc:creator>
  <dc:description/>
  <dc:language>ru-RU</dc:language>
  <cp:lastModifiedBy>Алина Юрьевна Черепанова</cp:lastModifiedBy>
  <dcterms:modified xsi:type="dcterms:W3CDTF">2021-02-05T17:27:10Z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