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38" w:rsidRPr="00A85B04" w:rsidRDefault="00F30C38" w:rsidP="00B24CBA">
      <w:pPr>
        <w:jc w:val="center"/>
        <w:rPr>
          <w:b/>
          <w:color w:val="000000" w:themeColor="text1"/>
          <w:szCs w:val="28"/>
        </w:rPr>
      </w:pPr>
      <w:r w:rsidRPr="00A85B04">
        <w:rPr>
          <w:b/>
          <w:color w:val="000000" w:themeColor="text1"/>
          <w:szCs w:val="28"/>
        </w:rPr>
        <w:t>Пояснительная записка</w:t>
      </w:r>
    </w:p>
    <w:p w:rsidR="00F30C38" w:rsidRPr="00A85B04" w:rsidRDefault="00F30C38" w:rsidP="00B24CBA">
      <w:pPr>
        <w:jc w:val="center"/>
        <w:rPr>
          <w:b/>
          <w:color w:val="000000" w:themeColor="text1"/>
        </w:rPr>
      </w:pPr>
      <w:r w:rsidRPr="00A85B04">
        <w:rPr>
          <w:b/>
          <w:color w:val="000000" w:themeColor="text1"/>
        </w:rPr>
        <w:t>к прогноз</w:t>
      </w:r>
      <w:r w:rsidR="00B24CBA" w:rsidRPr="00A85B04">
        <w:rPr>
          <w:b/>
          <w:color w:val="000000" w:themeColor="text1"/>
        </w:rPr>
        <w:t>у</w:t>
      </w:r>
      <w:r w:rsidRPr="00A85B04">
        <w:rPr>
          <w:b/>
          <w:color w:val="000000" w:themeColor="text1"/>
        </w:rPr>
        <w:t xml:space="preserve"> социально-экономического развития </w:t>
      </w:r>
      <w:proofErr w:type="spellStart"/>
      <w:r w:rsidRPr="00A85B04">
        <w:rPr>
          <w:b/>
          <w:color w:val="000000" w:themeColor="text1"/>
        </w:rPr>
        <w:t>Дальнегорского</w:t>
      </w:r>
      <w:proofErr w:type="spellEnd"/>
      <w:r w:rsidRPr="00A85B04">
        <w:rPr>
          <w:b/>
          <w:color w:val="000000" w:themeColor="text1"/>
        </w:rPr>
        <w:t xml:space="preserve"> городского округа на 201</w:t>
      </w:r>
      <w:r w:rsidR="00B24CBA" w:rsidRPr="00A85B04">
        <w:rPr>
          <w:b/>
          <w:color w:val="000000" w:themeColor="text1"/>
        </w:rPr>
        <w:t>6</w:t>
      </w:r>
      <w:r w:rsidRPr="00A85B04">
        <w:rPr>
          <w:b/>
          <w:color w:val="000000" w:themeColor="text1"/>
        </w:rPr>
        <w:t xml:space="preserve"> год и на период до 201</w:t>
      </w:r>
      <w:r w:rsidR="00B24CBA" w:rsidRPr="00A85B04">
        <w:rPr>
          <w:b/>
          <w:color w:val="000000" w:themeColor="text1"/>
        </w:rPr>
        <w:t xml:space="preserve">8 </w:t>
      </w:r>
      <w:r w:rsidRPr="00A85B04">
        <w:rPr>
          <w:b/>
          <w:color w:val="000000" w:themeColor="text1"/>
        </w:rPr>
        <w:t>года</w:t>
      </w:r>
    </w:p>
    <w:p w:rsidR="00F30C38" w:rsidRPr="00A85B04" w:rsidRDefault="00F30C38" w:rsidP="00377523">
      <w:pPr>
        <w:pStyle w:val="1"/>
        <w:spacing w:line="360" w:lineRule="auto"/>
        <w:rPr>
          <w:color w:val="000000" w:themeColor="text1"/>
          <w:szCs w:val="26"/>
        </w:rPr>
      </w:pPr>
    </w:p>
    <w:p w:rsidR="00F30C38" w:rsidRPr="00A85B04" w:rsidRDefault="00F30C38" w:rsidP="00377523">
      <w:pPr>
        <w:spacing w:line="259" w:lineRule="auto"/>
        <w:ind w:firstLine="540"/>
        <w:jc w:val="both"/>
        <w:rPr>
          <w:color w:val="000000" w:themeColor="text1"/>
          <w:szCs w:val="26"/>
        </w:rPr>
      </w:pPr>
      <w:r w:rsidRPr="00A85B04">
        <w:rPr>
          <w:color w:val="000000" w:themeColor="text1"/>
          <w:szCs w:val="26"/>
        </w:rPr>
        <w:t>Прогноз Дальнегорского городского округа на 201</w:t>
      </w:r>
      <w:r w:rsidR="00B24CBA" w:rsidRPr="00A85B04">
        <w:rPr>
          <w:color w:val="000000" w:themeColor="text1"/>
          <w:szCs w:val="26"/>
        </w:rPr>
        <w:t>6</w:t>
      </w:r>
      <w:r w:rsidRPr="00A85B04">
        <w:rPr>
          <w:color w:val="000000" w:themeColor="text1"/>
          <w:szCs w:val="26"/>
        </w:rPr>
        <w:t xml:space="preserve"> год и период до 201</w:t>
      </w:r>
      <w:r w:rsidR="00B24CBA" w:rsidRPr="00A85B04">
        <w:rPr>
          <w:color w:val="000000" w:themeColor="text1"/>
          <w:szCs w:val="26"/>
        </w:rPr>
        <w:t>8</w:t>
      </w:r>
      <w:r w:rsidRPr="00A85B04">
        <w:rPr>
          <w:color w:val="000000" w:themeColor="text1"/>
          <w:szCs w:val="26"/>
        </w:rPr>
        <w:t xml:space="preserve"> года разрабатывается в целях повышения эффективности управления социально-экономическими процессами в муниципальном образовании. </w:t>
      </w:r>
    </w:p>
    <w:p w:rsidR="00F30C38" w:rsidRPr="00A85B04" w:rsidRDefault="00F30C38" w:rsidP="00377523">
      <w:pPr>
        <w:ind w:firstLine="540"/>
        <w:jc w:val="both"/>
        <w:rPr>
          <w:color w:val="000000" w:themeColor="text1"/>
          <w:szCs w:val="26"/>
        </w:rPr>
      </w:pPr>
      <w:r w:rsidRPr="00A85B04">
        <w:rPr>
          <w:color w:val="000000" w:themeColor="text1"/>
          <w:szCs w:val="26"/>
        </w:rPr>
        <w:t xml:space="preserve">Основные показатели разрабатываемого прогноза развития муниципального образования используются для разработки проекта бюджета муниципального образования. </w:t>
      </w:r>
    </w:p>
    <w:p w:rsidR="00F30C38" w:rsidRPr="00A85B04" w:rsidRDefault="00F30C38" w:rsidP="00377523">
      <w:pPr>
        <w:jc w:val="center"/>
        <w:rPr>
          <w:b/>
          <w:color w:val="000000" w:themeColor="text1"/>
          <w:szCs w:val="26"/>
        </w:rPr>
      </w:pPr>
      <w:bookmarkStart w:id="0" w:name="_Toc152557187"/>
      <w:r w:rsidRPr="00A85B04">
        <w:rPr>
          <w:b/>
          <w:color w:val="000000" w:themeColor="text1"/>
          <w:szCs w:val="26"/>
        </w:rPr>
        <w:t>Основные параметры и индикаторы прогноза</w:t>
      </w:r>
    </w:p>
    <w:p w:rsidR="00F30C38" w:rsidRPr="00A85B04" w:rsidRDefault="00F30C38" w:rsidP="00377523">
      <w:pPr>
        <w:jc w:val="center"/>
        <w:rPr>
          <w:b/>
          <w:color w:val="000000" w:themeColor="text1"/>
          <w:szCs w:val="26"/>
        </w:rPr>
      </w:pPr>
      <w:r w:rsidRPr="00A85B04">
        <w:rPr>
          <w:b/>
          <w:color w:val="000000" w:themeColor="text1"/>
          <w:szCs w:val="26"/>
        </w:rPr>
        <w:t xml:space="preserve"> социально-экономического развития</w:t>
      </w:r>
    </w:p>
    <w:p w:rsidR="00F30C38" w:rsidRPr="00A85B04" w:rsidRDefault="00F30C38" w:rsidP="00377523">
      <w:pPr>
        <w:jc w:val="center"/>
        <w:rPr>
          <w:b/>
          <w:color w:val="000000" w:themeColor="text1"/>
          <w:szCs w:val="26"/>
        </w:rPr>
      </w:pPr>
    </w:p>
    <w:p w:rsidR="00F30C38" w:rsidRPr="00A85B04" w:rsidRDefault="00F30C38" w:rsidP="00377523">
      <w:pPr>
        <w:ind w:firstLine="540"/>
        <w:jc w:val="both"/>
        <w:rPr>
          <w:color w:val="000000" w:themeColor="text1"/>
          <w:szCs w:val="26"/>
        </w:rPr>
      </w:pPr>
      <w:proofErr w:type="gramStart"/>
      <w:r w:rsidRPr="00A85B04">
        <w:rPr>
          <w:color w:val="000000" w:themeColor="text1"/>
          <w:szCs w:val="26"/>
        </w:rPr>
        <w:t>Прогноз подготовлен на основе сценарных условий функционирования экономики Российской Федерации на 201</w:t>
      </w:r>
      <w:r w:rsidR="00B24CBA" w:rsidRPr="00A85B04">
        <w:rPr>
          <w:color w:val="000000" w:themeColor="text1"/>
          <w:szCs w:val="26"/>
        </w:rPr>
        <w:t>6</w:t>
      </w:r>
      <w:r w:rsidRPr="00A85B04">
        <w:rPr>
          <w:color w:val="000000" w:themeColor="text1"/>
          <w:szCs w:val="26"/>
        </w:rPr>
        <w:t>-201</w:t>
      </w:r>
      <w:r w:rsidR="0048147D">
        <w:rPr>
          <w:color w:val="000000" w:themeColor="text1"/>
          <w:szCs w:val="26"/>
        </w:rPr>
        <w:t>8</w:t>
      </w:r>
      <w:r w:rsidRPr="00A85B04">
        <w:rPr>
          <w:color w:val="000000" w:themeColor="text1"/>
          <w:szCs w:val="26"/>
        </w:rPr>
        <w:t xml:space="preserve"> годы, рекомендованных Минэкономразвития России, анализа сложившейся ситуации социально-экономического развития Дальнегорского городского округа за 201</w:t>
      </w:r>
      <w:r w:rsidR="00B24CBA" w:rsidRPr="00A85B04">
        <w:rPr>
          <w:color w:val="000000" w:themeColor="text1"/>
          <w:szCs w:val="26"/>
        </w:rPr>
        <w:t>4</w:t>
      </w:r>
      <w:r w:rsidRPr="00A85B04">
        <w:rPr>
          <w:color w:val="000000" w:themeColor="text1"/>
          <w:szCs w:val="26"/>
        </w:rPr>
        <w:t xml:space="preserve"> год, с учетом оценки ожидаемых результатов 201</w:t>
      </w:r>
      <w:r w:rsidR="00B24CBA" w:rsidRPr="00A85B04">
        <w:rPr>
          <w:color w:val="000000" w:themeColor="text1"/>
          <w:szCs w:val="26"/>
        </w:rPr>
        <w:t>5</w:t>
      </w:r>
      <w:r w:rsidRPr="00A85B04">
        <w:rPr>
          <w:color w:val="000000" w:themeColor="text1"/>
          <w:szCs w:val="26"/>
        </w:rPr>
        <w:t xml:space="preserve"> года и тенденций развития экономики и социальной сферы в 201</w:t>
      </w:r>
      <w:r w:rsidR="00B24CBA" w:rsidRPr="00A85B04">
        <w:rPr>
          <w:color w:val="000000" w:themeColor="text1"/>
          <w:szCs w:val="26"/>
        </w:rPr>
        <w:t>6</w:t>
      </w:r>
      <w:r w:rsidRPr="00A85B04">
        <w:rPr>
          <w:color w:val="000000" w:themeColor="text1"/>
          <w:szCs w:val="26"/>
        </w:rPr>
        <w:t>-201</w:t>
      </w:r>
      <w:r w:rsidR="00B24CBA" w:rsidRPr="00A85B04">
        <w:rPr>
          <w:color w:val="000000" w:themeColor="text1"/>
          <w:szCs w:val="26"/>
        </w:rPr>
        <w:t>8</w:t>
      </w:r>
      <w:r w:rsidRPr="00A85B04">
        <w:rPr>
          <w:color w:val="000000" w:themeColor="text1"/>
          <w:szCs w:val="26"/>
        </w:rPr>
        <w:t xml:space="preserve"> годах с применением показателей инфляции и индексов-дефляторов, предложенных Минэкономразвития России на 201</w:t>
      </w:r>
      <w:r w:rsidR="00B24CBA" w:rsidRPr="00A85B04">
        <w:rPr>
          <w:color w:val="000000" w:themeColor="text1"/>
          <w:szCs w:val="26"/>
        </w:rPr>
        <w:t>6</w:t>
      </w:r>
      <w:r w:rsidRPr="00A85B04">
        <w:rPr>
          <w:color w:val="000000" w:themeColor="text1"/>
          <w:szCs w:val="26"/>
        </w:rPr>
        <w:t>-201</w:t>
      </w:r>
      <w:r w:rsidR="0048147D">
        <w:rPr>
          <w:color w:val="000000" w:themeColor="text1"/>
          <w:szCs w:val="26"/>
        </w:rPr>
        <w:t xml:space="preserve">8 </w:t>
      </w:r>
      <w:r w:rsidRPr="00A85B04">
        <w:rPr>
          <w:color w:val="000000" w:themeColor="text1"/>
          <w:szCs w:val="26"/>
        </w:rPr>
        <w:t>годы.</w:t>
      </w:r>
      <w:proofErr w:type="gramEnd"/>
    </w:p>
    <w:bookmarkEnd w:id="0"/>
    <w:p w:rsidR="00F30C38" w:rsidRPr="00A85B04" w:rsidRDefault="00B24CBA" w:rsidP="00B24CBA">
      <w:pPr>
        <w:ind w:left="720"/>
        <w:jc w:val="center"/>
        <w:rPr>
          <w:b/>
          <w:color w:val="000000" w:themeColor="text1"/>
        </w:rPr>
      </w:pPr>
      <w:r w:rsidRPr="00A85B04">
        <w:rPr>
          <w:b/>
          <w:color w:val="000000" w:themeColor="text1"/>
        </w:rPr>
        <w:t>Население</w:t>
      </w:r>
    </w:p>
    <w:p w:rsidR="00F30C38" w:rsidRPr="00A85B04" w:rsidRDefault="00F30C38" w:rsidP="00937130">
      <w:pPr>
        <w:ind w:firstLine="708"/>
        <w:jc w:val="both"/>
        <w:rPr>
          <w:color w:val="000000" w:themeColor="text1"/>
          <w:szCs w:val="26"/>
        </w:rPr>
      </w:pPr>
    </w:p>
    <w:p w:rsidR="00F30C38" w:rsidRPr="00A85B04" w:rsidRDefault="00F30C38" w:rsidP="00937130">
      <w:pPr>
        <w:ind w:firstLine="708"/>
        <w:jc w:val="both"/>
        <w:rPr>
          <w:color w:val="000000" w:themeColor="text1"/>
          <w:szCs w:val="26"/>
        </w:rPr>
      </w:pPr>
      <w:r w:rsidRPr="00A85B04">
        <w:rPr>
          <w:color w:val="000000" w:themeColor="text1"/>
          <w:szCs w:val="26"/>
        </w:rPr>
        <w:t>Демографический прогноз разработан на основании статистических данных за 201</w:t>
      </w:r>
      <w:r w:rsidR="00B24CBA" w:rsidRPr="00A85B04">
        <w:rPr>
          <w:color w:val="000000" w:themeColor="text1"/>
          <w:szCs w:val="26"/>
        </w:rPr>
        <w:t>3</w:t>
      </w:r>
      <w:r w:rsidRPr="00A85B04">
        <w:rPr>
          <w:color w:val="000000" w:themeColor="text1"/>
          <w:szCs w:val="26"/>
        </w:rPr>
        <w:t>-201</w:t>
      </w:r>
      <w:r w:rsidR="00B24CBA" w:rsidRPr="00A85B04">
        <w:rPr>
          <w:color w:val="000000" w:themeColor="text1"/>
          <w:szCs w:val="26"/>
        </w:rPr>
        <w:t>4</w:t>
      </w:r>
      <w:r w:rsidRPr="00A85B04">
        <w:rPr>
          <w:color w:val="000000" w:themeColor="text1"/>
          <w:szCs w:val="26"/>
        </w:rPr>
        <w:t xml:space="preserve"> годы и с учетом оценки численности населения на  201</w:t>
      </w:r>
      <w:r w:rsidR="00B24CBA" w:rsidRPr="00A85B04">
        <w:rPr>
          <w:color w:val="000000" w:themeColor="text1"/>
          <w:szCs w:val="26"/>
        </w:rPr>
        <w:t>5</w:t>
      </w:r>
      <w:r w:rsidRPr="00A85B04">
        <w:rPr>
          <w:color w:val="000000" w:themeColor="text1"/>
          <w:szCs w:val="26"/>
        </w:rPr>
        <w:t xml:space="preserve"> год. </w:t>
      </w:r>
    </w:p>
    <w:p w:rsidR="00F30C38" w:rsidRPr="00A85B04" w:rsidRDefault="00F30C38" w:rsidP="00937130">
      <w:pPr>
        <w:ind w:firstLine="708"/>
        <w:jc w:val="both"/>
        <w:rPr>
          <w:color w:val="000000" w:themeColor="text1"/>
        </w:rPr>
      </w:pPr>
      <w:r w:rsidRPr="00A85B04">
        <w:rPr>
          <w:color w:val="000000" w:themeColor="text1"/>
        </w:rPr>
        <w:t xml:space="preserve">На территории </w:t>
      </w:r>
      <w:proofErr w:type="spellStart"/>
      <w:r w:rsidRPr="00A85B04">
        <w:rPr>
          <w:color w:val="000000" w:themeColor="text1"/>
        </w:rPr>
        <w:t>Дальнегорского</w:t>
      </w:r>
      <w:proofErr w:type="spellEnd"/>
      <w:r w:rsidRPr="00A85B04">
        <w:rPr>
          <w:color w:val="000000" w:themeColor="text1"/>
        </w:rPr>
        <w:t xml:space="preserve"> городского округа на протяжении ряда лет отмечается тенденция сокращения численности населения.</w:t>
      </w:r>
    </w:p>
    <w:p w:rsidR="00F30C38" w:rsidRPr="00A85B04" w:rsidRDefault="00F30C38" w:rsidP="00937130">
      <w:pPr>
        <w:ind w:firstLine="708"/>
        <w:jc w:val="both"/>
        <w:rPr>
          <w:color w:val="000000" w:themeColor="text1"/>
        </w:rPr>
      </w:pPr>
      <w:r w:rsidRPr="00A85B04">
        <w:rPr>
          <w:color w:val="000000" w:themeColor="text1"/>
        </w:rPr>
        <w:t>В 201</w:t>
      </w:r>
      <w:r w:rsidR="00B24CBA" w:rsidRPr="00A85B04">
        <w:rPr>
          <w:color w:val="000000" w:themeColor="text1"/>
        </w:rPr>
        <w:t>3</w:t>
      </w:r>
      <w:r w:rsidRPr="00A85B04">
        <w:rPr>
          <w:color w:val="000000" w:themeColor="text1"/>
        </w:rPr>
        <w:t xml:space="preserve"> году численность  постоянного населения уменьшилась на </w:t>
      </w:r>
      <w:r w:rsidR="00B24CBA" w:rsidRPr="00A85B04">
        <w:rPr>
          <w:color w:val="000000" w:themeColor="text1"/>
        </w:rPr>
        <w:t>535</w:t>
      </w:r>
      <w:r w:rsidRPr="00A85B04">
        <w:rPr>
          <w:color w:val="000000" w:themeColor="text1"/>
        </w:rPr>
        <w:t xml:space="preserve"> человек, в 201</w:t>
      </w:r>
      <w:r w:rsidR="00B24CBA" w:rsidRPr="00A85B04">
        <w:rPr>
          <w:color w:val="000000" w:themeColor="text1"/>
        </w:rPr>
        <w:t>4</w:t>
      </w:r>
      <w:r w:rsidRPr="00A85B04">
        <w:rPr>
          <w:color w:val="000000" w:themeColor="text1"/>
        </w:rPr>
        <w:t xml:space="preserve"> году – на</w:t>
      </w:r>
      <w:r w:rsidR="00B24CBA" w:rsidRPr="00A85B04">
        <w:rPr>
          <w:color w:val="000000" w:themeColor="text1"/>
        </w:rPr>
        <w:t xml:space="preserve"> 482</w:t>
      </w:r>
      <w:r w:rsidRPr="00A85B04">
        <w:rPr>
          <w:color w:val="000000" w:themeColor="text1"/>
        </w:rPr>
        <w:t xml:space="preserve"> чел</w:t>
      </w:r>
      <w:r w:rsidR="00BA1678" w:rsidRPr="00A85B04">
        <w:rPr>
          <w:color w:val="000000" w:themeColor="text1"/>
        </w:rPr>
        <w:t>овек</w:t>
      </w:r>
      <w:r w:rsidR="0048147D">
        <w:rPr>
          <w:color w:val="000000" w:themeColor="text1"/>
        </w:rPr>
        <w:t>а</w:t>
      </w:r>
      <w:r w:rsidR="00BA1678" w:rsidRPr="00A85B04">
        <w:rPr>
          <w:color w:val="000000" w:themeColor="text1"/>
        </w:rPr>
        <w:t>.</w:t>
      </w:r>
      <w:r w:rsidRPr="00A85B04">
        <w:rPr>
          <w:color w:val="000000" w:themeColor="text1"/>
        </w:rPr>
        <w:t xml:space="preserve"> В 201</w:t>
      </w:r>
      <w:r w:rsidR="00B24CBA" w:rsidRPr="00A85B04">
        <w:rPr>
          <w:color w:val="000000" w:themeColor="text1"/>
        </w:rPr>
        <w:t>5</w:t>
      </w:r>
      <w:r w:rsidRPr="00A85B04">
        <w:rPr>
          <w:color w:val="000000" w:themeColor="text1"/>
        </w:rPr>
        <w:t xml:space="preserve"> году (по оценке) она уменьшится еще на </w:t>
      </w:r>
      <w:r w:rsidR="00B24CBA" w:rsidRPr="00A85B04">
        <w:rPr>
          <w:color w:val="000000" w:themeColor="text1"/>
        </w:rPr>
        <w:t>486</w:t>
      </w:r>
      <w:r w:rsidRPr="00A85B04">
        <w:rPr>
          <w:color w:val="000000" w:themeColor="text1"/>
        </w:rPr>
        <w:t xml:space="preserve"> человек и составит </w:t>
      </w:r>
      <w:r w:rsidR="00B24CBA" w:rsidRPr="00A85B04">
        <w:rPr>
          <w:color w:val="000000" w:themeColor="text1"/>
        </w:rPr>
        <w:t>43717</w:t>
      </w:r>
      <w:r w:rsidRPr="00A85B04">
        <w:rPr>
          <w:color w:val="000000" w:themeColor="text1"/>
        </w:rPr>
        <w:t xml:space="preserve"> чел</w:t>
      </w:r>
      <w:r w:rsidR="00BA1678" w:rsidRPr="00A85B04">
        <w:rPr>
          <w:color w:val="000000" w:themeColor="text1"/>
        </w:rPr>
        <w:t>овек</w:t>
      </w:r>
      <w:r w:rsidRPr="00A85B04">
        <w:rPr>
          <w:color w:val="000000" w:themeColor="text1"/>
        </w:rPr>
        <w:t>. В последующие годы численность населения также будет сокращаться: в 201</w:t>
      </w:r>
      <w:r w:rsidR="00B24CBA" w:rsidRPr="00A85B04">
        <w:rPr>
          <w:color w:val="000000" w:themeColor="text1"/>
        </w:rPr>
        <w:t>6</w:t>
      </w:r>
      <w:r w:rsidRPr="00A85B04">
        <w:rPr>
          <w:color w:val="000000" w:themeColor="text1"/>
        </w:rPr>
        <w:t xml:space="preserve"> году численность населения городского окру</w:t>
      </w:r>
      <w:r w:rsidR="0048147D">
        <w:rPr>
          <w:color w:val="000000" w:themeColor="text1"/>
        </w:rPr>
        <w:t>га  составит по 1 варианту – 43</w:t>
      </w:r>
      <w:r w:rsidR="00B24CBA" w:rsidRPr="00A85B04">
        <w:rPr>
          <w:color w:val="000000" w:themeColor="text1"/>
        </w:rPr>
        <w:t>235</w:t>
      </w:r>
      <w:r w:rsidRPr="00A85B04">
        <w:rPr>
          <w:color w:val="000000" w:themeColor="text1"/>
        </w:rPr>
        <w:t xml:space="preserve"> чел</w:t>
      </w:r>
      <w:r w:rsidR="00BA1678" w:rsidRPr="00A85B04">
        <w:rPr>
          <w:color w:val="000000" w:themeColor="text1"/>
        </w:rPr>
        <w:t>овек</w:t>
      </w:r>
      <w:r w:rsidRPr="00A85B04">
        <w:rPr>
          <w:color w:val="000000" w:themeColor="text1"/>
        </w:rPr>
        <w:t xml:space="preserve">, по 2 варианту – </w:t>
      </w:r>
      <w:r w:rsidR="00B24CBA" w:rsidRPr="00A85B04">
        <w:rPr>
          <w:color w:val="000000" w:themeColor="text1"/>
        </w:rPr>
        <w:t>4</w:t>
      </w:r>
      <w:r w:rsidR="00404572">
        <w:rPr>
          <w:color w:val="000000" w:themeColor="text1"/>
        </w:rPr>
        <w:t>3</w:t>
      </w:r>
      <w:r w:rsidR="00B24CBA" w:rsidRPr="00A85B04">
        <w:rPr>
          <w:color w:val="000000" w:themeColor="text1"/>
        </w:rPr>
        <w:t>239</w:t>
      </w:r>
      <w:r w:rsidRPr="00A85B04">
        <w:rPr>
          <w:color w:val="000000" w:themeColor="text1"/>
        </w:rPr>
        <w:t xml:space="preserve"> чел</w:t>
      </w:r>
      <w:r w:rsidR="00BA1678" w:rsidRPr="00A85B04">
        <w:rPr>
          <w:color w:val="000000" w:themeColor="text1"/>
        </w:rPr>
        <w:t>овек</w:t>
      </w:r>
      <w:r w:rsidRPr="00A85B04">
        <w:rPr>
          <w:color w:val="000000" w:themeColor="text1"/>
        </w:rPr>
        <w:t xml:space="preserve"> и к 201</w:t>
      </w:r>
      <w:r w:rsidR="00B24CBA" w:rsidRPr="00A85B04">
        <w:rPr>
          <w:color w:val="000000" w:themeColor="text1"/>
        </w:rPr>
        <w:t>8</w:t>
      </w:r>
      <w:r w:rsidRPr="00A85B04">
        <w:rPr>
          <w:color w:val="000000" w:themeColor="text1"/>
        </w:rPr>
        <w:t xml:space="preserve"> году достигнет по 1 варианту – 42</w:t>
      </w:r>
      <w:r w:rsidR="00B24CBA" w:rsidRPr="00A85B04">
        <w:rPr>
          <w:color w:val="000000" w:themeColor="text1"/>
        </w:rPr>
        <w:t>369</w:t>
      </w:r>
      <w:r w:rsidRPr="00A85B04">
        <w:rPr>
          <w:color w:val="000000" w:themeColor="text1"/>
        </w:rPr>
        <w:t xml:space="preserve"> чел</w:t>
      </w:r>
      <w:r w:rsidR="00BA1678" w:rsidRPr="00A85B04">
        <w:rPr>
          <w:color w:val="000000" w:themeColor="text1"/>
        </w:rPr>
        <w:t>овек</w:t>
      </w:r>
      <w:r w:rsidR="0048147D">
        <w:rPr>
          <w:color w:val="000000" w:themeColor="text1"/>
        </w:rPr>
        <w:t>, по 2 варианту – 42</w:t>
      </w:r>
      <w:r w:rsidR="00B24CBA" w:rsidRPr="00A85B04">
        <w:rPr>
          <w:color w:val="000000" w:themeColor="text1"/>
        </w:rPr>
        <w:t>421</w:t>
      </w:r>
      <w:r w:rsidRPr="00A85B04">
        <w:rPr>
          <w:color w:val="000000" w:themeColor="text1"/>
        </w:rPr>
        <w:t xml:space="preserve"> чел</w:t>
      </w:r>
      <w:r w:rsidR="005D4F0C" w:rsidRPr="00A85B04">
        <w:rPr>
          <w:color w:val="000000" w:themeColor="text1"/>
        </w:rPr>
        <w:t>овек</w:t>
      </w:r>
      <w:r w:rsidRPr="00A85B04">
        <w:rPr>
          <w:color w:val="000000" w:themeColor="text1"/>
        </w:rPr>
        <w:t>.</w:t>
      </w:r>
    </w:p>
    <w:p w:rsidR="00F30C38" w:rsidRPr="00A85B04" w:rsidRDefault="00F30C38" w:rsidP="00937130">
      <w:pPr>
        <w:ind w:firstLine="708"/>
        <w:jc w:val="both"/>
        <w:rPr>
          <w:color w:val="000000" w:themeColor="text1"/>
          <w:szCs w:val="26"/>
        </w:rPr>
      </w:pPr>
      <w:proofErr w:type="gramStart"/>
      <w:r w:rsidRPr="00A85B04">
        <w:rPr>
          <w:color w:val="000000" w:themeColor="text1"/>
          <w:szCs w:val="26"/>
        </w:rPr>
        <w:t>В</w:t>
      </w:r>
      <w:proofErr w:type="gramEnd"/>
      <w:r w:rsidRPr="00A85B04">
        <w:rPr>
          <w:color w:val="000000" w:themeColor="text1"/>
          <w:szCs w:val="26"/>
        </w:rPr>
        <w:t xml:space="preserve"> </w:t>
      </w:r>
      <w:proofErr w:type="gramStart"/>
      <w:r w:rsidRPr="00A85B04">
        <w:rPr>
          <w:color w:val="000000" w:themeColor="text1"/>
          <w:szCs w:val="26"/>
        </w:rPr>
        <w:t>Дальнегорском</w:t>
      </w:r>
      <w:proofErr w:type="gramEnd"/>
      <w:r w:rsidRPr="00A85B04">
        <w:rPr>
          <w:color w:val="000000" w:themeColor="text1"/>
          <w:szCs w:val="26"/>
        </w:rPr>
        <w:t xml:space="preserve"> городском округе общий коэффициент рождаемости (число родившихся на 1000 человек населения) в 201</w:t>
      </w:r>
      <w:r w:rsidR="004A50EB" w:rsidRPr="00A85B04">
        <w:rPr>
          <w:color w:val="000000" w:themeColor="text1"/>
          <w:szCs w:val="26"/>
        </w:rPr>
        <w:t>3</w:t>
      </w:r>
      <w:r w:rsidRPr="00A85B04">
        <w:rPr>
          <w:color w:val="000000" w:themeColor="text1"/>
          <w:szCs w:val="26"/>
        </w:rPr>
        <w:t xml:space="preserve"> году состав</w:t>
      </w:r>
      <w:r w:rsidR="004A50EB" w:rsidRPr="00A85B04">
        <w:rPr>
          <w:color w:val="000000" w:themeColor="text1"/>
          <w:szCs w:val="26"/>
        </w:rPr>
        <w:t>лял</w:t>
      </w:r>
      <w:r w:rsidRPr="00A85B04">
        <w:rPr>
          <w:color w:val="000000" w:themeColor="text1"/>
          <w:szCs w:val="26"/>
        </w:rPr>
        <w:t xml:space="preserve"> 12,</w:t>
      </w:r>
      <w:r w:rsidR="004A50EB" w:rsidRPr="00A85B04">
        <w:rPr>
          <w:color w:val="000000" w:themeColor="text1"/>
          <w:szCs w:val="26"/>
        </w:rPr>
        <w:t>85</w:t>
      </w:r>
      <w:r w:rsidRPr="00A85B04">
        <w:rPr>
          <w:color w:val="000000" w:themeColor="text1"/>
          <w:szCs w:val="26"/>
        </w:rPr>
        <w:t>; в 201</w:t>
      </w:r>
      <w:r w:rsidR="004A50EB" w:rsidRPr="00A85B04">
        <w:rPr>
          <w:color w:val="000000" w:themeColor="text1"/>
          <w:szCs w:val="26"/>
        </w:rPr>
        <w:t>4</w:t>
      </w:r>
      <w:r w:rsidR="005D4F0C" w:rsidRPr="00A85B04">
        <w:rPr>
          <w:color w:val="000000" w:themeColor="text1"/>
          <w:szCs w:val="26"/>
        </w:rPr>
        <w:t xml:space="preserve"> </w:t>
      </w:r>
      <w:r w:rsidRPr="00A85B04">
        <w:rPr>
          <w:color w:val="000000" w:themeColor="text1"/>
          <w:szCs w:val="26"/>
        </w:rPr>
        <w:t>г</w:t>
      </w:r>
      <w:r w:rsidR="005D4F0C" w:rsidRPr="00A85B04">
        <w:rPr>
          <w:color w:val="000000" w:themeColor="text1"/>
          <w:szCs w:val="26"/>
        </w:rPr>
        <w:t>оду</w:t>
      </w:r>
      <w:r w:rsidRPr="00A85B04">
        <w:rPr>
          <w:color w:val="000000" w:themeColor="text1"/>
          <w:szCs w:val="26"/>
        </w:rPr>
        <w:t xml:space="preserve"> – 12,</w:t>
      </w:r>
      <w:r w:rsidR="004A50EB" w:rsidRPr="00A85B04">
        <w:rPr>
          <w:color w:val="000000" w:themeColor="text1"/>
          <w:szCs w:val="26"/>
        </w:rPr>
        <w:t>15</w:t>
      </w:r>
      <w:r w:rsidRPr="00A85B04">
        <w:rPr>
          <w:color w:val="000000" w:themeColor="text1"/>
          <w:szCs w:val="26"/>
        </w:rPr>
        <w:t>, в 201</w:t>
      </w:r>
      <w:r w:rsidR="004A50EB" w:rsidRPr="00A85B04">
        <w:rPr>
          <w:color w:val="000000" w:themeColor="text1"/>
          <w:szCs w:val="26"/>
        </w:rPr>
        <w:t>5</w:t>
      </w:r>
      <w:r w:rsidR="005D4F0C" w:rsidRPr="00A85B04">
        <w:rPr>
          <w:color w:val="000000" w:themeColor="text1"/>
          <w:szCs w:val="26"/>
        </w:rPr>
        <w:t xml:space="preserve"> </w:t>
      </w:r>
      <w:r w:rsidRPr="00A85B04">
        <w:rPr>
          <w:color w:val="000000" w:themeColor="text1"/>
          <w:szCs w:val="26"/>
        </w:rPr>
        <w:t>г</w:t>
      </w:r>
      <w:r w:rsidR="005D4F0C" w:rsidRPr="00A85B04">
        <w:rPr>
          <w:color w:val="000000" w:themeColor="text1"/>
          <w:szCs w:val="26"/>
        </w:rPr>
        <w:t>оду</w:t>
      </w:r>
      <w:r w:rsidRPr="00A85B04">
        <w:rPr>
          <w:color w:val="000000" w:themeColor="text1"/>
          <w:szCs w:val="26"/>
        </w:rPr>
        <w:t xml:space="preserve"> ожидается 12,</w:t>
      </w:r>
      <w:r w:rsidR="004A50EB" w:rsidRPr="00A85B04">
        <w:rPr>
          <w:color w:val="000000" w:themeColor="text1"/>
          <w:szCs w:val="26"/>
        </w:rPr>
        <w:t>35</w:t>
      </w:r>
      <w:r w:rsidRPr="00A85B04">
        <w:rPr>
          <w:color w:val="000000" w:themeColor="text1"/>
          <w:szCs w:val="26"/>
        </w:rPr>
        <w:t>. Общий коэффициент рождаемости, заложенный в сценарии демографического прогноза, будет расти в последующие годы. Этому способствует реализация государственных мер поддержки молодых и  многодетных семей. В 201</w:t>
      </w:r>
      <w:r w:rsidR="004A50EB" w:rsidRPr="00A85B04">
        <w:rPr>
          <w:color w:val="000000" w:themeColor="text1"/>
          <w:szCs w:val="26"/>
        </w:rPr>
        <w:t>6</w:t>
      </w:r>
      <w:r w:rsidRPr="00A85B04">
        <w:rPr>
          <w:color w:val="000000" w:themeColor="text1"/>
          <w:szCs w:val="26"/>
        </w:rPr>
        <w:t xml:space="preserve"> году </w:t>
      </w:r>
      <w:r w:rsidRPr="00A85B04">
        <w:rPr>
          <w:color w:val="000000" w:themeColor="text1"/>
        </w:rPr>
        <w:t>по 1 варианту – 12,</w:t>
      </w:r>
      <w:r w:rsidR="004A50EB" w:rsidRPr="00A85B04">
        <w:rPr>
          <w:color w:val="000000" w:themeColor="text1"/>
        </w:rPr>
        <w:t>51</w:t>
      </w:r>
      <w:r w:rsidRPr="00A85B04">
        <w:rPr>
          <w:color w:val="000000" w:themeColor="text1"/>
        </w:rPr>
        <w:t xml:space="preserve"> родившихся на 1000 человек населения, по 2 варианту –</w:t>
      </w:r>
      <w:r w:rsidR="004A50EB" w:rsidRPr="00A85B04">
        <w:rPr>
          <w:color w:val="000000" w:themeColor="text1"/>
        </w:rPr>
        <w:t>12,6</w:t>
      </w:r>
      <w:r w:rsidRPr="00A85B04">
        <w:rPr>
          <w:color w:val="000000" w:themeColor="text1"/>
        </w:rPr>
        <w:t xml:space="preserve"> родившихся на 1000 человек населения</w:t>
      </w:r>
      <w:r w:rsidRPr="00A85B04">
        <w:rPr>
          <w:color w:val="000000" w:themeColor="text1"/>
          <w:szCs w:val="26"/>
        </w:rPr>
        <w:t xml:space="preserve"> и</w:t>
      </w:r>
      <w:r w:rsidRPr="00A85B04">
        <w:rPr>
          <w:color w:val="000000" w:themeColor="text1"/>
        </w:rPr>
        <w:t xml:space="preserve"> к 201</w:t>
      </w:r>
      <w:r w:rsidR="004A50EB" w:rsidRPr="00A85B04">
        <w:rPr>
          <w:color w:val="000000" w:themeColor="text1"/>
        </w:rPr>
        <w:t>8</w:t>
      </w:r>
      <w:r w:rsidRPr="00A85B04">
        <w:rPr>
          <w:color w:val="000000" w:themeColor="text1"/>
        </w:rPr>
        <w:t xml:space="preserve"> году составит по 1 варианту – 13,</w:t>
      </w:r>
      <w:r w:rsidR="004A50EB" w:rsidRPr="00A85B04">
        <w:rPr>
          <w:color w:val="000000" w:themeColor="text1"/>
        </w:rPr>
        <w:t xml:space="preserve">17 </w:t>
      </w:r>
      <w:r w:rsidRPr="00A85B04">
        <w:rPr>
          <w:color w:val="000000" w:themeColor="text1"/>
        </w:rPr>
        <w:t>родившихся на 1000 человек населения, по 2 варианту – 13,</w:t>
      </w:r>
      <w:r w:rsidR="004A50EB" w:rsidRPr="00A85B04">
        <w:rPr>
          <w:color w:val="000000" w:themeColor="text1"/>
        </w:rPr>
        <w:t>27</w:t>
      </w:r>
      <w:r w:rsidRPr="00A85B04">
        <w:rPr>
          <w:color w:val="000000" w:themeColor="text1"/>
        </w:rPr>
        <w:t xml:space="preserve"> родившихся на 1000 человек населения.</w:t>
      </w:r>
    </w:p>
    <w:p w:rsidR="00F30C38" w:rsidRPr="00A85B04" w:rsidRDefault="00F30C38" w:rsidP="00937130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6"/>
        </w:rPr>
      </w:pPr>
      <w:r w:rsidRPr="00A85B04">
        <w:rPr>
          <w:color w:val="000000" w:themeColor="text1"/>
          <w:szCs w:val="26"/>
        </w:rPr>
        <w:t>В связи с тем, что наблюдаются тенденции демографического старения населения, общий коэффициент смертности составил в 201</w:t>
      </w:r>
      <w:r w:rsidR="004A50EB" w:rsidRPr="00A85B04">
        <w:rPr>
          <w:color w:val="000000" w:themeColor="text1"/>
          <w:szCs w:val="26"/>
        </w:rPr>
        <w:t>3</w:t>
      </w:r>
      <w:r w:rsidR="005D4F0C" w:rsidRPr="00A85B04">
        <w:rPr>
          <w:color w:val="000000" w:themeColor="text1"/>
          <w:szCs w:val="26"/>
        </w:rPr>
        <w:t xml:space="preserve"> </w:t>
      </w:r>
      <w:r w:rsidRPr="00A85B04">
        <w:rPr>
          <w:color w:val="000000" w:themeColor="text1"/>
          <w:szCs w:val="26"/>
        </w:rPr>
        <w:t>г</w:t>
      </w:r>
      <w:r w:rsidR="005D4F0C" w:rsidRPr="00A85B04">
        <w:rPr>
          <w:color w:val="000000" w:themeColor="text1"/>
          <w:szCs w:val="26"/>
        </w:rPr>
        <w:t xml:space="preserve">оду </w:t>
      </w:r>
      <w:r w:rsidR="004A50EB" w:rsidRPr="00A85B04">
        <w:rPr>
          <w:color w:val="000000" w:themeColor="text1"/>
          <w:szCs w:val="26"/>
        </w:rPr>
        <w:t>–</w:t>
      </w:r>
      <w:r w:rsidRPr="00A85B04">
        <w:rPr>
          <w:color w:val="000000" w:themeColor="text1"/>
          <w:szCs w:val="26"/>
        </w:rPr>
        <w:t xml:space="preserve"> </w:t>
      </w:r>
      <w:r w:rsidR="004A50EB" w:rsidRPr="00A85B04">
        <w:rPr>
          <w:color w:val="000000" w:themeColor="text1"/>
          <w:szCs w:val="26"/>
        </w:rPr>
        <w:t>17,19</w:t>
      </w:r>
      <w:r w:rsidRPr="00A85B04">
        <w:rPr>
          <w:color w:val="000000" w:themeColor="text1"/>
          <w:szCs w:val="26"/>
        </w:rPr>
        <w:t xml:space="preserve"> </w:t>
      </w:r>
      <w:r w:rsidRPr="00A85B04">
        <w:rPr>
          <w:color w:val="000000" w:themeColor="text1"/>
        </w:rPr>
        <w:t>умерших на 1000 человек населения, в 201</w:t>
      </w:r>
      <w:r w:rsidR="004A50EB" w:rsidRPr="00A85B04">
        <w:rPr>
          <w:color w:val="000000" w:themeColor="text1"/>
        </w:rPr>
        <w:t>4</w:t>
      </w:r>
      <w:r w:rsidR="005D4F0C" w:rsidRPr="00A85B04">
        <w:rPr>
          <w:color w:val="000000" w:themeColor="text1"/>
        </w:rPr>
        <w:t xml:space="preserve"> </w:t>
      </w:r>
      <w:r w:rsidRPr="00A85B04">
        <w:rPr>
          <w:color w:val="000000" w:themeColor="text1"/>
        </w:rPr>
        <w:t>г</w:t>
      </w:r>
      <w:r w:rsidR="005D4F0C" w:rsidRPr="00A85B04">
        <w:rPr>
          <w:color w:val="000000" w:themeColor="text1"/>
        </w:rPr>
        <w:t xml:space="preserve">оду </w:t>
      </w:r>
      <w:r w:rsidRPr="00A85B04">
        <w:rPr>
          <w:color w:val="000000" w:themeColor="text1"/>
        </w:rPr>
        <w:t xml:space="preserve"> </w:t>
      </w:r>
      <w:r w:rsidR="004A50EB" w:rsidRPr="00A85B04">
        <w:rPr>
          <w:color w:val="000000" w:themeColor="text1"/>
        </w:rPr>
        <w:t xml:space="preserve">несколько уменьшился </w:t>
      </w:r>
      <w:r w:rsidRPr="00A85B04">
        <w:rPr>
          <w:color w:val="000000" w:themeColor="text1"/>
        </w:rPr>
        <w:t xml:space="preserve">– </w:t>
      </w:r>
      <w:r w:rsidR="004A50EB" w:rsidRPr="00A85B04">
        <w:rPr>
          <w:color w:val="000000" w:themeColor="text1"/>
        </w:rPr>
        <w:t>16,31</w:t>
      </w:r>
      <w:r w:rsidRPr="00A85B04">
        <w:rPr>
          <w:color w:val="000000" w:themeColor="text1"/>
        </w:rPr>
        <w:t xml:space="preserve"> умерших на 1000 человек населения, в 201</w:t>
      </w:r>
      <w:r w:rsidR="004A50EB" w:rsidRPr="00A85B04">
        <w:rPr>
          <w:color w:val="000000" w:themeColor="text1"/>
        </w:rPr>
        <w:t>5</w:t>
      </w:r>
      <w:r w:rsidR="005D4F0C" w:rsidRPr="00A85B04">
        <w:rPr>
          <w:color w:val="000000" w:themeColor="text1"/>
        </w:rPr>
        <w:t xml:space="preserve"> </w:t>
      </w:r>
      <w:r w:rsidRPr="00A85B04">
        <w:rPr>
          <w:color w:val="000000" w:themeColor="text1"/>
        </w:rPr>
        <w:t>г</w:t>
      </w:r>
      <w:r w:rsidR="005D4F0C" w:rsidRPr="00A85B04">
        <w:rPr>
          <w:color w:val="000000" w:themeColor="text1"/>
        </w:rPr>
        <w:t>оду</w:t>
      </w:r>
      <w:r w:rsidRPr="00A85B04">
        <w:rPr>
          <w:color w:val="000000" w:themeColor="text1"/>
        </w:rPr>
        <w:t xml:space="preserve"> ожидается</w:t>
      </w:r>
      <w:r w:rsidRPr="00A85B04">
        <w:rPr>
          <w:color w:val="000000" w:themeColor="text1"/>
          <w:szCs w:val="26"/>
        </w:rPr>
        <w:t xml:space="preserve"> 16,</w:t>
      </w:r>
      <w:r w:rsidR="004A50EB" w:rsidRPr="00A85B04">
        <w:rPr>
          <w:color w:val="000000" w:themeColor="text1"/>
          <w:szCs w:val="26"/>
        </w:rPr>
        <w:t>7</w:t>
      </w:r>
      <w:r w:rsidRPr="00A85B04">
        <w:rPr>
          <w:color w:val="000000" w:themeColor="text1"/>
        </w:rPr>
        <w:t xml:space="preserve"> умерших на 1000 человек населения; в 201</w:t>
      </w:r>
      <w:r w:rsidR="004A50EB" w:rsidRPr="00A85B04">
        <w:rPr>
          <w:color w:val="000000" w:themeColor="text1"/>
        </w:rPr>
        <w:t>6</w:t>
      </w:r>
      <w:r w:rsidR="005D4F0C" w:rsidRPr="00A85B04">
        <w:rPr>
          <w:color w:val="000000" w:themeColor="text1"/>
        </w:rPr>
        <w:t xml:space="preserve"> </w:t>
      </w:r>
      <w:r w:rsidRPr="00A85B04">
        <w:rPr>
          <w:color w:val="000000" w:themeColor="text1"/>
        </w:rPr>
        <w:t>г</w:t>
      </w:r>
      <w:r w:rsidR="005D4F0C" w:rsidRPr="00A85B04">
        <w:rPr>
          <w:color w:val="000000" w:themeColor="text1"/>
        </w:rPr>
        <w:t>оду</w:t>
      </w:r>
      <w:r w:rsidRPr="00A85B04">
        <w:rPr>
          <w:color w:val="000000" w:themeColor="text1"/>
        </w:rPr>
        <w:t xml:space="preserve"> по 1 варианту – 16,8</w:t>
      </w:r>
      <w:r w:rsidR="004A50EB" w:rsidRPr="00A85B04">
        <w:rPr>
          <w:color w:val="000000" w:themeColor="text1"/>
        </w:rPr>
        <w:t>8</w:t>
      </w:r>
      <w:r w:rsidRPr="00A85B04">
        <w:rPr>
          <w:color w:val="000000" w:themeColor="text1"/>
        </w:rPr>
        <w:t xml:space="preserve"> умерших на 1000 человек населения, </w:t>
      </w:r>
      <w:r w:rsidRPr="00A85B04">
        <w:rPr>
          <w:color w:val="000000" w:themeColor="text1"/>
        </w:rPr>
        <w:lastRenderedPageBreak/>
        <w:t>по 2 варианту – 16,</w:t>
      </w:r>
      <w:r w:rsidR="004A50EB" w:rsidRPr="00A85B04">
        <w:rPr>
          <w:color w:val="000000" w:themeColor="text1"/>
        </w:rPr>
        <w:t>86</w:t>
      </w:r>
      <w:r w:rsidRPr="00A85B04">
        <w:rPr>
          <w:color w:val="000000" w:themeColor="text1"/>
        </w:rPr>
        <w:t xml:space="preserve"> умерших на 1000 человек населения и к 201</w:t>
      </w:r>
      <w:r w:rsidR="004A50EB" w:rsidRPr="00A85B04">
        <w:rPr>
          <w:color w:val="000000" w:themeColor="text1"/>
        </w:rPr>
        <w:t>8</w:t>
      </w:r>
      <w:r w:rsidRPr="00A85B04">
        <w:rPr>
          <w:color w:val="000000" w:themeColor="text1"/>
        </w:rPr>
        <w:t xml:space="preserve"> году ожидается</w:t>
      </w:r>
      <w:r w:rsidRPr="00A85B04">
        <w:rPr>
          <w:color w:val="000000" w:themeColor="text1"/>
          <w:szCs w:val="26"/>
        </w:rPr>
        <w:t xml:space="preserve"> </w:t>
      </w:r>
      <w:r w:rsidRPr="00A85B04">
        <w:rPr>
          <w:color w:val="000000" w:themeColor="text1"/>
        </w:rPr>
        <w:t>по 1 варианту – 17,</w:t>
      </w:r>
      <w:r w:rsidR="004A50EB" w:rsidRPr="00A85B04">
        <w:rPr>
          <w:color w:val="000000" w:themeColor="text1"/>
        </w:rPr>
        <w:t>04</w:t>
      </w:r>
      <w:r w:rsidRPr="00A85B04">
        <w:rPr>
          <w:color w:val="000000" w:themeColor="text1"/>
        </w:rPr>
        <w:t xml:space="preserve"> умерших на 1000 человек населения, по 2 варианту – </w:t>
      </w:r>
      <w:r w:rsidR="004A50EB" w:rsidRPr="00A85B04">
        <w:rPr>
          <w:color w:val="000000" w:themeColor="text1"/>
        </w:rPr>
        <w:t>16,97</w:t>
      </w:r>
      <w:r w:rsidRPr="00A85B04">
        <w:rPr>
          <w:color w:val="000000" w:themeColor="text1"/>
        </w:rPr>
        <w:t xml:space="preserve"> умерших на 1000 человек населения.</w:t>
      </w:r>
      <w:r w:rsidRPr="00A85B04">
        <w:rPr>
          <w:color w:val="000000" w:themeColor="text1"/>
          <w:szCs w:val="26"/>
        </w:rPr>
        <w:t xml:space="preserve"> </w:t>
      </w:r>
    </w:p>
    <w:p w:rsidR="00F30C38" w:rsidRPr="00A85B04" w:rsidRDefault="00F30C38" w:rsidP="00937130">
      <w:pPr>
        <w:ind w:firstLine="708"/>
        <w:jc w:val="both"/>
        <w:rPr>
          <w:color w:val="000000" w:themeColor="text1"/>
          <w:szCs w:val="26"/>
        </w:rPr>
      </w:pPr>
      <w:r w:rsidRPr="00A85B04">
        <w:rPr>
          <w:color w:val="000000" w:themeColor="text1"/>
          <w:szCs w:val="26"/>
        </w:rPr>
        <w:t>Реализация мер демографической политики позволит повысить ожидаемую продолжительность жизни по Российской Федерации до 7</w:t>
      </w:r>
      <w:r w:rsidR="004A50EB" w:rsidRPr="00A85B04">
        <w:rPr>
          <w:color w:val="000000" w:themeColor="text1"/>
          <w:szCs w:val="26"/>
        </w:rPr>
        <w:t>4</w:t>
      </w:r>
      <w:r w:rsidRPr="00A85B04">
        <w:rPr>
          <w:color w:val="000000" w:themeColor="text1"/>
          <w:szCs w:val="26"/>
        </w:rPr>
        <w:t xml:space="preserve"> лет к 201</w:t>
      </w:r>
      <w:r w:rsidR="004A50EB" w:rsidRPr="00A85B04">
        <w:rPr>
          <w:color w:val="000000" w:themeColor="text1"/>
          <w:szCs w:val="26"/>
        </w:rPr>
        <w:t>8</w:t>
      </w:r>
      <w:r w:rsidRPr="00A85B04">
        <w:rPr>
          <w:color w:val="000000" w:themeColor="text1"/>
          <w:szCs w:val="26"/>
        </w:rPr>
        <w:t xml:space="preserve"> году (70,8 лет в 2013 году). По Дальнегорскому городскому округу продолжительность жизни ожидается к 201</w:t>
      </w:r>
      <w:r w:rsidR="004A50EB" w:rsidRPr="00A85B04">
        <w:rPr>
          <w:color w:val="000000" w:themeColor="text1"/>
          <w:szCs w:val="26"/>
        </w:rPr>
        <w:t>8</w:t>
      </w:r>
      <w:r w:rsidRPr="00A85B04">
        <w:rPr>
          <w:color w:val="000000" w:themeColor="text1"/>
          <w:szCs w:val="26"/>
        </w:rPr>
        <w:t xml:space="preserve"> году 69,</w:t>
      </w:r>
      <w:r w:rsidR="00F8400B" w:rsidRPr="00A85B04">
        <w:rPr>
          <w:color w:val="000000" w:themeColor="text1"/>
          <w:szCs w:val="26"/>
        </w:rPr>
        <w:t>5</w:t>
      </w:r>
      <w:r w:rsidRPr="00A85B04">
        <w:rPr>
          <w:color w:val="000000" w:themeColor="text1"/>
          <w:szCs w:val="26"/>
        </w:rPr>
        <w:t xml:space="preserve"> лет (67,5 лет в 2013 году).</w:t>
      </w:r>
    </w:p>
    <w:p w:rsidR="00F30C38" w:rsidRPr="00A85B04" w:rsidRDefault="00F30C38" w:rsidP="00937130">
      <w:pPr>
        <w:ind w:firstLine="708"/>
        <w:jc w:val="both"/>
        <w:rPr>
          <w:color w:val="000000" w:themeColor="text1"/>
          <w:szCs w:val="26"/>
        </w:rPr>
      </w:pPr>
      <w:proofErr w:type="gramStart"/>
      <w:r w:rsidRPr="00A85B04">
        <w:rPr>
          <w:color w:val="000000" w:themeColor="text1"/>
          <w:szCs w:val="26"/>
        </w:rPr>
        <w:t>В результате активных мер государственной миграционной политики, направленных на повышение миграционной привлекательности Российской Федерации, реализации подпрограммы «Об оказании содействия добровольному переселению в Приморский край соотечественников, проживающих за рубежом» на 2013-2017 годы» в прогнозный период планируется привлечени</w:t>
      </w:r>
      <w:r w:rsidR="00404572">
        <w:rPr>
          <w:color w:val="000000" w:themeColor="text1"/>
          <w:szCs w:val="26"/>
        </w:rPr>
        <w:t>е</w:t>
      </w:r>
      <w:r w:rsidRPr="00A85B04">
        <w:rPr>
          <w:color w:val="000000" w:themeColor="text1"/>
          <w:szCs w:val="26"/>
        </w:rPr>
        <w:t xml:space="preserve"> на постоянное место жительства в Дальнегорский городской округ соотечественников, проживающих за рубежом, квалифицированных специалистов, перспективной молодежи.</w:t>
      </w:r>
      <w:proofErr w:type="gramEnd"/>
      <w:r w:rsidRPr="00A85B04">
        <w:rPr>
          <w:color w:val="000000" w:themeColor="text1"/>
          <w:szCs w:val="26"/>
        </w:rPr>
        <w:t xml:space="preserve"> Указанные меры позволят к 201</w:t>
      </w:r>
      <w:r w:rsidR="00F8400B" w:rsidRPr="00A85B04">
        <w:rPr>
          <w:color w:val="000000" w:themeColor="text1"/>
          <w:szCs w:val="26"/>
        </w:rPr>
        <w:t>8</w:t>
      </w:r>
      <w:r w:rsidRPr="00A85B04">
        <w:rPr>
          <w:color w:val="000000" w:themeColor="text1"/>
          <w:szCs w:val="26"/>
        </w:rPr>
        <w:t xml:space="preserve"> году увеличить показатель численности населения, прибывшей в Дальнегорский городской округ, до 1,</w:t>
      </w:r>
      <w:r w:rsidR="00F8400B" w:rsidRPr="00A85B04">
        <w:rPr>
          <w:color w:val="000000" w:themeColor="text1"/>
          <w:szCs w:val="26"/>
        </w:rPr>
        <w:t>59</w:t>
      </w:r>
      <w:r w:rsidRPr="00A85B04">
        <w:rPr>
          <w:color w:val="000000" w:themeColor="text1"/>
          <w:szCs w:val="26"/>
        </w:rPr>
        <w:t xml:space="preserve"> тыс. человек по 1 варианту и 1,</w:t>
      </w:r>
      <w:r w:rsidR="00F8400B" w:rsidRPr="00A85B04">
        <w:rPr>
          <w:color w:val="000000" w:themeColor="text1"/>
          <w:szCs w:val="26"/>
        </w:rPr>
        <w:t>6</w:t>
      </w:r>
      <w:r w:rsidRPr="00A85B04">
        <w:rPr>
          <w:color w:val="000000" w:themeColor="text1"/>
          <w:szCs w:val="26"/>
        </w:rPr>
        <w:t xml:space="preserve"> тыс. человек по 2 варианту  против 1,</w:t>
      </w:r>
      <w:r w:rsidR="00F8400B" w:rsidRPr="00A85B04">
        <w:rPr>
          <w:color w:val="000000" w:themeColor="text1"/>
          <w:szCs w:val="26"/>
        </w:rPr>
        <w:t>486</w:t>
      </w:r>
      <w:r w:rsidRPr="00A85B04">
        <w:rPr>
          <w:color w:val="000000" w:themeColor="text1"/>
          <w:szCs w:val="26"/>
        </w:rPr>
        <w:t xml:space="preserve"> тыс.</w:t>
      </w:r>
      <w:r w:rsidR="005D4F0C" w:rsidRPr="00A85B04">
        <w:rPr>
          <w:color w:val="000000" w:themeColor="text1"/>
          <w:szCs w:val="26"/>
        </w:rPr>
        <w:t xml:space="preserve"> </w:t>
      </w:r>
      <w:r w:rsidRPr="00A85B04">
        <w:rPr>
          <w:color w:val="000000" w:themeColor="text1"/>
          <w:szCs w:val="26"/>
        </w:rPr>
        <w:t>человек в 201</w:t>
      </w:r>
      <w:r w:rsidR="00F8400B" w:rsidRPr="00A85B04">
        <w:rPr>
          <w:color w:val="000000" w:themeColor="text1"/>
          <w:szCs w:val="26"/>
        </w:rPr>
        <w:t>3</w:t>
      </w:r>
      <w:r w:rsidRPr="00A85B04">
        <w:rPr>
          <w:color w:val="000000" w:themeColor="text1"/>
          <w:szCs w:val="26"/>
        </w:rPr>
        <w:t xml:space="preserve"> году.</w:t>
      </w:r>
    </w:p>
    <w:p w:rsidR="00F30C38" w:rsidRPr="00A85B04" w:rsidRDefault="00F30C38" w:rsidP="00937130">
      <w:pPr>
        <w:ind w:firstLine="708"/>
        <w:jc w:val="both"/>
        <w:rPr>
          <w:color w:val="000000" w:themeColor="text1"/>
          <w:szCs w:val="26"/>
        </w:rPr>
      </w:pPr>
      <w:r w:rsidRPr="00A85B04">
        <w:rPr>
          <w:color w:val="000000" w:themeColor="text1"/>
          <w:szCs w:val="26"/>
        </w:rPr>
        <w:t xml:space="preserve">Число </w:t>
      </w:r>
      <w:proofErr w:type="gramStart"/>
      <w:r w:rsidR="005D4F0C" w:rsidRPr="00A85B04">
        <w:rPr>
          <w:color w:val="000000" w:themeColor="text1"/>
          <w:szCs w:val="26"/>
        </w:rPr>
        <w:t>выбывших</w:t>
      </w:r>
      <w:proofErr w:type="gramEnd"/>
      <w:r w:rsidRPr="00A85B04">
        <w:rPr>
          <w:color w:val="000000" w:themeColor="text1"/>
          <w:szCs w:val="26"/>
        </w:rPr>
        <w:t xml:space="preserve"> с территории Дальнегорского городского округа превышает число прибывших. </w:t>
      </w:r>
      <w:proofErr w:type="gramStart"/>
      <w:r w:rsidRPr="00A85B04">
        <w:rPr>
          <w:color w:val="000000" w:themeColor="text1"/>
          <w:szCs w:val="26"/>
        </w:rPr>
        <w:t>Коэффициент миграционного прироста по городскому округу отрицательный: в 201</w:t>
      </w:r>
      <w:r w:rsidR="00F8400B" w:rsidRPr="00A85B04">
        <w:rPr>
          <w:color w:val="000000" w:themeColor="text1"/>
          <w:szCs w:val="26"/>
        </w:rPr>
        <w:t>3</w:t>
      </w:r>
      <w:r w:rsidRPr="00A85B04">
        <w:rPr>
          <w:color w:val="000000" w:themeColor="text1"/>
          <w:szCs w:val="26"/>
        </w:rPr>
        <w:t xml:space="preserve"> году -</w:t>
      </w:r>
      <w:r w:rsidR="004B7F10" w:rsidRPr="00A85B04">
        <w:rPr>
          <w:color w:val="000000" w:themeColor="text1"/>
          <w:szCs w:val="26"/>
        </w:rPr>
        <w:t xml:space="preserve"> 6</w:t>
      </w:r>
      <w:r w:rsidR="00F8400B" w:rsidRPr="00A85B04">
        <w:rPr>
          <w:color w:val="000000" w:themeColor="text1"/>
          <w:szCs w:val="26"/>
        </w:rPr>
        <w:t>,36 на 1 000</w:t>
      </w:r>
      <w:r w:rsidRPr="00A85B04">
        <w:rPr>
          <w:color w:val="000000" w:themeColor="text1"/>
          <w:szCs w:val="26"/>
        </w:rPr>
        <w:t xml:space="preserve"> человек населения, в 201</w:t>
      </w:r>
      <w:r w:rsidR="00F8400B" w:rsidRPr="00A85B04">
        <w:rPr>
          <w:color w:val="000000" w:themeColor="text1"/>
          <w:szCs w:val="26"/>
        </w:rPr>
        <w:t>4</w:t>
      </w:r>
      <w:r w:rsidRPr="00A85B04">
        <w:rPr>
          <w:color w:val="000000" w:themeColor="text1"/>
          <w:szCs w:val="26"/>
        </w:rPr>
        <w:t xml:space="preserve"> году -</w:t>
      </w:r>
      <w:r w:rsidR="00F8400B" w:rsidRPr="00A85B04">
        <w:rPr>
          <w:color w:val="000000" w:themeColor="text1"/>
          <w:szCs w:val="26"/>
        </w:rPr>
        <w:t>6,72</w:t>
      </w:r>
      <w:r w:rsidRPr="00A85B04">
        <w:rPr>
          <w:color w:val="000000" w:themeColor="text1"/>
          <w:szCs w:val="26"/>
        </w:rPr>
        <w:t xml:space="preserve"> на 1 000 человек населения, в 201</w:t>
      </w:r>
      <w:r w:rsidR="00F8400B" w:rsidRPr="00A85B04">
        <w:rPr>
          <w:color w:val="000000" w:themeColor="text1"/>
          <w:szCs w:val="26"/>
        </w:rPr>
        <w:t>5</w:t>
      </w:r>
      <w:r w:rsidRPr="00A85B04">
        <w:rPr>
          <w:color w:val="000000" w:themeColor="text1"/>
          <w:szCs w:val="26"/>
        </w:rPr>
        <w:t xml:space="preserve"> году ожидается </w:t>
      </w:r>
      <w:r w:rsidR="00F8400B" w:rsidRPr="00A85B04">
        <w:rPr>
          <w:color w:val="000000" w:themeColor="text1"/>
          <w:szCs w:val="26"/>
        </w:rPr>
        <w:t>6,78</w:t>
      </w:r>
      <w:r w:rsidRPr="00A85B04">
        <w:rPr>
          <w:color w:val="000000" w:themeColor="text1"/>
          <w:szCs w:val="26"/>
        </w:rPr>
        <w:t xml:space="preserve"> на 1 000 человек населения, в 201</w:t>
      </w:r>
      <w:r w:rsidR="00F8400B" w:rsidRPr="00A85B04">
        <w:rPr>
          <w:color w:val="000000" w:themeColor="text1"/>
          <w:szCs w:val="26"/>
        </w:rPr>
        <w:t>6</w:t>
      </w:r>
      <w:r w:rsidRPr="00A85B04">
        <w:rPr>
          <w:color w:val="000000" w:themeColor="text1"/>
          <w:szCs w:val="26"/>
        </w:rPr>
        <w:t xml:space="preserve"> году </w:t>
      </w:r>
      <w:r w:rsidR="00F8400B" w:rsidRPr="00A85B04">
        <w:rPr>
          <w:color w:val="000000" w:themeColor="text1"/>
          <w:szCs w:val="26"/>
        </w:rPr>
        <w:t>6,78</w:t>
      </w:r>
      <w:r w:rsidRPr="00A85B04">
        <w:rPr>
          <w:color w:val="000000" w:themeColor="text1"/>
          <w:szCs w:val="26"/>
        </w:rPr>
        <w:t xml:space="preserve"> на 1 000 человек населения по 1 варианту и </w:t>
      </w:r>
      <w:r w:rsidR="00F8400B" w:rsidRPr="00A85B04">
        <w:rPr>
          <w:color w:val="000000" w:themeColor="text1"/>
          <w:szCs w:val="26"/>
        </w:rPr>
        <w:t>6,82</w:t>
      </w:r>
      <w:r w:rsidRPr="00A85B04">
        <w:rPr>
          <w:color w:val="000000" w:themeColor="text1"/>
          <w:szCs w:val="26"/>
        </w:rPr>
        <w:t xml:space="preserve"> на 1 000 человек населения по 2 варианту, к 201</w:t>
      </w:r>
      <w:r w:rsidR="00F8400B" w:rsidRPr="00A85B04">
        <w:rPr>
          <w:color w:val="000000" w:themeColor="text1"/>
          <w:szCs w:val="26"/>
        </w:rPr>
        <w:t>8</w:t>
      </w:r>
      <w:r w:rsidR="005D4F0C" w:rsidRPr="00A85B04">
        <w:rPr>
          <w:color w:val="000000" w:themeColor="text1"/>
          <w:szCs w:val="26"/>
        </w:rPr>
        <w:t xml:space="preserve"> году</w:t>
      </w:r>
      <w:proofErr w:type="gramEnd"/>
      <w:r w:rsidRPr="00A85B04">
        <w:rPr>
          <w:color w:val="000000" w:themeColor="text1"/>
          <w:szCs w:val="26"/>
        </w:rPr>
        <w:t xml:space="preserve"> -</w:t>
      </w:r>
      <w:r w:rsidR="00F8400B" w:rsidRPr="00A85B04">
        <w:rPr>
          <w:color w:val="000000" w:themeColor="text1"/>
          <w:szCs w:val="26"/>
        </w:rPr>
        <w:t>5,71</w:t>
      </w:r>
      <w:r w:rsidRPr="00A85B04">
        <w:rPr>
          <w:color w:val="000000" w:themeColor="text1"/>
          <w:szCs w:val="26"/>
        </w:rPr>
        <w:t xml:space="preserve"> на 1 000 человек населения по 1 варианту и </w:t>
      </w:r>
      <w:r w:rsidR="00F8400B" w:rsidRPr="00A85B04">
        <w:rPr>
          <w:color w:val="000000" w:themeColor="text1"/>
          <w:szCs w:val="26"/>
        </w:rPr>
        <w:t>5,54</w:t>
      </w:r>
      <w:r w:rsidRPr="00A85B04">
        <w:rPr>
          <w:color w:val="000000" w:themeColor="text1"/>
          <w:szCs w:val="26"/>
        </w:rPr>
        <w:t xml:space="preserve"> на 1 000 человек населения по 2 варианту.</w:t>
      </w:r>
    </w:p>
    <w:p w:rsidR="00F8400B" w:rsidRPr="00A85B04" w:rsidRDefault="00F8400B" w:rsidP="00F8400B">
      <w:pPr>
        <w:ind w:firstLine="708"/>
        <w:jc w:val="center"/>
        <w:rPr>
          <w:b/>
          <w:color w:val="000000" w:themeColor="text1"/>
        </w:rPr>
      </w:pPr>
    </w:p>
    <w:p w:rsidR="00F8400B" w:rsidRPr="00A85B04" w:rsidRDefault="00F8400B" w:rsidP="00F8400B">
      <w:pPr>
        <w:ind w:firstLine="708"/>
        <w:jc w:val="center"/>
        <w:rPr>
          <w:b/>
          <w:color w:val="000000" w:themeColor="text1"/>
        </w:rPr>
      </w:pPr>
      <w:r w:rsidRPr="00A85B04">
        <w:rPr>
          <w:b/>
          <w:color w:val="000000" w:themeColor="text1"/>
        </w:rPr>
        <w:t>Денежные доходы и расходы населения</w:t>
      </w:r>
    </w:p>
    <w:p w:rsidR="00F8400B" w:rsidRPr="00A85B04" w:rsidRDefault="00F8400B" w:rsidP="00F8400B">
      <w:pPr>
        <w:ind w:firstLine="708"/>
        <w:jc w:val="center"/>
        <w:rPr>
          <w:b/>
          <w:color w:val="000000" w:themeColor="text1"/>
        </w:rPr>
      </w:pPr>
    </w:p>
    <w:p w:rsidR="00F8400B" w:rsidRPr="00A85B04" w:rsidRDefault="00F8400B" w:rsidP="00F8400B">
      <w:pPr>
        <w:ind w:right="-15" w:firstLine="708"/>
        <w:jc w:val="both"/>
        <w:rPr>
          <w:color w:val="000000" w:themeColor="text1"/>
        </w:rPr>
      </w:pPr>
      <w:r w:rsidRPr="00A85B04">
        <w:rPr>
          <w:color w:val="000000" w:themeColor="text1"/>
        </w:rPr>
        <w:t xml:space="preserve">Доходы населения за 2014 год составили </w:t>
      </w:r>
      <w:r w:rsidR="00324854" w:rsidRPr="00A85B04">
        <w:rPr>
          <w:color w:val="000000" w:themeColor="text1"/>
        </w:rPr>
        <w:t>9793,96</w:t>
      </w:r>
      <w:r w:rsidRPr="00A85B04">
        <w:rPr>
          <w:color w:val="000000" w:themeColor="text1"/>
        </w:rPr>
        <w:t xml:space="preserve"> млн</w:t>
      </w:r>
      <w:proofErr w:type="gramStart"/>
      <w:r w:rsidRPr="00A85B04">
        <w:rPr>
          <w:color w:val="000000" w:themeColor="text1"/>
        </w:rPr>
        <w:t>.р</w:t>
      </w:r>
      <w:proofErr w:type="gramEnd"/>
      <w:r w:rsidRPr="00A85B04">
        <w:rPr>
          <w:color w:val="000000" w:themeColor="text1"/>
        </w:rPr>
        <w:t>ублей. На 201</w:t>
      </w:r>
      <w:r w:rsidR="00324854" w:rsidRPr="00A85B04">
        <w:rPr>
          <w:color w:val="000000" w:themeColor="text1"/>
        </w:rPr>
        <w:t>5</w:t>
      </w:r>
      <w:r w:rsidRPr="00A85B04">
        <w:rPr>
          <w:color w:val="000000" w:themeColor="text1"/>
        </w:rPr>
        <w:t xml:space="preserve"> год  ожидается сумма доходов  в размере </w:t>
      </w:r>
      <w:r w:rsidR="00324854" w:rsidRPr="00A85B04">
        <w:rPr>
          <w:color w:val="000000" w:themeColor="text1"/>
        </w:rPr>
        <w:t>10633,21</w:t>
      </w:r>
      <w:r w:rsidRPr="00A85B04">
        <w:rPr>
          <w:color w:val="000000" w:themeColor="text1"/>
        </w:rPr>
        <w:t xml:space="preserve"> млн</w:t>
      </w:r>
      <w:proofErr w:type="gramStart"/>
      <w:r w:rsidRPr="00A85B04">
        <w:rPr>
          <w:color w:val="000000" w:themeColor="text1"/>
        </w:rPr>
        <w:t>.р</w:t>
      </w:r>
      <w:proofErr w:type="gramEnd"/>
      <w:r w:rsidRPr="00A85B04">
        <w:rPr>
          <w:color w:val="000000" w:themeColor="text1"/>
        </w:rPr>
        <w:t xml:space="preserve">ублей. Рост </w:t>
      </w:r>
      <w:r w:rsidR="00324854" w:rsidRPr="00A85B04">
        <w:rPr>
          <w:color w:val="000000" w:themeColor="text1"/>
        </w:rPr>
        <w:t>8,6</w:t>
      </w:r>
      <w:r w:rsidRPr="00A85B04">
        <w:rPr>
          <w:color w:val="000000" w:themeColor="text1"/>
        </w:rPr>
        <w:t xml:space="preserve"> %. На 201</w:t>
      </w:r>
      <w:r w:rsidR="00324854" w:rsidRPr="00A85B04">
        <w:rPr>
          <w:color w:val="000000" w:themeColor="text1"/>
        </w:rPr>
        <w:t>6</w:t>
      </w:r>
      <w:r w:rsidRPr="00A85B04">
        <w:rPr>
          <w:color w:val="000000" w:themeColor="text1"/>
        </w:rPr>
        <w:t xml:space="preserve"> год в 1 варианте </w:t>
      </w:r>
      <w:r w:rsidR="00324854" w:rsidRPr="00A85B04">
        <w:rPr>
          <w:color w:val="000000" w:themeColor="text1"/>
        </w:rPr>
        <w:t>11281,31</w:t>
      </w:r>
      <w:r w:rsidRPr="00A85B04">
        <w:rPr>
          <w:color w:val="000000" w:themeColor="text1"/>
        </w:rPr>
        <w:t xml:space="preserve"> млн</w:t>
      </w:r>
      <w:proofErr w:type="gramStart"/>
      <w:r w:rsidRPr="00A85B04">
        <w:rPr>
          <w:color w:val="000000" w:themeColor="text1"/>
        </w:rPr>
        <w:t>.р</w:t>
      </w:r>
      <w:proofErr w:type="gramEnd"/>
      <w:r w:rsidRPr="00A85B04">
        <w:rPr>
          <w:color w:val="000000" w:themeColor="text1"/>
        </w:rPr>
        <w:t>ублей, во 2 варианте 11</w:t>
      </w:r>
      <w:r w:rsidR="00324854" w:rsidRPr="00A85B04">
        <w:rPr>
          <w:color w:val="000000" w:themeColor="text1"/>
        </w:rPr>
        <w:t>319,68</w:t>
      </w:r>
      <w:r w:rsidRPr="00A85B04">
        <w:rPr>
          <w:color w:val="000000" w:themeColor="text1"/>
        </w:rPr>
        <w:t xml:space="preserve"> млн.рублей. В 201</w:t>
      </w:r>
      <w:r w:rsidR="00324854" w:rsidRPr="00A85B04">
        <w:rPr>
          <w:color w:val="000000" w:themeColor="text1"/>
        </w:rPr>
        <w:t>7</w:t>
      </w:r>
      <w:r w:rsidRPr="00A85B04">
        <w:rPr>
          <w:color w:val="000000" w:themeColor="text1"/>
        </w:rPr>
        <w:t xml:space="preserve"> году – </w:t>
      </w:r>
      <w:r w:rsidR="00324854" w:rsidRPr="00A85B04">
        <w:rPr>
          <w:color w:val="000000" w:themeColor="text1"/>
        </w:rPr>
        <w:t>11919,44</w:t>
      </w:r>
      <w:r w:rsidRPr="00A85B04">
        <w:rPr>
          <w:color w:val="000000" w:themeColor="text1"/>
        </w:rPr>
        <w:t xml:space="preserve"> млн</w:t>
      </w:r>
      <w:proofErr w:type="gramStart"/>
      <w:r w:rsidRPr="00A85B04">
        <w:rPr>
          <w:color w:val="000000" w:themeColor="text1"/>
        </w:rPr>
        <w:t>.р</w:t>
      </w:r>
      <w:proofErr w:type="gramEnd"/>
      <w:r w:rsidRPr="00A85B04">
        <w:rPr>
          <w:color w:val="000000" w:themeColor="text1"/>
        </w:rPr>
        <w:t xml:space="preserve">ублей и </w:t>
      </w:r>
      <w:r w:rsidR="00324854" w:rsidRPr="00A85B04">
        <w:rPr>
          <w:color w:val="000000" w:themeColor="text1"/>
        </w:rPr>
        <w:t>12015,7</w:t>
      </w:r>
      <w:r w:rsidRPr="00A85B04">
        <w:rPr>
          <w:color w:val="000000" w:themeColor="text1"/>
        </w:rPr>
        <w:t xml:space="preserve"> млн.рублей. соответственно. К 201</w:t>
      </w:r>
      <w:r w:rsidR="00324854" w:rsidRPr="00A85B04">
        <w:rPr>
          <w:color w:val="000000" w:themeColor="text1"/>
        </w:rPr>
        <w:t>8</w:t>
      </w:r>
      <w:r w:rsidRPr="00A85B04">
        <w:rPr>
          <w:color w:val="000000" w:themeColor="text1"/>
        </w:rPr>
        <w:t xml:space="preserve"> году денежные доходы населения составят в 1 варианте </w:t>
      </w:r>
      <w:r w:rsidR="00324854" w:rsidRPr="00A85B04">
        <w:rPr>
          <w:color w:val="000000" w:themeColor="text1"/>
        </w:rPr>
        <w:t>12599,</w:t>
      </w:r>
      <w:r w:rsidR="00404572">
        <w:rPr>
          <w:color w:val="000000" w:themeColor="text1"/>
        </w:rPr>
        <w:t>0</w:t>
      </w:r>
      <w:r w:rsidR="00324854" w:rsidRPr="00A85B04">
        <w:rPr>
          <w:color w:val="000000" w:themeColor="text1"/>
        </w:rPr>
        <w:t>5</w:t>
      </w:r>
      <w:r w:rsidRPr="00A85B04">
        <w:rPr>
          <w:color w:val="000000" w:themeColor="text1"/>
        </w:rPr>
        <w:t xml:space="preserve"> млн</w:t>
      </w:r>
      <w:proofErr w:type="gramStart"/>
      <w:r w:rsidRPr="00A85B04">
        <w:rPr>
          <w:color w:val="000000" w:themeColor="text1"/>
        </w:rPr>
        <w:t>.р</w:t>
      </w:r>
      <w:proofErr w:type="gramEnd"/>
      <w:r w:rsidRPr="00A85B04">
        <w:rPr>
          <w:color w:val="000000" w:themeColor="text1"/>
        </w:rPr>
        <w:t>ублей, во втором  - 1282</w:t>
      </w:r>
      <w:r w:rsidR="00324854" w:rsidRPr="00A85B04">
        <w:rPr>
          <w:color w:val="000000" w:themeColor="text1"/>
        </w:rPr>
        <w:t>9</w:t>
      </w:r>
      <w:r w:rsidRPr="00A85B04">
        <w:rPr>
          <w:color w:val="000000" w:themeColor="text1"/>
        </w:rPr>
        <w:t xml:space="preserve">,5 млн.рублей.  Рост к 2013 году в 1 варианте составит </w:t>
      </w:r>
      <w:r w:rsidR="00324854" w:rsidRPr="00A85B04">
        <w:rPr>
          <w:color w:val="000000" w:themeColor="text1"/>
        </w:rPr>
        <w:t>32,3</w:t>
      </w:r>
      <w:r w:rsidRPr="00A85B04">
        <w:rPr>
          <w:color w:val="000000" w:themeColor="text1"/>
        </w:rPr>
        <w:t>%, во втором –34,</w:t>
      </w:r>
      <w:r w:rsidR="00324854" w:rsidRPr="00A85B04">
        <w:rPr>
          <w:color w:val="000000" w:themeColor="text1"/>
        </w:rPr>
        <w:t>7</w:t>
      </w:r>
      <w:r w:rsidRPr="00A85B04">
        <w:rPr>
          <w:color w:val="000000" w:themeColor="text1"/>
        </w:rPr>
        <w:t>%.</w:t>
      </w:r>
    </w:p>
    <w:p w:rsidR="00F8400B" w:rsidRPr="00A85B04" w:rsidRDefault="00F8400B" w:rsidP="00F8400B">
      <w:pPr>
        <w:ind w:right="-15" w:firstLine="708"/>
        <w:jc w:val="both"/>
        <w:rPr>
          <w:color w:val="000000" w:themeColor="text1"/>
        </w:rPr>
      </w:pPr>
      <w:r w:rsidRPr="00A85B04">
        <w:rPr>
          <w:color w:val="000000" w:themeColor="text1"/>
        </w:rPr>
        <w:t>Основным источником доходов населения остается оплата труда, доля которой в 201</w:t>
      </w:r>
      <w:r w:rsidR="00324854" w:rsidRPr="00A85B04">
        <w:rPr>
          <w:color w:val="000000" w:themeColor="text1"/>
        </w:rPr>
        <w:t>4</w:t>
      </w:r>
      <w:r w:rsidRPr="00A85B04">
        <w:rPr>
          <w:color w:val="000000" w:themeColor="text1"/>
        </w:rPr>
        <w:t xml:space="preserve"> году составляла </w:t>
      </w:r>
      <w:r w:rsidR="00324854" w:rsidRPr="00A85B04">
        <w:rPr>
          <w:color w:val="000000" w:themeColor="text1"/>
        </w:rPr>
        <w:t>33,5</w:t>
      </w:r>
      <w:r w:rsidRPr="00A85B04">
        <w:rPr>
          <w:color w:val="000000" w:themeColor="text1"/>
        </w:rPr>
        <w:t>%  (</w:t>
      </w:r>
      <w:r w:rsidR="00324854" w:rsidRPr="00A85B04">
        <w:rPr>
          <w:color w:val="000000" w:themeColor="text1"/>
        </w:rPr>
        <w:t>3280,41</w:t>
      </w:r>
      <w:r w:rsidRPr="00A85B04">
        <w:rPr>
          <w:color w:val="000000" w:themeColor="text1"/>
        </w:rPr>
        <w:t>млн</w:t>
      </w:r>
      <w:proofErr w:type="gramStart"/>
      <w:r w:rsidRPr="00A85B04">
        <w:rPr>
          <w:color w:val="000000" w:themeColor="text1"/>
        </w:rPr>
        <w:t>.р</w:t>
      </w:r>
      <w:proofErr w:type="gramEnd"/>
      <w:r w:rsidRPr="00A85B04">
        <w:rPr>
          <w:color w:val="000000" w:themeColor="text1"/>
        </w:rPr>
        <w:t>ублей). Предполагается, что в 201</w:t>
      </w:r>
      <w:r w:rsidR="00324854" w:rsidRPr="00A85B04">
        <w:rPr>
          <w:color w:val="000000" w:themeColor="text1"/>
        </w:rPr>
        <w:t>5</w:t>
      </w:r>
      <w:r w:rsidRPr="00A85B04">
        <w:rPr>
          <w:color w:val="000000" w:themeColor="text1"/>
        </w:rPr>
        <w:t xml:space="preserve"> году, доля оплаты труда в общих доходах населения составит 32,</w:t>
      </w:r>
      <w:r w:rsidR="00404572">
        <w:rPr>
          <w:color w:val="000000" w:themeColor="text1"/>
        </w:rPr>
        <w:t>1</w:t>
      </w:r>
      <w:r w:rsidRPr="00A85B04">
        <w:rPr>
          <w:color w:val="000000" w:themeColor="text1"/>
        </w:rPr>
        <w:t>%. К 201</w:t>
      </w:r>
      <w:r w:rsidR="00324854" w:rsidRPr="00A85B04">
        <w:rPr>
          <w:color w:val="000000" w:themeColor="text1"/>
        </w:rPr>
        <w:t>6</w:t>
      </w:r>
      <w:r w:rsidR="00404572">
        <w:rPr>
          <w:color w:val="000000" w:themeColor="text1"/>
        </w:rPr>
        <w:t xml:space="preserve"> </w:t>
      </w:r>
      <w:r w:rsidRPr="00A85B04">
        <w:rPr>
          <w:color w:val="000000" w:themeColor="text1"/>
        </w:rPr>
        <w:t>году  в 1 варианте  доля оплаты труда в денежных доходах населения составит 32,</w:t>
      </w:r>
      <w:r w:rsidR="00324854" w:rsidRPr="00A85B04">
        <w:rPr>
          <w:color w:val="000000" w:themeColor="text1"/>
        </w:rPr>
        <w:t>9</w:t>
      </w:r>
      <w:r w:rsidRPr="00A85B04">
        <w:rPr>
          <w:color w:val="000000" w:themeColor="text1"/>
        </w:rPr>
        <w:t>% , во 2 варианте – 33,</w:t>
      </w:r>
      <w:r w:rsidR="00324854" w:rsidRPr="00A85B04">
        <w:rPr>
          <w:color w:val="000000" w:themeColor="text1"/>
        </w:rPr>
        <w:t>0</w:t>
      </w:r>
      <w:r w:rsidRPr="00A85B04">
        <w:rPr>
          <w:color w:val="000000" w:themeColor="text1"/>
        </w:rPr>
        <w:t>%, в 201</w:t>
      </w:r>
      <w:r w:rsidR="00324854" w:rsidRPr="00A85B04">
        <w:rPr>
          <w:color w:val="000000" w:themeColor="text1"/>
        </w:rPr>
        <w:t>7</w:t>
      </w:r>
      <w:r w:rsidRPr="00A85B04">
        <w:rPr>
          <w:color w:val="000000" w:themeColor="text1"/>
        </w:rPr>
        <w:t xml:space="preserve"> году – </w:t>
      </w:r>
      <w:r w:rsidR="00324854" w:rsidRPr="00A85B04">
        <w:rPr>
          <w:color w:val="000000" w:themeColor="text1"/>
        </w:rPr>
        <w:t>34,5</w:t>
      </w:r>
      <w:r w:rsidRPr="00A85B04">
        <w:rPr>
          <w:color w:val="000000" w:themeColor="text1"/>
        </w:rPr>
        <w:t xml:space="preserve"> % и </w:t>
      </w:r>
      <w:r w:rsidR="00324854" w:rsidRPr="00A85B04">
        <w:rPr>
          <w:color w:val="000000" w:themeColor="text1"/>
        </w:rPr>
        <w:t>34,6</w:t>
      </w:r>
      <w:r w:rsidRPr="00A85B04">
        <w:rPr>
          <w:color w:val="000000" w:themeColor="text1"/>
        </w:rPr>
        <w:t xml:space="preserve"> %, в 201</w:t>
      </w:r>
      <w:r w:rsidR="00324854" w:rsidRPr="00A85B04">
        <w:rPr>
          <w:color w:val="000000" w:themeColor="text1"/>
        </w:rPr>
        <w:t>8</w:t>
      </w:r>
      <w:r w:rsidRPr="00A85B04">
        <w:rPr>
          <w:color w:val="000000" w:themeColor="text1"/>
        </w:rPr>
        <w:t xml:space="preserve"> году – 3</w:t>
      </w:r>
      <w:r w:rsidR="00324854" w:rsidRPr="00A85B04">
        <w:rPr>
          <w:color w:val="000000" w:themeColor="text1"/>
        </w:rPr>
        <w:t>5,8</w:t>
      </w:r>
      <w:r w:rsidRPr="00A85B04">
        <w:rPr>
          <w:color w:val="000000" w:themeColor="text1"/>
        </w:rPr>
        <w:t xml:space="preserve"> % и </w:t>
      </w:r>
      <w:r w:rsidR="00324854" w:rsidRPr="00A85B04">
        <w:rPr>
          <w:color w:val="000000" w:themeColor="text1"/>
        </w:rPr>
        <w:t>35,7</w:t>
      </w:r>
      <w:r w:rsidRPr="00A85B04">
        <w:rPr>
          <w:color w:val="000000" w:themeColor="text1"/>
        </w:rPr>
        <w:t xml:space="preserve"> %</w:t>
      </w:r>
    </w:p>
    <w:p w:rsidR="00F8400B" w:rsidRPr="00A85B04" w:rsidRDefault="00F8400B" w:rsidP="00912A85">
      <w:pPr>
        <w:ind w:right="-15" w:firstLine="708"/>
        <w:jc w:val="both"/>
        <w:rPr>
          <w:color w:val="000000" w:themeColor="text1"/>
        </w:rPr>
      </w:pPr>
      <w:r w:rsidRPr="00A85B04">
        <w:rPr>
          <w:color w:val="000000" w:themeColor="text1"/>
        </w:rPr>
        <w:t xml:space="preserve">Учитывая, что пенсионеры составляют </w:t>
      </w:r>
      <w:r w:rsidR="00912A85" w:rsidRPr="00A85B04">
        <w:rPr>
          <w:color w:val="000000" w:themeColor="text1"/>
        </w:rPr>
        <w:t>43,46</w:t>
      </w:r>
      <w:r w:rsidRPr="00A85B04">
        <w:rPr>
          <w:color w:val="000000" w:themeColor="text1"/>
        </w:rPr>
        <w:t xml:space="preserve"> % всего населения городского округа, значительна доля пенсий в общих доходах населения  (более 30 %). В оценке 201</w:t>
      </w:r>
      <w:r w:rsidR="00912A85" w:rsidRPr="00A85B04">
        <w:rPr>
          <w:color w:val="000000" w:themeColor="text1"/>
        </w:rPr>
        <w:t>5</w:t>
      </w:r>
      <w:r w:rsidRPr="00A85B04">
        <w:rPr>
          <w:color w:val="000000" w:themeColor="text1"/>
        </w:rPr>
        <w:t xml:space="preserve"> года сумма пенсий составит  </w:t>
      </w:r>
      <w:r w:rsidR="00912A85" w:rsidRPr="00A85B04">
        <w:rPr>
          <w:color w:val="000000" w:themeColor="text1"/>
        </w:rPr>
        <w:t xml:space="preserve">3493,0 </w:t>
      </w:r>
      <w:r w:rsidRPr="00A85B04">
        <w:rPr>
          <w:color w:val="000000" w:themeColor="text1"/>
        </w:rPr>
        <w:t>млн.</w:t>
      </w:r>
      <w:r w:rsidR="00912A85" w:rsidRPr="00A85B04">
        <w:rPr>
          <w:color w:val="000000" w:themeColor="text1"/>
        </w:rPr>
        <w:t xml:space="preserve"> </w:t>
      </w:r>
      <w:r w:rsidRPr="00A85B04">
        <w:rPr>
          <w:color w:val="000000" w:themeColor="text1"/>
        </w:rPr>
        <w:t xml:space="preserve">рублей. </w:t>
      </w:r>
      <w:r w:rsidR="00912A85" w:rsidRPr="00A85B04">
        <w:rPr>
          <w:color w:val="000000" w:themeColor="text1"/>
        </w:rPr>
        <w:t xml:space="preserve"> К 2018 году </w:t>
      </w:r>
      <w:r w:rsidRPr="00A85B04">
        <w:rPr>
          <w:color w:val="000000" w:themeColor="text1"/>
        </w:rPr>
        <w:t xml:space="preserve">  пенсии составят </w:t>
      </w:r>
      <w:r w:rsidR="00912A85" w:rsidRPr="00A85B04">
        <w:rPr>
          <w:color w:val="000000" w:themeColor="text1"/>
        </w:rPr>
        <w:t xml:space="preserve">3800,0 млн. рублей в 1 варианте </w:t>
      </w:r>
      <w:r w:rsidRPr="00A85B04">
        <w:rPr>
          <w:color w:val="000000" w:themeColor="text1"/>
        </w:rPr>
        <w:t xml:space="preserve"> </w:t>
      </w:r>
      <w:r w:rsidR="00912A85" w:rsidRPr="00A85B04">
        <w:rPr>
          <w:color w:val="000000" w:themeColor="text1"/>
        </w:rPr>
        <w:t>и 3864,0</w:t>
      </w:r>
      <w:r w:rsidRPr="00A85B04">
        <w:rPr>
          <w:color w:val="000000" w:themeColor="text1"/>
        </w:rPr>
        <w:t xml:space="preserve">  млн.</w:t>
      </w:r>
      <w:r w:rsidR="00912A85" w:rsidRPr="00A85B04">
        <w:rPr>
          <w:color w:val="000000" w:themeColor="text1"/>
        </w:rPr>
        <w:t xml:space="preserve"> </w:t>
      </w:r>
      <w:r w:rsidRPr="00A85B04">
        <w:rPr>
          <w:color w:val="000000" w:themeColor="text1"/>
        </w:rPr>
        <w:t>рублей</w:t>
      </w:r>
      <w:r w:rsidR="00912A85" w:rsidRPr="00A85B04">
        <w:rPr>
          <w:color w:val="000000" w:themeColor="text1"/>
        </w:rPr>
        <w:t xml:space="preserve"> во 2 варианте.</w:t>
      </w:r>
    </w:p>
    <w:p w:rsidR="00F8400B" w:rsidRPr="00A85B04" w:rsidRDefault="00F8400B" w:rsidP="00F8400B">
      <w:pPr>
        <w:ind w:right="-15" w:firstLine="720"/>
        <w:jc w:val="both"/>
        <w:rPr>
          <w:color w:val="000000" w:themeColor="text1"/>
        </w:rPr>
      </w:pPr>
      <w:proofErr w:type="gramStart"/>
      <w:r w:rsidRPr="00A85B04">
        <w:rPr>
          <w:color w:val="000000" w:themeColor="text1"/>
        </w:rPr>
        <w:t>За счет роста средней заработной платы, пенсий, пособий и других денежных выплат по оценке 201</w:t>
      </w:r>
      <w:r w:rsidR="00912A85" w:rsidRPr="00A85B04">
        <w:rPr>
          <w:color w:val="000000" w:themeColor="text1"/>
        </w:rPr>
        <w:t xml:space="preserve">5 года  </w:t>
      </w:r>
      <w:r w:rsidRPr="00A85B04">
        <w:rPr>
          <w:color w:val="000000" w:themeColor="text1"/>
        </w:rPr>
        <w:t xml:space="preserve">среднедушевой доход составит </w:t>
      </w:r>
      <w:r w:rsidR="00912A85" w:rsidRPr="00A85B04">
        <w:rPr>
          <w:color w:val="000000" w:themeColor="text1"/>
        </w:rPr>
        <w:t>20272,27 рублей</w:t>
      </w:r>
      <w:r w:rsidRPr="00A85B04">
        <w:rPr>
          <w:color w:val="000000" w:themeColor="text1"/>
        </w:rPr>
        <w:t xml:space="preserve">, что к уровню 2013 года составит </w:t>
      </w:r>
      <w:r w:rsidR="00404572">
        <w:rPr>
          <w:color w:val="000000" w:themeColor="text1"/>
        </w:rPr>
        <w:t>1</w:t>
      </w:r>
      <w:r w:rsidR="00912A85" w:rsidRPr="00A85B04">
        <w:rPr>
          <w:color w:val="000000" w:themeColor="text1"/>
        </w:rPr>
        <w:t>14</w:t>
      </w:r>
      <w:r w:rsidR="00404572">
        <w:rPr>
          <w:color w:val="000000" w:themeColor="text1"/>
        </w:rPr>
        <w:t xml:space="preserve">,1 </w:t>
      </w:r>
      <w:r w:rsidRPr="00A85B04">
        <w:rPr>
          <w:color w:val="000000" w:themeColor="text1"/>
        </w:rPr>
        <w:t>%, в прогнозе 201</w:t>
      </w:r>
      <w:r w:rsidR="00912A85" w:rsidRPr="00A85B04">
        <w:rPr>
          <w:color w:val="000000" w:themeColor="text1"/>
        </w:rPr>
        <w:t>6</w:t>
      </w:r>
      <w:r w:rsidRPr="00A85B04">
        <w:rPr>
          <w:color w:val="000000" w:themeColor="text1"/>
        </w:rPr>
        <w:t xml:space="preserve"> года в 1 варианте </w:t>
      </w:r>
      <w:r w:rsidRPr="00A85B04">
        <w:rPr>
          <w:color w:val="000000" w:themeColor="text1"/>
        </w:rPr>
        <w:lastRenderedPageBreak/>
        <w:t xml:space="preserve">– </w:t>
      </w:r>
      <w:r w:rsidR="00912A85" w:rsidRPr="00A85B04">
        <w:rPr>
          <w:color w:val="000000" w:themeColor="text1"/>
        </w:rPr>
        <w:t>21741,66</w:t>
      </w:r>
      <w:r w:rsidRPr="00A85B04">
        <w:rPr>
          <w:color w:val="000000" w:themeColor="text1"/>
        </w:rPr>
        <w:t xml:space="preserve"> рублей, во 2 варианте -</w:t>
      </w:r>
      <w:r w:rsidR="00912A85" w:rsidRPr="00A85B04">
        <w:rPr>
          <w:color w:val="000000" w:themeColor="text1"/>
        </w:rPr>
        <w:t>21815,6</w:t>
      </w:r>
      <w:r w:rsidRPr="00A85B04">
        <w:rPr>
          <w:color w:val="000000" w:themeColor="text1"/>
        </w:rPr>
        <w:t xml:space="preserve"> рублей, в 201</w:t>
      </w:r>
      <w:r w:rsidR="00912A85" w:rsidRPr="00A85B04">
        <w:rPr>
          <w:color w:val="000000" w:themeColor="text1"/>
        </w:rPr>
        <w:t>7</w:t>
      </w:r>
      <w:r w:rsidRPr="00A85B04">
        <w:rPr>
          <w:color w:val="000000" w:themeColor="text1"/>
        </w:rPr>
        <w:t xml:space="preserve"> году -</w:t>
      </w:r>
      <w:r w:rsidR="00912A85" w:rsidRPr="00A85B04">
        <w:rPr>
          <w:color w:val="000000" w:themeColor="text1"/>
        </w:rPr>
        <w:t>23218,48</w:t>
      </w:r>
      <w:r w:rsidRPr="00A85B04">
        <w:rPr>
          <w:color w:val="000000" w:themeColor="text1"/>
        </w:rPr>
        <w:t xml:space="preserve"> рублей и </w:t>
      </w:r>
      <w:r w:rsidR="00912A85" w:rsidRPr="00A85B04">
        <w:rPr>
          <w:color w:val="000000" w:themeColor="text1"/>
        </w:rPr>
        <w:t>23405,99</w:t>
      </w:r>
      <w:r w:rsidRPr="00A85B04">
        <w:rPr>
          <w:color w:val="000000" w:themeColor="text1"/>
        </w:rPr>
        <w:t xml:space="preserve"> рублей, в 201</w:t>
      </w:r>
      <w:r w:rsidR="00912A85" w:rsidRPr="00A85B04">
        <w:rPr>
          <w:color w:val="000000" w:themeColor="text1"/>
        </w:rPr>
        <w:t>8</w:t>
      </w:r>
      <w:r w:rsidRPr="00A85B04">
        <w:rPr>
          <w:color w:val="000000" w:themeColor="text1"/>
        </w:rPr>
        <w:t xml:space="preserve"> году – </w:t>
      </w:r>
      <w:r w:rsidR="00912A85" w:rsidRPr="00A85B04">
        <w:rPr>
          <w:color w:val="000000" w:themeColor="text1"/>
        </w:rPr>
        <w:t>24791,52</w:t>
      </w:r>
      <w:r w:rsidRPr="00A85B04">
        <w:rPr>
          <w:color w:val="000000" w:themeColor="text1"/>
        </w:rPr>
        <w:t xml:space="preserve"> рублей  и </w:t>
      </w:r>
      <w:r w:rsidR="00912A85" w:rsidRPr="00A85B04">
        <w:rPr>
          <w:color w:val="000000" w:themeColor="text1"/>
        </w:rPr>
        <w:t>22244,98</w:t>
      </w:r>
      <w:r w:rsidRPr="00A85B04">
        <w:rPr>
          <w:color w:val="000000" w:themeColor="text1"/>
        </w:rPr>
        <w:t xml:space="preserve"> рублей.</w:t>
      </w:r>
      <w:proofErr w:type="gramEnd"/>
    </w:p>
    <w:p w:rsidR="00F8400B" w:rsidRPr="00A85B04" w:rsidRDefault="00F8400B" w:rsidP="00F8400B">
      <w:pPr>
        <w:ind w:right="-15" w:firstLine="708"/>
        <w:jc w:val="both"/>
        <w:rPr>
          <w:color w:val="000000" w:themeColor="text1"/>
        </w:rPr>
      </w:pPr>
      <w:r w:rsidRPr="00A85B04">
        <w:rPr>
          <w:color w:val="000000" w:themeColor="text1"/>
        </w:rPr>
        <w:t>Расходы населения в 201</w:t>
      </w:r>
      <w:r w:rsidR="00912A85" w:rsidRPr="00A85B04">
        <w:rPr>
          <w:color w:val="000000" w:themeColor="text1"/>
        </w:rPr>
        <w:t xml:space="preserve">4 году </w:t>
      </w:r>
      <w:r w:rsidRPr="00A85B04">
        <w:rPr>
          <w:color w:val="000000" w:themeColor="text1"/>
        </w:rPr>
        <w:t xml:space="preserve"> составили </w:t>
      </w:r>
      <w:r w:rsidR="00A42AD1" w:rsidRPr="00A85B04">
        <w:rPr>
          <w:color w:val="000000" w:themeColor="text1"/>
        </w:rPr>
        <w:t xml:space="preserve">9767,8 </w:t>
      </w:r>
      <w:r w:rsidRPr="00A85B04">
        <w:rPr>
          <w:color w:val="000000" w:themeColor="text1"/>
        </w:rPr>
        <w:t>млн</w:t>
      </w:r>
      <w:proofErr w:type="gramStart"/>
      <w:r w:rsidRPr="00A85B04">
        <w:rPr>
          <w:color w:val="000000" w:themeColor="text1"/>
        </w:rPr>
        <w:t>.р</w:t>
      </w:r>
      <w:proofErr w:type="gramEnd"/>
      <w:r w:rsidRPr="00A85B04">
        <w:rPr>
          <w:color w:val="000000" w:themeColor="text1"/>
        </w:rPr>
        <w:t>ублей. В  201</w:t>
      </w:r>
      <w:r w:rsidR="00A42AD1" w:rsidRPr="00A85B04">
        <w:rPr>
          <w:color w:val="000000" w:themeColor="text1"/>
        </w:rPr>
        <w:t>5</w:t>
      </w:r>
      <w:r w:rsidRPr="00A85B04">
        <w:rPr>
          <w:color w:val="000000" w:themeColor="text1"/>
        </w:rPr>
        <w:t xml:space="preserve"> году ожидаются в размере 10</w:t>
      </w:r>
      <w:r w:rsidR="00A42AD1" w:rsidRPr="00A85B04">
        <w:rPr>
          <w:color w:val="000000" w:themeColor="text1"/>
        </w:rPr>
        <w:t>556</w:t>
      </w:r>
      <w:r w:rsidRPr="00A85B04">
        <w:rPr>
          <w:color w:val="000000" w:themeColor="text1"/>
        </w:rPr>
        <w:t>,0 млн</w:t>
      </w:r>
      <w:proofErr w:type="gramStart"/>
      <w:r w:rsidRPr="00A85B04">
        <w:rPr>
          <w:color w:val="000000" w:themeColor="text1"/>
        </w:rPr>
        <w:t>.р</w:t>
      </w:r>
      <w:proofErr w:type="gramEnd"/>
      <w:r w:rsidRPr="00A85B04">
        <w:rPr>
          <w:color w:val="000000" w:themeColor="text1"/>
        </w:rPr>
        <w:t xml:space="preserve">ублей, что на </w:t>
      </w:r>
      <w:r w:rsidR="00A42AD1" w:rsidRPr="00A85B04">
        <w:rPr>
          <w:color w:val="000000" w:themeColor="text1"/>
        </w:rPr>
        <w:t>8,1</w:t>
      </w:r>
      <w:r w:rsidRPr="00A85B04">
        <w:rPr>
          <w:color w:val="000000" w:themeColor="text1"/>
        </w:rPr>
        <w:t>% выше, по сравнению с 201</w:t>
      </w:r>
      <w:r w:rsidR="00A42AD1" w:rsidRPr="00A85B04">
        <w:rPr>
          <w:color w:val="000000" w:themeColor="text1"/>
        </w:rPr>
        <w:t>4</w:t>
      </w:r>
      <w:r w:rsidRPr="00A85B04">
        <w:rPr>
          <w:color w:val="000000" w:themeColor="text1"/>
        </w:rPr>
        <w:t xml:space="preserve"> годом.</w:t>
      </w:r>
    </w:p>
    <w:p w:rsidR="00F8400B" w:rsidRPr="00A85B04" w:rsidRDefault="00F8400B" w:rsidP="00F8400B">
      <w:pPr>
        <w:ind w:right="-15"/>
        <w:jc w:val="both"/>
        <w:rPr>
          <w:color w:val="000000" w:themeColor="text1"/>
        </w:rPr>
      </w:pPr>
      <w:r w:rsidRPr="00A85B04">
        <w:rPr>
          <w:color w:val="000000" w:themeColor="text1"/>
        </w:rPr>
        <w:tab/>
        <w:t xml:space="preserve">Расходы растут в основном за счет роста цен на товары и услуги, т.к. основную часть своих доходов население направляет на покупку товаров и оплату услуг. Доля этих расходов в общей сумме расходов </w:t>
      </w:r>
      <w:r w:rsidR="00A42AD1" w:rsidRPr="00A85B04">
        <w:rPr>
          <w:color w:val="000000" w:themeColor="text1"/>
        </w:rPr>
        <w:t>составляет около 80%.</w:t>
      </w:r>
    </w:p>
    <w:p w:rsidR="00F8400B" w:rsidRPr="00A85B04" w:rsidRDefault="00F8400B" w:rsidP="00F8400B">
      <w:pPr>
        <w:ind w:firstLine="708"/>
        <w:rPr>
          <w:b/>
          <w:color w:val="000000" w:themeColor="text1"/>
        </w:rPr>
      </w:pPr>
    </w:p>
    <w:p w:rsidR="00F8400B" w:rsidRPr="00A85B04" w:rsidRDefault="00A42AD1" w:rsidP="00A42AD1">
      <w:pPr>
        <w:ind w:firstLine="708"/>
        <w:jc w:val="center"/>
        <w:rPr>
          <w:b/>
          <w:color w:val="000000" w:themeColor="text1"/>
          <w:szCs w:val="26"/>
        </w:rPr>
      </w:pPr>
      <w:r w:rsidRPr="00A85B04">
        <w:rPr>
          <w:b/>
          <w:color w:val="000000" w:themeColor="text1"/>
          <w:szCs w:val="26"/>
        </w:rPr>
        <w:t>Трудовые ресурсы</w:t>
      </w:r>
    </w:p>
    <w:p w:rsidR="004B7F10" w:rsidRPr="00A85B04" w:rsidRDefault="004B7F10" w:rsidP="00A42AD1">
      <w:pPr>
        <w:ind w:firstLine="708"/>
        <w:jc w:val="center"/>
        <w:rPr>
          <w:b/>
          <w:color w:val="000000" w:themeColor="text1"/>
          <w:szCs w:val="26"/>
        </w:rPr>
      </w:pPr>
    </w:p>
    <w:p w:rsidR="004B7F10" w:rsidRPr="00A85B04" w:rsidRDefault="004B7F10" w:rsidP="004B7F10">
      <w:pPr>
        <w:ind w:firstLine="708"/>
        <w:jc w:val="both"/>
        <w:rPr>
          <w:color w:val="000000" w:themeColor="text1"/>
          <w:szCs w:val="26"/>
        </w:rPr>
      </w:pPr>
      <w:r w:rsidRPr="00A85B04">
        <w:rPr>
          <w:color w:val="000000" w:themeColor="text1"/>
          <w:szCs w:val="26"/>
        </w:rPr>
        <w:t xml:space="preserve">Среднесписочная численность работников по полному кругу </w:t>
      </w:r>
      <w:proofErr w:type="gramStart"/>
      <w:r w:rsidRPr="00A85B04">
        <w:rPr>
          <w:color w:val="000000" w:themeColor="text1"/>
          <w:szCs w:val="26"/>
        </w:rPr>
        <w:t>в</w:t>
      </w:r>
      <w:proofErr w:type="gramEnd"/>
      <w:r w:rsidRPr="00A85B04">
        <w:rPr>
          <w:color w:val="000000" w:themeColor="text1"/>
          <w:szCs w:val="26"/>
        </w:rPr>
        <w:t xml:space="preserve"> </w:t>
      </w:r>
      <w:proofErr w:type="gramStart"/>
      <w:r w:rsidRPr="00A85B04">
        <w:rPr>
          <w:color w:val="000000" w:themeColor="text1"/>
          <w:szCs w:val="26"/>
        </w:rPr>
        <w:t>Дальнегорском</w:t>
      </w:r>
      <w:proofErr w:type="gramEnd"/>
      <w:r w:rsidRPr="00A85B04">
        <w:rPr>
          <w:color w:val="000000" w:themeColor="text1"/>
          <w:szCs w:val="26"/>
        </w:rPr>
        <w:t xml:space="preserve"> городском округе также имеет тенденцию  к снижению. В 2014 году к уровню 2013 года показатель уменьшился на 0,1% и составил 18259 человек. В оценке 2015 года среднесписочная численность составит 18120 человек, в 1 варианте 2016 года – 18029 человек, во втором варианте – 180</w:t>
      </w:r>
      <w:r w:rsidR="004E6ACD" w:rsidRPr="00A85B04">
        <w:rPr>
          <w:color w:val="000000" w:themeColor="text1"/>
          <w:szCs w:val="26"/>
        </w:rPr>
        <w:t>84</w:t>
      </w:r>
      <w:r w:rsidRPr="00A85B04">
        <w:rPr>
          <w:color w:val="000000" w:themeColor="text1"/>
          <w:szCs w:val="26"/>
        </w:rPr>
        <w:t xml:space="preserve"> человек</w:t>
      </w:r>
      <w:r w:rsidR="004E6ACD" w:rsidRPr="00A85B04">
        <w:rPr>
          <w:color w:val="000000" w:themeColor="text1"/>
          <w:szCs w:val="26"/>
        </w:rPr>
        <w:t>а, в 2017 году 17939 человек и 18048 человек, в 2018 году 17850 человек и 18012 человек соответственно.</w:t>
      </w:r>
    </w:p>
    <w:p w:rsidR="004E6ACD" w:rsidRPr="00A85B04" w:rsidRDefault="004E6ACD" w:rsidP="004B7F10">
      <w:pPr>
        <w:ind w:firstLine="708"/>
        <w:jc w:val="both"/>
        <w:rPr>
          <w:color w:val="000000" w:themeColor="text1"/>
          <w:szCs w:val="26"/>
        </w:rPr>
      </w:pPr>
      <w:r w:rsidRPr="00A85B04">
        <w:rPr>
          <w:color w:val="000000" w:themeColor="text1"/>
          <w:szCs w:val="26"/>
        </w:rPr>
        <w:t>В 2015 году  численность работников, предполагаемых к увольнению с градообразующего предприятия в оценке составит 76 человек, в последующие годы увольнение работников не предполагается.</w:t>
      </w:r>
    </w:p>
    <w:p w:rsidR="007D1322" w:rsidRPr="00A85B04" w:rsidRDefault="007D1322" w:rsidP="004B7F10">
      <w:pPr>
        <w:ind w:firstLine="708"/>
        <w:jc w:val="both"/>
        <w:rPr>
          <w:b/>
          <w:color w:val="000000" w:themeColor="text1"/>
          <w:szCs w:val="26"/>
        </w:rPr>
      </w:pPr>
    </w:p>
    <w:p w:rsidR="007D1322" w:rsidRPr="00A85B04" w:rsidRDefault="007D1322" w:rsidP="00A42AD1">
      <w:pPr>
        <w:ind w:firstLine="708"/>
        <w:jc w:val="center"/>
        <w:rPr>
          <w:b/>
          <w:color w:val="000000" w:themeColor="text1"/>
          <w:szCs w:val="26"/>
        </w:rPr>
      </w:pPr>
      <w:r w:rsidRPr="00A85B04">
        <w:rPr>
          <w:b/>
          <w:color w:val="000000" w:themeColor="text1"/>
          <w:szCs w:val="26"/>
        </w:rPr>
        <w:t xml:space="preserve"> Занятость населения</w:t>
      </w:r>
    </w:p>
    <w:p w:rsidR="007D1322" w:rsidRPr="00A85B04" w:rsidRDefault="007D1322" w:rsidP="00A42AD1">
      <w:pPr>
        <w:ind w:firstLine="708"/>
        <w:jc w:val="center"/>
        <w:rPr>
          <w:b/>
          <w:color w:val="000000" w:themeColor="text1"/>
          <w:szCs w:val="26"/>
        </w:rPr>
      </w:pPr>
    </w:p>
    <w:p w:rsidR="007D1322" w:rsidRPr="00A85B04" w:rsidRDefault="007D1322" w:rsidP="007D1322">
      <w:pPr>
        <w:ind w:firstLine="708"/>
        <w:jc w:val="both"/>
        <w:rPr>
          <w:color w:val="000000" w:themeColor="text1"/>
          <w:szCs w:val="26"/>
        </w:rPr>
      </w:pPr>
      <w:r w:rsidRPr="00A85B04">
        <w:rPr>
          <w:color w:val="000000" w:themeColor="text1"/>
          <w:szCs w:val="26"/>
        </w:rPr>
        <w:t>В прогнозный период ожидается ежегодное  сокращение численности населения в трудоспособном возрасте, обусловленное вступлением в трудоспособный возраст относительно малочисленных поколений людей, рожденных в нестабильные 1990-е годы и выбытием многочисленных поколений, рожденных в послевоенные годы. Ожидаемая в ближайшие два десятилетия убыль населения в трудоспособных возрастах будет оказывать негативное влияние на динамику численности экономически трудоспособного  населения.</w:t>
      </w:r>
    </w:p>
    <w:p w:rsidR="007D1322" w:rsidRPr="00A85B04" w:rsidRDefault="007B1F0E" w:rsidP="007D1322">
      <w:pPr>
        <w:ind w:firstLine="708"/>
        <w:jc w:val="both"/>
        <w:rPr>
          <w:color w:val="000000" w:themeColor="text1"/>
        </w:rPr>
      </w:pPr>
      <w:r>
        <w:rPr>
          <w:color w:val="000000" w:themeColor="text1"/>
          <w:szCs w:val="26"/>
        </w:rPr>
        <w:t xml:space="preserve">В </w:t>
      </w:r>
      <w:r w:rsidRPr="00A85B04">
        <w:rPr>
          <w:color w:val="000000" w:themeColor="text1"/>
          <w:szCs w:val="26"/>
        </w:rPr>
        <w:t xml:space="preserve"> 2014</w:t>
      </w:r>
      <w:r>
        <w:rPr>
          <w:color w:val="000000" w:themeColor="text1"/>
          <w:szCs w:val="26"/>
        </w:rPr>
        <w:t xml:space="preserve"> </w:t>
      </w:r>
      <w:r w:rsidRPr="00A85B04">
        <w:rPr>
          <w:color w:val="000000" w:themeColor="text1"/>
          <w:szCs w:val="26"/>
        </w:rPr>
        <w:t>год</w:t>
      </w:r>
      <w:r>
        <w:rPr>
          <w:color w:val="000000" w:themeColor="text1"/>
          <w:szCs w:val="26"/>
        </w:rPr>
        <w:t>у</w:t>
      </w:r>
      <w:r w:rsidRPr="00A85B04">
        <w:rPr>
          <w:color w:val="000000" w:themeColor="text1"/>
          <w:szCs w:val="26"/>
        </w:rPr>
        <w:t xml:space="preserve"> </w:t>
      </w:r>
      <w:r>
        <w:rPr>
          <w:color w:val="000000" w:themeColor="text1"/>
          <w:szCs w:val="26"/>
        </w:rPr>
        <w:t xml:space="preserve">численность трудоспособного населения </w:t>
      </w:r>
      <w:proofErr w:type="spellStart"/>
      <w:r>
        <w:rPr>
          <w:color w:val="000000" w:themeColor="text1"/>
          <w:szCs w:val="26"/>
        </w:rPr>
        <w:t>Дальнегорского</w:t>
      </w:r>
      <w:proofErr w:type="spellEnd"/>
      <w:r>
        <w:rPr>
          <w:color w:val="000000" w:themeColor="text1"/>
          <w:szCs w:val="26"/>
        </w:rPr>
        <w:t xml:space="preserve"> городского округа  составляла </w:t>
      </w:r>
      <w:r w:rsidRPr="00A85B04">
        <w:rPr>
          <w:color w:val="000000" w:themeColor="text1"/>
          <w:szCs w:val="26"/>
        </w:rPr>
        <w:t xml:space="preserve">    24,69 тыс. человек. По оценке в 2015 году </w:t>
      </w:r>
      <w:r>
        <w:rPr>
          <w:color w:val="000000" w:themeColor="text1"/>
          <w:szCs w:val="26"/>
        </w:rPr>
        <w:t xml:space="preserve">показатель </w:t>
      </w:r>
      <w:r w:rsidRPr="00A85B04">
        <w:rPr>
          <w:color w:val="000000" w:themeColor="text1"/>
          <w:szCs w:val="26"/>
        </w:rPr>
        <w:t xml:space="preserve"> составит 24,44 тыс</w:t>
      </w:r>
      <w:proofErr w:type="gramStart"/>
      <w:r w:rsidRPr="00A85B04">
        <w:rPr>
          <w:color w:val="000000" w:themeColor="text1"/>
          <w:szCs w:val="26"/>
        </w:rPr>
        <w:t>.ч</w:t>
      </w:r>
      <w:proofErr w:type="gramEnd"/>
      <w:r w:rsidRPr="00A85B04">
        <w:rPr>
          <w:color w:val="000000" w:themeColor="text1"/>
          <w:szCs w:val="26"/>
        </w:rPr>
        <w:t>еловек.</w:t>
      </w:r>
      <w:r>
        <w:rPr>
          <w:color w:val="000000" w:themeColor="text1"/>
          <w:szCs w:val="26"/>
        </w:rPr>
        <w:t xml:space="preserve"> К</w:t>
      </w:r>
      <w:r w:rsidRPr="00A85B04">
        <w:rPr>
          <w:color w:val="000000" w:themeColor="text1"/>
          <w:szCs w:val="26"/>
        </w:rPr>
        <w:t xml:space="preserve"> 2018 году </w:t>
      </w:r>
      <w:r>
        <w:rPr>
          <w:color w:val="000000" w:themeColor="text1"/>
          <w:szCs w:val="26"/>
        </w:rPr>
        <w:t>ч</w:t>
      </w:r>
      <w:r w:rsidR="007D1322" w:rsidRPr="00A85B04">
        <w:rPr>
          <w:color w:val="000000" w:themeColor="text1"/>
          <w:szCs w:val="26"/>
        </w:rPr>
        <w:t>исленность трудоспособного населения снизится    до 23,68 тыс. человек по 1 варианту  и до 23,72 тыс. человек по 2 варианту</w:t>
      </w:r>
      <w:r>
        <w:rPr>
          <w:color w:val="000000" w:themeColor="text1"/>
          <w:szCs w:val="26"/>
        </w:rPr>
        <w:t>.</w:t>
      </w:r>
      <w:r w:rsidR="007D1322" w:rsidRPr="00A85B04">
        <w:rPr>
          <w:color w:val="000000" w:themeColor="text1"/>
          <w:szCs w:val="26"/>
        </w:rPr>
        <w:t xml:space="preserve">  </w:t>
      </w:r>
    </w:p>
    <w:p w:rsidR="005F3679" w:rsidRPr="00A85B04" w:rsidRDefault="00112923" w:rsidP="00112923">
      <w:pPr>
        <w:ind w:firstLine="708"/>
        <w:jc w:val="both"/>
        <w:rPr>
          <w:color w:val="000000" w:themeColor="text1"/>
          <w:szCs w:val="26"/>
        </w:rPr>
      </w:pPr>
      <w:r w:rsidRPr="00A85B04">
        <w:rPr>
          <w:color w:val="000000" w:themeColor="text1"/>
          <w:szCs w:val="26"/>
        </w:rPr>
        <w:t xml:space="preserve">В 2014 году в органах службы занятости населения  зарегистрировано безработных граждан  в количестве 386 человек. Снижение к уровню 2013 года составило 3,7%. </w:t>
      </w:r>
      <w:r w:rsidR="005F3679" w:rsidRPr="00A85B04">
        <w:rPr>
          <w:color w:val="000000" w:themeColor="text1"/>
          <w:szCs w:val="26"/>
        </w:rPr>
        <w:t xml:space="preserve">В оценке 2015 года показатель возрастет до 400 человек. В дальнейшем </w:t>
      </w:r>
      <w:proofErr w:type="gramStart"/>
      <w:r w:rsidR="005F3679" w:rsidRPr="00A85B04">
        <w:rPr>
          <w:color w:val="000000" w:themeColor="text1"/>
          <w:szCs w:val="26"/>
        </w:rPr>
        <w:t>наблюдаем  незначительное снижение и к 2018 году в 1 варианте количество зарегистрированных безработных составит</w:t>
      </w:r>
      <w:proofErr w:type="gramEnd"/>
      <w:r w:rsidR="005F3679" w:rsidRPr="00A85B04">
        <w:rPr>
          <w:color w:val="000000" w:themeColor="text1"/>
          <w:szCs w:val="26"/>
        </w:rPr>
        <w:t xml:space="preserve"> 390 человек</w:t>
      </w:r>
      <w:r w:rsidR="007B1F0E">
        <w:rPr>
          <w:color w:val="000000" w:themeColor="text1"/>
          <w:szCs w:val="26"/>
        </w:rPr>
        <w:t>, в</w:t>
      </w:r>
      <w:r w:rsidR="005F3679" w:rsidRPr="00A85B04">
        <w:rPr>
          <w:color w:val="000000" w:themeColor="text1"/>
          <w:szCs w:val="26"/>
        </w:rPr>
        <w:t xml:space="preserve">о 2 варианте -385 человек. </w:t>
      </w:r>
    </w:p>
    <w:p w:rsidR="00A42AD1" w:rsidRPr="00A85B04" w:rsidRDefault="005F3679" w:rsidP="00112923">
      <w:pPr>
        <w:ind w:firstLine="708"/>
        <w:jc w:val="both"/>
        <w:rPr>
          <w:color w:val="000000" w:themeColor="text1"/>
          <w:szCs w:val="26"/>
        </w:rPr>
      </w:pPr>
      <w:r w:rsidRPr="00A85B04">
        <w:rPr>
          <w:color w:val="000000" w:themeColor="text1"/>
          <w:szCs w:val="26"/>
        </w:rPr>
        <w:t xml:space="preserve">Уровень зарегистрированной безработицы   в 2014 году к уровню 2013 года снизился на 0,1 %  и составил 1,6%.  По данным службы занятости населения  по </w:t>
      </w:r>
      <w:proofErr w:type="spellStart"/>
      <w:r w:rsidRPr="00A85B04">
        <w:rPr>
          <w:color w:val="000000" w:themeColor="text1"/>
          <w:szCs w:val="26"/>
        </w:rPr>
        <w:t>Дальнегорскому</w:t>
      </w:r>
      <w:proofErr w:type="spellEnd"/>
      <w:r w:rsidRPr="00A85B04">
        <w:rPr>
          <w:color w:val="000000" w:themeColor="text1"/>
          <w:szCs w:val="26"/>
        </w:rPr>
        <w:t xml:space="preserve"> городскому округу</w:t>
      </w:r>
      <w:r w:rsidR="007B1F0E">
        <w:rPr>
          <w:color w:val="000000" w:themeColor="text1"/>
          <w:szCs w:val="26"/>
        </w:rPr>
        <w:t>,</w:t>
      </w:r>
      <w:r w:rsidRPr="00A85B04">
        <w:rPr>
          <w:color w:val="000000" w:themeColor="text1"/>
          <w:szCs w:val="26"/>
        </w:rPr>
        <w:t xml:space="preserve">  уровень безработицы в 2015 году </w:t>
      </w:r>
      <w:r w:rsidR="007B1F0E">
        <w:rPr>
          <w:color w:val="000000" w:themeColor="text1"/>
          <w:szCs w:val="26"/>
        </w:rPr>
        <w:t xml:space="preserve">ожидается </w:t>
      </w:r>
      <w:r w:rsidRPr="00A85B04">
        <w:rPr>
          <w:color w:val="000000" w:themeColor="text1"/>
          <w:szCs w:val="26"/>
        </w:rPr>
        <w:t xml:space="preserve"> 1,68%. При последовательном снижении к уровню 2018 года показатель составит 1,61%</w:t>
      </w:r>
    </w:p>
    <w:p w:rsidR="0048147D" w:rsidRDefault="0048147D" w:rsidP="005F3679">
      <w:pPr>
        <w:ind w:firstLine="708"/>
        <w:jc w:val="center"/>
        <w:rPr>
          <w:b/>
          <w:color w:val="000000" w:themeColor="text1"/>
          <w:szCs w:val="26"/>
        </w:rPr>
      </w:pPr>
    </w:p>
    <w:p w:rsidR="00A42AD1" w:rsidRPr="00A85B04" w:rsidRDefault="005F3679" w:rsidP="005F3679">
      <w:pPr>
        <w:ind w:firstLine="708"/>
        <w:jc w:val="center"/>
        <w:rPr>
          <w:b/>
          <w:color w:val="000000" w:themeColor="text1"/>
          <w:szCs w:val="26"/>
        </w:rPr>
      </w:pPr>
      <w:r w:rsidRPr="00A85B04">
        <w:rPr>
          <w:b/>
          <w:color w:val="000000" w:themeColor="text1"/>
          <w:szCs w:val="26"/>
        </w:rPr>
        <w:lastRenderedPageBreak/>
        <w:t>Потребительский рынок</w:t>
      </w:r>
    </w:p>
    <w:p w:rsidR="005F3679" w:rsidRPr="00A85B04" w:rsidRDefault="005F3679" w:rsidP="005F3679">
      <w:pPr>
        <w:ind w:firstLine="708"/>
        <w:jc w:val="center"/>
        <w:rPr>
          <w:b/>
          <w:color w:val="000000" w:themeColor="text1"/>
          <w:szCs w:val="26"/>
        </w:rPr>
      </w:pPr>
    </w:p>
    <w:p w:rsidR="005F3679" w:rsidRPr="00A85B04" w:rsidRDefault="005F3679" w:rsidP="005F3679">
      <w:pPr>
        <w:ind w:right="-15" w:firstLine="708"/>
        <w:jc w:val="both"/>
        <w:rPr>
          <w:color w:val="000000" w:themeColor="text1"/>
        </w:rPr>
      </w:pPr>
      <w:r w:rsidRPr="00A85B04">
        <w:rPr>
          <w:color w:val="000000" w:themeColor="text1"/>
        </w:rPr>
        <w:t>Рынок товаров и услуг характеризуется объемом продаж розничной торговли, общественного питания и предоставлением платных услуг населению.</w:t>
      </w:r>
    </w:p>
    <w:p w:rsidR="005F3679" w:rsidRPr="00A85B04" w:rsidRDefault="005F3679" w:rsidP="005F3679">
      <w:pPr>
        <w:ind w:right="-15" w:firstLine="708"/>
        <w:jc w:val="both"/>
        <w:rPr>
          <w:color w:val="000000" w:themeColor="text1"/>
        </w:rPr>
      </w:pPr>
      <w:r w:rsidRPr="00A85B04">
        <w:rPr>
          <w:color w:val="000000" w:themeColor="text1"/>
        </w:rPr>
        <w:t xml:space="preserve">Оборот розничной торговли по </w:t>
      </w:r>
      <w:proofErr w:type="spellStart"/>
      <w:proofErr w:type="gramStart"/>
      <w:r w:rsidR="004E6ACD" w:rsidRPr="00A85B04">
        <w:rPr>
          <w:color w:val="000000" w:themeColor="text1"/>
        </w:rPr>
        <w:t>по</w:t>
      </w:r>
      <w:proofErr w:type="spellEnd"/>
      <w:proofErr w:type="gramEnd"/>
      <w:r w:rsidR="004E6ACD" w:rsidRPr="00A85B04">
        <w:rPr>
          <w:color w:val="000000" w:themeColor="text1"/>
        </w:rPr>
        <w:t xml:space="preserve"> всем каналам реализации </w:t>
      </w:r>
      <w:r w:rsidRPr="00A85B04">
        <w:rPr>
          <w:color w:val="000000" w:themeColor="text1"/>
        </w:rPr>
        <w:t xml:space="preserve">  по оценке 2015 года составит </w:t>
      </w:r>
      <w:r w:rsidR="004E6ACD" w:rsidRPr="00A85B04">
        <w:rPr>
          <w:color w:val="000000" w:themeColor="text1"/>
        </w:rPr>
        <w:t>5500,4</w:t>
      </w:r>
      <w:r w:rsidRPr="00A85B04">
        <w:rPr>
          <w:color w:val="000000" w:themeColor="text1"/>
        </w:rPr>
        <w:t xml:space="preserve"> млн. рублей, что к 201</w:t>
      </w:r>
      <w:r w:rsidR="004E6ACD" w:rsidRPr="00A85B04">
        <w:rPr>
          <w:color w:val="000000" w:themeColor="text1"/>
        </w:rPr>
        <w:t>4</w:t>
      </w:r>
      <w:r w:rsidRPr="00A85B04">
        <w:rPr>
          <w:color w:val="000000" w:themeColor="text1"/>
        </w:rPr>
        <w:t xml:space="preserve"> году в составит </w:t>
      </w:r>
      <w:r w:rsidR="004E6ACD" w:rsidRPr="00A85B04">
        <w:rPr>
          <w:color w:val="000000" w:themeColor="text1"/>
        </w:rPr>
        <w:t>96,7% в сопоставимых ценах.</w:t>
      </w:r>
      <w:r w:rsidRPr="00A85B04">
        <w:rPr>
          <w:color w:val="000000" w:themeColor="text1"/>
        </w:rPr>
        <w:t xml:space="preserve"> В последующие годы прогнозируется</w:t>
      </w:r>
      <w:r w:rsidR="004E6ACD" w:rsidRPr="00A85B04">
        <w:rPr>
          <w:color w:val="000000" w:themeColor="text1"/>
        </w:rPr>
        <w:t xml:space="preserve"> </w:t>
      </w:r>
      <w:r w:rsidRPr="00A85B04">
        <w:rPr>
          <w:color w:val="000000" w:themeColor="text1"/>
        </w:rPr>
        <w:t>увеличение товарооборота, и в 201</w:t>
      </w:r>
      <w:r w:rsidR="0003323E" w:rsidRPr="00A85B04">
        <w:rPr>
          <w:color w:val="000000" w:themeColor="text1"/>
        </w:rPr>
        <w:t>8</w:t>
      </w:r>
      <w:r w:rsidR="004E6ACD" w:rsidRPr="00A85B04">
        <w:rPr>
          <w:color w:val="000000" w:themeColor="text1"/>
        </w:rPr>
        <w:t xml:space="preserve"> </w:t>
      </w:r>
      <w:r w:rsidRPr="00A85B04">
        <w:rPr>
          <w:color w:val="000000" w:themeColor="text1"/>
        </w:rPr>
        <w:t>году к уровню 201</w:t>
      </w:r>
      <w:r w:rsidR="0003323E" w:rsidRPr="00A85B04">
        <w:rPr>
          <w:color w:val="000000" w:themeColor="text1"/>
        </w:rPr>
        <w:t>5</w:t>
      </w:r>
      <w:r w:rsidRPr="00A85B04">
        <w:rPr>
          <w:color w:val="000000" w:themeColor="text1"/>
        </w:rPr>
        <w:t xml:space="preserve"> года рост составит  в 1 </w:t>
      </w:r>
      <w:r w:rsidR="004E6ACD" w:rsidRPr="00A85B04">
        <w:rPr>
          <w:color w:val="000000" w:themeColor="text1"/>
        </w:rPr>
        <w:t xml:space="preserve"> </w:t>
      </w:r>
      <w:r w:rsidRPr="00A85B04">
        <w:rPr>
          <w:color w:val="000000" w:themeColor="text1"/>
        </w:rPr>
        <w:t xml:space="preserve">варианте на </w:t>
      </w:r>
      <w:r w:rsidR="00B3564E" w:rsidRPr="00A85B04">
        <w:rPr>
          <w:color w:val="000000" w:themeColor="text1"/>
        </w:rPr>
        <w:t>8,5</w:t>
      </w:r>
      <w:r w:rsidRPr="00A85B04">
        <w:rPr>
          <w:color w:val="000000" w:themeColor="text1"/>
        </w:rPr>
        <w:t xml:space="preserve"> %, во втором варианте   –12</w:t>
      </w:r>
      <w:r w:rsidR="00B3564E" w:rsidRPr="00A85B04">
        <w:rPr>
          <w:color w:val="000000" w:themeColor="text1"/>
        </w:rPr>
        <w:t>,8</w:t>
      </w:r>
      <w:r w:rsidRPr="00A85B04">
        <w:rPr>
          <w:color w:val="000000" w:themeColor="text1"/>
        </w:rPr>
        <w:t>%.</w:t>
      </w:r>
    </w:p>
    <w:p w:rsidR="005F3679" w:rsidRPr="00A85B04" w:rsidRDefault="005F3679" w:rsidP="005F3679">
      <w:pPr>
        <w:ind w:right="-15" w:firstLine="708"/>
        <w:jc w:val="both"/>
        <w:rPr>
          <w:color w:val="000000" w:themeColor="text1"/>
        </w:rPr>
      </w:pPr>
      <w:r w:rsidRPr="00A85B04">
        <w:rPr>
          <w:color w:val="000000" w:themeColor="text1"/>
        </w:rPr>
        <w:t>Оборот общественного питания в оценке 201</w:t>
      </w:r>
      <w:r w:rsidR="00B3564E" w:rsidRPr="00A85B04">
        <w:rPr>
          <w:color w:val="000000" w:themeColor="text1"/>
        </w:rPr>
        <w:t>5</w:t>
      </w:r>
      <w:r w:rsidRPr="00A85B04">
        <w:rPr>
          <w:color w:val="000000" w:themeColor="text1"/>
        </w:rPr>
        <w:t xml:space="preserve"> года  составит  </w:t>
      </w:r>
      <w:r w:rsidR="00B3564E" w:rsidRPr="00A85B04">
        <w:rPr>
          <w:color w:val="000000" w:themeColor="text1"/>
        </w:rPr>
        <w:t>190</w:t>
      </w:r>
      <w:r w:rsidRPr="00A85B04">
        <w:rPr>
          <w:color w:val="000000" w:themeColor="text1"/>
        </w:rPr>
        <w:t xml:space="preserve"> млн. рублей, </w:t>
      </w:r>
      <w:r w:rsidR="00B3564E" w:rsidRPr="00A85B04">
        <w:rPr>
          <w:color w:val="000000" w:themeColor="text1"/>
        </w:rPr>
        <w:t>снижение</w:t>
      </w:r>
      <w:r w:rsidRPr="00A85B04">
        <w:rPr>
          <w:color w:val="000000" w:themeColor="text1"/>
        </w:rPr>
        <w:t xml:space="preserve"> в сопоставимых ценах  на </w:t>
      </w:r>
      <w:r w:rsidR="00B3564E" w:rsidRPr="00A85B04">
        <w:rPr>
          <w:color w:val="000000" w:themeColor="text1"/>
        </w:rPr>
        <w:t>11,3</w:t>
      </w:r>
      <w:r w:rsidRPr="00A85B04">
        <w:rPr>
          <w:color w:val="000000" w:themeColor="text1"/>
        </w:rPr>
        <w:t xml:space="preserve"> %. В </w:t>
      </w:r>
      <w:r w:rsidR="00B3564E" w:rsidRPr="00A85B04">
        <w:rPr>
          <w:color w:val="000000" w:themeColor="text1"/>
        </w:rPr>
        <w:t xml:space="preserve">действующих ценах в </w:t>
      </w:r>
      <w:r w:rsidRPr="00A85B04">
        <w:rPr>
          <w:color w:val="000000" w:themeColor="text1"/>
        </w:rPr>
        <w:t>201</w:t>
      </w:r>
      <w:r w:rsidR="00B3564E" w:rsidRPr="00A85B04">
        <w:rPr>
          <w:color w:val="000000" w:themeColor="text1"/>
        </w:rPr>
        <w:t>8</w:t>
      </w:r>
      <w:r w:rsidRPr="00A85B04">
        <w:rPr>
          <w:color w:val="000000" w:themeColor="text1"/>
        </w:rPr>
        <w:t xml:space="preserve"> году оборот общественного питания возрастет к уровню 201</w:t>
      </w:r>
      <w:r w:rsidR="00B3564E" w:rsidRPr="00A85B04">
        <w:rPr>
          <w:color w:val="000000" w:themeColor="text1"/>
        </w:rPr>
        <w:t>5</w:t>
      </w:r>
      <w:r w:rsidRPr="00A85B04">
        <w:rPr>
          <w:color w:val="000000" w:themeColor="text1"/>
        </w:rPr>
        <w:t xml:space="preserve"> года  в 1 варианте на 2</w:t>
      </w:r>
      <w:r w:rsidR="00B3564E" w:rsidRPr="00A85B04">
        <w:rPr>
          <w:color w:val="000000" w:themeColor="text1"/>
        </w:rPr>
        <w:t>2,6</w:t>
      </w:r>
      <w:r w:rsidRPr="00A85B04">
        <w:rPr>
          <w:color w:val="000000" w:themeColor="text1"/>
        </w:rPr>
        <w:t>%, во втором варианте – на 24,</w:t>
      </w:r>
      <w:r w:rsidR="00B3564E" w:rsidRPr="00A85B04">
        <w:rPr>
          <w:color w:val="000000" w:themeColor="text1"/>
        </w:rPr>
        <w:t>2</w:t>
      </w:r>
      <w:r w:rsidRPr="00A85B04">
        <w:rPr>
          <w:color w:val="000000" w:themeColor="text1"/>
        </w:rPr>
        <w:t xml:space="preserve"> %.</w:t>
      </w:r>
    </w:p>
    <w:p w:rsidR="005F3679" w:rsidRPr="00A85B04" w:rsidRDefault="005F3679" w:rsidP="005F3679">
      <w:pPr>
        <w:jc w:val="center"/>
        <w:rPr>
          <w:b/>
          <w:color w:val="000000" w:themeColor="text1"/>
        </w:rPr>
      </w:pPr>
    </w:p>
    <w:p w:rsidR="00F30C38" w:rsidRPr="00A85B04" w:rsidRDefault="00F30C38" w:rsidP="00377523">
      <w:pPr>
        <w:rPr>
          <w:color w:val="000000" w:themeColor="text1"/>
        </w:rPr>
      </w:pPr>
    </w:p>
    <w:p w:rsidR="00F30C38" w:rsidRPr="00A85B04" w:rsidRDefault="00F30C38" w:rsidP="00377523">
      <w:pPr>
        <w:jc w:val="center"/>
        <w:rPr>
          <w:b/>
          <w:color w:val="000000" w:themeColor="text1"/>
        </w:rPr>
      </w:pPr>
      <w:r w:rsidRPr="00A85B04">
        <w:rPr>
          <w:b/>
          <w:color w:val="000000" w:themeColor="text1"/>
        </w:rPr>
        <w:t>Промышленно</w:t>
      </w:r>
      <w:r w:rsidR="001B4139" w:rsidRPr="00A85B04">
        <w:rPr>
          <w:b/>
          <w:color w:val="000000" w:themeColor="text1"/>
        </w:rPr>
        <w:t>сть</w:t>
      </w:r>
    </w:p>
    <w:p w:rsidR="00F30C38" w:rsidRPr="00A85B04" w:rsidRDefault="00F30C38" w:rsidP="00377523">
      <w:pPr>
        <w:jc w:val="center"/>
        <w:rPr>
          <w:b/>
          <w:color w:val="000000" w:themeColor="text1"/>
        </w:rPr>
      </w:pPr>
    </w:p>
    <w:p w:rsidR="00AA231D" w:rsidRPr="00A85B04" w:rsidRDefault="00F30C38" w:rsidP="00377523">
      <w:pPr>
        <w:ind w:firstLine="708"/>
        <w:jc w:val="both"/>
        <w:rPr>
          <w:color w:val="000000" w:themeColor="text1"/>
        </w:rPr>
      </w:pPr>
      <w:proofErr w:type="gramStart"/>
      <w:r w:rsidRPr="00A85B04">
        <w:rPr>
          <w:color w:val="000000" w:themeColor="text1"/>
        </w:rPr>
        <w:t>За 201</w:t>
      </w:r>
      <w:r w:rsidR="001B4139" w:rsidRPr="00A85B04">
        <w:rPr>
          <w:color w:val="000000" w:themeColor="text1"/>
        </w:rPr>
        <w:t>4</w:t>
      </w:r>
      <w:r w:rsidRPr="00A85B04">
        <w:rPr>
          <w:color w:val="000000" w:themeColor="text1"/>
        </w:rPr>
        <w:t xml:space="preserve"> год отгружено товаров, выполнено работ, оказано услуг по основным видам деятельности на сумму </w:t>
      </w:r>
      <w:r w:rsidR="001B4139" w:rsidRPr="00A85B04">
        <w:rPr>
          <w:color w:val="000000" w:themeColor="text1"/>
        </w:rPr>
        <w:t>4497,61</w:t>
      </w:r>
      <w:r w:rsidRPr="00A85B04">
        <w:rPr>
          <w:color w:val="000000" w:themeColor="text1"/>
        </w:rPr>
        <w:t xml:space="preserve"> млн. руб. К уровню 201</w:t>
      </w:r>
      <w:r w:rsidR="001B4139" w:rsidRPr="00A85B04">
        <w:rPr>
          <w:color w:val="000000" w:themeColor="text1"/>
        </w:rPr>
        <w:t>3</w:t>
      </w:r>
      <w:r w:rsidRPr="00A85B04">
        <w:rPr>
          <w:color w:val="000000" w:themeColor="text1"/>
        </w:rPr>
        <w:t xml:space="preserve"> года </w:t>
      </w:r>
      <w:r w:rsidR="00B3564E" w:rsidRPr="00A85B04">
        <w:rPr>
          <w:color w:val="000000" w:themeColor="text1"/>
        </w:rPr>
        <w:t>рост</w:t>
      </w:r>
      <w:r w:rsidRPr="00A85B04">
        <w:rPr>
          <w:color w:val="000000" w:themeColor="text1"/>
        </w:rPr>
        <w:t xml:space="preserve"> в сопоставимых ценах составил </w:t>
      </w:r>
      <w:r w:rsidR="00B3564E" w:rsidRPr="00A85B04">
        <w:rPr>
          <w:color w:val="000000" w:themeColor="text1"/>
        </w:rPr>
        <w:t>0,6</w:t>
      </w:r>
      <w:r w:rsidRPr="00A85B04">
        <w:rPr>
          <w:color w:val="000000" w:themeColor="text1"/>
        </w:rPr>
        <w:t xml:space="preserve"> %. </w:t>
      </w:r>
      <w:r w:rsidR="00B3564E" w:rsidRPr="00A85B04">
        <w:rPr>
          <w:color w:val="000000" w:themeColor="text1"/>
        </w:rPr>
        <w:t xml:space="preserve">В оценке 2015 года рост в сопоставимых ценах составит 20%. В последующие годы в 1 варианте прогноза </w:t>
      </w:r>
      <w:r w:rsidR="00AA231D" w:rsidRPr="00A85B04">
        <w:rPr>
          <w:color w:val="000000" w:themeColor="text1"/>
        </w:rPr>
        <w:t xml:space="preserve">в сопоставимых ценах </w:t>
      </w:r>
      <w:r w:rsidR="00F55A7A" w:rsidRPr="00A85B04">
        <w:rPr>
          <w:color w:val="000000" w:themeColor="text1"/>
        </w:rPr>
        <w:t xml:space="preserve">2016-2017 годах </w:t>
      </w:r>
      <w:r w:rsidR="00AA231D" w:rsidRPr="00A85B04">
        <w:rPr>
          <w:color w:val="000000" w:themeColor="text1"/>
        </w:rPr>
        <w:t xml:space="preserve">предполагается снижение показателя на 6,4%, на </w:t>
      </w:r>
      <w:r w:rsidR="00F55A7A" w:rsidRPr="00A85B04">
        <w:rPr>
          <w:color w:val="000000" w:themeColor="text1"/>
        </w:rPr>
        <w:t>1,9</w:t>
      </w:r>
      <w:r w:rsidR="00AA231D" w:rsidRPr="00A85B04">
        <w:rPr>
          <w:color w:val="000000" w:themeColor="text1"/>
        </w:rPr>
        <w:t xml:space="preserve">%  </w:t>
      </w:r>
      <w:r w:rsidR="00F55A7A" w:rsidRPr="00A85B04">
        <w:rPr>
          <w:color w:val="000000" w:themeColor="text1"/>
        </w:rPr>
        <w:t>в 2018 году</w:t>
      </w:r>
      <w:proofErr w:type="gramEnd"/>
      <w:r w:rsidR="00F55A7A" w:rsidRPr="00A85B04">
        <w:rPr>
          <w:color w:val="000000" w:themeColor="text1"/>
        </w:rPr>
        <w:t xml:space="preserve"> рост </w:t>
      </w:r>
      <w:r w:rsidR="00AA231D" w:rsidRPr="00A85B04">
        <w:rPr>
          <w:color w:val="000000" w:themeColor="text1"/>
        </w:rPr>
        <w:t xml:space="preserve"> на </w:t>
      </w:r>
      <w:r w:rsidR="00F55A7A" w:rsidRPr="00A85B04">
        <w:rPr>
          <w:color w:val="000000" w:themeColor="text1"/>
        </w:rPr>
        <w:t>1,4</w:t>
      </w:r>
      <w:r w:rsidR="00AA231D" w:rsidRPr="00A85B04">
        <w:rPr>
          <w:color w:val="000000" w:themeColor="text1"/>
        </w:rPr>
        <w:t xml:space="preserve">%, во втором варианте прогноза рост на 3,7% , на </w:t>
      </w:r>
      <w:r w:rsidR="00F55A7A" w:rsidRPr="00A85B04">
        <w:rPr>
          <w:color w:val="000000" w:themeColor="text1"/>
        </w:rPr>
        <w:t>1,3</w:t>
      </w:r>
      <w:r w:rsidR="00AA231D" w:rsidRPr="00A85B04">
        <w:rPr>
          <w:color w:val="000000" w:themeColor="text1"/>
        </w:rPr>
        <w:t xml:space="preserve">%, </w:t>
      </w:r>
      <w:r w:rsidR="00F55A7A" w:rsidRPr="00A85B04">
        <w:rPr>
          <w:color w:val="000000" w:themeColor="text1"/>
        </w:rPr>
        <w:t xml:space="preserve">и </w:t>
      </w:r>
      <w:r w:rsidR="00AA231D" w:rsidRPr="00A85B04">
        <w:rPr>
          <w:color w:val="000000" w:themeColor="text1"/>
        </w:rPr>
        <w:t xml:space="preserve">на </w:t>
      </w:r>
      <w:r w:rsidR="00F55A7A" w:rsidRPr="00A85B04">
        <w:rPr>
          <w:color w:val="000000" w:themeColor="text1"/>
        </w:rPr>
        <w:t>3,2</w:t>
      </w:r>
      <w:r w:rsidR="00AA231D" w:rsidRPr="00A85B04">
        <w:rPr>
          <w:color w:val="000000" w:themeColor="text1"/>
        </w:rPr>
        <w:t>,% соответс</w:t>
      </w:r>
      <w:r w:rsidR="00F55A7A" w:rsidRPr="00A85B04">
        <w:rPr>
          <w:color w:val="000000" w:themeColor="text1"/>
        </w:rPr>
        <w:t>т</w:t>
      </w:r>
      <w:r w:rsidR="00AA231D" w:rsidRPr="00A85B04">
        <w:rPr>
          <w:color w:val="000000" w:themeColor="text1"/>
        </w:rPr>
        <w:t>венно.</w:t>
      </w:r>
    </w:p>
    <w:p w:rsidR="00B3564E" w:rsidRPr="00A85B04" w:rsidRDefault="00F30C38" w:rsidP="000C26C9">
      <w:pPr>
        <w:ind w:firstLine="708"/>
        <w:jc w:val="both"/>
        <w:rPr>
          <w:color w:val="000000" w:themeColor="text1"/>
        </w:rPr>
      </w:pPr>
      <w:r w:rsidRPr="00A85B04">
        <w:rPr>
          <w:color w:val="000000" w:themeColor="text1"/>
        </w:rPr>
        <w:t>По виду деятельности «Добыча полезных ископаемых»  (</w:t>
      </w:r>
      <w:r w:rsidR="001B4139" w:rsidRPr="00A85B04">
        <w:rPr>
          <w:color w:val="000000" w:themeColor="text1"/>
        </w:rPr>
        <w:t>1869,3</w:t>
      </w:r>
      <w:r w:rsidRPr="00A85B04">
        <w:rPr>
          <w:color w:val="000000" w:themeColor="text1"/>
        </w:rPr>
        <w:t xml:space="preserve"> млн.</w:t>
      </w:r>
      <w:r w:rsidR="008B3EA6" w:rsidRPr="00A85B04">
        <w:rPr>
          <w:color w:val="000000" w:themeColor="text1"/>
        </w:rPr>
        <w:t xml:space="preserve"> </w:t>
      </w:r>
      <w:r w:rsidRPr="00A85B04">
        <w:rPr>
          <w:color w:val="000000" w:themeColor="text1"/>
        </w:rPr>
        <w:t xml:space="preserve">рублей) </w:t>
      </w:r>
      <w:r w:rsidR="001B4139" w:rsidRPr="00A85B04">
        <w:rPr>
          <w:color w:val="000000" w:themeColor="text1"/>
        </w:rPr>
        <w:t xml:space="preserve">рост </w:t>
      </w:r>
      <w:r w:rsidRPr="00A85B04">
        <w:rPr>
          <w:color w:val="000000" w:themeColor="text1"/>
        </w:rPr>
        <w:t xml:space="preserve"> к уровню прошлого года составил </w:t>
      </w:r>
      <w:r w:rsidR="001B4139" w:rsidRPr="00A85B04">
        <w:rPr>
          <w:color w:val="000000" w:themeColor="text1"/>
        </w:rPr>
        <w:t>16,4</w:t>
      </w:r>
      <w:r w:rsidRPr="00A85B04">
        <w:rPr>
          <w:color w:val="000000" w:themeColor="text1"/>
        </w:rPr>
        <w:t xml:space="preserve"> %</w:t>
      </w:r>
      <w:r w:rsidR="001B4139" w:rsidRPr="00A85B04">
        <w:rPr>
          <w:color w:val="000000" w:themeColor="text1"/>
        </w:rPr>
        <w:t>, в сопоставимых ценах – 3,6%</w:t>
      </w:r>
      <w:r w:rsidRPr="00A85B04">
        <w:rPr>
          <w:color w:val="000000" w:themeColor="text1"/>
        </w:rPr>
        <w:t>.</w:t>
      </w:r>
      <w:r w:rsidR="00AA231D" w:rsidRPr="00A85B04">
        <w:rPr>
          <w:color w:val="000000" w:themeColor="text1"/>
        </w:rPr>
        <w:t xml:space="preserve"> В </w:t>
      </w:r>
      <w:r w:rsidR="00F55A7A" w:rsidRPr="00A85B04">
        <w:rPr>
          <w:color w:val="000000" w:themeColor="text1"/>
        </w:rPr>
        <w:t>о</w:t>
      </w:r>
      <w:r w:rsidR="00AA231D" w:rsidRPr="00A85B04">
        <w:rPr>
          <w:color w:val="000000" w:themeColor="text1"/>
        </w:rPr>
        <w:t>ценке 2015 года объем отгруженных товаров составит 3011,</w:t>
      </w:r>
      <w:r w:rsidR="00250D71">
        <w:rPr>
          <w:color w:val="000000" w:themeColor="text1"/>
        </w:rPr>
        <w:t>0</w:t>
      </w:r>
      <w:r w:rsidR="00AA231D" w:rsidRPr="00A85B04">
        <w:rPr>
          <w:color w:val="000000" w:themeColor="text1"/>
        </w:rPr>
        <w:t>7 млн</w:t>
      </w:r>
      <w:proofErr w:type="gramStart"/>
      <w:r w:rsidR="00AA231D" w:rsidRPr="00A85B04">
        <w:rPr>
          <w:color w:val="000000" w:themeColor="text1"/>
        </w:rPr>
        <w:t>.р</w:t>
      </w:r>
      <w:proofErr w:type="gramEnd"/>
      <w:r w:rsidR="00AA231D" w:rsidRPr="00A85B04">
        <w:rPr>
          <w:color w:val="000000" w:themeColor="text1"/>
        </w:rPr>
        <w:t>ублей,  в сопоставимых ценах рост 38,8%.</w:t>
      </w:r>
      <w:r w:rsidRPr="00A85B04">
        <w:rPr>
          <w:color w:val="000000" w:themeColor="text1"/>
        </w:rPr>
        <w:t xml:space="preserve"> </w:t>
      </w:r>
      <w:r w:rsidR="00F55A7A" w:rsidRPr="00A85B04">
        <w:rPr>
          <w:color w:val="000000" w:themeColor="text1"/>
        </w:rPr>
        <w:t xml:space="preserve"> В последующие годы в 1 варианте</w:t>
      </w:r>
      <w:r w:rsidR="0048147D">
        <w:rPr>
          <w:color w:val="000000" w:themeColor="text1"/>
        </w:rPr>
        <w:t xml:space="preserve"> </w:t>
      </w:r>
      <w:r w:rsidR="00F55A7A" w:rsidRPr="00A85B04">
        <w:rPr>
          <w:color w:val="000000" w:themeColor="text1"/>
        </w:rPr>
        <w:t xml:space="preserve">2016 года  в сопоставимых ценах прогнозируется рост 1,3%, в 2017-2018 годах  </w:t>
      </w:r>
      <w:r w:rsidR="00250D71">
        <w:rPr>
          <w:color w:val="000000" w:themeColor="text1"/>
        </w:rPr>
        <w:t>-</w:t>
      </w:r>
      <w:r w:rsidR="00F55A7A" w:rsidRPr="00A85B04">
        <w:rPr>
          <w:color w:val="000000" w:themeColor="text1"/>
        </w:rPr>
        <w:t xml:space="preserve"> на </w:t>
      </w:r>
      <w:r w:rsidR="00250D71">
        <w:rPr>
          <w:color w:val="000000" w:themeColor="text1"/>
        </w:rPr>
        <w:t xml:space="preserve">1,8 </w:t>
      </w:r>
      <w:r w:rsidR="00F55A7A" w:rsidRPr="00A85B04">
        <w:rPr>
          <w:color w:val="000000" w:themeColor="text1"/>
        </w:rPr>
        <w:t>% и 3</w:t>
      </w:r>
      <w:r w:rsidR="00250D71">
        <w:rPr>
          <w:color w:val="000000" w:themeColor="text1"/>
        </w:rPr>
        <w:t xml:space="preserve"> </w:t>
      </w:r>
      <w:r w:rsidR="00F55A7A" w:rsidRPr="00A85B04">
        <w:rPr>
          <w:color w:val="000000" w:themeColor="text1"/>
        </w:rPr>
        <w:t xml:space="preserve">% соответственно. </w:t>
      </w:r>
      <w:proofErr w:type="gramStart"/>
      <w:r w:rsidR="00F55A7A" w:rsidRPr="00A85B04">
        <w:rPr>
          <w:color w:val="000000" w:themeColor="text1"/>
        </w:rPr>
        <w:t>В</w:t>
      </w:r>
      <w:proofErr w:type="gramEnd"/>
      <w:r w:rsidR="00F55A7A" w:rsidRPr="00A85B04">
        <w:rPr>
          <w:color w:val="000000" w:themeColor="text1"/>
        </w:rPr>
        <w:t xml:space="preserve"> втором вар</w:t>
      </w:r>
      <w:r w:rsidR="000C26C9" w:rsidRPr="00A85B04">
        <w:rPr>
          <w:color w:val="000000" w:themeColor="text1"/>
        </w:rPr>
        <w:t>и</w:t>
      </w:r>
      <w:r w:rsidR="00F55A7A" w:rsidRPr="00A85B04">
        <w:rPr>
          <w:color w:val="000000" w:themeColor="text1"/>
        </w:rPr>
        <w:t xml:space="preserve">анте прогнозируемого периода рост отгрузки по виду деятельности «Добыча полезных ископаемых» составит в 2016 году </w:t>
      </w:r>
      <w:r w:rsidR="000C26C9" w:rsidRPr="00A85B04">
        <w:rPr>
          <w:color w:val="000000" w:themeColor="text1"/>
        </w:rPr>
        <w:t xml:space="preserve">- 5,7%, в 2017 году – </w:t>
      </w:r>
      <w:r w:rsidR="00250D71">
        <w:rPr>
          <w:color w:val="000000" w:themeColor="text1"/>
        </w:rPr>
        <w:t>8,7</w:t>
      </w:r>
      <w:r w:rsidR="000C26C9" w:rsidRPr="00A85B04">
        <w:rPr>
          <w:color w:val="000000" w:themeColor="text1"/>
        </w:rPr>
        <w:t xml:space="preserve"> %, в 2018 году – </w:t>
      </w:r>
      <w:r w:rsidR="00250D71">
        <w:rPr>
          <w:color w:val="000000" w:themeColor="text1"/>
        </w:rPr>
        <w:t>12,3</w:t>
      </w:r>
      <w:r w:rsidR="000C26C9" w:rsidRPr="00A85B04">
        <w:rPr>
          <w:color w:val="000000" w:themeColor="text1"/>
        </w:rPr>
        <w:t>%.</w:t>
      </w:r>
    </w:p>
    <w:p w:rsidR="00F30C38" w:rsidRPr="00A85B04" w:rsidRDefault="00F30C38" w:rsidP="00377523">
      <w:pPr>
        <w:jc w:val="both"/>
        <w:rPr>
          <w:color w:val="000000" w:themeColor="text1"/>
        </w:rPr>
      </w:pPr>
      <w:r w:rsidRPr="00A85B04">
        <w:rPr>
          <w:color w:val="000000" w:themeColor="text1"/>
        </w:rPr>
        <w:tab/>
        <w:t xml:space="preserve">В обрабатывающем производстве </w:t>
      </w:r>
      <w:r w:rsidR="000C26C9" w:rsidRPr="00A85B04">
        <w:rPr>
          <w:color w:val="000000" w:themeColor="text1"/>
        </w:rPr>
        <w:t>в 2014 году</w:t>
      </w:r>
      <w:r w:rsidR="005F7675" w:rsidRPr="00A85B04">
        <w:rPr>
          <w:color w:val="000000" w:themeColor="text1"/>
        </w:rPr>
        <w:t xml:space="preserve"> отгружено товаров собственного производства на сумму 1723,73 млн. рублей, что в действующих ценах составило 107,2%, </w:t>
      </w:r>
      <w:r w:rsidR="000C26C9" w:rsidRPr="00A85B04">
        <w:rPr>
          <w:color w:val="000000" w:themeColor="text1"/>
        </w:rPr>
        <w:t xml:space="preserve"> рост</w:t>
      </w:r>
      <w:r w:rsidRPr="00A85B04">
        <w:rPr>
          <w:color w:val="000000" w:themeColor="text1"/>
        </w:rPr>
        <w:t xml:space="preserve"> индекса производства </w:t>
      </w:r>
      <w:r w:rsidR="005F7675" w:rsidRPr="00A85B04">
        <w:rPr>
          <w:color w:val="000000" w:themeColor="text1"/>
        </w:rPr>
        <w:t xml:space="preserve">произошел </w:t>
      </w:r>
      <w:r w:rsidRPr="00A85B04">
        <w:rPr>
          <w:color w:val="000000" w:themeColor="text1"/>
        </w:rPr>
        <w:t xml:space="preserve">на </w:t>
      </w:r>
      <w:r w:rsidR="00945FE2" w:rsidRPr="00A85B04">
        <w:rPr>
          <w:color w:val="000000" w:themeColor="text1"/>
        </w:rPr>
        <w:t>7,6</w:t>
      </w:r>
      <w:r w:rsidRPr="00A85B04">
        <w:rPr>
          <w:color w:val="000000" w:themeColor="text1"/>
        </w:rPr>
        <w:t xml:space="preserve"> % к уровню 201</w:t>
      </w:r>
      <w:r w:rsidR="000C26C9" w:rsidRPr="00A85B04">
        <w:rPr>
          <w:color w:val="000000" w:themeColor="text1"/>
        </w:rPr>
        <w:t>3</w:t>
      </w:r>
      <w:r w:rsidRPr="00A85B04">
        <w:rPr>
          <w:color w:val="000000" w:themeColor="text1"/>
        </w:rPr>
        <w:t xml:space="preserve"> года</w:t>
      </w:r>
      <w:r w:rsidR="000C26C9" w:rsidRPr="00A85B04">
        <w:rPr>
          <w:color w:val="000000" w:themeColor="text1"/>
        </w:rPr>
        <w:t>.</w:t>
      </w:r>
    </w:p>
    <w:p w:rsidR="00F30C38" w:rsidRPr="00A85B04" w:rsidRDefault="00F30C38" w:rsidP="00377523">
      <w:pPr>
        <w:jc w:val="both"/>
        <w:rPr>
          <w:color w:val="000000" w:themeColor="text1"/>
        </w:rPr>
      </w:pPr>
      <w:r w:rsidRPr="00A85B04">
        <w:rPr>
          <w:color w:val="000000" w:themeColor="text1"/>
        </w:rPr>
        <w:t xml:space="preserve"> </w:t>
      </w:r>
      <w:r w:rsidRPr="00A85B04">
        <w:rPr>
          <w:color w:val="000000" w:themeColor="text1"/>
        </w:rPr>
        <w:tab/>
        <w:t xml:space="preserve">Основной удельный вес в обрабатывающих производствах занимает </w:t>
      </w:r>
      <w:r w:rsidR="000C26C9" w:rsidRPr="00A85B04">
        <w:rPr>
          <w:color w:val="000000" w:themeColor="text1"/>
        </w:rPr>
        <w:t>продукция химического производства</w:t>
      </w:r>
      <w:r w:rsidRPr="00A85B04">
        <w:rPr>
          <w:color w:val="000000" w:themeColor="text1"/>
        </w:rPr>
        <w:t xml:space="preserve"> – </w:t>
      </w:r>
      <w:r w:rsidR="000C26C9" w:rsidRPr="00A85B04">
        <w:rPr>
          <w:color w:val="000000" w:themeColor="text1"/>
        </w:rPr>
        <w:t>99,9</w:t>
      </w:r>
      <w:r w:rsidRPr="00A85B04">
        <w:rPr>
          <w:color w:val="000000" w:themeColor="text1"/>
        </w:rPr>
        <w:t>%</w:t>
      </w:r>
      <w:r w:rsidR="0048147D">
        <w:rPr>
          <w:color w:val="000000" w:themeColor="text1"/>
        </w:rPr>
        <w:t>.</w:t>
      </w:r>
    </w:p>
    <w:p w:rsidR="00F30C38" w:rsidRPr="00A85B04" w:rsidRDefault="00F30C38" w:rsidP="00377523">
      <w:pPr>
        <w:jc w:val="both"/>
        <w:rPr>
          <w:color w:val="000000" w:themeColor="text1"/>
        </w:rPr>
      </w:pPr>
      <w:r w:rsidRPr="00A85B04">
        <w:rPr>
          <w:color w:val="000000" w:themeColor="text1"/>
        </w:rPr>
        <w:tab/>
      </w:r>
      <w:r w:rsidR="000C26C9" w:rsidRPr="00A85B04">
        <w:rPr>
          <w:color w:val="000000" w:themeColor="text1"/>
        </w:rPr>
        <w:t xml:space="preserve">В 2015 году предположительно рост </w:t>
      </w:r>
      <w:r w:rsidR="00945FE2" w:rsidRPr="00A85B04">
        <w:rPr>
          <w:color w:val="000000" w:themeColor="text1"/>
        </w:rPr>
        <w:t xml:space="preserve">производства </w:t>
      </w:r>
      <w:r w:rsidR="000C26C9" w:rsidRPr="00A85B04">
        <w:rPr>
          <w:color w:val="000000" w:themeColor="text1"/>
        </w:rPr>
        <w:t>в обрабатываю</w:t>
      </w:r>
      <w:r w:rsidR="00945FE2" w:rsidRPr="00A85B04">
        <w:rPr>
          <w:color w:val="000000" w:themeColor="text1"/>
        </w:rPr>
        <w:t>щей</w:t>
      </w:r>
      <w:r w:rsidR="000C26C9" w:rsidRPr="00A85B04">
        <w:rPr>
          <w:color w:val="000000" w:themeColor="text1"/>
        </w:rPr>
        <w:t xml:space="preserve"> </w:t>
      </w:r>
      <w:r w:rsidR="00945FE2" w:rsidRPr="00A85B04">
        <w:rPr>
          <w:color w:val="000000" w:themeColor="text1"/>
        </w:rPr>
        <w:t>промышленности</w:t>
      </w:r>
      <w:r w:rsidR="000C26C9" w:rsidRPr="00A85B04">
        <w:rPr>
          <w:color w:val="000000" w:themeColor="text1"/>
        </w:rPr>
        <w:t xml:space="preserve"> составит </w:t>
      </w:r>
      <w:r w:rsidR="00945FE2" w:rsidRPr="00A85B04">
        <w:rPr>
          <w:color w:val="000000" w:themeColor="text1"/>
        </w:rPr>
        <w:t>23,2</w:t>
      </w:r>
      <w:r w:rsidR="000C26C9" w:rsidRPr="00A85B04">
        <w:rPr>
          <w:color w:val="000000" w:themeColor="text1"/>
        </w:rPr>
        <w:t>%</w:t>
      </w:r>
      <w:r w:rsidR="005F7675" w:rsidRPr="00A85B04">
        <w:rPr>
          <w:color w:val="000000" w:themeColor="text1"/>
        </w:rPr>
        <w:t xml:space="preserve"> (2222,68 млн. рублей)</w:t>
      </w:r>
      <w:r w:rsidR="000C26C9" w:rsidRPr="00A85B04">
        <w:rPr>
          <w:color w:val="000000" w:themeColor="text1"/>
        </w:rPr>
        <w:t xml:space="preserve">. </w:t>
      </w:r>
      <w:r w:rsidR="00945FE2" w:rsidRPr="00A85B04">
        <w:rPr>
          <w:color w:val="000000" w:themeColor="text1"/>
        </w:rPr>
        <w:t>В последующие годы рост не предполагае</w:t>
      </w:r>
      <w:r w:rsidR="005F7675" w:rsidRPr="00A85B04">
        <w:rPr>
          <w:color w:val="000000" w:themeColor="text1"/>
        </w:rPr>
        <w:t>т</w:t>
      </w:r>
      <w:r w:rsidR="00945FE2" w:rsidRPr="00A85B04">
        <w:rPr>
          <w:color w:val="000000" w:themeColor="text1"/>
        </w:rPr>
        <w:t>ся</w:t>
      </w:r>
      <w:r w:rsidR="005F7675" w:rsidRPr="00A85B04">
        <w:rPr>
          <w:color w:val="000000" w:themeColor="text1"/>
        </w:rPr>
        <w:t>.</w:t>
      </w:r>
      <w:r w:rsidR="000C26C9" w:rsidRPr="00A85B04">
        <w:rPr>
          <w:color w:val="000000" w:themeColor="text1"/>
        </w:rPr>
        <w:t xml:space="preserve"> </w:t>
      </w:r>
      <w:r w:rsidR="005F7675" w:rsidRPr="00A85B04">
        <w:rPr>
          <w:color w:val="000000" w:themeColor="text1"/>
        </w:rPr>
        <w:t>В 2016 году  снижение производства составит 14,3% в 1 варианте и 0,2% во втором, в 2017 и 2018 годах роста производства нет (100%)</w:t>
      </w:r>
      <w:r w:rsidR="0048147D">
        <w:rPr>
          <w:color w:val="000000" w:themeColor="text1"/>
        </w:rPr>
        <w:t>.</w:t>
      </w:r>
    </w:p>
    <w:p w:rsidR="00F30C38" w:rsidRPr="00A85B04" w:rsidRDefault="00F30C38" w:rsidP="005F2E68">
      <w:pPr>
        <w:ind w:firstLine="708"/>
        <w:jc w:val="both"/>
        <w:rPr>
          <w:color w:val="000000" w:themeColor="text1"/>
        </w:rPr>
      </w:pPr>
      <w:r w:rsidRPr="00A85B04">
        <w:rPr>
          <w:color w:val="000000" w:themeColor="text1"/>
        </w:rPr>
        <w:t>По виду деятельности «Производство, передача и распределение электроэнергии, газа, пара и горячей воды» в 201</w:t>
      </w:r>
      <w:r w:rsidR="005F7675" w:rsidRPr="00A85B04">
        <w:rPr>
          <w:color w:val="000000" w:themeColor="text1"/>
        </w:rPr>
        <w:t>4</w:t>
      </w:r>
      <w:r w:rsidRPr="00A85B04">
        <w:rPr>
          <w:color w:val="000000" w:themeColor="text1"/>
        </w:rPr>
        <w:t xml:space="preserve"> году индекс производства составил </w:t>
      </w:r>
      <w:r w:rsidR="002F247B" w:rsidRPr="00A85B04">
        <w:rPr>
          <w:color w:val="000000" w:themeColor="text1"/>
        </w:rPr>
        <w:t>101,3</w:t>
      </w:r>
      <w:r w:rsidRPr="00A85B04">
        <w:rPr>
          <w:color w:val="000000" w:themeColor="text1"/>
        </w:rPr>
        <w:t>%</w:t>
      </w:r>
      <w:r w:rsidR="002F247B" w:rsidRPr="00A85B04">
        <w:rPr>
          <w:color w:val="000000" w:themeColor="text1"/>
        </w:rPr>
        <w:t xml:space="preserve"> (904,58 млн</w:t>
      </w:r>
      <w:proofErr w:type="gramStart"/>
      <w:r w:rsidR="002F247B" w:rsidRPr="00A85B04">
        <w:rPr>
          <w:color w:val="000000" w:themeColor="text1"/>
        </w:rPr>
        <w:t>.р</w:t>
      </w:r>
      <w:proofErr w:type="gramEnd"/>
      <w:r w:rsidR="002F247B" w:rsidRPr="00A85B04">
        <w:rPr>
          <w:color w:val="000000" w:themeColor="text1"/>
        </w:rPr>
        <w:t>ублей)</w:t>
      </w:r>
      <w:r w:rsidRPr="00A85B04">
        <w:rPr>
          <w:color w:val="000000" w:themeColor="text1"/>
        </w:rPr>
        <w:t>, основной объем в отгрузке по данному виду деятельности  занимает филиал «</w:t>
      </w:r>
      <w:proofErr w:type="spellStart"/>
      <w:r w:rsidRPr="00A85B04">
        <w:rPr>
          <w:color w:val="000000" w:themeColor="text1"/>
        </w:rPr>
        <w:t>Дальнегорский</w:t>
      </w:r>
      <w:proofErr w:type="spellEnd"/>
      <w:r w:rsidRPr="00A85B04">
        <w:rPr>
          <w:color w:val="000000" w:themeColor="text1"/>
        </w:rPr>
        <w:t>» КГУП «</w:t>
      </w:r>
      <w:proofErr w:type="spellStart"/>
      <w:r w:rsidRPr="00A85B04">
        <w:rPr>
          <w:color w:val="000000" w:themeColor="text1"/>
        </w:rPr>
        <w:t>Примтеплоэнерго</w:t>
      </w:r>
      <w:proofErr w:type="spellEnd"/>
      <w:r w:rsidRPr="00A85B04">
        <w:rPr>
          <w:color w:val="000000" w:themeColor="text1"/>
        </w:rPr>
        <w:t>».</w:t>
      </w:r>
      <w:r w:rsidR="002F247B" w:rsidRPr="00A85B04">
        <w:rPr>
          <w:color w:val="000000" w:themeColor="text1"/>
        </w:rPr>
        <w:t xml:space="preserve"> </w:t>
      </w:r>
    </w:p>
    <w:p w:rsidR="00EA5EFE" w:rsidRPr="00A85B04" w:rsidRDefault="002F247B" w:rsidP="002F247B">
      <w:pPr>
        <w:ind w:firstLine="708"/>
        <w:jc w:val="both"/>
        <w:rPr>
          <w:color w:val="000000" w:themeColor="text1"/>
        </w:rPr>
      </w:pPr>
      <w:r w:rsidRPr="00A85B04">
        <w:rPr>
          <w:color w:val="000000" w:themeColor="text1"/>
        </w:rPr>
        <w:t>В 2015 году предположительно по данному виду деятельности будет оказано услуг на сумму 1047,9 млн</w:t>
      </w:r>
      <w:proofErr w:type="gramStart"/>
      <w:r w:rsidRPr="00A85B04">
        <w:rPr>
          <w:color w:val="000000" w:themeColor="text1"/>
        </w:rPr>
        <w:t>.р</w:t>
      </w:r>
      <w:proofErr w:type="gramEnd"/>
      <w:r w:rsidRPr="00A85B04">
        <w:rPr>
          <w:color w:val="000000" w:themeColor="text1"/>
        </w:rPr>
        <w:t xml:space="preserve">ублей, рост 6,3%. В дальнейшем, в двух вариантах в </w:t>
      </w:r>
      <w:r w:rsidRPr="00A85B04">
        <w:rPr>
          <w:color w:val="000000" w:themeColor="text1"/>
        </w:rPr>
        <w:lastRenderedPageBreak/>
        <w:t>денежном выражении происходит увеличение за счет роста тарифов на услуги, рост производства не планируется.</w:t>
      </w:r>
    </w:p>
    <w:p w:rsidR="001D3785" w:rsidRPr="00A85B04" w:rsidRDefault="001D3785" w:rsidP="002F247B">
      <w:pPr>
        <w:ind w:firstLine="708"/>
        <w:jc w:val="both"/>
        <w:rPr>
          <w:color w:val="000000" w:themeColor="text1"/>
        </w:rPr>
      </w:pPr>
    </w:p>
    <w:p w:rsidR="001D3785" w:rsidRPr="00A85B04" w:rsidRDefault="001D3785" w:rsidP="001D3785">
      <w:pPr>
        <w:ind w:firstLine="708"/>
        <w:jc w:val="center"/>
        <w:rPr>
          <w:b/>
          <w:color w:val="000000" w:themeColor="text1"/>
        </w:rPr>
      </w:pPr>
      <w:r w:rsidRPr="00A85B04">
        <w:rPr>
          <w:b/>
          <w:color w:val="000000" w:themeColor="text1"/>
        </w:rPr>
        <w:t>Муниципальная собственность</w:t>
      </w:r>
    </w:p>
    <w:p w:rsidR="00A716CD" w:rsidRPr="00A85B04" w:rsidRDefault="00A716CD" w:rsidP="001D3785">
      <w:pPr>
        <w:ind w:firstLine="708"/>
        <w:jc w:val="center"/>
        <w:rPr>
          <w:b/>
          <w:color w:val="000000" w:themeColor="text1"/>
        </w:rPr>
      </w:pPr>
    </w:p>
    <w:p w:rsidR="00A716CD" w:rsidRPr="00A85B04" w:rsidRDefault="00A716CD" w:rsidP="00BD41AD">
      <w:pPr>
        <w:ind w:firstLine="708"/>
        <w:jc w:val="both"/>
        <w:rPr>
          <w:color w:val="000000" w:themeColor="text1"/>
        </w:rPr>
      </w:pPr>
      <w:r w:rsidRPr="00A85B04">
        <w:rPr>
          <w:color w:val="000000" w:themeColor="text1"/>
        </w:rPr>
        <w:t xml:space="preserve">Поступления от реализации  имущества, находящегося в муниципальной собственности </w:t>
      </w:r>
      <w:r w:rsidR="00BD41AD" w:rsidRPr="00A85B04">
        <w:rPr>
          <w:color w:val="000000" w:themeColor="text1"/>
        </w:rPr>
        <w:t xml:space="preserve"> в 2014 году составили </w:t>
      </w:r>
      <w:r w:rsidR="009F7407">
        <w:rPr>
          <w:color w:val="000000" w:themeColor="text1"/>
        </w:rPr>
        <w:t>27,04</w:t>
      </w:r>
      <w:r w:rsidR="00BD41AD" w:rsidRPr="00A85B04">
        <w:rPr>
          <w:color w:val="000000" w:themeColor="text1"/>
        </w:rPr>
        <w:t xml:space="preserve"> млн</w:t>
      </w:r>
      <w:proofErr w:type="gramStart"/>
      <w:r w:rsidR="00BD41AD" w:rsidRPr="00A85B04">
        <w:rPr>
          <w:color w:val="000000" w:themeColor="text1"/>
        </w:rPr>
        <w:t>.р</w:t>
      </w:r>
      <w:proofErr w:type="gramEnd"/>
      <w:r w:rsidR="00BD41AD" w:rsidRPr="00A85B04">
        <w:rPr>
          <w:color w:val="000000" w:themeColor="text1"/>
        </w:rPr>
        <w:t xml:space="preserve">ублей, что к уровню соответствующего периода прошлого года составило </w:t>
      </w:r>
      <w:r w:rsidR="009F7407">
        <w:rPr>
          <w:color w:val="000000" w:themeColor="text1"/>
        </w:rPr>
        <w:t xml:space="preserve">98,7 </w:t>
      </w:r>
      <w:r w:rsidR="00BD41AD" w:rsidRPr="00A85B04">
        <w:rPr>
          <w:color w:val="000000" w:themeColor="text1"/>
        </w:rPr>
        <w:t>%. В 2015 году ожидается сумма поступлений в размере 1</w:t>
      </w:r>
      <w:r w:rsidR="009F7407">
        <w:rPr>
          <w:color w:val="000000" w:themeColor="text1"/>
        </w:rPr>
        <w:t>6</w:t>
      </w:r>
      <w:r w:rsidR="00BD41AD" w:rsidRPr="00A85B04">
        <w:rPr>
          <w:color w:val="000000" w:themeColor="text1"/>
        </w:rPr>
        <w:t xml:space="preserve">,0 млн. рублей. В последующие годы ожидается уменьшение поступлений от реализации муниципального имущества  и к 2018 году составят в 1 варианте </w:t>
      </w:r>
      <w:r w:rsidR="00FB2A8B" w:rsidRPr="00A85B04">
        <w:rPr>
          <w:color w:val="000000" w:themeColor="text1"/>
        </w:rPr>
        <w:t>3,</w:t>
      </w:r>
      <w:r w:rsidR="00BD41AD" w:rsidRPr="00A85B04">
        <w:rPr>
          <w:color w:val="000000" w:themeColor="text1"/>
        </w:rPr>
        <w:t>5 млн</w:t>
      </w:r>
      <w:proofErr w:type="gramStart"/>
      <w:r w:rsidR="00BD41AD" w:rsidRPr="00A85B04">
        <w:rPr>
          <w:color w:val="000000" w:themeColor="text1"/>
        </w:rPr>
        <w:t>.р</w:t>
      </w:r>
      <w:proofErr w:type="gramEnd"/>
      <w:r w:rsidR="00BD41AD" w:rsidRPr="00A85B04">
        <w:rPr>
          <w:color w:val="000000" w:themeColor="text1"/>
        </w:rPr>
        <w:t>ублей, во 2 варианте 4</w:t>
      </w:r>
      <w:r w:rsidR="009F7407">
        <w:rPr>
          <w:color w:val="000000" w:themeColor="text1"/>
        </w:rPr>
        <w:t>,63</w:t>
      </w:r>
      <w:r w:rsidR="00BD41AD" w:rsidRPr="00A85B04">
        <w:rPr>
          <w:color w:val="000000" w:themeColor="text1"/>
        </w:rPr>
        <w:t xml:space="preserve"> млн.рублей.</w:t>
      </w:r>
    </w:p>
    <w:p w:rsidR="00F30C38" w:rsidRPr="00A85B04" w:rsidRDefault="00412933" w:rsidP="00FB2A8B">
      <w:pPr>
        <w:ind w:firstLine="708"/>
        <w:jc w:val="both"/>
        <w:rPr>
          <w:b/>
          <w:color w:val="000000" w:themeColor="text1"/>
        </w:rPr>
      </w:pPr>
      <w:r w:rsidRPr="00A85B04">
        <w:rPr>
          <w:color w:val="000000" w:themeColor="text1"/>
        </w:rPr>
        <w:t>В 2014 году поступления от сдачи в аренду имущества</w:t>
      </w:r>
      <w:r w:rsidR="00095FD1" w:rsidRPr="00A85B04">
        <w:rPr>
          <w:color w:val="000000" w:themeColor="text1"/>
        </w:rPr>
        <w:t>,</w:t>
      </w:r>
      <w:r w:rsidRPr="00A85B04">
        <w:rPr>
          <w:color w:val="000000" w:themeColor="text1"/>
        </w:rPr>
        <w:t xml:space="preserve"> </w:t>
      </w:r>
      <w:r w:rsidR="00095FD1" w:rsidRPr="00A85B04">
        <w:rPr>
          <w:color w:val="000000" w:themeColor="text1"/>
        </w:rPr>
        <w:t>в</w:t>
      </w:r>
      <w:r w:rsidRPr="00A85B04">
        <w:rPr>
          <w:color w:val="000000" w:themeColor="text1"/>
        </w:rPr>
        <w:t xml:space="preserve">ходящего в состав муниципальной казны составили </w:t>
      </w:r>
      <w:r w:rsidR="009F7407">
        <w:rPr>
          <w:color w:val="000000" w:themeColor="text1"/>
        </w:rPr>
        <w:t>27,22</w:t>
      </w:r>
      <w:r w:rsidRPr="00A85B04">
        <w:rPr>
          <w:color w:val="000000" w:themeColor="text1"/>
        </w:rPr>
        <w:t xml:space="preserve"> млн. рублей, рост к уровню  2013 года  –   </w:t>
      </w:r>
      <w:r w:rsidR="009F7407">
        <w:rPr>
          <w:color w:val="000000" w:themeColor="text1"/>
        </w:rPr>
        <w:t>33,2</w:t>
      </w:r>
      <w:r w:rsidRPr="00A85B04">
        <w:rPr>
          <w:color w:val="000000" w:themeColor="text1"/>
        </w:rPr>
        <w:t xml:space="preserve"> %. В оценке 2015 года поступления увеличатся на </w:t>
      </w:r>
      <w:r w:rsidR="009F7407">
        <w:rPr>
          <w:color w:val="000000" w:themeColor="text1"/>
        </w:rPr>
        <w:t xml:space="preserve">32 </w:t>
      </w:r>
      <w:r w:rsidRPr="00A85B04">
        <w:rPr>
          <w:color w:val="000000" w:themeColor="text1"/>
        </w:rPr>
        <w:t xml:space="preserve">% и составят </w:t>
      </w:r>
      <w:r w:rsidR="009F7407">
        <w:rPr>
          <w:color w:val="000000" w:themeColor="text1"/>
        </w:rPr>
        <w:t>35,9</w:t>
      </w:r>
      <w:r w:rsidRPr="00A85B04">
        <w:rPr>
          <w:color w:val="000000" w:themeColor="text1"/>
        </w:rPr>
        <w:t xml:space="preserve"> млн. рублей.</w:t>
      </w:r>
      <w:r w:rsidR="00FB2A8B" w:rsidRPr="00A85B04">
        <w:rPr>
          <w:color w:val="000000" w:themeColor="text1"/>
        </w:rPr>
        <w:t xml:space="preserve"> В 2016 году планируется уменьшение доходов </w:t>
      </w:r>
      <w:proofErr w:type="gramStart"/>
      <w:r w:rsidR="00FB2A8B" w:rsidRPr="00A85B04">
        <w:rPr>
          <w:color w:val="000000" w:themeColor="text1"/>
        </w:rPr>
        <w:t>от сдачи в аренду  муниципального имущества  в связи с приватизацией в рамках</w:t>
      </w:r>
      <w:proofErr w:type="gramEnd"/>
      <w:r w:rsidR="00FB2A8B" w:rsidRPr="00A85B04">
        <w:rPr>
          <w:color w:val="000000" w:themeColor="text1"/>
        </w:rPr>
        <w:t xml:space="preserve"> </w:t>
      </w:r>
      <w:r w:rsidR="00FB2A8B" w:rsidRPr="00A85B04">
        <w:rPr>
          <w:color w:val="000000" w:themeColor="text1"/>
          <w:szCs w:val="26"/>
        </w:rPr>
        <w:t>Федерального закона от 22.07.2008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предпринимательства».</w:t>
      </w:r>
      <w:r w:rsidR="00F30C38" w:rsidRPr="00A85B04">
        <w:rPr>
          <w:b/>
          <w:color w:val="000000" w:themeColor="text1"/>
        </w:rPr>
        <w:t xml:space="preserve"> </w:t>
      </w:r>
      <w:r w:rsidR="00095FD1" w:rsidRPr="00A85B04">
        <w:rPr>
          <w:b/>
          <w:color w:val="000000" w:themeColor="text1"/>
        </w:rPr>
        <w:t xml:space="preserve"> </w:t>
      </w:r>
      <w:r w:rsidR="00095FD1" w:rsidRPr="00A85B04">
        <w:rPr>
          <w:color w:val="000000" w:themeColor="text1"/>
        </w:rPr>
        <w:t xml:space="preserve">Ожидаемые  доходы составят </w:t>
      </w:r>
      <w:r w:rsidR="009F7407">
        <w:rPr>
          <w:color w:val="000000" w:themeColor="text1"/>
        </w:rPr>
        <w:t>в 1 варианте 28,0 млн</w:t>
      </w:r>
      <w:proofErr w:type="gramStart"/>
      <w:r w:rsidR="009F7407">
        <w:rPr>
          <w:color w:val="000000" w:themeColor="text1"/>
        </w:rPr>
        <w:t>.р</w:t>
      </w:r>
      <w:proofErr w:type="gramEnd"/>
      <w:r w:rsidR="009F7407">
        <w:rPr>
          <w:color w:val="000000" w:themeColor="text1"/>
        </w:rPr>
        <w:t>ублей, во втором - 30,4</w:t>
      </w:r>
      <w:r w:rsidR="00095FD1" w:rsidRPr="00A85B04">
        <w:rPr>
          <w:color w:val="000000" w:themeColor="text1"/>
        </w:rPr>
        <w:t xml:space="preserve"> млн. рублей.  Рост доходов в последующие годы предполагается за счет коэффициента инфляции, и к 2018 году составят в 1 варианте </w:t>
      </w:r>
      <w:r w:rsidR="009F7407">
        <w:rPr>
          <w:color w:val="000000" w:themeColor="text1"/>
        </w:rPr>
        <w:t>30,0</w:t>
      </w:r>
      <w:r w:rsidR="00095FD1" w:rsidRPr="00A85B04">
        <w:rPr>
          <w:color w:val="000000" w:themeColor="text1"/>
        </w:rPr>
        <w:t xml:space="preserve"> млн</w:t>
      </w:r>
      <w:proofErr w:type="gramStart"/>
      <w:r w:rsidR="00095FD1" w:rsidRPr="00A85B04">
        <w:rPr>
          <w:color w:val="000000" w:themeColor="text1"/>
        </w:rPr>
        <w:t>.р</w:t>
      </w:r>
      <w:proofErr w:type="gramEnd"/>
      <w:r w:rsidR="00095FD1" w:rsidRPr="00A85B04">
        <w:rPr>
          <w:color w:val="000000" w:themeColor="text1"/>
        </w:rPr>
        <w:t xml:space="preserve">ублей, во втором </w:t>
      </w:r>
      <w:r w:rsidR="009F7407">
        <w:rPr>
          <w:color w:val="000000" w:themeColor="text1"/>
        </w:rPr>
        <w:t>варианте</w:t>
      </w:r>
      <w:r w:rsidR="00095FD1" w:rsidRPr="00A85B04">
        <w:rPr>
          <w:color w:val="000000" w:themeColor="text1"/>
        </w:rPr>
        <w:t xml:space="preserve"> – </w:t>
      </w:r>
      <w:r w:rsidR="009F7407">
        <w:rPr>
          <w:color w:val="000000" w:themeColor="text1"/>
        </w:rPr>
        <w:t>32,4</w:t>
      </w:r>
      <w:r w:rsidR="00095FD1" w:rsidRPr="00A85B04">
        <w:rPr>
          <w:color w:val="000000" w:themeColor="text1"/>
        </w:rPr>
        <w:t xml:space="preserve"> млн.рублей.</w:t>
      </w:r>
    </w:p>
    <w:p w:rsidR="00095FD1" w:rsidRPr="00A85B04" w:rsidRDefault="00095FD1" w:rsidP="00377523">
      <w:pPr>
        <w:jc w:val="center"/>
        <w:rPr>
          <w:b/>
          <w:color w:val="000000" w:themeColor="text1"/>
        </w:rPr>
      </w:pPr>
    </w:p>
    <w:p w:rsidR="00F30C38" w:rsidRPr="00A85B04" w:rsidRDefault="00F30C38" w:rsidP="00377523">
      <w:pPr>
        <w:jc w:val="center"/>
        <w:rPr>
          <w:b/>
          <w:color w:val="000000" w:themeColor="text1"/>
        </w:rPr>
      </w:pPr>
      <w:r w:rsidRPr="00A85B04">
        <w:rPr>
          <w:b/>
          <w:color w:val="000000" w:themeColor="text1"/>
        </w:rPr>
        <w:t>Инвестиции</w:t>
      </w:r>
    </w:p>
    <w:p w:rsidR="00F30C38" w:rsidRPr="00A85B04" w:rsidRDefault="00F30C38" w:rsidP="00377523">
      <w:pPr>
        <w:jc w:val="center"/>
        <w:rPr>
          <w:b/>
          <w:color w:val="000000" w:themeColor="text1"/>
        </w:rPr>
      </w:pPr>
    </w:p>
    <w:p w:rsidR="00F30C38" w:rsidRPr="00A85B04" w:rsidRDefault="00F30C38" w:rsidP="00377523">
      <w:pPr>
        <w:ind w:right="-15" w:firstLine="708"/>
        <w:jc w:val="both"/>
        <w:rPr>
          <w:color w:val="000000" w:themeColor="text1"/>
        </w:rPr>
      </w:pPr>
      <w:r w:rsidRPr="00A85B04">
        <w:rPr>
          <w:color w:val="000000" w:themeColor="text1"/>
        </w:rPr>
        <w:t>Инвестиции в основной капитал за счет всех источников финансирования  в 201</w:t>
      </w:r>
      <w:r w:rsidR="00412933" w:rsidRPr="00A85B04">
        <w:rPr>
          <w:color w:val="000000" w:themeColor="text1"/>
        </w:rPr>
        <w:t>4</w:t>
      </w:r>
      <w:r w:rsidRPr="00A85B04">
        <w:rPr>
          <w:color w:val="000000" w:themeColor="text1"/>
        </w:rPr>
        <w:t xml:space="preserve"> году </w:t>
      </w:r>
      <w:r w:rsidR="006D419D" w:rsidRPr="00A85B04">
        <w:rPr>
          <w:color w:val="000000" w:themeColor="text1"/>
        </w:rPr>
        <w:t xml:space="preserve">ниже </w:t>
      </w:r>
      <w:r w:rsidRPr="00A85B04">
        <w:rPr>
          <w:color w:val="000000" w:themeColor="text1"/>
        </w:rPr>
        <w:t xml:space="preserve"> уровня прошлого года на </w:t>
      </w:r>
      <w:r w:rsidR="006D419D" w:rsidRPr="00A85B04">
        <w:rPr>
          <w:color w:val="000000" w:themeColor="text1"/>
        </w:rPr>
        <w:t>9,1%</w:t>
      </w:r>
      <w:r w:rsidR="0048079A" w:rsidRPr="00A85B04">
        <w:rPr>
          <w:color w:val="000000" w:themeColor="text1"/>
        </w:rPr>
        <w:t xml:space="preserve"> </w:t>
      </w:r>
      <w:r w:rsidRPr="00A85B04">
        <w:rPr>
          <w:color w:val="000000" w:themeColor="text1"/>
        </w:rPr>
        <w:t xml:space="preserve"> и составили </w:t>
      </w:r>
      <w:r w:rsidR="006D419D" w:rsidRPr="00A85B04">
        <w:rPr>
          <w:color w:val="000000" w:themeColor="text1"/>
        </w:rPr>
        <w:t>592 млн</w:t>
      </w:r>
      <w:proofErr w:type="gramStart"/>
      <w:r w:rsidR="006D419D" w:rsidRPr="00A85B04">
        <w:rPr>
          <w:color w:val="000000" w:themeColor="text1"/>
        </w:rPr>
        <w:t>.р</w:t>
      </w:r>
      <w:proofErr w:type="gramEnd"/>
      <w:r w:rsidR="006D419D" w:rsidRPr="00A85B04">
        <w:rPr>
          <w:color w:val="000000" w:themeColor="text1"/>
        </w:rPr>
        <w:t>ублей</w:t>
      </w:r>
      <w:r w:rsidRPr="00A85B04">
        <w:rPr>
          <w:color w:val="000000" w:themeColor="text1"/>
        </w:rPr>
        <w:t xml:space="preserve">       (201</w:t>
      </w:r>
      <w:r w:rsidR="006D419D" w:rsidRPr="00A85B04">
        <w:rPr>
          <w:color w:val="000000" w:themeColor="text1"/>
        </w:rPr>
        <w:t>3</w:t>
      </w:r>
      <w:r w:rsidRPr="00A85B04">
        <w:rPr>
          <w:color w:val="000000" w:themeColor="text1"/>
        </w:rPr>
        <w:t xml:space="preserve"> год – </w:t>
      </w:r>
      <w:r w:rsidR="006D419D" w:rsidRPr="00A85B04">
        <w:rPr>
          <w:color w:val="000000" w:themeColor="text1"/>
        </w:rPr>
        <w:t xml:space="preserve">620,85 </w:t>
      </w:r>
      <w:r w:rsidRPr="00A85B04">
        <w:rPr>
          <w:color w:val="000000" w:themeColor="text1"/>
        </w:rPr>
        <w:t>млн.</w:t>
      </w:r>
      <w:r w:rsidR="00093110" w:rsidRPr="00A85B04">
        <w:rPr>
          <w:color w:val="000000" w:themeColor="text1"/>
        </w:rPr>
        <w:t xml:space="preserve"> </w:t>
      </w:r>
      <w:r w:rsidRPr="00A85B04">
        <w:rPr>
          <w:color w:val="000000" w:themeColor="text1"/>
        </w:rPr>
        <w:t>рублей)</w:t>
      </w:r>
    </w:p>
    <w:p w:rsidR="00095FD1" w:rsidRPr="00A85B04" w:rsidRDefault="00F30C38" w:rsidP="00377523">
      <w:pPr>
        <w:ind w:firstLine="709"/>
        <w:jc w:val="both"/>
        <w:rPr>
          <w:color w:val="000000" w:themeColor="text1"/>
        </w:rPr>
      </w:pPr>
      <w:r w:rsidRPr="00A85B04">
        <w:rPr>
          <w:color w:val="000000" w:themeColor="text1"/>
        </w:rPr>
        <w:t xml:space="preserve">В рамках реализации комплексного инвестиционного плана развития </w:t>
      </w:r>
      <w:proofErr w:type="spellStart"/>
      <w:r w:rsidRPr="00A85B04">
        <w:rPr>
          <w:color w:val="000000" w:themeColor="text1"/>
        </w:rPr>
        <w:t>м</w:t>
      </w:r>
      <w:r w:rsidR="005453D9" w:rsidRPr="00A85B04">
        <w:rPr>
          <w:color w:val="000000" w:themeColor="text1"/>
        </w:rPr>
        <w:t>о</w:t>
      </w:r>
      <w:r w:rsidRPr="00A85B04">
        <w:rPr>
          <w:color w:val="000000" w:themeColor="text1"/>
        </w:rPr>
        <w:t>нопрофильного</w:t>
      </w:r>
      <w:proofErr w:type="spellEnd"/>
      <w:r w:rsidRPr="00A85B04">
        <w:rPr>
          <w:color w:val="000000" w:themeColor="text1"/>
        </w:rPr>
        <w:t xml:space="preserve"> муниципального образования </w:t>
      </w:r>
      <w:proofErr w:type="spellStart"/>
      <w:r w:rsidRPr="00A85B04">
        <w:rPr>
          <w:color w:val="000000" w:themeColor="text1"/>
        </w:rPr>
        <w:t>Дальнегорского</w:t>
      </w:r>
      <w:proofErr w:type="spellEnd"/>
      <w:r w:rsidRPr="00A85B04">
        <w:rPr>
          <w:color w:val="000000" w:themeColor="text1"/>
        </w:rPr>
        <w:t xml:space="preserve"> городского округа   (г.</w:t>
      </w:r>
      <w:r w:rsidR="00093110" w:rsidRPr="00A85B04">
        <w:rPr>
          <w:color w:val="000000" w:themeColor="text1"/>
        </w:rPr>
        <w:t xml:space="preserve"> </w:t>
      </w:r>
      <w:r w:rsidRPr="00A85B04">
        <w:rPr>
          <w:color w:val="000000" w:themeColor="text1"/>
        </w:rPr>
        <w:t xml:space="preserve">Дальнегорск) на 2010-2018 годы (далее КИП) </w:t>
      </w:r>
      <w:r w:rsidR="00095FD1" w:rsidRPr="00A85B04">
        <w:rPr>
          <w:color w:val="000000" w:themeColor="text1"/>
        </w:rPr>
        <w:t>объем финансирования проектов составил 384,13 млн.</w:t>
      </w:r>
      <w:r w:rsidR="00B43C21" w:rsidRPr="00A85B04">
        <w:rPr>
          <w:color w:val="000000" w:themeColor="text1"/>
        </w:rPr>
        <w:t xml:space="preserve"> </w:t>
      </w:r>
      <w:r w:rsidR="00095FD1" w:rsidRPr="00A85B04">
        <w:rPr>
          <w:color w:val="000000" w:themeColor="text1"/>
        </w:rPr>
        <w:t>рублей</w:t>
      </w:r>
      <w:r w:rsidR="00B43C21" w:rsidRPr="00A85B04">
        <w:rPr>
          <w:color w:val="000000" w:themeColor="text1"/>
        </w:rPr>
        <w:t xml:space="preserve"> из них средства федерального бюджета составили 29,6 млн</w:t>
      </w:r>
      <w:proofErr w:type="gramStart"/>
      <w:r w:rsidR="00B43C21" w:rsidRPr="00A85B04">
        <w:rPr>
          <w:color w:val="000000" w:themeColor="text1"/>
        </w:rPr>
        <w:t>.р</w:t>
      </w:r>
      <w:proofErr w:type="gramEnd"/>
      <w:r w:rsidR="00B43C21" w:rsidRPr="00A85B04">
        <w:rPr>
          <w:color w:val="000000" w:themeColor="text1"/>
        </w:rPr>
        <w:t>ублей, краевого бюджета - 97,54 млн.рублей, муниципального  бюджета -39,47 млн.рублей, частные инвестиции – 217,52 млн.рублей</w:t>
      </w:r>
      <w:r w:rsidR="00095FD1" w:rsidRPr="00A85B04">
        <w:rPr>
          <w:color w:val="000000" w:themeColor="text1"/>
        </w:rPr>
        <w:t>.</w:t>
      </w:r>
      <w:r w:rsidR="001A175A" w:rsidRPr="00A85B04">
        <w:rPr>
          <w:color w:val="000000" w:themeColor="text1"/>
        </w:rPr>
        <w:t xml:space="preserve"> Из них, реализация без участия господдержки составила  186,37 млн</w:t>
      </w:r>
      <w:proofErr w:type="gramStart"/>
      <w:r w:rsidR="001A175A" w:rsidRPr="00A85B04">
        <w:rPr>
          <w:color w:val="000000" w:themeColor="text1"/>
        </w:rPr>
        <w:t>.р</w:t>
      </w:r>
      <w:proofErr w:type="gramEnd"/>
      <w:r w:rsidR="001A175A" w:rsidRPr="00A85B04">
        <w:rPr>
          <w:color w:val="000000" w:themeColor="text1"/>
        </w:rPr>
        <w:t>ублей (ОАО «ГМК «</w:t>
      </w:r>
      <w:proofErr w:type="spellStart"/>
      <w:r w:rsidR="001A175A" w:rsidRPr="00A85B04">
        <w:rPr>
          <w:color w:val="000000" w:themeColor="text1"/>
        </w:rPr>
        <w:t>Дальполиметалл</w:t>
      </w:r>
      <w:proofErr w:type="spellEnd"/>
      <w:r w:rsidR="001A175A" w:rsidRPr="00A85B04">
        <w:rPr>
          <w:color w:val="000000" w:themeColor="text1"/>
        </w:rPr>
        <w:t>»).</w:t>
      </w:r>
    </w:p>
    <w:p w:rsidR="003F49BA" w:rsidRPr="00A85B04" w:rsidRDefault="006D2EFD" w:rsidP="001A175A">
      <w:pPr>
        <w:ind w:firstLine="709"/>
        <w:jc w:val="both"/>
        <w:rPr>
          <w:color w:val="000000" w:themeColor="text1"/>
        </w:rPr>
      </w:pPr>
      <w:r w:rsidRPr="00A85B04">
        <w:rPr>
          <w:color w:val="000000" w:themeColor="text1"/>
          <w:szCs w:val="26"/>
        </w:rPr>
        <w:t xml:space="preserve">В оценке 2015 года объем </w:t>
      </w:r>
      <w:r w:rsidRPr="00A85B04">
        <w:rPr>
          <w:color w:val="000000" w:themeColor="text1"/>
        </w:rPr>
        <w:t>инвестиций в основной капитал за счет всех источников финансирования составит 854,12 млн. рублей, в сопоставимых ценах к уровню 2014 года рост составит 31,6%.</w:t>
      </w:r>
    </w:p>
    <w:p w:rsidR="006D2EFD" w:rsidRPr="00A85B04" w:rsidRDefault="006D2EFD" w:rsidP="001A175A">
      <w:pPr>
        <w:ind w:firstLine="709"/>
        <w:jc w:val="both"/>
        <w:rPr>
          <w:color w:val="000000" w:themeColor="text1"/>
          <w:szCs w:val="26"/>
        </w:rPr>
      </w:pPr>
      <w:r w:rsidRPr="00A85B04">
        <w:rPr>
          <w:color w:val="000000" w:themeColor="text1"/>
        </w:rPr>
        <w:t>В последующие годы в 1 варианте  прогноза  объем инвестиций определен в соответстви</w:t>
      </w:r>
      <w:r w:rsidR="00250D71">
        <w:rPr>
          <w:color w:val="000000" w:themeColor="text1"/>
        </w:rPr>
        <w:t>и</w:t>
      </w:r>
      <w:r w:rsidRPr="00A85B04">
        <w:rPr>
          <w:color w:val="000000" w:themeColor="text1"/>
        </w:rPr>
        <w:t xml:space="preserve"> с данными, предоставленными хозяйствующими субъектами </w:t>
      </w:r>
      <w:proofErr w:type="spellStart"/>
      <w:r w:rsidRPr="00A85B04">
        <w:rPr>
          <w:color w:val="000000" w:themeColor="text1"/>
        </w:rPr>
        <w:t>Дальнегорского</w:t>
      </w:r>
      <w:proofErr w:type="spellEnd"/>
      <w:r w:rsidRPr="00A85B04">
        <w:rPr>
          <w:color w:val="000000" w:themeColor="text1"/>
        </w:rPr>
        <w:t xml:space="preserve"> городского округа</w:t>
      </w:r>
      <w:r w:rsidR="000E7777" w:rsidRPr="00A85B04">
        <w:rPr>
          <w:color w:val="000000" w:themeColor="text1"/>
        </w:rPr>
        <w:t xml:space="preserve"> и менее позитивных прогнозов </w:t>
      </w:r>
      <w:proofErr w:type="spellStart"/>
      <w:r w:rsidR="000E7777" w:rsidRPr="00A85B04">
        <w:rPr>
          <w:color w:val="000000" w:themeColor="text1"/>
        </w:rPr>
        <w:t>КИПа</w:t>
      </w:r>
      <w:proofErr w:type="spellEnd"/>
      <w:proofErr w:type="gramStart"/>
      <w:r w:rsidR="000E7777" w:rsidRPr="00A85B04">
        <w:rPr>
          <w:color w:val="000000" w:themeColor="text1"/>
        </w:rPr>
        <w:t xml:space="preserve"> ,</w:t>
      </w:r>
      <w:proofErr w:type="gramEnd"/>
      <w:r w:rsidR="000E7777" w:rsidRPr="00A85B04">
        <w:rPr>
          <w:color w:val="000000" w:themeColor="text1"/>
        </w:rPr>
        <w:t xml:space="preserve">  во втором варианте сумма инвестиций определена с учетом оптимистичного сценария реализации </w:t>
      </w:r>
      <w:proofErr w:type="spellStart"/>
      <w:r w:rsidR="000E7777" w:rsidRPr="00A85B04">
        <w:rPr>
          <w:color w:val="000000" w:themeColor="text1"/>
        </w:rPr>
        <w:t>КИПа</w:t>
      </w:r>
      <w:proofErr w:type="spellEnd"/>
      <w:r w:rsidR="000E7777" w:rsidRPr="00A85B04">
        <w:rPr>
          <w:color w:val="000000" w:themeColor="text1"/>
        </w:rPr>
        <w:t xml:space="preserve">.  </w:t>
      </w:r>
      <w:r w:rsidRPr="00A85B04">
        <w:rPr>
          <w:color w:val="000000" w:themeColor="text1"/>
        </w:rPr>
        <w:t xml:space="preserve">  </w:t>
      </w:r>
    </w:p>
    <w:p w:rsidR="003F49BA" w:rsidRPr="00A85B04" w:rsidRDefault="003F49BA" w:rsidP="00B43C21">
      <w:pPr>
        <w:ind w:firstLine="709"/>
        <w:jc w:val="both"/>
        <w:rPr>
          <w:color w:val="000000" w:themeColor="text1"/>
          <w:szCs w:val="26"/>
        </w:rPr>
      </w:pPr>
    </w:p>
    <w:p w:rsidR="00A612BB" w:rsidRPr="00A85B04" w:rsidRDefault="00A612BB" w:rsidP="00B8777B">
      <w:pPr>
        <w:jc w:val="center"/>
        <w:rPr>
          <w:b/>
          <w:color w:val="000000" w:themeColor="text1"/>
        </w:rPr>
      </w:pPr>
    </w:p>
    <w:p w:rsidR="00A612BB" w:rsidRPr="00A85B04" w:rsidRDefault="00A612BB" w:rsidP="00B8777B">
      <w:pPr>
        <w:jc w:val="center"/>
        <w:rPr>
          <w:b/>
          <w:color w:val="000000" w:themeColor="text1"/>
        </w:rPr>
      </w:pPr>
    </w:p>
    <w:p w:rsidR="00A612BB" w:rsidRPr="00A85B04" w:rsidRDefault="00A612BB" w:rsidP="00B8777B">
      <w:pPr>
        <w:jc w:val="center"/>
        <w:rPr>
          <w:b/>
          <w:color w:val="000000" w:themeColor="text1"/>
        </w:rPr>
      </w:pPr>
    </w:p>
    <w:p w:rsidR="00F30C38" w:rsidRPr="00A85B04" w:rsidRDefault="00F30C38" w:rsidP="00B8777B">
      <w:pPr>
        <w:jc w:val="center"/>
        <w:rPr>
          <w:b/>
          <w:color w:val="000000" w:themeColor="text1"/>
        </w:rPr>
      </w:pPr>
      <w:r w:rsidRPr="00A85B04">
        <w:rPr>
          <w:b/>
          <w:color w:val="000000" w:themeColor="text1"/>
        </w:rPr>
        <w:t>Развитие социальной сферы</w:t>
      </w:r>
    </w:p>
    <w:p w:rsidR="00F30C38" w:rsidRPr="00A85B04" w:rsidRDefault="00F30C38" w:rsidP="00B8777B">
      <w:pPr>
        <w:jc w:val="both"/>
        <w:rPr>
          <w:color w:val="000000" w:themeColor="text1"/>
        </w:rPr>
      </w:pPr>
    </w:p>
    <w:p w:rsidR="00F30C38" w:rsidRPr="00A85B04" w:rsidRDefault="00F30C38" w:rsidP="00B8777B">
      <w:pPr>
        <w:ind w:firstLine="708"/>
        <w:jc w:val="both"/>
        <w:rPr>
          <w:color w:val="000000" w:themeColor="text1"/>
        </w:rPr>
      </w:pPr>
      <w:r w:rsidRPr="00A85B04">
        <w:rPr>
          <w:color w:val="000000" w:themeColor="text1"/>
        </w:rPr>
        <w:t>Прогноз развития социальной сферы на период до 201</w:t>
      </w:r>
      <w:r w:rsidR="003C78E4" w:rsidRPr="00A85B04">
        <w:rPr>
          <w:color w:val="000000" w:themeColor="text1"/>
        </w:rPr>
        <w:t>8</w:t>
      </w:r>
      <w:r w:rsidRPr="00A85B04">
        <w:rPr>
          <w:color w:val="000000" w:themeColor="text1"/>
        </w:rPr>
        <w:t xml:space="preserve"> года ориентирован на улучшение качества социальной сферы и условий жизни населения. В том числе за счет повышения доступа к современному образованию и здравоохранению, адресной поддержки необеспеченных слоев населения, создания комфортной среды для населения. Особое внимание уделяется модернизации образования и здравоохранения.</w:t>
      </w:r>
    </w:p>
    <w:p w:rsidR="00F30C38" w:rsidRPr="00A85B04" w:rsidRDefault="00F30C38" w:rsidP="00B8777B">
      <w:pPr>
        <w:ind w:firstLine="709"/>
        <w:jc w:val="both"/>
        <w:rPr>
          <w:color w:val="000000" w:themeColor="text1"/>
        </w:rPr>
      </w:pPr>
      <w:r w:rsidRPr="00A85B04">
        <w:rPr>
          <w:color w:val="000000" w:themeColor="text1"/>
        </w:rPr>
        <w:tab/>
        <w:t xml:space="preserve">Деятельность муниципальной системы </w:t>
      </w:r>
      <w:r w:rsidRPr="00C05FCE">
        <w:rPr>
          <w:color w:val="000000" w:themeColor="text1"/>
        </w:rPr>
        <w:t>образования</w:t>
      </w:r>
      <w:r w:rsidRPr="00A85B04">
        <w:rPr>
          <w:b/>
          <w:color w:val="000000" w:themeColor="text1"/>
        </w:rPr>
        <w:t xml:space="preserve"> </w:t>
      </w:r>
      <w:r w:rsidRPr="00A85B04">
        <w:rPr>
          <w:color w:val="000000" w:themeColor="text1"/>
        </w:rPr>
        <w:t>Дальнегорского городского округа направлена на создание условий для предоставления общедоступного качественного дошкольного, начального общего, основного общего, среднего (полного) общего и дополнительного образования, приведение условий реализации образовательного процесса в соответствие современным требованиям социально-культурной среды, сохранение и укрепление здоровья детей и работников системы образования.</w:t>
      </w:r>
    </w:p>
    <w:p w:rsidR="00994163" w:rsidRPr="00A85B04" w:rsidRDefault="00F30C38" w:rsidP="00B8777B">
      <w:pPr>
        <w:ind w:firstLine="709"/>
        <w:jc w:val="both"/>
        <w:rPr>
          <w:color w:val="000000" w:themeColor="text1"/>
        </w:rPr>
      </w:pPr>
      <w:r w:rsidRPr="00A85B04">
        <w:rPr>
          <w:color w:val="000000" w:themeColor="text1"/>
        </w:rPr>
        <w:t>На территории Дальнегорского городского округа действуют 15 дошкольных общеобразовательных учреждений, 1</w:t>
      </w:r>
      <w:r w:rsidR="003C78E4" w:rsidRPr="00A85B04">
        <w:rPr>
          <w:color w:val="000000" w:themeColor="text1"/>
        </w:rPr>
        <w:t>2</w:t>
      </w:r>
      <w:r w:rsidRPr="00A85B04">
        <w:rPr>
          <w:color w:val="000000" w:themeColor="text1"/>
        </w:rPr>
        <w:t xml:space="preserve"> школ, из них 1 гимназия, 4 учреждения дополнительного образования детей: </w:t>
      </w:r>
      <w:r w:rsidR="00994163" w:rsidRPr="00A85B04">
        <w:rPr>
          <w:color w:val="000000" w:themeColor="text1"/>
        </w:rPr>
        <w:t>МОБУ ДОДД «Оздоровительно-образовательный центр «Лотос»,</w:t>
      </w:r>
      <w:r w:rsidR="00AE3231" w:rsidRPr="00A85B04">
        <w:rPr>
          <w:color w:val="000000" w:themeColor="text1"/>
        </w:rPr>
        <w:t xml:space="preserve"> </w:t>
      </w:r>
      <w:r w:rsidR="00994163" w:rsidRPr="00A85B04">
        <w:rPr>
          <w:color w:val="000000" w:themeColor="text1"/>
        </w:rPr>
        <w:t>МОБУ ДОД «Детский оздоровительно-образовательный</w:t>
      </w:r>
      <w:r w:rsidR="00AE3231" w:rsidRPr="00A85B04">
        <w:rPr>
          <w:color w:val="000000" w:themeColor="text1"/>
        </w:rPr>
        <w:t xml:space="preserve"> центр «Вертикаль», МОБУ ДО ДЮСШ «Гранит» и МОБУ ДОД «Центр детского творчества».</w:t>
      </w:r>
    </w:p>
    <w:p w:rsidR="00D13B12" w:rsidRPr="00A85B04" w:rsidRDefault="00F30C38" w:rsidP="00B8777B">
      <w:pPr>
        <w:ind w:firstLine="709"/>
        <w:jc w:val="both"/>
        <w:rPr>
          <w:color w:val="000000" w:themeColor="text1"/>
        </w:rPr>
      </w:pPr>
      <w:r w:rsidRPr="00A85B04">
        <w:rPr>
          <w:color w:val="000000" w:themeColor="text1"/>
        </w:rPr>
        <w:t>В городе созданы условия для получения начального общего, основного общего и среднего (полного) общего образования. В  1</w:t>
      </w:r>
      <w:r w:rsidR="003C78E4" w:rsidRPr="00A85B04">
        <w:rPr>
          <w:color w:val="000000" w:themeColor="text1"/>
        </w:rPr>
        <w:t>2</w:t>
      </w:r>
      <w:r w:rsidRPr="00A85B04">
        <w:rPr>
          <w:color w:val="000000" w:themeColor="text1"/>
        </w:rPr>
        <w:t xml:space="preserve"> школах города обуча</w:t>
      </w:r>
      <w:r w:rsidR="00D13B12" w:rsidRPr="00A85B04">
        <w:rPr>
          <w:color w:val="000000" w:themeColor="text1"/>
        </w:rPr>
        <w:t>лось</w:t>
      </w:r>
      <w:r w:rsidRPr="00A85B04">
        <w:rPr>
          <w:color w:val="000000" w:themeColor="text1"/>
        </w:rPr>
        <w:t>: в 201</w:t>
      </w:r>
      <w:r w:rsidR="00D13B12" w:rsidRPr="00A85B04">
        <w:rPr>
          <w:color w:val="000000" w:themeColor="text1"/>
        </w:rPr>
        <w:t>3</w:t>
      </w:r>
      <w:r w:rsidRPr="00A85B04">
        <w:rPr>
          <w:color w:val="000000" w:themeColor="text1"/>
        </w:rPr>
        <w:t>г</w:t>
      </w:r>
      <w:r w:rsidR="00D13B12" w:rsidRPr="00A85B04">
        <w:rPr>
          <w:color w:val="000000" w:themeColor="text1"/>
        </w:rPr>
        <w:t>оду</w:t>
      </w:r>
      <w:r w:rsidRPr="00A85B04">
        <w:rPr>
          <w:color w:val="000000" w:themeColor="text1"/>
        </w:rPr>
        <w:t>– 4</w:t>
      </w:r>
      <w:r w:rsidR="00D13B12" w:rsidRPr="00A85B04">
        <w:rPr>
          <w:color w:val="000000" w:themeColor="text1"/>
        </w:rPr>
        <w:t>332</w:t>
      </w:r>
      <w:r w:rsidRPr="00A85B04">
        <w:rPr>
          <w:color w:val="000000" w:themeColor="text1"/>
        </w:rPr>
        <w:t xml:space="preserve"> чел</w:t>
      </w:r>
      <w:r w:rsidR="007601C3" w:rsidRPr="00A85B04">
        <w:rPr>
          <w:color w:val="000000" w:themeColor="text1"/>
        </w:rPr>
        <w:t>овек</w:t>
      </w:r>
      <w:r w:rsidRPr="00A85B04">
        <w:rPr>
          <w:color w:val="000000" w:themeColor="text1"/>
        </w:rPr>
        <w:t xml:space="preserve"> (в т.ч.</w:t>
      </w:r>
      <w:r w:rsidR="00D13B12" w:rsidRPr="00A85B04">
        <w:rPr>
          <w:color w:val="000000" w:themeColor="text1"/>
        </w:rPr>
        <w:t>94</w:t>
      </w:r>
      <w:r w:rsidRPr="00A85B04">
        <w:rPr>
          <w:color w:val="000000" w:themeColor="text1"/>
        </w:rPr>
        <w:t xml:space="preserve"> чел</w:t>
      </w:r>
      <w:r w:rsidR="007601C3" w:rsidRPr="00A85B04">
        <w:rPr>
          <w:color w:val="000000" w:themeColor="text1"/>
        </w:rPr>
        <w:t xml:space="preserve">овек </w:t>
      </w:r>
      <w:r w:rsidRPr="00A85B04">
        <w:rPr>
          <w:color w:val="000000" w:themeColor="text1"/>
        </w:rPr>
        <w:t xml:space="preserve"> в вечерней школе), в 201</w:t>
      </w:r>
      <w:r w:rsidR="00D13B12" w:rsidRPr="00A85B04">
        <w:rPr>
          <w:color w:val="000000" w:themeColor="text1"/>
        </w:rPr>
        <w:t xml:space="preserve">4 </w:t>
      </w:r>
      <w:r w:rsidRPr="00A85B04">
        <w:rPr>
          <w:color w:val="000000" w:themeColor="text1"/>
        </w:rPr>
        <w:t>г</w:t>
      </w:r>
      <w:r w:rsidR="00D13B12" w:rsidRPr="00A85B04">
        <w:rPr>
          <w:color w:val="000000" w:themeColor="text1"/>
        </w:rPr>
        <w:t>оду</w:t>
      </w:r>
      <w:r w:rsidRPr="00A85B04">
        <w:rPr>
          <w:color w:val="000000" w:themeColor="text1"/>
        </w:rPr>
        <w:t xml:space="preserve"> – 43</w:t>
      </w:r>
      <w:r w:rsidR="00D13B12" w:rsidRPr="00A85B04">
        <w:rPr>
          <w:color w:val="000000" w:themeColor="text1"/>
        </w:rPr>
        <w:t>43</w:t>
      </w:r>
      <w:r w:rsidRPr="00A85B04">
        <w:rPr>
          <w:color w:val="000000" w:themeColor="text1"/>
        </w:rPr>
        <w:t xml:space="preserve"> чел</w:t>
      </w:r>
      <w:r w:rsidR="007601C3" w:rsidRPr="00A85B04">
        <w:rPr>
          <w:color w:val="000000" w:themeColor="text1"/>
        </w:rPr>
        <w:t>овек</w:t>
      </w:r>
      <w:r w:rsidRPr="00A85B04">
        <w:rPr>
          <w:color w:val="000000" w:themeColor="text1"/>
        </w:rPr>
        <w:t xml:space="preserve"> (в т.ч. </w:t>
      </w:r>
      <w:r w:rsidR="00D13B12" w:rsidRPr="00A85B04">
        <w:rPr>
          <w:color w:val="000000" w:themeColor="text1"/>
        </w:rPr>
        <w:t xml:space="preserve">49 </w:t>
      </w:r>
      <w:r w:rsidRPr="00A85B04">
        <w:rPr>
          <w:color w:val="000000" w:themeColor="text1"/>
        </w:rPr>
        <w:t>чел</w:t>
      </w:r>
      <w:r w:rsidR="007601C3" w:rsidRPr="00A85B04">
        <w:rPr>
          <w:color w:val="000000" w:themeColor="text1"/>
        </w:rPr>
        <w:t>овек</w:t>
      </w:r>
      <w:r w:rsidRPr="00A85B04">
        <w:rPr>
          <w:color w:val="000000" w:themeColor="text1"/>
        </w:rPr>
        <w:t xml:space="preserve"> в вечерней школе), в 201</w:t>
      </w:r>
      <w:r w:rsidR="00D13B12" w:rsidRPr="00A85B04">
        <w:rPr>
          <w:color w:val="000000" w:themeColor="text1"/>
        </w:rPr>
        <w:t xml:space="preserve">5 </w:t>
      </w:r>
      <w:r w:rsidRPr="00A85B04">
        <w:rPr>
          <w:color w:val="000000" w:themeColor="text1"/>
        </w:rPr>
        <w:t>г</w:t>
      </w:r>
      <w:r w:rsidR="00D13B12" w:rsidRPr="00A85B04">
        <w:rPr>
          <w:color w:val="000000" w:themeColor="text1"/>
        </w:rPr>
        <w:t>оду</w:t>
      </w:r>
      <w:r w:rsidRPr="00A85B04">
        <w:rPr>
          <w:color w:val="000000" w:themeColor="text1"/>
        </w:rPr>
        <w:t xml:space="preserve"> количество учащихся по оценке</w:t>
      </w:r>
      <w:r w:rsidR="007601C3" w:rsidRPr="00A85B04">
        <w:rPr>
          <w:color w:val="000000" w:themeColor="text1"/>
        </w:rPr>
        <w:t xml:space="preserve"> составит</w:t>
      </w:r>
      <w:r w:rsidRPr="00A85B04">
        <w:rPr>
          <w:color w:val="000000" w:themeColor="text1"/>
        </w:rPr>
        <w:t xml:space="preserve"> </w:t>
      </w:r>
      <w:r w:rsidR="00D13B12" w:rsidRPr="00A85B04">
        <w:rPr>
          <w:color w:val="000000" w:themeColor="text1"/>
        </w:rPr>
        <w:t>4361</w:t>
      </w:r>
      <w:r w:rsidRPr="00A85B04">
        <w:rPr>
          <w:color w:val="000000" w:themeColor="text1"/>
        </w:rPr>
        <w:t xml:space="preserve"> чел</w:t>
      </w:r>
      <w:r w:rsidR="007601C3" w:rsidRPr="00A85B04">
        <w:rPr>
          <w:color w:val="000000" w:themeColor="text1"/>
        </w:rPr>
        <w:t>овек</w:t>
      </w:r>
      <w:r w:rsidRPr="00A85B04">
        <w:rPr>
          <w:color w:val="000000" w:themeColor="text1"/>
        </w:rPr>
        <w:t xml:space="preserve">. С </w:t>
      </w:r>
      <w:r w:rsidR="00AE3231" w:rsidRPr="00A85B04">
        <w:rPr>
          <w:color w:val="000000" w:themeColor="text1"/>
        </w:rPr>
        <w:t xml:space="preserve"> сентября </w:t>
      </w:r>
      <w:r w:rsidRPr="00A85B04">
        <w:rPr>
          <w:color w:val="000000" w:themeColor="text1"/>
        </w:rPr>
        <w:t>201</w:t>
      </w:r>
      <w:r w:rsidR="00AE3231" w:rsidRPr="00A85B04">
        <w:rPr>
          <w:color w:val="000000" w:themeColor="text1"/>
        </w:rPr>
        <w:t>4</w:t>
      </w:r>
      <w:r w:rsidRPr="00A85B04">
        <w:rPr>
          <w:color w:val="000000" w:themeColor="text1"/>
        </w:rPr>
        <w:t xml:space="preserve"> года набор учащихся в вечернюю школу не </w:t>
      </w:r>
      <w:r w:rsidR="00D13B12" w:rsidRPr="00A85B04">
        <w:rPr>
          <w:color w:val="000000" w:themeColor="text1"/>
        </w:rPr>
        <w:t>проводился</w:t>
      </w:r>
      <w:r w:rsidRPr="00A85B04">
        <w:rPr>
          <w:color w:val="000000" w:themeColor="text1"/>
        </w:rPr>
        <w:t xml:space="preserve">. </w:t>
      </w:r>
    </w:p>
    <w:p w:rsidR="00F30C38" w:rsidRPr="00A85B04" w:rsidRDefault="00F30C38" w:rsidP="00B8777B">
      <w:pPr>
        <w:ind w:firstLine="709"/>
        <w:jc w:val="both"/>
        <w:rPr>
          <w:color w:val="000000" w:themeColor="text1"/>
        </w:rPr>
      </w:pPr>
      <w:r w:rsidRPr="00A85B04">
        <w:rPr>
          <w:color w:val="000000" w:themeColor="text1"/>
        </w:rPr>
        <w:t>В 201</w:t>
      </w:r>
      <w:r w:rsidR="00D13B12" w:rsidRPr="00A85B04">
        <w:rPr>
          <w:color w:val="000000" w:themeColor="text1"/>
        </w:rPr>
        <w:t>6</w:t>
      </w:r>
      <w:r w:rsidRPr="00A85B04">
        <w:rPr>
          <w:color w:val="000000" w:themeColor="text1"/>
        </w:rPr>
        <w:t xml:space="preserve"> году по 1 варианту   учащихся в общеобразовательных учреждениях 4</w:t>
      </w:r>
      <w:r w:rsidR="00D13B12" w:rsidRPr="00A85B04">
        <w:rPr>
          <w:color w:val="000000" w:themeColor="text1"/>
        </w:rPr>
        <w:t>440</w:t>
      </w:r>
      <w:r w:rsidRPr="00A85B04">
        <w:rPr>
          <w:color w:val="000000" w:themeColor="text1"/>
        </w:rPr>
        <w:t xml:space="preserve"> человек, по 2 варианту – 4</w:t>
      </w:r>
      <w:r w:rsidR="00D13B12" w:rsidRPr="00A85B04">
        <w:rPr>
          <w:color w:val="000000" w:themeColor="text1"/>
        </w:rPr>
        <w:t>511</w:t>
      </w:r>
      <w:r w:rsidRPr="00A85B04">
        <w:rPr>
          <w:color w:val="000000" w:themeColor="text1"/>
        </w:rPr>
        <w:t xml:space="preserve"> человек. В 201</w:t>
      </w:r>
      <w:r w:rsidR="00D13B12" w:rsidRPr="00A85B04">
        <w:rPr>
          <w:color w:val="000000" w:themeColor="text1"/>
        </w:rPr>
        <w:t>8</w:t>
      </w:r>
      <w:r w:rsidRPr="00A85B04">
        <w:rPr>
          <w:color w:val="000000" w:themeColor="text1"/>
        </w:rPr>
        <w:t xml:space="preserve"> году в школах будут обучаться по 1 варианту 4</w:t>
      </w:r>
      <w:r w:rsidR="00D13B12" w:rsidRPr="00A85B04">
        <w:rPr>
          <w:color w:val="000000" w:themeColor="text1"/>
        </w:rPr>
        <w:t>500</w:t>
      </w:r>
      <w:r w:rsidRPr="00A85B04">
        <w:rPr>
          <w:color w:val="000000" w:themeColor="text1"/>
        </w:rPr>
        <w:t xml:space="preserve"> чел</w:t>
      </w:r>
      <w:r w:rsidR="007601C3" w:rsidRPr="00A85B04">
        <w:rPr>
          <w:color w:val="000000" w:themeColor="text1"/>
        </w:rPr>
        <w:t>овек</w:t>
      </w:r>
      <w:proofErr w:type="gramStart"/>
      <w:r w:rsidRPr="00A85B04">
        <w:rPr>
          <w:color w:val="000000" w:themeColor="text1"/>
        </w:rPr>
        <w:t xml:space="preserve">., </w:t>
      </w:r>
      <w:proofErr w:type="gramEnd"/>
      <w:r w:rsidRPr="00A85B04">
        <w:rPr>
          <w:color w:val="000000" w:themeColor="text1"/>
        </w:rPr>
        <w:t>по 2 варианту учащихся 4</w:t>
      </w:r>
      <w:r w:rsidR="00D13B12" w:rsidRPr="00A85B04">
        <w:rPr>
          <w:color w:val="000000" w:themeColor="text1"/>
        </w:rPr>
        <w:t>670</w:t>
      </w:r>
      <w:r w:rsidRPr="00A85B04">
        <w:rPr>
          <w:color w:val="000000" w:themeColor="text1"/>
        </w:rPr>
        <w:t xml:space="preserve"> чел</w:t>
      </w:r>
      <w:r w:rsidR="007601C3" w:rsidRPr="00A85B04">
        <w:rPr>
          <w:color w:val="000000" w:themeColor="text1"/>
        </w:rPr>
        <w:t>овек</w:t>
      </w:r>
      <w:r w:rsidRPr="00A85B04">
        <w:rPr>
          <w:color w:val="000000" w:themeColor="text1"/>
        </w:rPr>
        <w:t>.</w:t>
      </w:r>
    </w:p>
    <w:p w:rsidR="007601C3" w:rsidRPr="00A85B04" w:rsidRDefault="00F30C38" w:rsidP="00404572">
      <w:pPr>
        <w:jc w:val="both"/>
        <w:rPr>
          <w:color w:val="000000" w:themeColor="text1"/>
        </w:rPr>
      </w:pPr>
      <w:r w:rsidRPr="00A85B04">
        <w:rPr>
          <w:color w:val="000000" w:themeColor="text1"/>
        </w:rPr>
        <w:tab/>
        <w:t>Дошкольные образовательные учреждения в 201</w:t>
      </w:r>
      <w:r w:rsidR="00D13B12" w:rsidRPr="00A85B04">
        <w:rPr>
          <w:color w:val="000000" w:themeColor="text1"/>
        </w:rPr>
        <w:t xml:space="preserve">3 </w:t>
      </w:r>
      <w:r w:rsidRPr="00A85B04">
        <w:rPr>
          <w:color w:val="000000" w:themeColor="text1"/>
        </w:rPr>
        <w:t>г</w:t>
      </w:r>
      <w:r w:rsidR="00D13B12" w:rsidRPr="00A85B04">
        <w:rPr>
          <w:color w:val="000000" w:themeColor="text1"/>
        </w:rPr>
        <w:t>оду</w:t>
      </w:r>
      <w:r w:rsidRPr="00A85B04">
        <w:rPr>
          <w:color w:val="000000" w:themeColor="text1"/>
        </w:rPr>
        <w:t xml:space="preserve"> посещало – 2</w:t>
      </w:r>
      <w:r w:rsidR="00D13B12" w:rsidRPr="00A85B04">
        <w:rPr>
          <w:color w:val="000000" w:themeColor="text1"/>
        </w:rPr>
        <w:t>223</w:t>
      </w:r>
      <w:r w:rsidRPr="00A85B04">
        <w:rPr>
          <w:color w:val="000000" w:themeColor="text1"/>
        </w:rPr>
        <w:t xml:space="preserve"> </w:t>
      </w:r>
      <w:r w:rsidR="00D13B12" w:rsidRPr="00A85B04">
        <w:rPr>
          <w:color w:val="000000" w:themeColor="text1"/>
        </w:rPr>
        <w:t>ребенка</w:t>
      </w:r>
      <w:r w:rsidRPr="00A85B04">
        <w:rPr>
          <w:color w:val="000000" w:themeColor="text1"/>
        </w:rPr>
        <w:t>, в 201</w:t>
      </w:r>
      <w:r w:rsidR="00D13B12" w:rsidRPr="00A85B04">
        <w:rPr>
          <w:color w:val="000000" w:themeColor="text1"/>
        </w:rPr>
        <w:t>4</w:t>
      </w:r>
      <w:r w:rsidRPr="00A85B04">
        <w:rPr>
          <w:color w:val="000000" w:themeColor="text1"/>
        </w:rPr>
        <w:t>г – 22</w:t>
      </w:r>
      <w:r w:rsidR="00D13B12" w:rsidRPr="00A85B04">
        <w:rPr>
          <w:color w:val="000000" w:themeColor="text1"/>
        </w:rPr>
        <w:t>51</w:t>
      </w:r>
      <w:r w:rsidRPr="00A85B04">
        <w:rPr>
          <w:color w:val="000000" w:themeColor="text1"/>
        </w:rPr>
        <w:t xml:space="preserve">. </w:t>
      </w:r>
      <w:r w:rsidR="00404572">
        <w:rPr>
          <w:color w:val="000000" w:themeColor="text1"/>
        </w:rPr>
        <w:t>О</w:t>
      </w:r>
      <w:r w:rsidR="007601C3" w:rsidRPr="00A85B04">
        <w:rPr>
          <w:color w:val="000000" w:themeColor="text1"/>
        </w:rPr>
        <w:t>ткрыты дополнительные группы в детских садах № 22 (2 группы), № 31 (2 группы), «Олененок» (1 группа)</w:t>
      </w:r>
      <w:proofErr w:type="gramStart"/>
      <w:r w:rsidR="007601C3" w:rsidRPr="00A85B04">
        <w:rPr>
          <w:color w:val="000000" w:themeColor="text1"/>
        </w:rPr>
        <w:t xml:space="preserve"> ,</w:t>
      </w:r>
      <w:proofErr w:type="gramEnd"/>
      <w:r w:rsidR="007601C3" w:rsidRPr="00A85B04">
        <w:rPr>
          <w:color w:val="000000" w:themeColor="text1"/>
        </w:rPr>
        <w:t xml:space="preserve"> в детских садах № 8 и № 2 (по 1 группе). </w:t>
      </w:r>
      <w:r w:rsidR="00404572" w:rsidRPr="00A85B04">
        <w:rPr>
          <w:color w:val="000000" w:themeColor="text1"/>
        </w:rPr>
        <w:t>Количество мест в дошкольных образовательных учреждениях увеличилось с 2475 до 2760.</w:t>
      </w:r>
    </w:p>
    <w:p w:rsidR="00F30C38" w:rsidRPr="00A85B04" w:rsidRDefault="00F30C38" w:rsidP="00B8777B">
      <w:pPr>
        <w:jc w:val="both"/>
        <w:rPr>
          <w:color w:val="000000" w:themeColor="text1"/>
        </w:rPr>
      </w:pPr>
      <w:r w:rsidRPr="00A85B04">
        <w:rPr>
          <w:color w:val="000000" w:themeColor="text1"/>
        </w:rPr>
        <w:t xml:space="preserve"> </w:t>
      </w:r>
      <w:r w:rsidR="007601C3" w:rsidRPr="00A85B04">
        <w:rPr>
          <w:color w:val="000000" w:themeColor="text1"/>
        </w:rPr>
        <w:tab/>
      </w:r>
      <w:r w:rsidRPr="00A85B04">
        <w:rPr>
          <w:color w:val="000000" w:themeColor="text1"/>
        </w:rPr>
        <w:t>В 201</w:t>
      </w:r>
      <w:r w:rsidR="007601C3" w:rsidRPr="00A85B04">
        <w:rPr>
          <w:color w:val="000000" w:themeColor="text1"/>
        </w:rPr>
        <w:t>5</w:t>
      </w:r>
      <w:r w:rsidRPr="00A85B04">
        <w:rPr>
          <w:color w:val="000000" w:themeColor="text1"/>
        </w:rPr>
        <w:t xml:space="preserve"> году по оценке дошкольн</w:t>
      </w:r>
      <w:r w:rsidR="007601C3" w:rsidRPr="00A85B04">
        <w:rPr>
          <w:color w:val="000000" w:themeColor="text1"/>
        </w:rPr>
        <w:t xml:space="preserve">ые </w:t>
      </w:r>
      <w:r w:rsidRPr="00A85B04">
        <w:rPr>
          <w:color w:val="000000" w:themeColor="text1"/>
        </w:rPr>
        <w:t xml:space="preserve"> учреждения</w:t>
      </w:r>
      <w:r w:rsidR="007601C3" w:rsidRPr="00A85B04">
        <w:rPr>
          <w:color w:val="000000" w:themeColor="text1"/>
        </w:rPr>
        <w:t xml:space="preserve"> будет посещать</w:t>
      </w:r>
      <w:r w:rsidRPr="00A85B04">
        <w:rPr>
          <w:color w:val="000000" w:themeColor="text1"/>
        </w:rPr>
        <w:t xml:space="preserve">  </w:t>
      </w:r>
      <w:r w:rsidR="007601C3" w:rsidRPr="00A85B04">
        <w:rPr>
          <w:color w:val="000000" w:themeColor="text1"/>
        </w:rPr>
        <w:t>2269</w:t>
      </w:r>
      <w:r w:rsidRPr="00A85B04">
        <w:rPr>
          <w:color w:val="000000" w:themeColor="text1"/>
        </w:rPr>
        <w:t xml:space="preserve"> человек, в 201</w:t>
      </w:r>
      <w:r w:rsidR="007601C3" w:rsidRPr="00A85B04">
        <w:rPr>
          <w:color w:val="000000" w:themeColor="text1"/>
        </w:rPr>
        <w:t xml:space="preserve">6 году </w:t>
      </w:r>
      <w:r w:rsidRPr="00A85B04">
        <w:rPr>
          <w:color w:val="000000" w:themeColor="text1"/>
        </w:rPr>
        <w:t xml:space="preserve"> по 1 варианту – 22</w:t>
      </w:r>
      <w:r w:rsidR="007601C3" w:rsidRPr="00A85B04">
        <w:rPr>
          <w:color w:val="000000" w:themeColor="text1"/>
        </w:rPr>
        <w:t>37</w:t>
      </w:r>
      <w:r w:rsidRPr="00A85B04">
        <w:rPr>
          <w:color w:val="000000" w:themeColor="text1"/>
        </w:rPr>
        <w:t>чел</w:t>
      </w:r>
      <w:r w:rsidR="00DA4CF9" w:rsidRPr="00A85B04">
        <w:rPr>
          <w:color w:val="000000" w:themeColor="text1"/>
        </w:rPr>
        <w:t>овек</w:t>
      </w:r>
      <w:r w:rsidRPr="00A85B04">
        <w:rPr>
          <w:color w:val="000000" w:themeColor="text1"/>
        </w:rPr>
        <w:t xml:space="preserve">, по 2 варианту – </w:t>
      </w:r>
      <w:r w:rsidR="00DA4CF9" w:rsidRPr="00A85B04">
        <w:rPr>
          <w:color w:val="000000" w:themeColor="text1"/>
        </w:rPr>
        <w:t>2287</w:t>
      </w:r>
      <w:r w:rsidRPr="00A85B04">
        <w:rPr>
          <w:color w:val="000000" w:themeColor="text1"/>
        </w:rPr>
        <w:t xml:space="preserve"> чел</w:t>
      </w:r>
      <w:r w:rsidR="00DA4CF9" w:rsidRPr="00A85B04">
        <w:rPr>
          <w:color w:val="000000" w:themeColor="text1"/>
        </w:rPr>
        <w:t>овек</w:t>
      </w:r>
      <w:r w:rsidRPr="00A85B04">
        <w:rPr>
          <w:color w:val="000000" w:themeColor="text1"/>
        </w:rPr>
        <w:t>,  а к  201</w:t>
      </w:r>
      <w:r w:rsidR="00DA4CF9" w:rsidRPr="00A85B04">
        <w:rPr>
          <w:color w:val="000000" w:themeColor="text1"/>
        </w:rPr>
        <w:t>8</w:t>
      </w:r>
      <w:r w:rsidRPr="00A85B04">
        <w:rPr>
          <w:color w:val="000000" w:themeColor="text1"/>
        </w:rPr>
        <w:t xml:space="preserve"> году посещаемость детей в детских садах по 1 варианту – 2</w:t>
      </w:r>
      <w:r w:rsidR="00DA4CF9" w:rsidRPr="00A85B04">
        <w:rPr>
          <w:color w:val="000000" w:themeColor="text1"/>
        </w:rPr>
        <w:t>189</w:t>
      </w:r>
      <w:r w:rsidRPr="00A85B04">
        <w:rPr>
          <w:color w:val="000000" w:themeColor="text1"/>
        </w:rPr>
        <w:t xml:space="preserve"> чел</w:t>
      </w:r>
      <w:r w:rsidR="00DA4CF9" w:rsidRPr="00A85B04">
        <w:rPr>
          <w:color w:val="000000" w:themeColor="text1"/>
        </w:rPr>
        <w:t>овек</w:t>
      </w:r>
      <w:r w:rsidRPr="00A85B04">
        <w:rPr>
          <w:color w:val="000000" w:themeColor="text1"/>
        </w:rPr>
        <w:t>, по 2 варианту – 2</w:t>
      </w:r>
      <w:r w:rsidR="00DA4CF9" w:rsidRPr="00A85B04">
        <w:rPr>
          <w:color w:val="000000" w:themeColor="text1"/>
        </w:rPr>
        <w:t>479</w:t>
      </w:r>
      <w:r w:rsidRPr="00A85B04">
        <w:rPr>
          <w:color w:val="000000" w:themeColor="text1"/>
        </w:rPr>
        <w:t xml:space="preserve"> чел</w:t>
      </w:r>
      <w:r w:rsidR="00DA4CF9" w:rsidRPr="00A85B04">
        <w:rPr>
          <w:color w:val="000000" w:themeColor="text1"/>
        </w:rPr>
        <w:t>овек</w:t>
      </w:r>
      <w:r w:rsidRPr="00A85B04">
        <w:rPr>
          <w:color w:val="000000" w:themeColor="text1"/>
        </w:rPr>
        <w:t>.</w:t>
      </w:r>
      <w:r w:rsidRPr="00A85B04">
        <w:rPr>
          <w:color w:val="000000" w:themeColor="text1"/>
        </w:rPr>
        <w:tab/>
        <w:t>Обеспеченность дошкольными образовательными учреждениями в 201</w:t>
      </w:r>
      <w:r w:rsidR="001C2FDD" w:rsidRPr="00A85B04">
        <w:rPr>
          <w:color w:val="000000" w:themeColor="text1"/>
        </w:rPr>
        <w:t>3</w:t>
      </w:r>
      <w:r w:rsidRPr="00A85B04">
        <w:rPr>
          <w:color w:val="000000" w:themeColor="text1"/>
        </w:rPr>
        <w:t xml:space="preserve"> году составила 100</w:t>
      </w:r>
      <w:r w:rsidR="001C2FDD" w:rsidRPr="00A85B04">
        <w:rPr>
          <w:color w:val="000000" w:themeColor="text1"/>
        </w:rPr>
        <w:t>8</w:t>
      </w:r>
      <w:r w:rsidR="00647236" w:rsidRPr="00A85B04">
        <w:rPr>
          <w:color w:val="000000" w:themeColor="text1"/>
        </w:rPr>
        <w:t xml:space="preserve"> мест</w:t>
      </w:r>
      <w:r w:rsidRPr="00A85B04">
        <w:rPr>
          <w:color w:val="000000" w:themeColor="text1"/>
        </w:rPr>
        <w:t xml:space="preserve"> на 1000 детей в возрасте 1-6 лет; в 201</w:t>
      </w:r>
      <w:r w:rsidR="001C2FDD" w:rsidRPr="00A85B04">
        <w:rPr>
          <w:color w:val="000000" w:themeColor="text1"/>
        </w:rPr>
        <w:t>4</w:t>
      </w:r>
      <w:r w:rsidRPr="00A85B04">
        <w:rPr>
          <w:color w:val="000000" w:themeColor="text1"/>
        </w:rPr>
        <w:t xml:space="preserve"> году- </w:t>
      </w:r>
      <w:r w:rsidR="001C2FDD" w:rsidRPr="00A85B04">
        <w:rPr>
          <w:color w:val="000000" w:themeColor="text1"/>
        </w:rPr>
        <w:t>868</w:t>
      </w:r>
      <w:r w:rsidRPr="00A85B04">
        <w:rPr>
          <w:color w:val="000000" w:themeColor="text1"/>
        </w:rPr>
        <w:t xml:space="preserve"> мест</w:t>
      </w:r>
      <w:proofErr w:type="gramStart"/>
      <w:r w:rsidRPr="00A85B04">
        <w:rPr>
          <w:color w:val="000000" w:themeColor="text1"/>
        </w:rPr>
        <w:t xml:space="preserve"> ;</w:t>
      </w:r>
      <w:proofErr w:type="gramEnd"/>
      <w:r w:rsidRPr="00A85B04">
        <w:rPr>
          <w:color w:val="000000" w:themeColor="text1"/>
        </w:rPr>
        <w:t xml:space="preserve"> в 201</w:t>
      </w:r>
      <w:r w:rsidR="00647236" w:rsidRPr="00A85B04">
        <w:rPr>
          <w:color w:val="000000" w:themeColor="text1"/>
        </w:rPr>
        <w:t xml:space="preserve">5 </w:t>
      </w:r>
      <w:r w:rsidRPr="00A85B04">
        <w:rPr>
          <w:color w:val="000000" w:themeColor="text1"/>
        </w:rPr>
        <w:t>г</w:t>
      </w:r>
      <w:r w:rsidR="00647236" w:rsidRPr="00A85B04">
        <w:rPr>
          <w:color w:val="000000" w:themeColor="text1"/>
        </w:rPr>
        <w:t>оду</w:t>
      </w:r>
      <w:r w:rsidRPr="00A85B04">
        <w:rPr>
          <w:color w:val="000000" w:themeColor="text1"/>
        </w:rPr>
        <w:t xml:space="preserve"> ожидается – </w:t>
      </w:r>
      <w:r w:rsidR="00647236" w:rsidRPr="00A85B04">
        <w:rPr>
          <w:color w:val="000000" w:themeColor="text1"/>
        </w:rPr>
        <w:t>966 мест</w:t>
      </w:r>
      <w:r w:rsidRPr="00A85B04">
        <w:rPr>
          <w:color w:val="000000" w:themeColor="text1"/>
        </w:rPr>
        <w:t>. На  201</w:t>
      </w:r>
      <w:r w:rsidR="00647236" w:rsidRPr="00A85B04">
        <w:rPr>
          <w:color w:val="000000" w:themeColor="text1"/>
        </w:rPr>
        <w:t xml:space="preserve">6 </w:t>
      </w:r>
      <w:r w:rsidRPr="00A85B04">
        <w:rPr>
          <w:color w:val="000000" w:themeColor="text1"/>
        </w:rPr>
        <w:t>год планируется  по  1 варианту –</w:t>
      </w:r>
      <w:r w:rsidR="00647236" w:rsidRPr="00A85B04">
        <w:rPr>
          <w:color w:val="000000" w:themeColor="text1"/>
        </w:rPr>
        <w:t>975</w:t>
      </w:r>
      <w:r w:rsidRPr="00A85B04">
        <w:rPr>
          <w:color w:val="000000" w:themeColor="text1"/>
        </w:rPr>
        <w:t xml:space="preserve"> мест, по 2 варианту – 1000 мест. </w:t>
      </w:r>
      <w:r w:rsidR="00647236" w:rsidRPr="00A85B04">
        <w:rPr>
          <w:color w:val="000000" w:themeColor="text1"/>
        </w:rPr>
        <w:t>В 2018 году показатель в 1 варианте составит 998 человек, во втором – 1002 человека.</w:t>
      </w:r>
      <w:r w:rsidRPr="00A85B04">
        <w:rPr>
          <w:color w:val="000000" w:themeColor="text1"/>
        </w:rPr>
        <w:t xml:space="preserve"> </w:t>
      </w:r>
    </w:p>
    <w:p w:rsidR="00F30C38" w:rsidRPr="00A85B04" w:rsidRDefault="00F30C38" w:rsidP="00B8777B">
      <w:pPr>
        <w:jc w:val="both"/>
        <w:rPr>
          <w:color w:val="000000" w:themeColor="text1"/>
        </w:rPr>
      </w:pPr>
      <w:r w:rsidRPr="00A85B04">
        <w:rPr>
          <w:color w:val="000000" w:themeColor="text1"/>
        </w:rPr>
        <w:tab/>
      </w:r>
      <w:r w:rsidR="0048147D">
        <w:rPr>
          <w:color w:val="000000" w:themeColor="text1"/>
        </w:rPr>
        <w:t xml:space="preserve">Обучением рабочим профессиям </w:t>
      </w:r>
      <w:r w:rsidRPr="00A85B04">
        <w:rPr>
          <w:color w:val="000000" w:themeColor="text1"/>
        </w:rPr>
        <w:t xml:space="preserve"> </w:t>
      </w:r>
      <w:proofErr w:type="gramStart"/>
      <w:r w:rsidRPr="00A85B04">
        <w:rPr>
          <w:color w:val="000000" w:themeColor="text1"/>
        </w:rPr>
        <w:t>в</w:t>
      </w:r>
      <w:proofErr w:type="gramEnd"/>
      <w:r w:rsidRPr="00A85B04">
        <w:rPr>
          <w:color w:val="000000" w:themeColor="text1"/>
        </w:rPr>
        <w:t xml:space="preserve"> </w:t>
      </w:r>
      <w:proofErr w:type="gramStart"/>
      <w:r w:rsidRPr="00A85B04">
        <w:rPr>
          <w:color w:val="000000" w:themeColor="text1"/>
        </w:rPr>
        <w:t>Дальнегорском</w:t>
      </w:r>
      <w:proofErr w:type="gramEnd"/>
      <w:r w:rsidRPr="00A85B04">
        <w:rPr>
          <w:color w:val="000000" w:themeColor="text1"/>
        </w:rPr>
        <w:t xml:space="preserve"> городском округе занимается </w:t>
      </w:r>
      <w:r w:rsidR="00647236" w:rsidRPr="00A85B04">
        <w:rPr>
          <w:color w:val="000000" w:themeColor="text1"/>
        </w:rPr>
        <w:t xml:space="preserve">краевое государственное автономное профессиональное  образовательное учреждение </w:t>
      </w:r>
      <w:r w:rsidRPr="00A85B04">
        <w:rPr>
          <w:color w:val="000000" w:themeColor="text1"/>
        </w:rPr>
        <w:t xml:space="preserve"> «</w:t>
      </w:r>
      <w:proofErr w:type="spellStart"/>
      <w:r w:rsidRPr="00A85B04">
        <w:rPr>
          <w:color w:val="000000" w:themeColor="text1"/>
        </w:rPr>
        <w:t>Дальнегорский</w:t>
      </w:r>
      <w:proofErr w:type="spellEnd"/>
      <w:r w:rsidRPr="00A85B04">
        <w:rPr>
          <w:color w:val="000000" w:themeColor="text1"/>
        </w:rPr>
        <w:t xml:space="preserve"> индустриально-технологический </w:t>
      </w:r>
      <w:r w:rsidRPr="00A85B04">
        <w:rPr>
          <w:color w:val="000000" w:themeColor="text1"/>
        </w:rPr>
        <w:lastRenderedPageBreak/>
        <w:t xml:space="preserve">колледж». Численность учащихся </w:t>
      </w:r>
      <w:r w:rsidR="00184872" w:rsidRPr="00A85B04">
        <w:rPr>
          <w:color w:val="000000" w:themeColor="text1"/>
        </w:rPr>
        <w:t>среднего</w:t>
      </w:r>
      <w:r w:rsidRPr="00A85B04">
        <w:rPr>
          <w:color w:val="000000" w:themeColor="text1"/>
        </w:rPr>
        <w:t xml:space="preserve"> профессионального образования в 201</w:t>
      </w:r>
      <w:r w:rsidR="00184872" w:rsidRPr="00A85B04">
        <w:rPr>
          <w:color w:val="000000" w:themeColor="text1"/>
        </w:rPr>
        <w:t>3</w:t>
      </w:r>
      <w:r w:rsidRPr="00A85B04">
        <w:rPr>
          <w:color w:val="000000" w:themeColor="text1"/>
        </w:rPr>
        <w:t xml:space="preserve"> году составила 40</w:t>
      </w:r>
      <w:r w:rsidR="00184872" w:rsidRPr="00A85B04">
        <w:rPr>
          <w:color w:val="000000" w:themeColor="text1"/>
        </w:rPr>
        <w:t>4</w:t>
      </w:r>
      <w:r w:rsidRPr="00A85B04">
        <w:rPr>
          <w:color w:val="000000" w:themeColor="text1"/>
        </w:rPr>
        <w:t>человека, в 201</w:t>
      </w:r>
      <w:r w:rsidR="00184872" w:rsidRPr="00A85B04">
        <w:rPr>
          <w:color w:val="000000" w:themeColor="text1"/>
        </w:rPr>
        <w:t>4</w:t>
      </w:r>
      <w:r w:rsidRPr="00A85B04">
        <w:rPr>
          <w:color w:val="000000" w:themeColor="text1"/>
        </w:rPr>
        <w:t xml:space="preserve"> году – 4</w:t>
      </w:r>
      <w:r w:rsidR="00184872" w:rsidRPr="00A85B04">
        <w:rPr>
          <w:color w:val="000000" w:themeColor="text1"/>
        </w:rPr>
        <w:t>25</w:t>
      </w:r>
      <w:r w:rsidRPr="00A85B04">
        <w:rPr>
          <w:color w:val="000000" w:themeColor="text1"/>
        </w:rPr>
        <w:t xml:space="preserve"> человек. </w:t>
      </w:r>
    </w:p>
    <w:p w:rsidR="00F30C38" w:rsidRPr="00A85B04" w:rsidRDefault="00F30C38" w:rsidP="00B8777B">
      <w:pPr>
        <w:ind w:firstLine="709"/>
        <w:jc w:val="both"/>
        <w:rPr>
          <w:color w:val="000000" w:themeColor="text1"/>
        </w:rPr>
      </w:pPr>
      <w:r w:rsidRPr="00A85B04">
        <w:rPr>
          <w:color w:val="000000" w:themeColor="text1"/>
        </w:rPr>
        <w:t xml:space="preserve">  </w:t>
      </w:r>
      <w:r w:rsidRPr="00A85B04">
        <w:rPr>
          <w:color w:val="000000" w:themeColor="text1"/>
        </w:rPr>
        <w:tab/>
        <w:t xml:space="preserve">Среднее и высшее образование на территории городского округа можно получить в филиале Дальневосточного Федерального Университета (далее ДВФУ). </w:t>
      </w:r>
    </w:p>
    <w:p w:rsidR="00F30C38" w:rsidRPr="00A85B04" w:rsidRDefault="00F30C38" w:rsidP="00B8777B">
      <w:pPr>
        <w:ind w:firstLine="709"/>
        <w:jc w:val="both"/>
        <w:rPr>
          <w:color w:val="000000" w:themeColor="text1"/>
        </w:rPr>
      </w:pPr>
      <w:r w:rsidRPr="00A85B04">
        <w:rPr>
          <w:color w:val="000000" w:themeColor="text1"/>
        </w:rPr>
        <w:t>Численность обучающихся на факультете среднего профессионального образования в 201</w:t>
      </w:r>
      <w:r w:rsidR="00184872" w:rsidRPr="00A85B04">
        <w:rPr>
          <w:color w:val="000000" w:themeColor="text1"/>
        </w:rPr>
        <w:t>3</w:t>
      </w:r>
      <w:r w:rsidRPr="00A85B04">
        <w:rPr>
          <w:color w:val="000000" w:themeColor="text1"/>
        </w:rPr>
        <w:t xml:space="preserve"> году составила </w:t>
      </w:r>
      <w:r w:rsidR="00184872" w:rsidRPr="00A85B04">
        <w:rPr>
          <w:color w:val="000000" w:themeColor="text1"/>
        </w:rPr>
        <w:t>336</w:t>
      </w:r>
      <w:r w:rsidRPr="00A85B04">
        <w:rPr>
          <w:color w:val="000000" w:themeColor="text1"/>
        </w:rPr>
        <w:t xml:space="preserve"> человек, высшего – 284 человек</w:t>
      </w:r>
      <w:r w:rsidR="00184872" w:rsidRPr="00A85B04">
        <w:rPr>
          <w:color w:val="000000" w:themeColor="text1"/>
        </w:rPr>
        <w:t>а</w:t>
      </w:r>
      <w:r w:rsidRPr="00A85B04">
        <w:rPr>
          <w:color w:val="000000" w:themeColor="text1"/>
        </w:rPr>
        <w:t>, в 201</w:t>
      </w:r>
      <w:r w:rsidR="00184872" w:rsidRPr="00A85B04">
        <w:rPr>
          <w:color w:val="000000" w:themeColor="text1"/>
        </w:rPr>
        <w:t>4</w:t>
      </w:r>
      <w:r w:rsidRPr="00A85B04">
        <w:rPr>
          <w:color w:val="000000" w:themeColor="text1"/>
        </w:rPr>
        <w:t>году на факультете среднего профессионального образования-</w:t>
      </w:r>
      <w:r w:rsidR="00184872" w:rsidRPr="00A85B04">
        <w:rPr>
          <w:color w:val="000000" w:themeColor="text1"/>
        </w:rPr>
        <w:t>241</w:t>
      </w:r>
      <w:r w:rsidRPr="00A85B04">
        <w:rPr>
          <w:color w:val="000000" w:themeColor="text1"/>
        </w:rPr>
        <w:t xml:space="preserve"> человек</w:t>
      </w:r>
      <w:r w:rsidRPr="00A85B04">
        <w:rPr>
          <w:color w:val="000000" w:themeColor="text1"/>
        </w:rPr>
        <w:tab/>
        <w:t xml:space="preserve">, высшего – </w:t>
      </w:r>
      <w:r w:rsidR="00184872" w:rsidRPr="00A85B04">
        <w:rPr>
          <w:color w:val="000000" w:themeColor="text1"/>
        </w:rPr>
        <w:t>151</w:t>
      </w:r>
      <w:r w:rsidRPr="00A85B04">
        <w:rPr>
          <w:color w:val="000000" w:themeColor="text1"/>
        </w:rPr>
        <w:t xml:space="preserve"> человек. По оценке в 201</w:t>
      </w:r>
      <w:r w:rsidR="00184872" w:rsidRPr="00A85B04">
        <w:rPr>
          <w:color w:val="000000" w:themeColor="text1"/>
        </w:rPr>
        <w:t>5</w:t>
      </w:r>
      <w:r w:rsidRPr="00A85B04">
        <w:rPr>
          <w:color w:val="000000" w:themeColor="text1"/>
        </w:rPr>
        <w:t xml:space="preserve"> году  ожидается численность учащихся среднего профессионального образовании </w:t>
      </w:r>
      <w:r w:rsidR="00184872" w:rsidRPr="00A85B04">
        <w:rPr>
          <w:color w:val="000000" w:themeColor="text1"/>
        </w:rPr>
        <w:t>189</w:t>
      </w:r>
      <w:r w:rsidRPr="00A85B04">
        <w:rPr>
          <w:color w:val="000000" w:themeColor="text1"/>
        </w:rPr>
        <w:t xml:space="preserve"> человек и студентов высшего профессионального образования – </w:t>
      </w:r>
      <w:r w:rsidR="00184872" w:rsidRPr="00A85B04">
        <w:rPr>
          <w:color w:val="000000" w:themeColor="text1"/>
        </w:rPr>
        <w:t>104</w:t>
      </w:r>
      <w:r w:rsidRPr="00A85B04">
        <w:rPr>
          <w:color w:val="000000" w:themeColor="text1"/>
        </w:rPr>
        <w:t xml:space="preserve"> человека. В 201</w:t>
      </w:r>
      <w:r w:rsidR="00184872" w:rsidRPr="00A85B04">
        <w:rPr>
          <w:color w:val="000000" w:themeColor="text1"/>
        </w:rPr>
        <w:t>6</w:t>
      </w:r>
      <w:r w:rsidRPr="00A85B04">
        <w:rPr>
          <w:color w:val="000000" w:themeColor="text1"/>
        </w:rPr>
        <w:t xml:space="preserve"> году прогнозируется численность учащихся среднего профессионального образования </w:t>
      </w:r>
      <w:r w:rsidR="00184872" w:rsidRPr="00A85B04">
        <w:rPr>
          <w:color w:val="000000" w:themeColor="text1"/>
        </w:rPr>
        <w:t>1</w:t>
      </w:r>
      <w:r w:rsidRPr="00A85B04">
        <w:rPr>
          <w:color w:val="000000" w:themeColor="text1"/>
        </w:rPr>
        <w:t xml:space="preserve">55 человек и высшего образования – </w:t>
      </w:r>
      <w:r w:rsidR="00184872" w:rsidRPr="00A85B04">
        <w:rPr>
          <w:color w:val="000000" w:themeColor="text1"/>
        </w:rPr>
        <w:t>80</w:t>
      </w:r>
      <w:r w:rsidRPr="00A85B04">
        <w:rPr>
          <w:color w:val="000000" w:themeColor="text1"/>
        </w:rPr>
        <w:t xml:space="preserve">0 человек по 1 варианту, по 2 варианту – </w:t>
      </w:r>
      <w:r w:rsidR="00184872" w:rsidRPr="00A85B04">
        <w:rPr>
          <w:color w:val="000000" w:themeColor="text1"/>
        </w:rPr>
        <w:t>193</w:t>
      </w:r>
      <w:r w:rsidRPr="00A85B04">
        <w:rPr>
          <w:color w:val="000000" w:themeColor="text1"/>
        </w:rPr>
        <w:t xml:space="preserve"> человек  среднего профессионального образования и </w:t>
      </w:r>
      <w:r w:rsidR="00184872" w:rsidRPr="00A85B04">
        <w:rPr>
          <w:color w:val="000000" w:themeColor="text1"/>
        </w:rPr>
        <w:t>125</w:t>
      </w:r>
      <w:r w:rsidRPr="00A85B04">
        <w:rPr>
          <w:color w:val="000000" w:themeColor="text1"/>
        </w:rPr>
        <w:t xml:space="preserve">  человек высшего образования. К 201</w:t>
      </w:r>
      <w:r w:rsidR="00184872" w:rsidRPr="00A85B04">
        <w:rPr>
          <w:color w:val="000000" w:themeColor="text1"/>
        </w:rPr>
        <w:t>8</w:t>
      </w:r>
      <w:r w:rsidRPr="00A85B04">
        <w:rPr>
          <w:color w:val="000000" w:themeColor="text1"/>
        </w:rPr>
        <w:t xml:space="preserve"> году численность студентов ожидается по 1 варианту – </w:t>
      </w:r>
      <w:r w:rsidR="00184872" w:rsidRPr="00A85B04">
        <w:rPr>
          <w:color w:val="000000" w:themeColor="text1"/>
        </w:rPr>
        <w:t>160</w:t>
      </w:r>
      <w:r w:rsidRPr="00A85B04">
        <w:rPr>
          <w:color w:val="000000" w:themeColor="text1"/>
        </w:rPr>
        <w:t xml:space="preserve"> учащихся среднего профессионального образования и </w:t>
      </w:r>
      <w:r w:rsidR="00184872" w:rsidRPr="00A85B04">
        <w:rPr>
          <w:color w:val="000000" w:themeColor="text1"/>
        </w:rPr>
        <w:t>45</w:t>
      </w:r>
      <w:r w:rsidRPr="00A85B04">
        <w:rPr>
          <w:color w:val="000000" w:themeColor="text1"/>
        </w:rPr>
        <w:t xml:space="preserve"> студентов высшего образования, по </w:t>
      </w:r>
      <w:r w:rsidRPr="00A85B04">
        <w:rPr>
          <w:color w:val="000000" w:themeColor="text1"/>
          <w:lang w:val="en-US"/>
        </w:rPr>
        <w:t>II</w:t>
      </w:r>
      <w:r w:rsidRPr="00A85B04">
        <w:rPr>
          <w:color w:val="000000" w:themeColor="text1"/>
        </w:rPr>
        <w:t xml:space="preserve"> варианту- </w:t>
      </w:r>
      <w:r w:rsidR="00184872" w:rsidRPr="00A85B04">
        <w:rPr>
          <w:color w:val="000000" w:themeColor="text1"/>
        </w:rPr>
        <w:t>26</w:t>
      </w:r>
      <w:r w:rsidRPr="00A85B04">
        <w:rPr>
          <w:color w:val="000000" w:themeColor="text1"/>
        </w:rPr>
        <w:t>0 учащихся среднего профессионального образования и 1</w:t>
      </w:r>
      <w:r w:rsidR="00184872" w:rsidRPr="00A85B04">
        <w:rPr>
          <w:color w:val="000000" w:themeColor="text1"/>
        </w:rPr>
        <w:t>60</w:t>
      </w:r>
      <w:r w:rsidRPr="00A85B04">
        <w:rPr>
          <w:color w:val="000000" w:themeColor="text1"/>
        </w:rPr>
        <w:t xml:space="preserve"> студентов высшего образования.</w:t>
      </w:r>
    </w:p>
    <w:p w:rsidR="00F30C38" w:rsidRPr="00A85B04" w:rsidRDefault="00F30C38" w:rsidP="00B8777B">
      <w:pPr>
        <w:ind w:firstLine="708"/>
        <w:jc w:val="both"/>
        <w:rPr>
          <w:color w:val="000000" w:themeColor="text1"/>
        </w:rPr>
      </w:pPr>
      <w:r w:rsidRPr="00A85B04">
        <w:rPr>
          <w:color w:val="000000" w:themeColor="text1"/>
        </w:rPr>
        <w:t>В 201</w:t>
      </w:r>
      <w:r w:rsidR="00184872" w:rsidRPr="00A85B04">
        <w:rPr>
          <w:color w:val="000000" w:themeColor="text1"/>
        </w:rPr>
        <w:t>3</w:t>
      </w:r>
      <w:r w:rsidRPr="00A85B04">
        <w:rPr>
          <w:color w:val="000000" w:themeColor="text1"/>
        </w:rPr>
        <w:t xml:space="preserve"> году выпущено специалистов высшего профессионального образования </w:t>
      </w:r>
      <w:r w:rsidR="00184872" w:rsidRPr="00A85B04">
        <w:rPr>
          <w:color w:val="000000" w:themeColor="text1"/>
        </w:rPr>
        <w:t>83</w:t>
      </w:r>
      <w:r w:rsidRPr="00A85B04">
        <w:rPr>
          <w:color w:val="000000" w:themeColor="text1"/>
        </w:rPr>
        <w:t xml:space="preserve"> человек и среднего профессионального образования </w:t>
      </w:r>
      <w:r w:rsidR="00184872" w:rsidRPr="00A85B04">
        <w:rPr>
          <w:color w:val="000000" w:themeColor="text1"/>
        </w:rPr>
        <w:t>9</w:t>
      </w:r>
      <w:r w:rsidRPr="00A85B04">
        <w:rPr>
          <w:color w:val="000000" w:themeColor="text1"/>
        </w:rPr>
        <w:t>3 человека, в 201</w:t>
      </w:r>
      <w:r w:rsidR="00184872" w:rsidRPr="00A85B04">
        <w:rPr>
          <w:color w:val="000000" w:themeColor="text1"/>
        </w:rPr>
        <w:t>4</w:t>
      </w:r>
      <w:r w:rsidRPr="00A85B04">
        <w:rPr>
          <w:color w:val="000000" w:themeColor="text1"/>
        </w:rPr>
        <w:t xml:space="preserve"> году соответственно </w:t>
      </w:r>
      <w:r w:rsidR="00184872" w:rsidRPr="00A85B04">
        <w:rPr>
          <w:color w:val="000000" w:themeColor="text1"/>
        </w:rPr>
        <w:t>46</w:t>
      </w:r>
      <w:r w:rsidRPr="00A85B04">
        <w:rPr>
          <w:color w:val="000000" w:themeColor="text1"/>
        </w:rPr>
        <w:t xml:space="preserve"> человека  и </w:t>
      </w:r>
      <w:r w:rsidR="00184872" w:rsidRPr="00A85B04">
        <w:rPr>
          <w:color w:val="000000" w:themeColor="text1"/>
        </w:rPr>
        <w:t>64</w:t>
      </w:r>
      <w:r w:rsidRPr="00A85B04">
        <w:rPr>
          <w:color w:val="000000" w:themeColor="text1"/>
        </w:rPr>
        <w:t xml:space="preserve"> человека. В 201</w:t>
      </w:r>
      <w:r w:rsidR="00184872" w:rsidRPr="00A85B04">
        <w:rPr>
          <w:color w:val="000000" w:themeColor="text1"/>
        </w:rPr>
        <w:t>5</w:t>
      </w:r>
      <w:r w:rsidRPr="00A85B04">
        <w:rPr>
          <w:color w:val="000000" w:themeColor="text1"/>
        </w:rPr>
        <w:t xml:space="preserve"> ожидается выпуск специалистов высшего профессионального образования </w:t>
      </w:r>
      <w:r w:rsidR="00184872" w:rsidRPr="00A85B04">
        <w:rPr>
          <w:color w:val="000000" w:themeColor="text1"/>
        </w:rPr>
        <w:t>31</w:t>
      </w:r>
      <w:r w:rsidRPr="00A85B04">
        <w:rPr>
          <w:color w:val="000000" w:themeColor="text1"/>
        </w:rPr>
        <w:t xml:space="preserve"> человек и среднего профессионального образования </w:t>
      </w:r>
      <w:r w:rsidR="00184872" w:rsidRPr="00A85B04">
        <w:rPr>
          <w:color w:val="000000" w:themeColor="text1"/>
        </w:rPr>
        <w:t xml:space="preserve">40 </w:t>
      </w:r>
      <w:r w:rsidRPr="00A85B04">
        <w:rPr>
          <w:color w:val="000000" w:themeColor="text1"/>
        </w:rPr>
        <w:t>человек, а к 201</w:t>
      </w:r>
      <w:r w:rsidR="00184872" w:rsidRPr="00A85B04">
        <w:rPr>
          <w:color w:val="000000" w:themeColor="text1"/>
        </w:rPr>
        <w:t>8</w:t>
      </w:r>
      <w:r w:rsidRPr="00A85B04">
        <w:rPr>
          <w:color w:val="000000" w:themeColor="text1"/>
        </w:rPr>
        <w:t xml:space="preserve"> году соответственно по 1 варианту 1</w:t>
      </w:r>
      <w:r w:rsidR="00184872" w:rsidRPr="00A85B04">
        <w:rPr>
          <w:color w:val="000000" w:themeColor="text1"/>
        </w:rPr>
        <w:t>4</w:t>
      </w:r>
      <w:r w:rsidRPr="00A85B04">
        <w:rPr>
          <w:color w:val="000000" w:themeColor="text1"/>
        </w:rPr>
        <w:t xml:space="preserve"> человек и </w:t>
      </w:r>
      <w:r w:rsidR="00184872" w:rsidRPr="00A85B04">
        <w:rPr>
          <w:color w:val="000000" w:themeColor="text1"/>
        </w:rPr>
        <w:t>45</w:t>
      </w:r>
      <w:r w:rsidRPr="00A85B04">
        <w:rPr>
          <w:color w:val="000000" w:themeColor="text1"/>
        </w:rPr>
        <w:t xml:space="preserve"> человек, по 2 варианту 17 человек и </w:t>
      </w:r>
      <w:r w:rsidR="00184872" w:rsidRPr="00A85B04">
        <w:rPr>
          <w:color w:val="000000" w:themeColor="text1"/>
        </w:rPr>
        <w:t>68</w:t>
      </w:r>
      <w:r w:rsidRPr="00A85B04">
        <w:rPr>
          <w:color w:val="000000" w:themeColor="text1"/>
        </w:rPr>
        <w:t xml:space="preserve"> человек.</w:t>
      </w:r>
    </w:p>
    <w:p w:rsidR="00F30C38" w:rsidRPr="00A85B04" w:rsidRDefault="00F30C38" w:rsidP="00B8777B">
      <w:pPr>
        <w:ind w:firstLine="510"/>
        <w:jc w:val="both"/>
        <w:rPr>
          <w:color w:val="000000" w:themeColor="text1"/>
        </w:rPr>
      </w:pPr>
      <w:r w:rsidRPr="00A85B04">
        <w:rPr>
          <w:color w:val="000000" w:themeColor="text1"/>
        </w:rPr>
        <w:t>Здравоохранение</w:t>
      </w:r>
      <w:r w:rsidRPr="00A85B04">
        <w:rPr>
          <w:b/>
          <w:color w:val="000000" w:themeColor="text1"/>
        </w:rPr>
        <w:t xml:space="preserve"> </w:t>
      </w:r>
      <w:r w:rsidRPr="00A85B04">
        <w:rPr>
          <w:color w:val="000000" w:themeColor="text1"/>
        </w:rPr>
        <w:t>в городском округе представлено краевым государственным бюджетным учреждением «</w:t>
      </w:r>
      <w:proofErr w:type="spellStart"/>
      <w:r w:rsidRPr="00A85B04">
        <w:rPr>
          <w:color w:val="000000" w:themeColor="text1"/>
        </w:rPr>
        <w:t>Дальнегорская</w:t>
      </w:r>
      <w:proofErr w:type="spellEnd"/>
      <w:r w:rsidRPr="00A85B04">
        <w:rPr>
          <w:color w:val="000000" w:themeColor="text1"/>
        </w:rPr>
        <w:t xml:space="preserve"> центральная городская больница»   (КГБУЗ «ДЦГБ»). </w:t>
      </w:r>
    </w:p>
    <w:p w:rsidR="00F30C38" w:rsidRPr="00A85B04" w:rsidRDefault="00F30C38" w:rsidP="00B8777B">
      <w:pPr>
        <w:pStyle w:val="a3"/>
        <w:rPr>
          <w:color w:val="000000" w:themeColor="text1"/>
        </w:rPr>
      </w:pPr>
      <w:r w:rsidRPr="00A85B04">
        <w:rPr>
          <w:color w:val="000000" w:themeColor="text1"/>
          <w:sz w:val="26"/>
        </w:rPr>
        <w:t xml:space="preserve">В своём составе КГБУЗ «ДЦГБ» имеет стационарное и поликлинические звенья, скорую медицинскую помощь. </w:t>
      </w:r>
      <w:proofErr w:type="spellStart"/>
      <w:proofErr w:type="gramStart"/>
      <w:r w:rsidRPr="00A85B04">
        <w:rPr>
          <w:color w:val="000000" w:themeColor="text1"/>
          <w:sz w:val="26"/>
        </w:rPr>
        <w:t>Амбулаторно</w:t>
      </w:r>
      <w:proofErr w:type="spellEnd"/>
      <w:r w:rsidRPr="00A85B04">
        <w:rPr>
          <w:color w:val="000000" w:themeColor="text1"/>
          <w:sz w:val="26"/>
        </w:rPr>
        <w:t xml:space="preserve">—поликлиническая помощь с общим числом 1227 посещений/сутки оказывается сетью поликлиник и 4-мя врачебными амбулаториями: с. Каменка, с. Рудная Пристань, с. Краснореченский,  с. </w:t>
      </w:r>
      <w:proofErr w:type="spellStart"/>
      <w:r w:rsidRPr="00A85B04">
        <w:rPr>
          <w:color w:val="000000" w:themeColor="text1"/>
          <w:sz w:val="26"/>
        </w:rPr>
        <w:t>Сержантово</w:t>
      </w:r>
      <w:proofErr w:type="spellEnd"/>
      <w:r w:rsidRPr="00A85B04">
        <w:rPr>
          <w:color w:val="000000" w:themeColor="text1"/>
          <w:sz w:val="26"/>
        </w:rPr>
        <w:t>.</w:t>
      </w:r>
      <w:proofErr w:type="gramEnd"/>
      <w:r w:rsidRPr="00A85B04">
        <w:rPr>
          <w:color w:val="000000" w:themeColor="text1"/>
          <w:sz w:val="26"/>
        </w:rPr>
        <w:t xml:space="preserve"> Мощность амбулаторно-поликлинического учреждения на 10 000 человек населения составляла в 201</w:t>
      </w:r>
      <w:r w:rsidR="000A7A0B" w:rsidRPr="00A85B04">
        <w:rPr>
          <w:color w:val="000000" w:themeColor="text1"/>
          <w:sz w:val="26"/>
        </w:rPr>
        <w:t>3</w:t>
      </w:r>
      <w:r w:rsidRPr="00A85B04">
        <w:rPr>
          <w:color w:val="000000" w:themeColor="text1"/>
          <w:sz w:val="26"/>
        </w:rPr>
        <w:t xml:space="preserve"> г</w:t>
      </w:r>
      <w:r w:rsidR="000A7A0B" w:rsidRPr="00A85B04">
        <w:rPr>
          <w:color w:val="000000" w:themeColor="text1"/>
          <w:sz w:val="26"/>
        </w:rPr>
        <w:t xml:space="preserve">оду </w:t>
      </w:r>
      <w:r w:rsidRPr="00A85B04">
        <w:rPr>
          <w:color w:val="000000" w:themeColor="text1"/>
          <w:sz w:val="26"/>
        </w:rPr>
        <w:t xml:space="preserve"> </w:t>
      </w:r>
      <w:r w:rsidR="000A7A0B" w:rsidRPr="00A85B04">
        <w:rPr>
          <w:color w:val="000000" w:themeColor="text1"/>
          <w:sz w:val="26"/>
        </w:rPr>
        <w:t>274,6</w:t>
      </w:r>
      <w:r w:rsidRPr="00A85B04">
        <w:rPr>
          <w:color w:val="000000" w:themeColor="text1"/>
          <w:sz w:val="26"/>
        </w:rPr>
        <w:t xml:space="preserve"> посещений в смену, в 201</w:t>
      </w:r>
      <w:r w:rsidR="000A7A0B" w:rsidRPr="00A85B04">
        <w:rPr>
          <w:color w:val="000000" w:themeColor="text1"/>
          <w:sz w:val="26"/>
        </w:rPr>
        <w:t>4</w:t>
      </w:r>
      <w:r w:rsidRPr="00A85B04">
        <w:rPr>
          <w:color w:val="000000" w:themeColor="text1"/>
          <w:sz w:val="26"/>
        </w:rPr>
        <w:t xml:space="preserve"> году – </w:t>
      </w:r>
      <w:r w:rsidR="000A7A0B" w:rsidRPr="00A85B04">
        <w:rPr>
          <w:color w:val="000000" w:themeColor="text1"/>
          <w:sz w:val="26"/>
        </w:rPr>
        <w:t>277,56</w:t>
      </w:r>
      <w:r w:rsidRPr="00A85B04">
        <w:rPr>
          <w:color w:val="000000" w:themeColor="text1"/>
          <w:sz w:val="26"/>
        </w:rPr>
        <w:t xml:space="preserve"> посещений в смену, в 201</w:t>
      </w:r>
      <w:r w:rsidR="000A7A0B" w:rsidRPr="00A85B04">
        <w:rPr>
          <w:color w:val="000000" w:themeColor="text1"/>
          <w:sz w:val="26"/>
        </w:rPr>
        <w:t xml:space="preserve">5 году </w:t>
      </w:r>
      <w:r w:rsidRPr="00A85B04">
        <w:rPr>
          <w:color w:val="000000" w:themeColor="text1"/>
          <w:sz w:val="26"/>
        </w:rPr>
        <w:t xml:space="preserve"> ожидается -</w:t>
      </w:r>
      <w:r w:rsidR="000A7A0B" w:rsidRPr="00A85B04">
        <w:rPr>
          <w:color w:val="000000" w:themeColor="text1"/>
          <w:sz w:val="26"/>
        </w:rPr>
        <w:t>280,67</w:t>
      </w:r>
      <w:r w:rsidRPr="00A85B04">
        <w:rPr>
          <w:color w:val="000000" w:themeColor="text1"/>
          <w:sz w:val="26"/>
        </w:rPr>
        <w:t xml:space="preserve"> посещений в смену;  в 201</w:t>
      </w:r>
      <w:r w:rsidR="000A7A0B" w:rsidRPr="00A85B04">
        <w:rPr>
          <w:color w:val="000000" w:themeColor="text1"/>
          <w:sz w:val="26"/>
        </w:rPr>
        <w:t xml:space="preserve">6 году </w:t>
      </w:r>
      <w:r w:rsidRPr="00A85B04">
        <w:rPr>
          <w:color w:val="000000" w:themeColor="text1"/>
          <w:sz w:val="26"/>
        </w:rPr>
        <w:t xml:space="preserve"> по 1 варианту – </w:t>
      </w:r>
      <w:r w:rsidR="000A7A0B" w:rsidRPr="00A85B04">
        <w:rPr>
          <w:color w:val="000000" w:themeColor="text1"/>
          <w:sz w:val="26"/>
        </w:rPr>
        <w:t>285,22</w:t>
      </w:r>
      <w:r w:rsidRPr="00A85B04">
        <w:rPr>
          <w:color w:val="000000" w:themeColor="text1"/>
          <w:sz w:val="26"/>
        </w:rPr>
        <w:t xml:space="preserve"> посещений в смену, по 2 варианту – </w:t>
      </w:r>
      <w:r w:rsidR="000A7A0B" w:rsidRPr="00A85B04">
        <w:rPr>
          <w:color w:val="000000" w:themeColor="text1"/>
          <w:sz w:val="26"/>
        </w:rPr>
        <w:t>273,78</w:t>
      </w:r>
      <w:r w:rsidRPr="00A85B04">
        <w:rPr>
          <w:color w:val="000000" w:themeColor="text1"/>
          <w:sz w:val="26"/>
        </w:rPr>
        <w:t xml:space="preserve"> посещений в смену; к 201</w:t>
      </w:r>
      <w:r w:rsidR="000A7A0B" w:rsidRPr="00A85B04">
        <w:rPr>
          <w:color w:val="000000" w:themeColor="text1"/>
          <w:sz w:val="26"/>
        </w:rPr>
        <w:t xml:space="preserve">8 году </w:t>
      </w:r>
      <w:r w:rsidRPr="00A85B04">
        <w:rPr>
          <w:color w:val="000000" w:themeColor="text1"/>
          <w:sz w:val="26"/>
        </w:rPr>
        <w:t xml:space="preserve"> по 1 варианту – </w:t>
      </w:r>
      <w:r w:rsidR="000A7A0B" w:rsidRPr="00A85B04">
        <w:rPr>
          <w:color w:val="000000" w:themeColor="text1"/>
          <w:sz w:val="26"/>
        </w:rPr>
        <w:t>292,14</w:t>
      </w:r>
      <w:r w:rsidRPr="00A85B04">
        <w:rPr>
          <w:color w:val="000000" w:themeColor="text1"/>
          <w:sz w:val="26"/>
        </w:rPr>
        <w:t xml:space="preserve"> посещений в смену, по 2 варианту – </w:t>
      </w:r>
      <w:r w:rsidR="000A7A0B" w:rsidRPr="00A85B04">
        <w:rPr>
          <w:color w:val="000000" w:themeColor="text1"/>
          <w:sz w:val="26"/>
        </w:rPr>
        <w:t>289,71</w:t>
      </w:r>
      <w:r w:rsidRPr="00A85B04">
        <w:rPr>
          <w:color w:val="000000" w:themeColor="text1"/>
          <w:sz w:val="26"/>
        </w:rPr>
        <w:t xml:space="preserve"> посещений в смену.</w:t>
      </w:r>
    </w:p>
    <w:p w:rsidR="00F30C38" w:rsidRPr="00A85B04" w:rsidRDefault="00F30C38" w:rsidP="00B8777B">
      <w:pPr>
        <w:jc w:val="both"/>
        <w:rPr>
          <w:color w:val="000000" w:themeColor="text1"/>
        </w:rPr>
      </w:pPr>
      <w:r w:rsidRPr="00A85B04">
        <w:rPr>
          <w:color w:val="000000" w:themeColor="text1"/>
        </w:rPr>
        <w:tab/>
      </w:r>
      <w:proofErr w:type="gramStart"/>
      <w:r w:rsidRPr="00A85B04">
        <w:rPr>
          <w:color w:val="000000" w:themeColor="text1"/>
        </w:rPr>
        <w:t>Обеспеченность койками на 10 тысяч населения в 201</w:t>
      </w:r>
      <w:r w:rsidR="000A7A0B" w:rsidRPr="00A85B04">
        <w:rPr>
          <w:color w:val="000000" w:themeColor="text1"/>
        </w:rPr>
        <w:t>3</w:t>
      </w:r>
      <w:r w:rsidRPr="00A85B04">
        <w:rPr>
          <w:color w:val="000000" w:themeColor="text1"/>
        </w:rPr>
        <w:t xml:space="preserve"> году составила </w:t>
      </w:r>
      <w:r w:rsidR="000A7A0B" w:rsidRPr="00A85B04">
        <w:rPr>
          <w:color w:val="000000" w:themeColor="text1"/>
        </w:rPr>
        <w:t>53,26</w:t>
      </w:r>
      <w:r w:rsidRPr="00A85B04">
        <w:rPr>
          <w:color w:val="000000" w:themeColor="text1"/>
        </w:rPr>
        <w:t xml:space="preserve"> коек; в 201</w:t>
      </w:r>
      <w:r w:rsidR="000A7A0B" w:rsidRPr="00A85B04">
        <w:rPr>
          <w:color w:val="000000" w:themeColor="text1"/>
        </w:rPr>
        <w:t>4</w:t>
      </w:r>
      <w:r w:rsidRPr="00A85B04">
        <w:rPr>
          <w:color w:val="000000" w:themeColor="text1"/>
        </w:rPr>
        <w:t xml:space="preserve"> году – </w:t>
      </w:r>
      <w:r w:rsidR="000A7A0B" w:rsidRPr="00A85B04">
        <w:rPr>
          <w:color w:val="000000" w:themeColor="text1"/>
        </w:rPr>
        <w:t>52,48 коек, в 2015</w:t>
      </w:r>
      <w:r w:rsidRPr="00A85B04">
        <w:rPr>
          <w:color w:val="000000" w:themeColor="text1"/>
        </w:rPr>
        <w:t xml:space="preserve"> году ожидается </w:t>
      </w:r>
      <w:r w:rsidR="000A7A0B" w:rsidRPr="00A85B04">
        <w:rPr>
          <w:color w:val="000000" w:themeColor="text1"/>
        </w:rPr>
        <w:t>54,9</w:t>
      </w:r>
      <w:r w:rsidRPr="00A85B04">
        <w:rPr>
          <w:color w:val="000000" w:themeColor="text1"/>
        </w:rPr>
        <w:t xml:space="preserve">  коек; в 201</w:t>
      </w:r>
      <w:r w:rsidR="000A7A0B" w:rsidRPr="00A85B04">
        <w:rPr>
          <w:color w:val="000000" w:themeColor="text1"/>
        </w:rPr>
        <w:t>6</w:t>
      </w:r>
      <w:r w:rsidRPr="00A85B04">
        <w:rPr>
          <w:color w:val="000000" w:themeColor="text1"/>
        </w:rPr>
        <w:t xml:space="preserve"> году по 1 варианту – </w:t>
      </w:r>
      <w:r w:rsidR="000A7A0B" w:rsidRPr="00A85B04">
        <w:rPr>
          <w:color w:val="000000" w:themeColor="text1"/>
        </w:rPr>
        <w:t>50,67</w:t>
      </w:r>
      <w:r w:rsidRPr="00A85B04">
        <w:rPr>
          <w:color w:val="000000" w:themeColor="text1"/>
        </w:rPr>
        <w:t xml:space="preserve"> коек, по 2 варианту – </w:t>
      </w:r>
      <w:r w:rsidR="000A7A0B" w:rsidRPr="00A85B04">
        <w:rPr>
          <w:color w:val="000000" w:themeColor="text1"/>
        </w:rPr>
        <w:t>55,51</w:t>
      </w:r>
      <w:r w:rsidRPr="00A85B04">
        <w:rPr>
          <w:color w:val="000000" w:themeColor="text1"/>
        </w:rPr>
        <w:t xml:space="preserve"> коек, а к 201</w:t>
      </w:r>
      <w:r w:rsidR="000A7A0B" w:rsidRPr="00A85B04">
        <w:rPr>
          <w:color w:val="000000" w:themeColor="text1"/>
        </w:rPr>
        <w:t xml:space="preserve">8 </w:t>
      </w:r>
      <w:r w:rsidRPr="00A85B04">
        <w:rPr>
          <w:color w:val="000000" w:themeColor="text1"/>
        </w:rPr>
        <w:t xml:space="preserve">году по 1 варианту </w:t>
      </w:r>
      <w:r w:rsidR="000A7A0B" w:rsidRPr="00A85B04">
        <w:rPr>
          <w:color w:val="000000" w:themeColor="text1"/>
        </w:rPr>
        <w:t>51,9</w:t>
      </w:r>
      <w:r w:rsidRPr="00A85B04">
        <w:rPr>
          <w:color w:val="000000" w:themeColor="text1"/>
        </w:rPr>
        <w:t xml:space="preserve"> коек и по 2 варианту – </w:t>
      </w:r>
      <w:r w:rsidR="000A7A0B" w:rsidRPr="00A85B04">
        <w:rPr>
          <w:color w:val="000000" w:themeColor="text1"/>
        </w:rPr>
        <w:t>56,67</w:t>
      </w:r>
      <w:r w:rsidRPr="00A85B04">
        <w:rPr>
          <w:color w:val="000000" w:themeColor="text1"/>
        </w:rPr>
        <w:t xml:space="preserve"> коек.</w:t>
      </w:r>
      <w:proofErr w:type="gramEnd"/>
    </w:p>
    <w:p w:rsidR="00F30C38" w:rsidRDefault="00F30C38" w:rsidP="00B8777B">
      <w:pPr>
        <w:jc w:val="both"/>
        <w:rPr>
          <w:color w:val="000000" w:themeColor="text1"/>
        </w:rPr>
      </w:pPr>
      <w:r w:rsidRPr="00A85B04">
        <w:rPr>
          <w:color w:val="000000" w:themeColor="text1"/>
        </w:rPr>
        <w:tab/>
      </w:r>
      <w:proofErr w:type="gramStart"/>
      <w:r w:rsidRPr="00A85B04">
        <w:rPr>
          <w:color w:val="000000" w:themeColor="text1"/>
        </w:rPr>
        <w:t>В</w:t>
      </w:r>
      <w:proofErr w:type="gramEnd"/>
      <w:r w:rsidRPr="00A85B04">
        <w:rPr>
          <w:color w:val="000000" w:themeColor="text1"/>
        </w:rPr>
        <w:t xml:space="preserve"> </w:t>
      </w:r>
      <w:proofErr w:type="gramStart"/>
      <w:r w:rsidRPr="00A85B04">
        <w:rPr>
          <w:color w:val="000000" w:themeColor="text1"/>
        </w:rPr>
        <w:t>Дальнегорском</w:t>
      </w:r>
      <w:proofErr w:type="gramEnd"/>
      <w:r w:rsidRPr="00A85B04">
        <w:rPr>
          <w:color w:val="000000" w:themeColor="text1"/>
        </w:rPr>
        <w:t xml:space="preserve"> городском округе в 201</w:t>
      </w:r>
      <w:r w:rsidR="000A7A0B" w:rsidRPr="00A85B04">
        <w:rPr>
          <w:color w:val="000000" w:themeColor="text1"/>
        </w:rPr>
        <w:t xml:space="preserve">3-2014 </w:t>
      </w:r>
      <w:r w:rsidRPr="00A85B04">
        <w:rPr>
          <w:color w:val="000000" w:themeColor="text1"/>
        </w:rPr>
        <w:t xml:space="preserve"> год</w:t>
      </w:r>
      <w:r w:rsidR="000A7A0B" w:rsidRPr="00A85B04">
        <w:rPr>
          <w:color w:val="000000" w:themeColor="text1"/>
        </w:rPr>
        <w:t xml:space="preserve">ах </w:t>
      </w:r>
      <w:r w:rsidRPr="00A85B04">
        <w:rPr>
          <w:color w:val="000000" w:themeColor="text1"/>
        </w:rPr>
        <w:t xml:space="preserve"> работало </w:t>
      </w:r>
      <w:r w:rsidR="000A7A0B" w:rsidRPr="00A85B04">
        <w:rPr>
          <w:color w:val="000000" w:themeColor="text1"/>
        </w:rPr>
        <w:t>112</w:t>
      </w:r>
      <w:r w:rsidRPr="00A85B04">
        <w:rPr>
          <w:color w:val="000000" w:themeColor="text1"/>
        </w:rPr>
        <w:t xml:space="preserve"> врачей и 3</w:t>
      </w:r>
      <w:r w:rsidR="000A7A0B" w:rsidRPr="00A85B04">
        <w:rPr>
          <w:color w:val="000000" w:themeColor="text1"/>
        </w:rPr>
        <w:t>26</w:t>
      </w:r>
      <w:r w:rsidRPr="00A85B04">
        <w:rPr>
          <w:color w:val="000000" w:themeColor="text1"/>
        </w:rPr>
        <w:t xml:space="preserve"> средних медицинских работников, в 201</w:t>
      </w:r>
      <w:r w:rsidR="000A7A0B" w:rsidRPr="00A85B04">
        <w:rPr>
          <w:color w:val="000000" w:themeColor="text1"/>
        </w:rPr>
        <w:t>5</w:t>
      </w:r>
      <w:r w:rsidRPr="00A85B04">
        <w:rPr>
          <w:color w:val="000000" w:themeColor="text1"/>
        </w:rPr>
        <w:t xml:space="preserve"> году - </w:t>
      </w:r>
      <w:r w:rsidR="000A7A0B" w:rsidRPr="00A85B04">
        <w:rPr>
          <w:color w:val="000000" w:themeColor="text1"/>
        </w:rPr>
        <w:t>106</w:t>
      </w:r>
      <w:r w:rsidRPr="00A85B04">
        <w:rPr>
          <w:color w:val="000000" w:themeColor="text1"/>
        </w:rPr>
        <w:t xml:space="preserve"> врачей и </w:t>
      </w:r>
      <w:r w:rsidR="000A7A0B" w:rsidRPr="00A85B04">
        <w:rPr>
          <w:color w:val="000000" w:themeColor="text1"/>
        </w:rPr>
        <w:t>312</w:t>
      </w:r>
      <w:r w:rsidRPr="00A85B04">
        <w:rPr>
          <w:color w:val="000000" w:themeColor="text1"/>
        </w:rPr>
        <w:t xml:space="preserve"> средних медицинских работников, в  </w:t>
      </w:r>
      <w:r w:rsidR="000A7A0B" w:rsidRPr="00A85B04">
        <w:rPr>
          <w:color w:val="000000" w:themeColor="text1"/>
        </w:rPr>
        <w:t xml:space="preserve">последующие годы по 1 варианту прогноза будет работать по </w:t>
      </w:r>
      <w:r w:rsidR="00A85B04" w:rsidRPr="00A85B04">
        <w:rPr>
          <w:color w:val="000000" w:themeColor="text1"/>
        </w:rPr>
        <w:t>106</w:t>
      </w:r>
      <w:r w:rsidR="000A7A0B" w:rsidRPr="00A85B04">
        <w:rPr>
          <w:color w:val="000000" w:themeColor="text1"/>
        </w:rPr>
        <w:t xml:space="preserve"> врачей и по 312 человек среднего медицинского персонала. </w:t>
      </w:r>
      <w:r w:rsidR="00A85B04" w:rsidRPr="00A85B04">
        <w:rPr>
          <w:color w:val="000000" w:themeColor="text1"/>
        </w:rPr>
        <w:t xml:space="preserve"> По второму варианту в 2017-2018 году будет осуществлять свою деятельность 115 врачей и 326 человек среднего медицинского персонала.</w:t>
      </w:r>
    </w:p>
    <w:p w:rsidR="00404572" w:rsidRPr="00A85B04" w:rsidRDefault="00404572" w:rsidP="00404572">
      <w:pPr>
        <w:ind w:firstLine="51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ab/>
      </w:r>
      <w:r w:rsidRPr="00A85B04">
        <w:rPr>
          <w:color w:val="000000" w:themeColor="text1"/>
        </w:rPr>
        <w:t>Кроме того, осуществляется альтернативная медицинская помощь: работает медсанчасть ЗАО ГХК «БОР</w:t>
      </w:r>
      <w:r>
        <w:rPr>
          <w:color w:val="000000" w:themeColor="text1"/>
        </w:rPr>
        <w:t>» и частные медицинские учреждения.</w:t>
      </w:r>
    </w:p>
    <w:p w:rsidR="00F30C38" w:rsidRPr="00A85B04" w:rsidRDefault="00F30C38" w:rsidP="00B8777B">
      <w:pPr>
        <w:jc w:val="both"/>
        <w:rPr>
          <w:color w:val="000000" w:themeColor="text1"/>
        </w:rPr>
      </w:pPr>
      <w:r w:rsidRPr="00A85B04">
        <w:rPr>
          <w:color w:val="000000" w:themeColor="text1"/>
        </w:rPr>
        <w:tab/>
        <w:t xml:space="preserve">На территории </w:t>
      </w:r>
      <w:r w:rsidRPr="00A85B04">
        <w:rPr>
          <w:color w:val="000000" w:themeColor="text1"/>
          <w:sz w:val="25"/>
        </w:rPr>
        <w:t>Дальнегорского городского округа</w:t>
      </w:r>
      <w:r w:rsidRPr="00A85B04">
        <w:rPr>
          <w:color w:val="000000" w:themeColor="text1"/>
        </w:rPr>
        <w:t xml:space="preserve"> организацией досуга и обеспечением жителей городского округа услугами организаций культуры занимаются пять учреждений культуры клубного типа, централизованная библиотечная система (9 библиотек – филиалов), музейно-выставочный центр, детская школа искусств (3 филиала).</w:t>
      </w:r>
    </w:p>
    <w:p w:rsidR="00F30C38" w:rsidRPr="00A85B04" w:rsidRDefault="00F30C38" w:rsidP="00B8777B">
      <w:pPr>
        <w:jc w:val="both"/>
        <w:rPr>
          <w:color w:val="000000" w:themeColor="text1"/>
        </w:rPr>
      </w:pPr>
      <w:r w:rsidRPr="00A85B04">
        <w:rPr>
          <w:color w:val="000000" w:themeColor="text1"/>
        </w:rPr>
        <w:tab/>
      </w:r>
      <w:proofErr w:type="gramStart"/>
      <w:r w:rsidRPr="00A85B04">
        <w:rPr>
          <w:color w:val="000000" w:themeColor="text1"/>
        </w:rPr>
        <w:t>Обеспеченность общедоступными</w:t>
      </w:r>
      <w:r w:rsidR="00A85B04" w:rsidRPr="00A85B04">
        <w:rPr>
          <w:color w:val="000000" w:themeColor="text1"/>
        </w:rPr>
        <w:t xml:space="preserve">  </w:t>
      </w:r>
      <w:r w:rsidRPr="00A85B04">
        <w:rPr>
          <w:color w:val="000000" w:themeColor="text1"/>
        </w:rPr>
        <w:t>библиотеками в 201</w:t>
      </w:r>
      <w:r w:rsidR="00A85B04" w:rsidRPr="00A85B04">
        <w:rPr>
          <w:color w:val="000000" w:themeColor="text1"/>
        </w:rPr>
        <w:t>3</w:t>
      </w:r>
      <w:r w:rsidRPr="00A85B04">
        <w:rPr>
          <w:color w:val="000000" w:themeColor="text1"/>
        </w:rPr>
        <w:t xml:space="preserve"> году составила 20,</w:t>
      </w:r>
      <w:r w:rsidR="00A85B04" w:rsidRPr="00A85B04">
        <w:rPr>
          <w:color w:val="000000" w:themeColor="text1"/>
        </w:rPr>
        <w:t>14</w:t>
      </w:r>
      <w:r w:rsidRPr="00A85B04">
        <w:rPr>
          <w:color w:val="000000" w:themeColor="text1"/>
        </w:rPr>
        <w:t xml:space="preserve"> учреждений на 100 тысяч населения, в 201</w:t>
      </w:r>
      <w:r w:rsidR="00A85B04" w:rsidRPr="00A85B04">
        <w:rPr>
          <w:color w:val="000000" w:themeColor="text1"/>
        </w:rPr>
        <w:t>4</w:t>
      </w:r>
      <w:r w:rsidRPr="00A85B04">
        <w:rPr>
          <w:color w:val="000000" w:themeColor="text1"/>
        </w:rPr>
        <w:t xml:space="preserve"> году -20,</w:t>
      </w:r>
      <w:r w:rsidR="00A85B04" w:rsidRPr="00A85B04">
        <w:rPr>
          <w:color w:val="000000" w:themeColor="text1"/>
        </w:rPr>
        <w:t>36</w:t>
      </w:r>
      <w:r w:rsidRPr="00A85B04">
        <w:rPr>
          <w:color w:val="000000" w:themeColor="text1"/>
        </w:rPr>
        <w:t xml:space="preserve"> учреждений на 100 тысяч населения, в 201</w:t>
      </w:r>
      <w:r w:rsidR="00A85B04" w:rsidRPr="00A85B04">
        <w:rPr>
          <w:color w:val="000000" w:themeColor="text1"/>
        </w:rPr>
        <w:t>5</w:t>
      </w:r>
      <w:r w:rsidRPr="00A85B04">
        <w:rPr>
          <w:color w:val="000000" w:themeColor="text1"/>
        </w:rPr>
        <w:t xml:space="preserve"> году по оценке – 20,</w:t>
      </w:r>
      <w:r w:rsidR="00A85B04" w:rsidRPr="00A85B04">
        <w:rPr>
          <w:color w:val="000000" w:themeColor="text1"/>
        </w:rPr>
        <w:t>5</w:t>
      </w:r>
      <w:r w:rsidRPr="00A85B04">
        <w:rPr>
          <w:color w:val="000000" w:themeColor="text1"/>
        </w:rPr>
        <w:t>9 учреждений на 100 тысяч населения, в 201</w:t>
      </w:r>
      <w:r w:rsidR="00A85B04" w:rsidRPr="00A85B04">
        <w:rPr>
          <w:color w:val="000000" w:themeColor="text1"/>
        </w:rPr>
        <w:t>6</w:t>
      </w:r>
      <w:r w:rsidRPr="00A85B04">
        <w:rPr>
          <w:color w:val="000000" w:themeColor="text1"/>
        </w:rPr>
        <w:t xml:space="preserve"> по 1 варианту – 20,</w:t>
      </w:r>
      <w:r w:rsidR="00A85B04" w:rsidRPr="00A85B04">
        <w:rPr>
          <w:color w:val="000000" w:themeColor="text1"/>
        </w:rPr>
        <w:t>92</w:t>
      </w:r>
      <w:r w:rsidRPr="00A85B04">
        <w:rPr>
          <w:color w:val="000000" w:themeColor="text1"/>
        </w:rPr>
        <w:t xml:space="preserve"> и по 2 варианту - 20,</w:t>
      </w:r>
      <w:r w:rsidR="00A85B04" w:rsidRPr="00A85B04">
        <w:rPr>
          <w:color w:val="000000" w:themeColor="text1"/>
        </w:rPr>
        <w:t>82</w:t>
      </w:r>
      <w:r w:rsidRPr="00A85B04">
        <w:rPr>
          <w:color w:val="000000" w:themeColor="text1"/>
        </w:rPr>
        <w:t>.</w:t>
      </w:r>
      <w:proofErr w:type="gramEnd"/>
      <w:r w:rsidRPr="00A85B04">
        <w:rPr>
          <w:color w:val="000000" w:themeColor="text1"/>
        </w:rPr>
        <w:t xml:space="preserve"> В последующие годы планируется сохранить количество библиотек и обеспеченность библиотечными учреждениями меняется только за счет численности населения городского округа. К 201</w:t>
      </w:r>
      <w:r w:rsidR="00A85B04" w:rsidRPr="00A85B04">
        <w:rPr>
          <w:color w:val="000000" w:themeColor="text1"/>
        </w:rPr>
        <w:t>8</w:t>
      </w:r>
      <w:r w:rsidRPr="00A85B04">
        <w:rPr>
          <w:color w:val="000000" w:themeColor="text1"/>
        </w:rPr>
        <w:t xml:space="preserve"> году обеспеченность на 100 тыс. населения составит по 1 варианту - 21,</w:t>
      </w:r>
      <w:r w:rsidR="00A85B04" w:rsidRPr="00A85B04">
        <w:rPr>
          <w:color w:val="000000" w:themeColor="text1"/>
        </w:rPr>
        <w:t>43</w:t>
      </w:r>
      <w:r w:rsidRPr="00A85B04">
        <w:rPr>
          <w:color w:val="000000" w:themeColor="text1"/>
        </w:rPr>
        <w:t xml:space="preserve"> учреждений, по 2 варианту - 21,</w:t>
      </w:r>
      <w:r w:rsidR="00A85B04" w:rsidRPr="00A85B04">
        <w:rPr>
          <w:color w:val="000000" w:themeColor="text1"/>
        </w:rPr>
        <w:t>25</w:t>
      </w:r>
      <w:r w:rsidRPr="00A85B04">
        <w:rPr>
          <w:color w:val="000000" w:themeColor="text1"/>
        </w:rPr>
        <w:t xml:space="preserve"> учреждений.</w:t>
      </w:r>
    </w:p>
    <w:p w:rsidR="00F30C38" w:rsidRPr="00A85B04" w:rsidRDefault="00F30C38" w:rsidP="00B8777B">
      <w:pPr>
        <w:jc w:val="both"/>
        <w:rPr>
          <w:color w:val="000000" w:themeColor="text1"/>
        </w:rPr>
      </w:pPr>
    </w:p>
    <w:p w:rsidR="00D8089E" w:rsidRPr="00A85B04" w:rsidRDefault="00D8089E" w:rsidP="00B8777B">
      <w:pPr>
        <w:jc w:val="center"/>
        <w:rPr>
          <w:b/>
          <w:color w:val="000000" w:themeColor="text1"/>
        </w:rPr>
      </w:pPr>
    </w:p>
    <w:p w:rsidR="00D8089E" w:rsidRPr="00A85B04" w:rsidRDefault="00D8089E" w:rsidP="00B8777B">
      <w:pPr>
        <w:jc w:val="center"/>
        <w:rPr>
          <w:b/>
          <w:color w:val="000000" w:themeColor="text1"/>
        </w:rPr>
      </w:pPr>
    </w:p>
    <w:p w:rsidR="007B0298" w:rsidRPr="00A85B04" w:rsidRDefault="007B0298" w:rsidP="00750ECA">
      <w:pPr>
        <w:tabs>
          <w:tab w:val="left" w:pos="709"/>
          <w:tab w:val="left" w:pos="851"/>
        </w:tabs>
        <w:jc w:val="both"/>
        <w:rPr>
          <w:color w:val="000000" w:themeColor="text1"/>
        </w:rPr>
      </w:pPr>
    </w:p>
    <w:p w:rsidR="007B0298" w:rsidRPr="00A85B04" w:rsidRDefault="005910D8" w:rsidP="00750ECA">
      <w:pPr>
        <w:tabs>
          <w:tab w:val="left" w:pos="709"/>
          <w:tab w:val="left" w:pos="851"/>
        </w:tabs>
        <w:jc w:val="both"/>
        <w:rPr>
          <w:color w:val="000000" w:themeColor="text1"/>
        </w:rPr>
      </w:pPr>
      <w:r>
        <w:rPr>
          <w:color w:val="000000" w:themeColor="text1"/>
        </w:rPr>
        <w:t>Зам. н</w:t>
      </w:r>
      <w:r w:rsidR="00A85B04" w:rsidRPr="00A85B04">
        <w:rPr>
          <w:color w:val="000000" w:themeColor="text1"/>
        </w:rPr>
        <w:t>ачальник</w:t>
      </w:r>
      <w:r>
        <w:rPr>
          <w:color w:val="000000" w:themeColor="text1"/>
        </w:rPr>
        <w:t>а</w:t>
      </w:r>
      <w:r w:rsidR="00A85B04" w:rsidRPr="00A85B04">
        <w:rPr>
          <w:color w:val="000000" w:themeColor="text1"/>
        </w:rPr>
        <w:t xml:space="preserve"> </w:t>
      </w:r>
      <w:r w:rsidR="007B0298" w:rsidRPr="00A85B04">
        <w:rPr>
          <w:color w:val="000000" w:themeColor="text1"/>
        </w:rPr>
        <w:t xml:space="preserve"> отдела экономики и </w:t>
      </w:r>
    </w:p>
    <w:p w:rsidR="007B0298" w:rsidRPr="00A85B04" w:rsidRDefault="00A85B04" w:rsidP="00750ECA">
      <w:pPr>
        <w:tabs>
          <w:tab w:val="left" w:pos="709"/>
          <w:tab w:val="left" w:pos="851"/>
        </w:tabs>
        <w:jc w:val="both"/>
        <w:rPr>
          <w:color w:val="000000" w:themeColor="text1"/>
        </w:rPr>
      </w:pPr>
      <w:r w:rsidRPr="00A85B04">
        <w:rPr>
          <w:color w:val="000000" w:themeColor="text1"/>
        </w:rPr>
        <w:t>п</w:t>
      </w:r>
      <w:r w:rsidR="007B0298" w:rsidRPr="00A85B04">
        <w:rPr>
          <w:color w:val="000000" w:themeColor="text1"/>
        </w:rPr>
        <w:t>оддержки</w:t>
      </w:r>
      <w:r w:rsidRPr="00A85B04">
        <w:rPr>
          <w:color w:val="000000" w:themeColor="text1"/>
        </w:rPr>
        <w:t xml:space="preserve"> </w:t>
      </w:r>
      <w:r w:rsidR="007B0298" w:rsidRPr="00A85B04">
        <w:rPr>
          <w:color w:val="000000" w:themeColor="text1"/>
        </w:rPr>
        <w:t xml:space="preserve">предпринимательства                                                        </w:t>
      </w:r>
      <w:r w:rsidR="005910D8">
        <w:rPr>
          <w:color w:val="000000" w:themeColor="text1"/>
        </w:rPr>
        <w:t xml:space="preserve">  </w:t>
      </w:r>
      <w:r w:rsidR="007B0298" w:rsidRPr="00A85B04">
        <w:rPr>
          <w:color w:val="000000" w:themeColor="text1"/>
        </w:rPr>
        <w:t xml:space="preserve">   </w:t>
      </w:r>
      <w:r w:rsidR="005910D8">
        <w:rPr>
          <w:color w:val="000000" w:themeColor="text1"/>
        </w:rPr>
        <w:t xml:space="preserve">Т.В. </w:t>
      </w:r>
      <w:proofErr w:type="spellStart"/>
      <w:r w:rsidR="005910D8">
        <w:rPr>
          <w:color w:val="000000" w:themeColor="text1"/>
        </w:rPr>
        <w:t>Фукалова</w:t>
      </w:r>
      <w:proofErr w:type="spellEnd"/>
    </w:p>
    <w:p w:rsidR="00BF09F8" w:rsidRPr="00A85B04" w:rsidRDefault="00BF09F8" w:rsidP="00BF09F8">
      <w:pPr>
        <w:tabs>
          <w:tab w:val="left" w:pos="709"/>
          <w:tab w:val="left" w:pos="851"/>
        </w:tabs>
        <w:jc w:val="both"/>
        <w:rPr>
          <w:color w:val="000000" w:themeColor="text1"/>
        </w:rPr>
      </w:pPr>
    </w:p>
    <w:p w:rsidR="00BF09F8" w:rsidRPr="00A85B04" w:rsidRDefault="00BF09F8" w:rsidP="00BF09F8">
      <w:pPr>
        <w:tabs>
          <w:tab w:val="left" w:pos="709"/>
          <w:tab w:val="left" w:pos="851"/>
        </w:tabs>
        <w:jc w:val="both"/>
        <w:rPr>
          <w:color w:val="000000" w:themeColor="text1"/>
        </w:rPr>
      </w:pPr>
    </w:p>
    <w:p w:rsidR="00F30C38" w:rsidRPr="00A612BB" w:rsidRDefault="00F30C38" w:rsidP="00E84308">
      <w:pPr>
        <w:jc w:val="center"/>
        <w:rPr>
          <w:b/>
        </w:rPr>
      </w:pPr>
    </w:p>
    <w:sectPr w:rsidR="00F30C38" w:rsidRPr="00A612BB" w:rsidSect="00D2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A96"/>
    <w:multiLevelType w:val="hybridMultilevel"/>
    <w:tmpl w:val="F91E9E92"/>
    <w:lvl w:ilvl="0" w:tplc="1F4880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EF10D1"/>
    <w:multiLevelType w:val="hybridMultilevel"/>
    <w:tmpl w:val="1D76A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57E0C"/>
    <w:multiLevelType w:val="hybridMultilevel"/>
    <w:tmpl w:val="E406403C"/>
    <w:lvl w:ilvl="0" w:tplc="9FDE8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721F4"/>
    <w:multiLevelType w:val="hybridMultilevel"/>
    <w:tmpl w:val="8A160E8C"/>
    <w:lvl w:ilvl="0" w:tplc="93083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523"/>
    <w:rsid w:val="000153ED"/>
    <w:rsid w:val="00023E8D"/>
    <w:rsid w:val="0003323E"/>
    <w:rsid w:val="00042002"/>
    <w:rsid w:val="00043AF4"/>
    <w:rsid w:val="00075C75"/>
    <w:rsid w:val="000772AB"/>
    <w:rsid w:val="00083A90"/>
    <w:rsid w:val="00093110"/>
    <w:rsid w:val="00095FD1"/>
    <w:rsid w:val="000A6790"/>
    <w:rsid w:val="000A7A0B"/>
    <w:rsid w:val="000B4324"/>
    <w:rsid w:val="000B498B"/>
    <w:rsid w:val="000C0260"/>
    <w:rsid w:val="000C150F"/>
    <w:rsid w:val="000C26C9"/>
    <w:rsid w:val="000C2DAD"/>
    <w:rsid w:val="000E63A6"/>
    <w:rsid w:val="000E7777"/>
    <w:rsid w:val="001006E7"/>
    <w:rsid w:val="00101D59"/>
    <w:rsid w:val="00112545"/>
    <w:rsid w:val="00112923"/>
    <w:rsid w:val="00131ADC"/>
    <w:rsid w:val="001325F0"/>
    <w:rsid w:val="0013275F"/>
    <w:rsid w:val="00137180"/>
    <w:rsid w:val="00166F25"/>
    <w:rsid w:val="00167214"/>
    <w:rsid w:val="00173464"/>
    <w:rsid w:val="001773D0"/>
    <w:rsid w:val="00183F07"/>
    <w:rsid w:val="00184872"/>
    <w:rsid w:val="00185359"/>
    <w:rsid w:val="00192FF2"/>
    <w:rsid w:val="00195D2D"/>
    <w:rsid w:val="001A175A"/>
    <w:rsid w:val="001A5C3F"/>
    <w:rsid w:val="001B2C36"/>
    <w:rsid w:val="001B4139"/>
    <w:rsid w:val="001B6A30"/>
    <w:rsid w:val="001C2FDD"/>
    <w:rsid w:val="001D3785"/>
    <w:rsid w:val="00203E94"/>
    <w:rsid w:val="00220F88"/>
    <w:rsid w:val="002243E6"/>
    <w:rsid w:val="00242140"/>
    <w:rsid w:val="00250D71"/>
    <w:rsid w:val="00261FED"/>
    <w:rsid w:val="002735C9"/>
    <w:rsid w:val="0027623B"/>
    <w:rsid w:val="00281097"/>
    <w:rsid w:val="00287832"/>
    <w:rsid w:val="00292E8B"/>
    <w:rsid w:val="002964B7"/>
    <w:rsid w:val="002A7F40"/>
    <w:rsid w:val="002B509D"/>
    <w:rsid w:val="002C1163"/>
    <w:rsid w:val="002D7210"/>
    <w:rsid w:val="002E4A84"/>
    <w:rsid w:val="002F126E"/>
    <w:rsid w:val="002F12AD"/>
    <w:rsid w:val="002F247B"/>
    <w:rsid w:val="002F339D"/>
    <w:rsid w:val="002F7D4D"/>
    <w:rsid w:val="003146AB"/>
    <w:rsid w:val="00315E5F"/>
    <w:rsid w:val="00323CC8"/>
    <w:rsid w:val="00324854"/>
    <w:rsid w:val="00342ED2"/>
    <w:rsid w:val="003574EC"/>
    <w:rsid w:val="00361078"/>
    <w:rsid w:val="003645BA"/>
    <w:rsid w:val="00365DD9"/>
    <w:rsid w:val="00366A54"/>
    <w:rsid w:val="00377523"/>
    <w:rsid w:val="00391A44"/>
    <w:rsid w:val="00392CC9"/>
    <w:rsid w:val="003B54F8"/>
    <w:rsid w:val="003B7266"/>
    <w:rsid w:val="003C0414"/>
    <w:rsid w:val="003C0459"/>
    <w:rsid w:val="003C2A69"/>
    <w:rsid w:val="003C78E4"/>
    <w:rsid w:val="003D4941"/>
    <w:rsid w:val="003D4C9B"/>
    <w:rsid w:val="003D4E9F"/>
    <w:rsid w:val="003E4ED4"/>
    <w:rsid w:val="003E51F1"/>
    <w:rsid w:val="003F460F"/>
    <w:rsid w:val="003F49BA"/>
    <w:rsid w:val="00404572"/>
    <w:rsid w:val="0041267F"/>
    <w:rsid w:val="00412933"/>
    <w:rsid w:val="00421D6F"/>
    <w:rsid w:val="00423B3E"/>
    <w:rsid w:val="00432C58"/>
    <w:rsid w:val="00434E00"/>
    <w:rsid w:val="00435662"/>
    <w:rsid w:val="004619ED"/>
    <w:rsid w:val="00463D3E"/>
    <w:rsid w:val="00466777"/>
    <w:rsid w:val="0047006A"/>
    <w:rsid w:val="0048079A"/>
    <w:rsid w:val="0048147D"/>
    <w:rsid w:val="00485B90"/>
    <w:rsid w:val="00486EDA"/>
    <w:rsid w:val="004941A1"/>
    <w:rsid w:val="004A50EB"/>
    <w:rsid w:val="004A7396"/>
    <w:rsid w:val="004B7206"/>
    <w:rsid w:val="004B7F10"/>
    <w:rsid w:val="004C1F4E"/>
    <w:rsid w:val="004C616D"/>
    <w:rsid w:val="004C6ED3"/>
    <w:rsid w:val="004D227C"/>
    <w:rsid w:val="004D2532"/>
    <w:rsid w:val="004E6ACD"/>
    <w:rsid w:val="00500A26"/>
    <w:rsid w:val="00504E81"/>
    <w:rsid w:val="005102F2"/>
    <w:rsid w:val="00511D1A"/>
    <w:rsid w:val="005209BF"/>
    <w:rsid w:val="005244F5"/>
    <w:rsid w:val="00530447"/>
    <w:rsid w:val="0053129C"/>
    <w:rsid w:val="00532723"/>
    <w:rsid w:val="00533058"/>
    <w:rsid w:val="0053616E"/>
    <w:rsid w:val="005444E5"/>
    <w:rsid w:val="005453D9"/>
    <w:rsid w:val="005455D8"/>
    <w:rsid w:val="00546A59"/>
    <w:rsid w:val="00552DBA"/>
    <w:rsid w:val="00553F4D"/>
    <w:rsid w:val="00555CC6"/>
    <w:rsid w:val="00563B16"/>
    <w:rsid w:val="00565573"/>
    <w:rsid w:val="00575A5C"/>
    <w:rsid w:val="005767B2"/>
    <w:rsid w:val="00577781"/>
    <w:rsid w:val="00582A5D"/>
    <w:rsid w:val="005910D8"/>
    <w:rsid w:val="005A2B4A"/>
    <w:rsid w:val="005B1936"/>
    <w:rsid w:val="005B4B54"/>
    <w:rsid w:val="005C6B0A"/>
    <w:rsid w:val="005D4F0C"/>
    <w:rsid w:val="005E49A2"/>
    <w:rsid w:val="005F0DD8"/>
    <w:rsid w:val="005F2E68"/>
    <w:rsid w:val="005F3679"/>
    <w:rsid w:val="005F4AED"/>
    <w:rsid w:val="005F667A"/>
    <w:rsid w:val="005F7675"/>
    <w:rsid w:val="00610FCB"/>
    <w:rsid w:val="00626F37"/>
    <w:rsid w:val="0063213C"/>
    <w:rsid w:val="00643071"/>
    <w:rsid w:val="00645341"/>
    <w:rsid w:val="00647236"/>
    <w:rsid w:val="0065632E"/>
    <w:rsid w:val="00666D78"/>
    <w:rsid w:val="006706BA"/>
    <w:rsid w:val="00671AAD"/>
    <w:rsid w:val="00672EB9"/>
    <w:rsid w:val="00695359"/>
    <w:rsid w:val="006A59BC"/>
    <w:rsid w:val="006B26B6"/>
    <w:rsid w:val="006B6CF9"/>
    <w:rsid w:val="006C0121"/>
    <w:rsid w:val="006C1518"/>
    <w:rsid w:val="006C16F3"/>
    <w:rsid w:val="006D2EFD"/>
    <w:rsid w:val="006D419D"/>
    <w:rsid w:val="006E4E83"/>
    <w:rsid w:val="006F2F22"/>
    <w:rsid w:val="00715347"/>
    <w:rsid w:val="00750ECA"/>
    <w:rsid w:val="007513BF"/>
    <w:rsid w:val="0075309D"/>
    <w:rsid w:val="007601C3"/>
    <w:rsid w:val="007645B7"/>
    <w:rsid w:val="00777E94"/>
    <w:rsid w:val="007932BC"/>
    <w:rsid w:val="007951A0"/>
    <w:rsid w:val="00795888"/>
    <w:rsid w:val="007A027A"/>
    <w:rsid w:val="007A3978"/>
    <w:rsid w:val="007B0298"/>
    <w:rsid w:val="007B157A"/>
    <w:rsid w:val="007B1F0E"/>
    <w:rsid w:val="007B4CAD"/>
    <w:rsid w:val="007D1322"/>
    <w:rsid w:val="007E5E01"/>
    <w:rsid w:val="007F372D"/>
    <w:rsid w:val="00804134"/>
    <w:rsid w:val="00806B0C"/>
    <w:rsid w:val="00815816"/>
    <w:rsid w:val="008159D5"/>
    <w:rsid w:val="00820AEA"/>
    <w:rsid w:val="00821ABB"/>
    <w:rsid w:val="008244CE"/>
    <w:rsid w:val="00826287"/>
    <w:rsid w:val="00830485"/>
    <w:rsid w:val="0083656D"/>
    <w:rsid w:val="00850687"/>
    <w:rsid w:val="00852AD6"/>
    <w:rsid w:val="00854946"/>
    <w:rsid w:val="00860833"/>
    <w:rsid w:val="00864A3A"/>
    <w:rsid w:val="00880631"/>
    <w:rsid w:val="00880704"/>
    <w:rsid w:val="008A2D01"/>
    <w:rsid w:val="008B1A79"/>
    <w:rsid w:val="008B3EA6"/>
    <w:rsid w:val="008C1856"/>
    <w:rsid w:val="008C560B"/>
    <w:rsid w:val="008E3DDC"/>
    <w:rsid w:val="008E5A2F"/>
    <w:rsid w:val="008F031E"/>
    <w:rsid w:val="0090373F"/>
    <w:rsid w:val="00907286"/>
    <w:rsid w:val="00912A85"/>
    <w:rsid w:val="0093281C"/>
    <w:rsid w:val="009354EA"/>
    <w:rsid w:val="00937130"/>
    <w:rsid w:val="00945FE2"/>
    <w:rsid w:val="00952C76"/>
    <w:rsid w:val="00964A35"/>
    <w:rsid w:val="00966FBC"/>
    <w:rsid w:val="0097080F"/>
    <w:rsid w:val="00973835"/>
    <w:rsid w:val="00977D93"/>
    <w:rsid w:val="00994163"/>
    <w:rsid w:val="009A3E9B"/>
    <w:rsid w:val="009A564C"/>
    <w:rsid w:val="009A5AEA"/>
    <w:rsid w:val="009A6BE7"/>
    <w:rsid w:val="009C0B70"/>
    <w:rsid w:val="009C0D38"/>
    <w:rsid w:val="009D7E06"/>
    <w:rsid w:val="009E5171"/>
    <w:rsid w:val="009E5694"/>
    <w:rsid w:val="009E635D"/>
    <w:rsid w:val="009F37C2"/>
    <w:rsid w:val="009F5670"/>
    <w:rsid w:val="009F7407"/>
    <w:rsid w:val="009F7996"/>
    <w:rsid w:val="00A1222E"/>
    <w:rsid w:val="00A1265C"/>
    <w:rsid w:val="00A15A5F"/>
    <w:rsid w:val="00A16DDE"/>
    <w:rsid w:val="00A21675"/>
    <w:rsid w:val="00A25896"/>
    <w:rsid w:val="00A26ACF"/>
    <w:rsid w:val="00A32AF7"/>
    <w:rsid w:val="00A42AD1"/>
    <w:rsid w:val="00A612BB"/>
    <w:rsid w:val="00A716CD"/>
    <w:rsid w:val="00A72569"/>
    <w:rsid w:val="00A72917"/>
    <w:rsid w:val="00A77A86"/>
    <w:rsid w:val="00A80581"/>
    <w:rsid w:val="00A85B04"/>
    <w:rsid w:val="00A86EEA"/>
    <w:rsid w:val="00A870DA"/>
    <w:rsid w:val="00A90D1D"/>
    <w:rsid w:val="00A91194"/>
    <w:rsid w:val="00A915A7"/>
    <w:rsid w:val="00A91BAE"/>
    <w:rsid w:val="00A93662"/>
    <w:rsid w:val="00AA231D"/>
    <w:rsid w:val="00AA4886"/>
    <w:rsid w:val="00AA70B4"/>
    <w:rsid w:val="00AB6413"/>
    <w:rsid w:val="00AC24C6"/>
    <w:rsid w:val="00AC29A0"/>
    <w:rsid w:val="00AC3662"/>
    <w:rsid w:val="00AD1C16"/>
    <w:rsid w:val="00AD4A05"/>
    <w:rsid w:val="00AE3231"/>
    <w:rsid w:val="00AF1870"/>
    <w:rsid w:val="00B032E8"/>
    <w:rsid w:val="00B04B11"/>
    <w:rsid w:val="00B142F5"/>
    <w:rsid w:val="00B23141"/>
    <w:rsid w:val="00B243CA"/>
    <w:rsid w:val="00B24CBA"/>
    <w:rsid w:val="00B337A9"/>
    <w:rsid w:val="00B33CEE"/>
    <w:rsid w:val="00B3564E"/>
    <w:rsid w:val="00B43C21"/>
    <w:rsid w:val="00B5707D"/>
    <w:rsid w:val="00B635D8"/>
    <w:rsid w:val="00B63BCE"/>
    <w:rsid w:val="00B670A2"/>
    <w:rsid w:val="00B712DE"/>
    <w:rsid w:val="00B72292"/>
    <w:rsid w:val="00B76078"/>
    <w:rsid w:val="00B85184"/>
    <w:rsid w:val="00B8777B"/>
    <w:rsid w:val="00BA1678"/>
    <w:rsid w:val="00BA7AB7"/>
    <w:rsid w:val="00BB0B98"/>
    <w:rsid w:val="00BB6823"/>
    <w:rsid w:val="00BC1A47"/>
    <w:rsid w:val="00BC29EA"/>
    <w:rsid w:val="00BC57D2"/>
    <w:rsid w:val="00BC5F49"/>
    <w:rsid w:val="00BD41AD"/>
    <w:rsid w:val="00BE355F"/>
    <w:rsid w:val="00BE681C"/>
    <w:rsid w:val="00BF09F8"/>
    <w:rsid w:val="00BF2A63"/>
    <w:rsid w:val="00BF4EA8"/>
    <w:rsid w:val="00C03394"/>
    <w:rsid w:val="00C03601"/>
    <w:rsid w:val="00C05FCE"/>
    <w:rsid w:val="00C102C3"/>
    <w:rsid w:val="00C24433"/>
    <w:rsid w:val="00C24716"/>
    <w:rsid w:val="00C25EBB"/>
    <w:rsid w:val="00C2754C"/>
    <w:rsid w:val="00C4593F"/>
    <w:rsid w:val="00C50174"/>
    <w:rsid w:val="00C62E26"/>
    <w:rsid w:val="00C64FF2"/>
    <w:rsid w:val="00CA564C"/>
    <w:rsid w:val="00CA60A4"/>
    <w:rsid w:val="00CA68C0"/>
    <w:rsid w:val="00CB14E4"/>
    <w:rsid w:val="00CB300B"/>
    <w:rsid w:val="00CC3C64"/>
    <w:rsid w:val="00CC57E0"/>
    <w:rsid w:val="00CE3415"/>
    <w:rsid w:val="00CE3794"/>
    <w:rsid w:val="00CE3F8F"/>
    <w:rsid w:val="00CF21CB"/>
    <w:rsid w:val="00D052C8"/>
    <w:rsid w:val="00D122B7"/>
    <w:rsid w:val="00D13B12"/>
    <w:rsid w:val="00D225F0"/>
    <w:rsid w:val="00D24FD5"/>
    <w:rsid w:val="00D43D5E"/>
    <w:rsid w:val="00D57682"/>
    <w:rsid w:val="00D605B9"/>
    <w:rsid w:val="00D70D5E"/>
    <w:rsid w:val="00D8089E"/>
    <w:rsid w:val="00D904A8"/>
    <w:rsid w:val="00DA1B28"/>
    <w:rsid w:val="00DA2B1C"/>
    <w:rsid w:val="00DA4CF9"/>
    <w:rsid w:val="00DB011C"/>
    <w:rsid w:val="00DB1230"/>
    <w:rsid w:val="00DB75EB"/>
    <w:rsid w:val="00DC12FE"/>
    <w:rsid w:val="00DE0446"/>
    <w:rsid w:val="00DF01D7"/>
    <w:rsid w:val="00E0154F"/>
    <w:rsid w:val="00E054D6"/>
    <w:rsid w:val="00E06212"/>
    <w:rsid w:val="00E15CFD"/>
    <w:rsid w:val="00E20C50"/>
    <w:rsid w:val="00E21900"/>
    <w:rsid w:val="00E41A36"/>
    <w:rsid w:val="00E47364"/>
    <w:rsid w:val="00E6117E"/>
    <w:rsid w:val="00E622A5"/>
    <w:rsid w:val="00E62958"/>
    <w:rsid w:val="00E72685"/>
    <w:rsid w:val="00E74EB4"/>
    <w:rsid w:val="00E769A7"/>
    <w:rsid w:val="00E77982"/>
    <w:rsid w:val="00E827C7"/>
    <w:rsid w:val="00E84308"/>
    <w:rsid w:val="00E86AC1"/>
    <w:rsid w:val="00E914A0"/>
    <w:rsid w:val="00E9356B"/>
    <w:rsid w:val="00E945E2"/>
    <w:rsid w:val="00EA5EFE"/>
    <w:rsid w:val="00EB4AA4"/>
    <w:rsid w:val="00ED5DDA"/>
    <w:rsid w:val="00ED61EC"/>
    <w:rsid w:val="00EE1B79"/>
    <w:rsid w:val="00EE2438"/>
    <w:rsid w:val="00EE3916"/>
    <w:rsid w:val="00EE4E43"/>
    <w:rsid w:val="00EE7510"/>
    <w:rsid w:val="00F03F09"/>
    <w:rsid w:val="00F06457"/>
    <w:rsid w:val="00F06A12"/>
    <w:rsid w:val="00F11FA9"/>
    <w:rsid w:val="00F25263"/>
    <w:rsid w:val="00F258AA"/>
    <w:rsid w:val="00F30C38"/>
    <w:rsid w:val="00F3255D"/>
    <w:rsid w:val="00F32D54"/>
    <w:rsid w:val="00F34116"/>
    <w:rsid w:val="00F43DA2"/>
    <w:rsid w:val="00F469EA"/>
    <w:rsid w:val="00F55A7A"/>
    <w:rsid w:val="00F75840"/>
    <w:rsid w:val="00F81D8C"/>
    <w:rsid w:val="00F821DF"/>
    <w:rsid w:val="00F82418"/>
    <w:rsid w:val="00F8400B"/>
    <w:rsid w:val="00FA202D"/>
    <w:rsid w:val="00FA699F"/>
    <w:rsid w:val="00FB2965"/>
    <w:rsid w:val="00FB2A8B"/>
    <w:rsid w:val="00FB31DE"/>
    <w:rsid w:val="00FB3C39"/>
    <w:rsid w:val="00FC2BFD"/>
    <w:rsid w:val="00FC347E"/>
    <w:rsid w:val="00FC63F1"/>
    <w:rsid w:val="00FD3433"/>
    <w:rsid w:val="00FD69CE"/>
    <w:rsid w:val="00FD7839"/>
    <w:rsid w:val="00FE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23"/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752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523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uiPriority w:val="99"/>
    <w:rsid w:val="003775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rsid w:val="00377523"/>
    <w:pPr>
      <w:ind w:firstLine="510"/>
      <w:jc w:val="both"/>
    </w:pPr>
    <w:rPr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752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183F0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183F07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380C2-DF7F-4A4E-8C95-990C21A7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8</Pages>
  <Words>2986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140</cp:revision>
  <cp:lastPrinted>2015-08-21T00:49:00Z</cp:lastPrinted>
  <dcterms:created xsi:type="dcterms:W3CDTF">2014-06-30T23:24:00Z</dcterms:created>
  <dcterms:modified xsi:type="dcterms:W3CDTF">2015-09-01T02:14:00Z</dcterms:modified>
</cp:coreProperties>
</file>