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1C" w:rsidRDefault="00F22D0C">
      <w:pPr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Общая характеристика сферы реализации муниципальной программы, в том числе основных проблем в указанной сфере и прогноз ее развития</w:t>
      </w:r>
    </w:p>
    <w:p w:rsidR="0029201C" w:rsidRDefault="00F22D0C">
      <w:pPr>
        <w:pStyle w:val="aa"/>
        <w:spacing w:line="276" w:lineRule="auto"/>
        <w:ind w:firstLine="708"/>
        <w:jc w:val="both"/>
      </w:pPr>
      <w:r>
        <w:t xml:space="preserve">Муниципальная программа </w:t>
      </w:r>
      <w:r>
        <w:rPr>
          <w:bCs/>
        </w:rPr>
        <w:t>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</w:t>
      </w:r>
      <w:r w:rsidR="000A3D5D">
        <w:rPr>
          <w:bCs/>
        </w:rPr>
        <w:t>ского городского округа» на 2017</w:t>
      </w:r>
      <w:r w:rsidR="00677DD8">
        <w:rPr>
          <w:bCs/>
        </w:rPr>
        <w:t>-2025</w:t>
      </w:r>
      <w:r>
        <w:rPr>
          <w:bCs/>
        </w:rPr>
        <w:t xml:space="preserve"> годы</w:t>
      </w:r>
      <w:r>
        <w:t xml:space="preserve"> (далее муниципальная программа) разработана с целью решения проблем на территории Дальнегорского городского округа в области обеспечения земельных участков, предоставляемых на бесплатной основе гражданам, имеющим трех и более детей, под строительство индивидуальных жилых домов, инженерной инфраструктурой для снижения затрат на строительство жилых домов и улучшения жилищных условий указанной категории граждан.</w:t>
      </w:r>
    </w:p>
    <w:p w:rsidR="0029201C" w:rsidRDefault="00F22D0C">
      <w:pPr>
        <w:keepNext/>
        <w:spacing w:line="276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</w:t>
      </w:r>
      <w:proofErr w:type="gramStart"/>
      <w:r>
        <w:rPr>
          <w:sz w:val="26"/>
          <w:szCs w:val="26"/>
        </w:rPr>
        <w:t>образований  определена</w:t>
      </w:r>
      <w:proofErr w:type="gramEnd"/>
      <w:r>
        <w:rPr>
          <w:sz w:val="26"/>
          <w:szCs w:val="26"/>
        </w:rPr>
        <w:t xml:space="preserve">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29201C" w:rsidRDefault="00F22D0C">
      <w:pPr>
        <w:pStyle w:val="af5"/>
        <w:keepNext/>
        <w:widowControl/>
        <w:spacing w:line="276" w:lineRule="auto"/>
        <w:ind w:firstLine="720"/>
        <w:rPr>
          <w:color w:val="auto"/>
          <w:sz w:val="26"/>
          <w:szCs w:val="26"/>
        </w:rPr>
      </w:pPr>
      <w:r>
        <w:rPr>
          <w:sz w:val="26"/>
          <w:szCs w:val="26"/>
        </w:rPr>
        <w:t>По состоянию на 30.12.2016 года в реестр граждан, имеющих трех и более детей, подавших заявление на бесплатное предоставление в собственность земельных участков на территории Дальнегорского городского округа, включе</w:t>
      </w:r>
      <w:r w:rsidR="0049038E">
        <w:rPr>
          <w:sz w:val="26"/>
          <w:szCs w:val="26"/>
        </w:rPr>
        <w:t>но 14</w:t>
      </w:r>
      <w:r>
        <w:rPr>
          <w:sz w:val="26"/>
          <w:szCs w:val="26"/>
        </w:rPr>
        <w:t xml:space="preserve">9 семей, предоставлено земельных участков указанной категории – 109. Анализ данных показывает, </w:t>
      </w:r>
      <w:r>
        <w:rPr>
          <w:color w:val="auto"/>
          <w:sz w:val="26"/>
          <w:szCs w:val="26"/>
        </w:rPr>
        <w:t>что обеспеченность земельных участков, предоставляемых многодетным семьям для индивидуального жилищного строительства, соответствующей инфраструктурой составляет в среднем 18 %, в том числе:</w:t>
      </w:r>
    </w:p>
    <w:p w:rsidR="0029201C" w:rsidRDefault="00F22D0C">
      <w:pPr>
        <w:pStyle w:val="af5"/>
        <w:keepNext/>
        <w:widowControl/>
        <w:spacing w:line="276" w:lineRule="auto"/>
        <w:ind w:firstLine="72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электроснабжение – 33 %;</w:t>
      </w:r>
    </w:p>
    <w:p w:rsidR="0029201C" w:rsidRDefault="00F22D0C">
      <w:pPr>
        <w:pStyle w:val="af5"/>
        <w:keepNext/>
        <w:widowControl/>
        <w:spacing w:line="276" w:lineRule="auto"/>
        <w:ind w:firstLine="72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водоснабжение – 0 %;</w:t>
      </w:r>
    </w:p>
    <w:p w:rsidR="0029201C" w:rsidRDefault="00F22D0C">
      <w:pPr>
        <w:pStyle w:val="af5"/>
        <w:keepNext/>
        <w:widowControl/>
        <w:spacing w:line="276" w:lineRule="auto"/>
        <w:ind w:firstLine="72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обеспеченность автомобильными дорогами – 21 %.</w:t>
      </w:r>
    </w:p>
    <w:p w:rsidR="0029201C" w:rsidRDefault="00F22D0C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Решение проблемы программно-целевым методом позволит реализовать поставленные задачи.</w:t>
      </w:r>
    </w:p>
    <w:p w:rsidR="0029201C" w:rsidRDefault="00F22D0C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Органами местного самоуправления, на которые возложена задача по предоставлению земельных участков многодетным семьям, должна оказываться поддержка данной категории граждан, в том числе и по обеспечению земельных участков необходимой инженерной и транспортной инфраструктурой.</w:t>
      </w:r>
    </w:p>
    <w:p w:rsidR="0029201C" w:rsidRDefault="00F22D0C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Основным фактором, сдерживающим развитие жилищного строительства, на сегодняшний день остается вопрос обеспечения земельных участков инженерной инфраструктурой – электроснабжением, водоснабжением, проездами и подъездными автомобильными дорогами к земельным участкам.</w:t>
      </w:r>
    </w:p>
    <w:p w:rsidR="0029201C" w:rsidRDefault="00F22D0C">
      <w:pPr>
        <w:spacing w:line="276" w:lineRule="auto"/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При реализации муниципальной программы возможны финансовые риски, связанные с отсутствием или недостаточным финансированием мероприятий муниципальной программы. </w:t>
      </w:r>
      <w:r>
        <w:rPr>
          <w:color w:val="000000"/>
          <w:sz w:val="26"/>
          <w:szCs w:val="26"/>
        </w:rPr>
        <w:t xml:space="preserve">Это может привести к тому, что не будет осуществлено строительство инфраструктуры и не выполнены предусмотренные законом обязательства.  </w:t>
      </w:r>
    </w:p>
    <w:p w:rsidR="0029201C" w:rsidRDefault="00F22D0C">
      <w:pPr>
        <w:spacing w:line="276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Преодоление рисков может быть осуществлено путем сохранения планового финансирования муниципальной программы.</w:t>
      </w:r>
    </w:p>
    <w:p w:rsidR="0029201C" w:rsidRDefault="00F22D0C">
      <w:pPr>
        <w:spacing w:line="276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Организационные риски, возможные при реализации муниципальной программы, связаны с взаимодействием органов местного самоуправления и органов исполнительной власти субъекта Российской Феде</w:t>
      </w:r>
      <w:r w:rsidR="007A6739">
        <w:rPr>
          <w:color w:val="000000"/>
          <w:sz w:val="26"/>
          <w:szCs w:val="26"/>
        </w:rPr>
        <w:t xml:space="preserve">рации. Взаимное сотрудничество </w:t>
      </w:r>
      <w:r>
        <w:rPr>
          <w:color w:val="000000"/>
          <w:sz w:val="26"/>
          <w:szCs w:val="26"/>
        </w:rPr>
        <w:t xml:space="preserve">в рамках полномочий приведет к преодолению организационных рисков, не позволит поставить </w:t>
      </w:r>
      <w:r>
        <w:rPr>
          <w:sz w:val="26"/>
          <w:szCs w:val="26"/>
        </w:rPr>
        <w:t>под угрозу обеспечение инженерной инфраструктурой земельных участков, предоставленных гражданам имеющих трех и более детей.</w:t>
      </w:r>
    </w:p>
    <w:p w:rsidR="0029201C" w:rsidRDefault="00F22D0C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 ходе реализации муниципальной программы возможны юридические риски, связанные с изменением законодательства Российской Федерации. Регулярный правовой мониторинг, своевременное внесение изменений в муниципальные нормативные правовые акты Даль</w:t>
      </w:r>
      <w:r w:rsidR="007A6739">
        <w:rPr>
          <w:sz w:val="26"/>
          <w:szCs w:val="26"/>
        </w:rPr>
        <w:t xml:space="preserve">негорского городского округа, </w:t>
      </w:r>
      <w:r>
        <w:rPr>
          <w:sz w:val="26"/>
          <w:szCs w:val="26"/>
        </w:rPr>
        <w:t xml:space="preserve">позволят минимизировать последствия возможных изменений в законодательстве Российской Федерации.  </w:t>
      </w:r>
    </w:p>
    <w:p w:rsidR="0029201C" w:rsidRDefault="00F22D0C">
      <w:pPr>
        <w:spacing w:line="276" w:lineRule="auto"/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>При реализации муниципальной программы возможны риски невыполнения обязательств исполнителями муниципальных контрактов на оказание услуг, выполнение работ (проектирование, строительство). Преодоление рисков может быть осуществлено путем отбора исполнителей муниципальных контрактов в процессе открытого конкурса в электронной форме, в процессе которого учитывается не только ценовой фактор, а так же наличие необходимых специалистов в организации, опыт успешного исполнения аналогичных контрактов.</w:t>
      </w:r>
    </w:p>
    <w:p w:rsidR="0029201C" w:rsidRDefault="0029201C">
      <w:pPr>
        <w:spacing w:line="276" w:lineRule="auto"/>
        <w:ind w:firstLine="708"/>
        <w:rPr>
          <w:sz w:val="26"/>
          <w:szCs w:val="26"/>
        </w:rPr>
      </w:pPr>
    </w:p>
    <w:p w:rsidR="0029201C" w:rsidRDefault="00F22D0C">
      <w:pPr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Приоритеты муниципальной политики Дальнегорского городского округа в сфере реализации муниципальной программы, цели и задачи муниципальной программы</w:t>
      </w:r>
    </w:p>
    <w:p w:rsidR="0029201C" w:rsidRDefault="00F22D0C">
      <w:pPr>
        <w:widowControl w:val="0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Приоритеты муниципальной политики в сфере реализации муниципальной программы определены исходя из задач, поставленных в Указе Президента Российской Федерации от 07 мая 2013 года № 600 «О мерах по обеспечению граждан Российской Федерации доступным и комфортным жильем и повышению качества жилищно-коммунальных услуг», федеральной целевой п</w:t>
      </w:r>
      <w:r w:rsidR="008E4947">
        <w:rPr>
          <w:sz w:val="26"/>
          <w:szCs w:val="26"/>
        </w:rPr>
        <w:t>рограммой  «Жилище» на 2015-2020</w:t>
      </w:r>
      <w:r>
        <w:rPr>
          <w:sz w:val="26"/>
          <w:szCs w:val="26"/>
        </w:rPr>
        <w:t xml:space="preserve"> годы, утвержденной постановлением Правительства Российской Федерации от 17 декабря 2010 г. №1050, государственной программой Приморского края «Обеспечение доступным жильем и качественными услугами жилищно-коммунального хозяйства населения приморского края» на 2020-2027 годы, утвержденной постановлением Администрации</w:t>
      </w:r>
      <w:r w:rsidR="0070724D">
        <w:rPr>
          <w:sz w:val="26"/>
          <w:szCs w:val="26"/>
        </w:rPr>
        <w:t xml:space="preserve"> Приморского края от                    </w:t>
      </w:r>
      <w:r>
        <w:rPr>
          <w:sz w:val="26"/>
          <w:szCs w:val="26"/>
        </w:rPr>
        <w:t xml:space="preserve">30 декабря 2019 года № 945-па, </w:t>
      </w:r>
      <w:r>
        <w:rPr>
          <w:sz w:val="28"/>
          <w:szCs w:val="28"/>
        </w:rPr>
        <w:t>государственной программой Приморского края «Развитие транспортного комплекса в Приморском крае на 2020-2027 годы», утвержденной постановлением Администрации Приморского края от 27.12.2019 № 919-па,</w:t>
      </w:r>
      <w:r>
        <w:rPr>
          <w:sz w:val="26"/>
          <w:szCs w:val="26"/>
        </w:rPr>
        <w:t xml:space="preserve">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</w:t>
      </w:r>
      <w:r w:rsidR="00980169">
        <w:rPr>
          <w:sz w:val="26"/>
          <w:szCs w:val="26"/>
        </w:rPr>
        <w:t>(редакция от 28.09.2018)</w:t>
      </w:r>
      <w:r>
        <w:rPr>
          <w:sz w:val="26"/>
          <w:szCs w:val="26"/>
        </w:rPr>
        <w:t>Стратегией социально-экономического развития Дальнего Восток</w:t>
      </w:r>
      <w:r w:rsidR="00207CD0">
        <w:rPr>
          <w:sz w:val="26"/>
          <w:szCs w:val="26"/>
        </w:rPr>
        <w:t>а</w:t>
      </w:r>
      <w:r>
        <w:rPr>
          <w:sz w:val="26"/>
          <w:szCs w:val="26"/>
        </w:rPr>
        <w:t xml:space="preserve"> и Байкальского региона на период до 2025 года, утвержденной Распоряжением Правительства Российской Федерации от 28.12.2009 г. №2094-р, </w:t>
      </w:r>
      <w:r>
        <w:rPr>
          <w:sz w:val="26"/>
          <w:szCs w:val="26"/>
        </w:rPr>
        <w:lastRenderedPageBreak/>
        <w:t>Стратегией социально-экономического р</w:t>
      </w:r>
      <w:r w:rsidR="00207CD0">
        <w:rPr>
          <w:sz w:val="26"/>
          <w:szCs w:val="26"/>
        </w:rPr>
        <w:t>азвития Приморского края до 2030</w:t>
      </w:r>
      <w:r>
        <w:rPr>
          <w:sz w:val="26"/>
          <w:szCs w:val="26"/>
        </w:rPr>
        <w:t xml:space="preserve"> года, утвержденн</w:t>
      </w:r>
      <w:r w:rsidR="00207CD0">
        <w:rPr>
          <w:sz w:val="26"/>
          <w:szCs w:val="26"/>
        </w:rPr>
        <w:t>ой Законом Приморского края от 28 декабря 2018 года № 668-па,</w:t>
      </w:r>
      <w:r w:rsidR="008E4947">
        <w:rPr>
          <w:sz w:val="26"/>
          <w:szCs w:val="26"/>
        </w:rPr>
        <w:t xml:space="preserve"> с</w:t>
      </w:r>
      <w:r w:rsidR="00207CD0">
        <w:rPr>
          <w:sz w:val="26"/>
          <w:szCs w:val="26"/>
        </w:rPr>
        <w:t>тратегией</w:t>
      </w:r>
      <w:r w:rsidR="008E4947">
        <w:rPr>
          <w:sz w:val="26"/>
          <w:szCs w:val="26"/>
        </w:rPr>
        <w:t xml:space="preserve"> социально-экономического развития Дальнегорского городского округа</w:t>
      </w:r>
      <w:r w:rsidR="00207CD0">
        <w:rPr>
          <w:sz w:val="26"/>
          <w:szCs w:val="26"/>
        </w:rPr>
        <w:t xml:space="preserve"> от 20 декабря 2016 года № 15-па</w:t>
      </w:r>
      <w:r w:rsidR="008E4947">
        <w:rPr>
          <w:sz w:val="26"/>
          <w:szCs w:val="26"/>
        </w:rPr>
        <w:t>,</w:t>
      </w:r>
      <w:r>
        <w:rPr>
          <w:sz w:val="26"/>
          <w:szCs w:val="26"/>
        </w:rPr>
        <w:t xml:space="preserve"> Уставом Дальнегорского городского округа. </w:t>
      </w:r>
    </w:p>
    <w:p w:rsidR="0029201C" w:rsidRDefault="00F22D0C">
      <w:pPr>
        <w:widowControl w:val="0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Приоритеты муниципальной политики Дальнегорского городского округа, в рамках которой реализуется муниципальная программа, определяются целями и задачами, направленными на обеспечение инженерной инфраструктурой земельных участков, предоставленных гражданам, имеющих трех и более детей.</w:t>
      </w:r>
    </w:p>
    <w:p w:rsidR="0029201C" w:rsidRDefault="00F22D0C">
      <w:pPr>
        <w:widowControl w:val="0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Приоритетными направлениями муниципальной политики для реализации цели и задач муниципальной программы является повышение качества и условий жизни многодетных семей, проживающих на территории Дальнегорского городского округа.</w:t>
      </w:r>
    </w:p>
    <w:p w:rsidR="0029201C" w:rsidRDefault="00F22D0C">
      <w:pPr>
        <w:widowControl w:val="0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Для обеспечения инженерной инфраструктурой земельных участков, предоставленных гражданам, имеющих трех и более детей, в соответствии с действующим законодательством Российской Федерации </w:t>
      </w:r>
      <w:proofErr w:type="gramStart"/>
      <w:r>
        <w:rPr>
          <w:sz w:val="26"/>
          <w:szCs w:val="26"/>
        </w:rPr>
        <w:t>целью  муниципальной</w:t>
      </w:r>
      <w:proofErr w:type="gramEnd"/>
      <w:r>
        <w:rPr>
          <w:sz w:val="26"/>
          <w:szCs w:val="26"/>
        </w:rPr>
        <w:t xml:space="preserve"> программы является:</w:t>
      </w:r>
    </w:p>
    <w:p w:rsidR="0029201C" w:rsidRDefault="00D34E84">
      <w:pPr>
        <w:pStyle w:val="aa"/>
        <w:tabs>
          <w:tab w:val="left" w:pos="352"/>
          <w:tab w:val="left" w:pos="960"/>
        </w:tabs>
        <w:spacing w:line="276" w:lineRule="auto"/>
        <w:ind w:left="0" w:right="217" w:firstLine="709"/>
        <w:jc w:val="both"/>
      </w:pPr>
      <w:r>
        <w:t>- п</w:t>
      </w:r>
      <w:r w:rsidR="00F22D0C">
        <w:t>овышение качества жизни многодетных семей, путем предоставления земельных участков для строительства жилья, обеспеченных коммунал</w:t>
      </w:r>
      <w:r>
        <w:t>ьной и дорожной инфраструктурой;</w:t>
      </w:r>
    </w:p>
    <w:p w:rsidR="0029201C" w:rsidRDefault="00D34E84">
      <w:pPr>
        <w:widowControl w:val="0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- д</w:t>
      </w:r>
      <w:r w:rsidR="00F22D0C">
        <w:rPr>
          <w:sz w:val="26"/>
          <w:szCs w:val="26"/>
        </w:rPr>
        <w:t>ля достижения поставленной цели муниципальной программы предпола</w:t>
      </w:r>
      <w:r>
        <w:rPr>
          <w:sz w:val="26"/>
          <w:szCs w:val="26"/>
        </w:rPr>
        <w:t>гается решение следующей задачи;</w:t>
      </w:r>
    </w:p>
    <w:p w:rsidR="0029201C" w:rsidRDefault="00D34E84">
      <w:pPr>
        <w:widowControl w:val="0"/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- с</w:t>
      </w:r>
      <w:r w:rsidR="00F22D0C">
        <w:rPr>
          <w:sz w:val="26"/>
          <w:szCs w:val="26"/>
        </w:rPr>
        <w:t>троительство новы</w:t>
      </w:r>
      <w:r w:rsidR="0049038E">
        <w:rPr>
          <w:sz w:val="26"/>
          <w:szCs w:val="26"/>
        </w:rPr>
        <w:t>х объектов коммунальной</w:t>
      </w:r>
      <w:r w:rsidR="00F22D0C">
        <w:rPr>
          <w:sz w:val="26"/>
          <w:szCs w:val="26"/>
        </w:rPr>
        <w:t xml:space="preserve"> инфраструктуры водоснабжения, электроснабжения, </w:t>
      </w:r>
      <w:r w:rsidR="0049038E">
        <w:rPr>
          <w:sz w:val="26"/>
          <w:szCs w:val="26"/>
        </w:rPr>
        <w:t xml:space="preserve">разработка проектно-сметной документации с прохождением государственной экспертизы </w:t>
      </w:r>
      <w:r w:rsidR="00F22D0C">
        <w:rPr>
          <w:sz w:val="26"/>
          <w:szCs w:val="26"/>
        </w:rPr>
        <w:t>внутриквартальных и подъездных дорог к земельным участкам, предназначенных для бесплатного предоставления в собственность многодетным семьям.</w:t>
      </w:r>
    </w:p>
    <w:p w:rsidR="0029201C" w:rsidRDefault="0029201C">
      <w:pPr>
        <w:widowControl w:val="0"/>
        <w:spacing w:line="276" w:lineRule="auto"/>
        <w:ind w:firstLine="540"/>
        <w:rPr>
          <w:b/>
          <w:sz w:val="26"/>
          <w:szCs w:val="26"/>
        </w:rPr>
      </w:pPr>
    </w:p>
    <w:p w:rsidR="0029201C" w:rsidRDefault="00F22D0C">
      <w:pPr>
        <w:widowControl w:val="0"/>
        <w:spacing w:line="276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Индикаторы (показатели) муниципальной программы</w:t>
      </w:r>
    </w:p>
    <w:p w:rsidR="0029201C" w:rsidRDefault="00F22D0C">
      <w:pPr>
        <w:widowControl w:val="0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ab/>
        <w:t>Степень достижения цели и решения задач муниципальной программы определяется следующими индикаторами и показателями.</w:t>
      </w:r>
    </w:p>
    <w:p w:rsidR="0029201C" w:rsidRDefault="00F22D0C">
      <w:pPr>
        <w:widowControl w:val="0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Индикаторы, характеризующие достижение цели муниципальной программы:</w:t>
      </w:r>
    </w:p>
    <w:p w:rsidR="0029201C" w:rsidRPr="00836E31" w:rsidRDefault="00D34E84">
      <w:pPr>
        <w:tabs>
          <w:tab w:val="left" w:pos="122"/>
          <w:tab w:val="left" w:pos="352"/>
        </w:tabs>
        <w:spacing w:line="276" w:lineRule="auto"/>
        <w:ind w:left="0" w:firstLine="709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- д</w:t>
      </w:r>
      <w:r w:rsidR="00F22D0C" w:rsidRPr="00836E31">
        <w:rPr>
          <w:color w:val="FF0000"/>
          <w:sz w:val="26"/>
          <w:szCs w:val="26"/>
        </w:rPr>
        <w:t>оведение уровня обеспеченности объектами водоснабжения земельных участков, выделяемых семьям, имеющим</w:t>
      </w:r>
      <w:r w:rsidR="00D97F19" w:rsidRPr="00836E31">
        <w:rPr>
          <w:color w:val="FF0000"/>
          <w:sz w:val="26"/>
          <w:szCs w:val="26"/>
        </w:rPr>
        <w:t xml:space="preserve"> трех и более</w:t>
      </w:r>
      <w:r w:rsidR="0094075C" w:rsidRPr="00836E31">
        <w:rPr>
          <w:color w:val="FF0000"/>
          <w:sz w:val="26"/>
          <w:szCs w:val="26"/>
        </w:rPr>
        <w:t xml:space="preserve"> детей с 0</w:t>
      </w:r>
      <w:r w:rsidR="005F6F5F">
        <w:rPr>
          <w:color w:val="FF0000"/>
          <w:sz w:val="26"/>
          <w:szCs w:val="26"/>
        </w:rPr>
        <w:t xml:space="preserve"> % в 2016 году до 100 %</w:t>
      </w:r>
      <w:r w:rsidR="0094075C" w:rsidRPr="00836E31">
        <w:rPr>
          <w:color w:val="FF0000"/>
          <w:sz w:val="26"/>
          <w:szCs w:val="26"/>
        </w:rPr>
        <w:t xml:space="preserve"> </w:t>
      </w:r>
      <w:r w:rsidR="00D97F19" w:rsidRPr="00836E31">
        <w:rPr>
          <w:color w:val="FF0000"/>
          <w:sz w:val="26"/>
          <w:szCs w:val="26"/>
        </w:rPr>
        <w:t>к 2025</w:t>
      </w:r>
      <w:r w:rsidR="00F22D0C" w:rsidRPr="00836E31">
        <w:rPr>
          <w:color w:val="FF0000"/>
          <w:sz w:val="26"/>
          <w:szCs w:val="26"/>
        </w:rPr>
        <w:t xml:space="preserve"> году;</w:t>
      </w:r>
    </w:p>
    <w:p w:rsidR="008C1C06" w:rsidRDefault="008C1C06">
      <w:pPr>
        <w:tabs>
          <w:tab w:val="left" w:pos="122"/>
          <w:tab w:val="left" w:pos="352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34E84">
        <w:rPr>
          <w:sz w:val="26"/>
          <w:szCs w:val="26"/>
        </w:rPr>
        <w:t>д</w:t>
      </w:r>
      <w:r w:rsidR="006F371B" w:rsidRPr="006F371B">
        <w:rPr>
          <w:sz w:val="26"/>
          <w:szCs w:val="26"/>
        </w:rPr>
        <w:t>оля разработки проектно-</w:t>
      </w:r>
      <w:r w:rsidR="00331E84" w:rsidRPr="006F371B">
        <w:rPr>
          <w:sz w:val="26"/>
          <w:szCs w:val="26"/>
        </w:rPr>
        <w:t>сметной документации</w:t>
      </w:r>
      <w:r w:rsidR="006F371B" w:rsidRPr="006F371B">
        <w:rPr>
          <w:sz w:val="26"/>
          <w:szCs w:val="26"/>
        </w:rPr>
        <w:t xml:space="preserve"> на строительство инженерных сетей (</w:t>
      </w:r>
      <w:r w:rsidR="00331E84" w:rsidRPr="006F371B">
        <w:rPr>
          <w:sz w:val="26"/>
          <w:szCs w:val="26"/>
        </w:rPr>
        <w:t>водоснабжения) с</w:t>
      </w:r>
      <w:r w:rsidR="006F371B" w:rsidRPr="006F371B">
        <w:rPr>
          <w:sz w:val="26"/>
          <w:szCs w:val="26"/>
        </w:rPr>
        <w:t xml:space="preserve"> прохождением государственной экспертизы проектно-сметной документации и результатов инженерных изысканий</w:t>
      </w:r>
      <w:r w:rsidR="006F371B">
        <w:rPr>
          <w:sz w:val="26"/>
          <w:szCs w:val="26"/>
        </w:rPr>
        <w:t xml:space="preserve"> с 0 % в 2016 году до 100 % в 2023 году.</w:t>
      </w:r>
    </w:p>
    <w:p w:rsidR="0029201C" w:rsidRDefault="00F22D0C">
      <w:pPr>
        <w:tabs>
          <w:tab w:val="left" w:pos="122"/>
          <w:tab w:val="left" w:pos="352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34E84">
        <w:rPr>
          <w:sz w:val="26"/>
          <w:szCs w:val="26"/>
        </w:rPr>
        <w:t>д</w:t>
      </w:r>
      <w:r>
        <w:rPr>
          <w:sz w:val="26"/>
          <w:szCs w:val="26"/>
        </w:rPr>
        <w:t xml:space="preserve">оведение уровня обеспеченности объектами </w:t>
      </w:r>
      <w:proofErr w:type="gramStart"/>
      <w:r>
        <w:rPr>
          <w:sz w:val="26"/>
          <w:szCs w:val="26"/>
        </w:rPr>
        <w:t>электроснабжения  земельных</w:t>
      </w:r>
      <w:proofErr w:type="gramEnd"/>
      <w:r>
        <w:rPr>
          <w:sz w:val="26"/>
          <w:szCs w:val="26"/>
        </w:rPr>
        <w:t xml:space="preserve"> участков, выделяемых семьям, имеющим трех и</w:t>
      </w:r>
      <w:r w:rsidR="0094075C">
        <w:rPr>
          <w:sz w:val="26"/>
          <w:szCs w:val="26"/>
        </w:rPr>
        <w:t xml:space="preserve"> более детей с 0 </w:t>
      </w:r>
      <w:r w:rsidR="005F6F5F">
        <w:rPr>
          <w:sz w:val="26"/>
          <w:szCs w:val="26"/>
        </w:rPr>
        <w:t>% в 2016 году до 100 %</w:t>
      </w:r>
      <w:r>
        <w:rPr>
          <w:sz w:val="26"/>
          <w:szCs w:val="26"/>
        </w:rPr>
        <w:t xml:space="preserve"> к 202</w:t>
      </w:r>
      <w:r w:rsidR="00D97F19">
        <w:rPr>
          <w:sz w:val="26"/>
          <w:szCs w:val="26"/>
        </w:rPr>
        <w:t>4</w:t>
      </w:r>
      <w:r>
        <w:rPr>
          <w:sz w:val="26"/>
          <w:szCs w:val="26"/>
        </w:rPr>
        <w:t xml:space="preserve"> году;</w:t>
      </w:r>
    </w:p>
    <w:p w:rsidR="008C1C06" w:rsidRDefault="008C1C06">
      <w:pPr>
        <w:tabs>
          <w:tab w:val="left" w:pos="122"/>
          <w:tab w:val="left" w:pos="352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34E84">
        <w:rPr>
          <w:sz w:val="26"/>
          <w:szCs w:val="26"/>
        </w:rPr>
        <w:t>д</w:t>
      </w:r>
      <w:r w:rsidR="006F371B" w:rsidRPr="006F371B">
        <w:rPr>
          <w:sz w:val="26"/>
          <w:szCs w:val="26"/>
        </w:rPr>
        <w:t>оля разработки проектно-сметной-документации на строительство инженерных сетей (</w:t>
      </w:r>
      <w:r w:rsidR="00331E84" w:rsidRPr="006F371B">
        <w:rPr>
          <w:sz w:val="26"/>
          <w:szCs w:val="26"/>
        </w:rPr>
        <w:t>электроснабжения) с</w:t>
      </w:r>
      <w:r w:rsidR="006F371B" w:rsidRPr="006F371B">
        <w:rPr>
          <w:sz w:val="26"/>
          <w:szCs w:val="26"/>
        </w:rPr>
        <w:t xml:space="preserve"> прохождением государственной </w:t>
      </w:r>
      <w:r w:rsidR="006F371B" w:rsidRPr="006F371B">
        <w:rPr>
          <w:sz w:val="26"/>
          <w:szCs w:val="26"/>
        </w:rPr>
        <w:lastRenderedPageBreak/>
        <w:t>экспертизы проектно-сметной документации и результатов инженерных изысканий</w:t>
      </w:r>
      <w:r w:rsidR="006F371B">
        <w:rPr>
          <w:sz w:val="26"/>
          <w:szCs w:val="26"/>
        </w:rPr>
        <w:t xml:space="preserve"> с 0 % в 2016 году до 100 % в 2022 году.</w:t>
      </w:r>
    </w:p>
    <w:p w:rsidR="005A7A69" w:rsidRDefault="00F22D0C" w:rsidP="005A7A69">
      <w:pPr>
        <w:widowControl w:val="0"/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34E84">
        <w:rPr>
          <w:sz w:val="26"/>
          <w:szCs w:val="26"/>
        </w:rPr>
        <w:t>д</w:t>
      </w:r>
      <w:r w:rsidR="00D754C5">
        <w:rPr>
          <w:sz w:val="26"/>
          <w:szCs w:val="26"/>
        </w:rPr>
        <w:t xml:space="preserve">оля </w:t>
      </w:r>
      <w:r w:rsidR="005A7A69">
        <w:rPr>
          <w:sz w:val="26"/>
          <w:szCs w:val="26"/>
        </w:rPr>
        <w:t>разработк</w:t>
      </w:r>
      <w:r w:rsidR="00D754C5">
        <w:rPr>
          <w:sz w:val="26"/>
          <w:szCs w:val="26"/>
        </w:rPr>
        <w:t>и</w:t>
      </w:r>
      <w:r w:rsidR="005A7A69">
        <w:rPr>
          <w:sz w:val="26"/>
          <w:szCs w:val="26"/>
        </w:rPr>
        <w:t xml:space="preserve"> проектно-сметной документации с прохождением государственной экспертизы внутриквартальных и подъездных дорог к земельным участкам, предназначенных для бесплатного предоставления в собственность</w:t>
      </w:r>
      <w:r w:rsidR="00D754C5">
        <w:rPr>
          <w:sz w:val="26"/>
          <w:szCs w:val="26"/>
        </w:rPr>
        <w:t xml:space="preserve"> многодетным семьям с 0 % в 2016 до 100 %</w:t>
      </w:r>
      <w:r w:rsidR="005A7A69">
        <w:rPr>
          <w:sz w:val="26"/>
          <w:szCs w:val="26"/>
        </w:rPr>
        <w:t xml:space="preserve"> в 2021 г.</w:t>
      </w:r>
    </w:p>
    <w:p w:rsidR="0029201C" w:rsidRDefault="00F22D0C">
      <w:pPr>
        <w:widowControl w:val="0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Показатели,</w:t>
      </w:r>
      <w:r w:rsidR="00836E31">
        <w:rPr>
          <w:sz w:val="26"/>
          <w:szCs w:val="26"/>
        </w:rPr>
        <w:t xml:space="preserve"> характеризующие решение задач</w:t>
      </w:r>
      <w:r>
        <w:rPr>
          <w:sz w:val="26"/>
          <w:szCs w:val="26"/>
        </w:rPr>
        <w:t xml:space="preserve"> муниципальной программы:</w:t>
      </w:r>
    </w:p>
    <w:p w:rsidR="00AA6800" w:rsidRDefault="00D34E84" w:rsidP="005A7A69">
      <w:pPr>
        <w:pStyle w:val="af4"/>
        <w:tabs>
          <w:tab w:val="left" w:pos="405"/>
        </w:tabs>
        <w:spacing w:line="276" w:lineRule="auto"/>
        <w:ind w:left="0"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- р</w:t>
      </w:r>
      <w:r w:rsidR="00AA6800">
        <w:rPr>
          <w:color w:val="000000"/>
          <w:sz w:val="26"/>
          <w:szCs w:val="26"/>
        </w:rPr>
        <w:t xml:space="preserve">азработка проектно-сметной документации </w:t>
      </w:r>
      <w:r w:rsidR="00AA6800">
        <w:rPr>
          <w:sz w:val="26"/>
          <w:szCs w:val="26"/>
        </w:rPr>
        <w:t xml:space="preserve">на строительство инженерных сетей водоснабжения с прохождением государственной экспертизы проектно-сметной документации и </w:t>
      </w:r>
      <w:r w:rsidR="00331E84">
        <w:rPr>
          <w:sz w:val="26"/>
          <w:szCs w:val="26"/>
        </w:rPr>
        <w:t>результатов инженерных</w:t>
      </w:r>
      <w:r w:rsidR="00AA6800">
        <w:rPr>
          <w:sz w:val="26"/>
          <w:szCs w:val="26"/>
        </w:rPr>
        <w:t xml:space="preserve"> изысканий с 0 </w:t>
      </w:r>
      <w:r w:rsidR="00D754C5">
        <w:rPr>
          <w:sz w:val="26"/>
          <w:szCs w:val="26"/>
        </w:rPr>
        <w:t>проектов в 2016 году до 3</w:t>
      </w:r>
      <w:r w:rsidR="00AA6800">
        <w:rPr>
          <w:sz w:val="26"/>
          <w:szCs w:val="26"/>
        </w:rPr>
        <w:t xml:space="preserve"> </w:t>
      </w:r>
      <w:r w:rsidR="00D754C5">
        <w:rPr>
          <w:sz w:val="26"/>
          <w:szCs w:val="26"/>
        </w:rPr>
        <w:t>проектов</w:t>
      </w:r>
      <w:r w:rsidR="00AA6800">
        <w:rPr>
          <w:sz w:val="26"/>
          <w:szCs w:val="26"/>
        </w:rPr>
        <w:t xml:space="preserve"> к 202</w:t>
      </w:r>
      <w:r w:rsidR="00736941">
        <w:rPr>
          <w:sz w:val="26"/>
          <w:szCs w:val="26"/>
        </w:rPr>
        <w:t>3</w:t>
      </w:r>
      <w:r w:rsidR="00AA6800">
        <w:rPr>
          <w:sz w:val="26"/>
          <w:szCs w:val="26"/>
        </w:rPr>
        <w:t xml:space="preserve"> году;</w:t>
      </w:r>
    </w:p>
    <w:p w:rsidR="006F371B" w:rsidRDefault="00D34E84" w:rsidP="005A7A69">
      <w:pPr>
        <w:pStyle w:val="af4"/>
        <w:tabs>
          <w:tab w:val="left" w:pos="405"/>
        </w:tabs>
        <w:spacing w:line="276" w:lineRule="auto"/>
        <w:ind w:left="0" w:firstLine="709"/>
        <w:rPr>
          <w:rFonts w:eastAsia="Arial"/>
          <w:sz w:val="26"/>
          <w:szCs w:val="26"/>
        </w:rPr>
      </w:pPr>
      <w:r>
        <w:rPr>
          <w:sz w:val="26"/>
          <w:szCs w:val="26"/>
        </w:rPr>
        <w:t>- с</w:t>
      </w:r>
      <w:r w:rsidR="00736941">
        <w:rPr>
          <w:sz w:val="26"/>
          <w:szCs w:val="26"/>
        </w:rPr>
        <w:t>троительство инженерных сетей водоснабжения</w:t>
      </w:r>
      <w:r w:rsidR="006F371B">
        <w:rPr>
          <w:sz w:val="26"/>
          <w:szCs w:val="26"/>
        </w:rPr>
        <w:t xml:space="preserve"> </w:t>
      </w:r>
      <w:r w:rsidR="00D754C5">
        <w:rPr>
          <w:sz w:val="26"/>
          <w:szCs w:val="26"/>
        </w:rPr>
        <w:t>с 0 участков в 2016 г</w:t>
      </w:r>
      <w:r>
        <w:rPr>
          <w:sz w:val="26"/>
          <w:szCs w:val="26"/>
        </w:rPr>
        <w:t>оду до 149 участков в 2025 году;</w:t>
      </w:r>
    </w:p>
    <w:p w:rsidR="00AA6800" w:rsidRDefault="003509E3" w:rsidP="00AA6800">
      <w:pPr>
        <w:pStyle w:val="af4"/>
        <w:tabs>
          <w:tab w:val="left" w:pos="405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="00AA6800">
        <w:rPr>
          <w:sz w:val="26"/>
          <w:szCs w:val="26"/>
        </w:rPr>
        <w:t xml:space="preserve"> </w:t>
      </w:r>
      <w:r w:rsidR="00D34E84">
        <w:rPr>
          <w:sz w:val="26"/>
          <w:szCs w:val="26"/>
        </w:rPr>
        <w:t>р</w:t>
      </w:r>
      <w:r w:rsidR="00D754C5">
        <w:rPr>
          <w:sz w:val="26"/>
          <w:szCs w:val="26"/>
        </w:rPr>
        <w:t xml:space="preserve">азработка проектно-сметной документации на строительство </w:t>
      </w:r>
      <w:r w:rsidR="00AA6800">
        <w:rPr>
          <w:sz w:val="26"/>
          <w:szCs w:val="26"/>
        </w:rPr>
        <w:t xml:space="preserve">электроснабжения с прохождением государственной экспертизы проектно-сметной документации и </w:t>
      </w:r>
      <w:r w:rsidR="00331E84">
        <w:rPr>
          <w:sz w:val="26"/>
          <w:szCs w:val="26"/>
        </w:rPr>
        <w:t>результатов инженерных</w:t>
      </w:r>
      <w:r w:rsidR="00D754C5">
        <w:rPr>
          <w:sz w:val="26"/>
          <w:szCs w:val="26"/>
        </w:rPr>
        <w:t xml:space="preserve"> изысканий с </w:t>
      </w:r>
      <w:proofErr w:type="gramStart"/>
      <w:r w:rsidR="00D754C5">
        <w:rPr>
          <w:sz w:val="26"/>
          <w:szCs w:val="26"/>
        </w:rPr>
        <w:t>0  проектов</w:t>
      </w:r>
      <w:proofErr w:type="gramEnd"/>
      <w:r w:rsidR="00D754C5">
        <w:rPr>
          <w:sz w:val="26"/>
          <w:szCs w:val="26"/>
        </w:rPr>
        <w:t xml:space="preserve">  в 2016</w:t>
      </w:r>
      <w:r w:rsidR="00AA6800">
        <w:rPr>
          <w:sz w:val="26"/>
          <w:szCs w:val="26"/>
        </w:rPr>
        <w:t xml:space="preserve"> году до 3 проектов к 2022 году</w:t>
      </w:r>
      <w:r w:rsidR="00D34E84">
        <w:rPr>
          <w:sz w:val="26"/>
          <w:szCs w:val="26"/>
        </w:rPr>
        <w:t>;</w:t>
      </w:r>
    </w:p>
    <w:p w:rsidR="00D754C5" w:rsidRDefault="00D34E84" w:rsidP="00AA6800">
      <w:pPr>
        <w:pStyle w:val="af4"/>
        <w:tabs>
          <w:tab w:val="left" w:pos="405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- с</w:t>
      </w:r>
      <w:r w:rsidR="00D754C5">
        <w:rPr>
          <w:sz w:val="26"/>
          <w:szCs w:val="26"/>
        </w:rPr>
        <w:t>троительство инженерных сетей электроснабжения с 0 метров в 2016 году до 4750 м в 2024 году</w:t>
      </w:r>
      <w:r>
        <w:rPr>
          <w:sz w:val="26"/>
          <w:szCs w:val="26"/>
        </w:rPr>
        <w:t>;</w:t>
      </w:r>
    </w:p>
    <w:p w:rsidR="003509E3" w:rsidRPr="00C60127" w:rsidRDefault="003509E3" w:rsidP="00C60127">
      <w:pPr>
        <w:widowControl w:val="0"/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- разработка проектно-сметной документации с прохождением государственной экспертизы внутриквартальных и подъездных дорог к земельным участкам, предназначенных для бесплатного предоставления в собственность многодетным семьям с 0 проектов в 2016 до 3 проектов в 2021 г.</w:t>
      </w:r>
    </w:p>
    <w:p w:rsidR="0029201C" w:rsidRDefault="00331E84">
      <w:pPr>
        <w:pStyle w:val="af4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Индикаторы (</w:t>
      </w:r>
      <w:r w:rsidR="00F22D0C">
        <w:rPr>
          <w:sz w:val="26"/>
          <w:szCs w:val="26"/>
        </w:rPr>
        <w:t xml:space="preserve">показатели) муниципальной программы соответствуют ее цели и задаче. </w:t>
      </w:r>
    </w:p>
    <w:p w:rsidR="0029201C" w:rsidRDefault="00F22D0C">
      <w:pPr>
        <w:widowControl w:val="0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Сведения об индикаторах (показателях) муниципальной программы, указаны в приложении №1 к муниципальной программе. </w:t>
      </w:r>
    </w:p>
    <w:p w:rsidR="0029201C" w:rsidRDefault="0029201C">
      <w:pPr>
        <w:widowControl w:val="0"/>
        <w:spacing w:line="276" w:lineRule="auto"/>
        <w:ind w:firstLine="720"/>
        <w:rPr>
          <w:sz w:val="26"/>
          <w:szCs w:val="26"/>
        </w:rPr>
      </w:pPr>
    </w:p>
    <w:p w:rsidR="0029201C" w:rsidRDefault="00F22D0C">
      <w:pPr>
        <w:widowControl w:val="0"/>
        <w:ind w:left="0" w:right="-2"/>
        <w:jc w:val="center"/>
        <w:rPr>
          <w:sz w:val="26"/>
          <w:szCs w:val="26"/>
        </w:rPr>
      </w:pPr>
      <w:r>
        <w:rPr>
          <w:b/>
          <w:sz w:val="26"/>
          <w:szCs w:val="26"/>
        </w:rPr>
        <w:t>4. Обобщенная характеристика реализуемых в составе муниципальной программы подпрограмм и отдельных мероприятий.</w:t>
      </w:r>
    </w:p>
    <w:p w:rsidR="0029201C" w:rsidRDefault="00F22D0C">
      <w:pPr>
        <w:widowControl w:val="0"/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Муниципальная программа состоит из отдельных мероприятий, направленных на достижение поставленной цели муниципальной программы.</w:t>
      </w:r>
    </w:p>
    <w:p w:rsidR="0029201C" w:rsidRPr="0070641D" w:rsidRDefault="00F22D0C" w:rsidP="0070641D">
      <w:pPr>
        <w:widowControl w:val="0"/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В соответствии с целевой направленностью муниципальной программы предусматривается реализация следующих</w:t>
      </w:r>
      <w:r w:rsidR="00736941">
        <w:rPr>
          <w:sz w:val="26"/>
          <w:szCs w:val="26"/>
        </w:rPr>
        <w:t xml:space="preserve"> отдельных</w:t>
      </w:r>
      <w:r>
        <w:rPr>
          <w:sz w:val="26"/>
          <w:szCs w:val="26"/>
        </w:rPr>
        <w:t xml:space="preserve"> мероприятий:</w:t>
      </w:r>
    </w:p>
    <w:p w:rsidR="0029201C" w:rsidRDefault="00D34E84" w:rsidP="00D34E84">
      <w:pPr>
        <w:pStyle w:val="aa"/>
        <w:tabs>
          <w:tab w:val="left" w:pos="993"/>
        </w:tabs>
        <w:spacing w:line="276" w:lineRule="auto"/>
        <w:ind w:left="709"/>
        <w:jc w:val="both"/>
      </w:pPr>
      <w:r>
        <w:t xml:space="preserve">- </w:t>
      </w:r>
      <w:r w:rsidR="00134A27">
        <w:t>с</w:t>
      </w:r>
      <w:r w:rsidR="00F22D0C">
        <w:t>троительство объектов энергоснабжения;</w:t>
      </w:r>
    </w:p>
    <w:p w:rsidR="008207A0" w:rsidRDefault="00D34E84" w:rsidP="00D34E84">
      <w:pPr>
        <w:pStyle w:val="aa"/>
        <w:tabs>
          <w:tab w:val="left" w:pos="993"/>
        </w:tabs>
        <w:spacing w:line="276" w:lineRule="auto"/>
        <w:ind w:left="709"/>
        <w:jc w:val="both"/>
      </w:pPr>
      <w:r>
        <w:t xml:space="preserve">- </w:t>
      </w:r>
      <w:r w:rsidR="00134A27">
        <w:t>с</w:t>
      </w:r>
      <w:r w:rsidR="00F22D0C">
        <w:t xml:space="preserve">троительство </w:t>
      </w:r>
      <w:r w:rsidR="00AA6800">
        <w:t>объектов водоснабжения</w:t>
      </w:r>
      <w:r>
        <w:t>;</w:t>
      </w:r>
    </w:p>
    <w:p w:rsidR="0070641D" w:rsidRPr="001803E3" w:rsidRDefault="00D34E84" w:rsidP="00D34E84">
      <w:pPr>
        <w:pStyle w:val="aa"/>
        <w:tabs>
          <w:tab w:val="left" w:pos="993"/>
        </w:tabs>
        <w:spacing w:line="276" w:lineRule="auto"/>
        <w:ind w:left="709"/>
        <w:jc w:val="both"/>
        <w:rPr>
          <w:rFonts w:eastAsia="Arial"/>
        </w:rPr>
      </w:pPr>
      <w:r>
        <w:rPr>
          <w:rFonts w:eastAsia="Arial"/>
        </w:rPr>
        <w:t>-</w:t>
      </w:r>
      <w:r w:rsidR="0070641D" w:rsidRPr="008207A0">
        <w:rPr>
          <w:rFonts w:eastAsia="Arial"/>
        </w:rPr>
        <w:t xml:space="preserve"> </w:t>
      </w:r>
      <w:r w:rsidR="0070641D" w:rsidRPr="008207A0">
        <w:rPr>
          <w:color w:val="000000"/>
        </w:rPr>
        <w:t xml:space="preserve">разработка проектно-сметной документации </w:t>
      </w:r>
      <w:r w:rsidR="0070641D" w:rsidRPr="008207A0">
        <w:t>на строительство инженерных сетей водоснабжения с прохожде</w:t>
      </w:r>
      <w:r>
        <w:t>нием государственной экспертизы;</w:t>
      </w:r>
    </w:p>
    <w:p w:rsidR="001803E3" w:rsidRPr="001803E3" w:rsidRDefault="00D34E84" w:rsidP="00D34E84">
      <w:pPr>
        <w:pStyle w:val="aa"/>
        <w:tabs>
          <w:tab w:val="left" w:pos="993"/>
        </w:tabs>
        <w:spacing w:line="276" w:lineRule="auto"/>
        <w:ind w:left="709"/>
        <w:jc w:val="both"/>
        <w:rPr>
          <w:rFonts w:eastAsia="Arial"/>
        </w:rPr>
      </w:pPr>
      <w:r>
        <w:rPr>
          <w:rFonts w:eastAsia="Arial"/>
        </w:rPr>
        <w:t xml:space="preserve">- </w:t>
      </w:r>
      <w:r w:rsidR="00134A27">
        <w:rPr>
          <w:rFonts w:eastAsia="Arial"/>
        </w:rPr>
        <w:t>о</w:t>
      </w:r>
      <w:bookmarkStart w:id="0" w:name="_GoBack"/>
      <w:bookmarkEnd w:id="0"/>
      <w:r w:rsidR="001803E3" w:rsidRPr="001803E3">
        <w:rPr>
          <w:rFonts w:eastAsia="Arial"/>
        </w:rPr>
        <w:t>тдельное мероприятие</w:t>
      </w:r>
      <w:r w:rsidR="001803E3">
        <w:rPr>
          <w:rFonts w:eastAsia="Arial"/>
        </w:rPr>
        <w:t xml:space="preserve"> </w:t>
      </w:r>
      <w:r w:rsidR="001803E3" w:rsidRPr="001803E3">
        <w:rPr>
          <w:rFonts w:eastAsia="Arial"/>
        </w:rPr>
        <w:t xml:space="preserve">«Строительство проездов и </w:t>
      </w:r>
      <w:proofErr w:type="spellStart"/>
      <w:r w:rsidR="001803E3" w:rsidRPr="001803E3">
        <w:rPr>
          <w:rFonts w:eastAsia="Arial"/>
        </w:rPr>
        <w:t>подъезных</w:t>
      </w:r>
      <w:proofErr w:type="spellEnd"/>
      <w:r w:rsidR="001803E3" w:rsidRPr="001803E3">
        <w:rPr>
          <w:rFonts w:eastAsia="Arial"/>
        </w:rPr>
        <w:t xml:space="preserve"> автомобильных дорог» передано в муниципальную программу «Ремонт автомобильных дорог и инженерных сооружений на них на территории </w:t>
      </w:r>
      <w:proofErr w:type="spellStart"/>
      <w:r w:rsidR="001803E3" w:rsidRPr="001803E3">
        <w:rPr>
          <w:rFonts w:eastAsia="Arial"/>
        </w:rPr>
        <w:t>Дальнегорского</w:t>
      </w:r>
      <w:proofErr w:type="spellEnd"/>
      <w:r w:rsidR="001803E3" w:rsidRPr="001803E3">
        <w:rPr>
          <w:rFonts w:eastAsia="Arial"/>
        </w:rPr>
        <w:t xml:space="preserve"> городского округа»</w:t>
      </w:r>
      <w:r>
        <w:rPr>
          <w:rFonts w:eastAsia="Arial"/>
        </w:rPr>
        <w:t>.</w:t>
      </w:r>
    </w:p>
    <w:p w:rsidR="0029201C" w:rsidRPr="008207A0" w:rsidRDefault="00F22D0C" w:rsidP="008207A0">
      <w:p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Для реализации мероприятий муниципальной программы предусматривается:</w:t>
      </w:r>
    </w:p>
    <w:p w:rsidR="0029201C" w:rsidRDefault="00D34E84" w:rsidP="00AA6800">
      <w:pPr>
        <w:pStyle w:val="af4"/>
        <w:tabs>
          <w:tab w:val="left" w:pos="405"/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</w:t>
      </w:r>
      <w:r w:rsidR="00AA6800" w:rsidRPr="00AA6800">
        <w:rPr>
          <w:color w:val="000000"/>
          <w:sz w:val="26"/>
          <w:szCs w:val="26"/>
        </w:rPr>
        <w:t xml:space="preserve"> </w:t>
      </w:r>
      <w:r w:rsidR="00AA6800">
        <w:rPr>
          <w:color w:val="000000"/>
          <w:sz w:val="26"/>
          <w:szCs w:val="26"/>
        </w:rPr>
        <w:t xml:space="preserve">разработка проектно-сметной документации </w:t>
      </w:r>
      <w:r w:rsidR="00AA6800">
        <w:rPr>
          <w:sz w:val="26"/>
          <w:szCs w:val="26"/>
        </w:rPr>
        <w:t>на строительство инженерных сетей</w:t>
      </w:r>
      <w:r w:rsidR="005A5CC7">
        <w:rPr>
          <w:sz w:val="26"/>
          <w:szCs w:val="26"/>
        </w:rPr>
        <w:t xml:space="preserve"> водоснабжения</w:t>
      </w:r>
      <w:r w:rsidR="00AA6800">
        <w:rPr>
          <w:sz w:val="26"/>
          <w:szCs w:val="26"/>
        </w:rPr>
        <w:t xml:space="preserve"> </w:t>
      </w:r>
      <w:r w:rsidR="005B4196">
        <w:rPr>
          <w:sz w:val="26"/>
          <w:szCs w:val="26"/>
        </w:rPr>
        <w:t xml:space="preserve">с прохождением государственной </w:t>
      </w:r>
      <w:r w:rsidR="00AA6800">
        <w:rPr>
          <w:sz w:val="26"/>
          <w:szCs w:val="26"/>
        </w:rPr>
        <w:t xml:space="preserve">экспертизы </w:t>
      </w:r>
      <w:r w:rsidR="005B4196">
        <w:rPr>
          <w:sz w:val="26"/>
          <w:szCs w:val="26"/>
        </w:rPr>
        <w:t xml:space="preserve">                             </w:t>
      </w:r>
      <w:r w:rsidR="00AA6800">
        <w:rPr>
          <w:sz w:val="26"/>
          <w:szCs w:val="26"/>
        </w:rPr>
        <w:t>п</w:t>
      </w:r>
      <w:r w:rsidR="005B4196">
        <w:rPr>
          <w:sz w:val="26"/>
          <w:szCs w:val="26"/>
        </w:rPr>
        <w:t>роектно-</w:t>
      </w:r>
      <w:r w:rsidR="00AA6800">
        <w:rPr>
          <w:sz w:val="26"/>
          <w:szCs w:val="26"/>
        </w:rPr>
        <w:t>сметной документации и результатов инженерных изысканий;</w:t>
      </w:r>
    </w:p>
    <w:p w:rsidR="005A5CC7" w:rsidRDefault="00D34E84" w:rsidP="00AA6800">
      <w:pPr>
        <w:pStyle w:val="af4"/>
        <w:tabs>
          <w:tab w:val="left" w:pos="405"/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="005A5CC7">
        <w:rPr>
          <w:sz w:val="26"/>
          <w:szCs w:val="26"/>
        </w:rPr>
        <w:t xml:space="preserve"> </w:t>
      </w:r>
      <w:r w:rsidR="005A5CC7">
        <w:rPr>
          <w:color w:val="000000"/>
          <w:sz w:val="26"/>
          <w:szCs w:val="26"/>
        </w:rPr>
        <w:t xml:space="preserve">разработка проектно-сметной документации </w:t>
      </w:r>
      <w:r w:rsidR="005A5CC7">
        <w:rPr>
          <w:sz w:val="26"/>
          <w:szCs w:val="26"/>
        </w:rPr>
        <w:t>на строительство инженерных сетей электроснабжения с прохождением государственной экспертизы                              проектно-сметной документации и результатов инженерных изысканий;</w:t>
      </w:r>
    </w:p>
    <w:p w:rsidR="008207A0" w:rsidRPr="00AA6800" w:rsidRDefault="00D34E84" w:rsidP="00AA6800">
      <w:pPr>
        <w:pStyle w:val="af4"/>
        <w:tabs>
          <w:tab w:val="left" w:pos="405"/>
          <w:tab w:val="left" w:pos="993"/>
        </w:tabs>
        <w:spacing w:line="276" w:lineRule="auto"/>
        <w:ind w:left="0" w:firstLine="709"/>
        <w:rPr>
          <w:rFonts w:eastAsia="Arial"/>
          <w:sz w:val="26"/>
          <w:szCs w:val="26"/>
        </w:rPr>
      </w:pPr>
      <w:r>
        <w:rPr>
          <w:sz w:val="26"/>
          <w:szCs w:val="26"/>
        </w:rPr>
        <w:t>-</w:t>
      </w:r>
      <w:r w:rsidR="00331E84">
        <w:rPr>
          <w:sz w:val="26"/>
          <w:szCs w:val="26"/>
        </w:rPr>
        <w:t xml:space="preserve"> </w:t>
      </w:r>
      <w:r w:rsidR="00331E84">
        <w:rPr>
          <w:color w:val="000000"/>
          <w:sz w:val="26"/>
          <w:szCs w:val="26"/>
        </w:rPr>
        <w:t>разработка</w:t>
      </w:r>
      <w:r w:rsidR="008207A0">
        <w:rPr>
          <w:color w:val="000000"/>
          <w:sz w:val="26"/>
          <w:szCs w:val="26"/>
        </w:rPr>
        <w:t xml:space="preserve"> проектно-сметной документации на строительство дорожной инфраструктуры с прохождением государственной экспертизы проектно-сметной документации и результатов инженерных изысканий</w:t>
      </w:r>
      <w:r>
        <w:rPr>
          <w:color w:val="000000"/>
          <w:sz w:val="26"/>
          <w:szCs w:val="26"/>
        </w:rPr>
        <w:t>.</w:t>
      </w:r>
    </w:p>
    <w:p w:rsidR="0029201C" w:rsidRDefault="00F22D0C">
      <w:p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Ответственный исполнитель муниципальной программы - отдел архитектуры и строительства администрации Дальнегорского городского округ</w:t>
      </w:r>
      <w:r w:rsidR="008207A0">
        <w:rPr>
          <w:sz w:val="26"/>
          <w:szCs w:val="26"/>
        </w:rPr>
        <w:t xml:space="preserve">а, соисполнители – отдел </w:t>
      </w:r>
      <w:r w:rsidR="00331E84">
        <w:rPr>
          <w:sz w:val="26"/>
          <w:szCs w:val="26"/>
        </w:rPr>
        <w:t>жизнеобеспечения</w:t>
      </w:r>
      <w:r w:rsidR="008207A0">
        <w:rPr>
          <w:sz w:val="26"/>
          <w:szCs w:val="26"/>
        </w:rPr>
        <w:t xml:space="preserve"> администрации Дальнегорского городского округа.</w:t>
      </w:r>
    </w:p>
    <w:p w:rsidR="0029201C" w:rsidRDefault="00F22D0C">
      <w:pPr>
        <w:widowControl w:val="0"/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Срок реализаци</w:t>
      </w:r>
      <w:r w:rsidR="00736941">
        <w:rPr>
          <w:sz w:val="26"/>
          <w:szCs w:val="26"/>
        </w:rPr>
        <w:t>и муниципальной программы - 2017</w:t>
      </w:r>
      <w:r>
        <w:rPr>
          <w:sz w:val="26"/>
          <w:szCs w:val="26"/>
        </w:rPr>
        <w:t xml:space="preserve"> - 202</w:t>
      </w:r>
      <w:r w:rsidR="00AA6800">
        <w:rPr>
          <w:sz w:val="26"/>
          <w:szCs w:val="26"/>
        </w:rPr>
        <w:t>5</w:t>
      </w:r>
      <w:r>
        <w:rPr>
          <w:sz w:val="26"/>
          <w:szCs w:val="26"/>
        </w:rPr>
        <w:t xml:space="preserve"> годы.</w:t>
      </w:r>
    </w:p>
    <w:p w:rsidR="0029201C" w:rsidRDefault="00F22D0C">
      <w:pPr>
        <w:widowControl w:val="0"/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Обобщенная характеристика реализуемых в составе муниципальной программы подпрограмм и отдельных мероприятий, указаны в приложении №2 к муниципальной программе.   </w:t>
      </w:r>
    </w:p>
    <w:p w:rsidR="00AA6800" w:rsidRDefault="00AA6800">
      <w:pPr>
        <w:widowControl w:val="0"/>
        <w:spacing w:line="276" w:lineRule="auto"/>
        <w:ind w:left="0"/>
        <w:jc w:val="center"/>
        <w:rPr>
          <w:b/>
          <w:sz w:val="26"/>
          <w:szCs w:val="26"/>
        </w:rPr>
      </w:pPr>
    </w:p>
    <w:p w:rsidR="0029201C" w:rsidRDefault="00F22D0C">
      <w:pPr>
        <w:widowControl w:val="0"/>
        <w:spacing w:line="276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Механизм реализации муниципальной программы</w:t>
      </w:r>
    </w:p>
    <w:p w:rsidR="00836E31" w:rsidRPr="006D1DCA" w:rsidRDefault="00836E31" w:rsidP="00836E31">
      <w:pPr>
        <w:widowControl w:val="0"/>
        <w:spacing w:line="276" w:lineRule="auto"/>
        <w:ind w:left="0" w:firstLine="709"/>
        <w:rPr>
          <w:sz w:val="26"/>
          <w:szCs w:val="26"/>
        </w:rPr>
      </w:pPr>
      <w:r w:rsidRPr="006D1DCA">
        <w:rPr>
          <w:sz w:val="26"/>
          <w:szCs w:val="26"/>
        </w:rPr>
        <w:t>Механизм реализации мероприятий муниципальной программы основан на обеспечении достижения запланированных результатов, величин показателей и целевых индикаторов, установленных в муниципальной программе.</w:t>
      </w:r>
    </w:p>
    <w:p w:rsidR="00836E31" w:rsidRPr="006D1DCA" w:rsidRDefault="00836E31" w:rsidP="00836E31">
      <w:pPr>
        <w:widowControl w:val="0"/>
        <w:spacing w:line="276" w:lineRule="auto"/>
        <w:ind w:left="0" w:firstLine="709"/>
        <w:rPr>
          <w:sz w:val="26"/>
          <w:szCs w:val="26"/>
        </w:rPr>
      </w:pPr>
      <w:r w:rsidRPr="006D1DCA">
        <w:rPr>
          <w:sz w:val="26"/>
          <w:szCs w:val="26"/>
        </w:rPr>
        <w:t>Ответственным исполнителем муниципальной программы является отдел архитектуры и строительства администрации Д</w:t>
      </w:r>
      <w:r>
        <w:rPr>
          <w:sz w:val="26"/>
          <w:szCs w:val="26"/>
        </w:rPr>
        <w:t xml:space="preserve">альнегорского городского округа, соисполнители – отдел </w:t>
      </w:r>
      <w:r w:rsidR="00331E84">
        <w:rPr>
          <w:sz w:val="26"/>
          <w:szCs w:val="26"/>
        </w:rPr>
        <w:t>жизнеобеспечения</w:t>
      </w:r>
      <w:r>
        <w:rPr>
          <w:sz w:val="26"/>
          <w:szCs w:val="26"/>
        </w:rPr>
        <w:t xml:space="preserve"> </w:t>
      </w:r>
      <w:r w:rsidR="00331E84">
        <w:rPr>
          <w:sz w:val="26"/>
          <w:szCs w:val="26"/>
        </w:rPr>
        <w:t>Дальнегорского</w:t>
      </w:r>
      <w:r>
        <w:rPr>
          <w:sz w:val="26"/>
          <w:szCs w:val="26"/>
        </w:rPr>
        <w:t xml:space="preserve"> городского округа.</w:t>
      </w:r>
    </w:p>
    <w:p w:rsidR="00836E31" w:rsidRDefault="00836E31" w:rsidP="00836E31">
      <w:pPr>
        <w:widowControl w:val="0"/>
        <w:spacing w:line="276" w:lineRule="auto"/>
        <w:ind w:left="0" w:firstLine="709"/>
        <w:rPr>
          <w:sz w:val="26"/>
          <w:szCs w:val="26"/>
        </w:rPr>
      </w:pPr>
      <w:r w:rsidRPr="006D1DCA">
        <w:rPr>
          <w:sz w:val="26"/>
          <w:szCs w:val="26"/>
        </w:rPr>
        <w:t>Реализация мероприятий муниципальной программы осуществляется 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254E86" w:rsidRDefault="006D1DCA">
      <w:pPr>
        <w:widowControl w:val="0"/>
        <w:spacing w:line="276" w:lineRule="auto"/>
        <w:ind w:firstLine="540"/>
        <w:rPr>
          <w:sz w:val="26"/>
          <w:szCs w:val="26"/>
        </w:rPr>
      </w:pPr>
      <w:r w:rsidRPr="006D1DCA">
        <w:rPr>
          <w:sz w:val="26"/>
          <w:szCs w:val="26"/>
        </w:rPr>
        <w:t xml:space="preserve">Ответственный исполнитель: </w:t>
      </w:r>
    </w:p>
    <w:p w:rsidR="00254E86" w:rsidRDefault="006D1DCA">
      <w:pPr>
        <w:widowControl w:val="0"/>
        <w:spacing w:line="276" w:lineRule="auto"/>
        <w:ind w:firstLine="540"/>
        <w:rPr>
          <w:sz w:val="26"/>
          <w:szCs w:val="26"/>
        </w:rPr>
      </w:pPr>
      <w:r w:rsidRPr="006D1DCA">
        <w:rPr>
          <w:sz w:val="26"/>
          <w:szCs w:val="26"/>
        </w:rPr>
        <w:t xml:space="preserve">1) формирует структуру муниципальной программы; </w:t>
      </w:r>
    </w:p>
    <w:p w:rsidR="00254E86" w:rsidRDefault="006D1DCA">
      <w:pPr>
        <w:widowControl w:val="0"/>
        <w:spacing w:line="276" w:lineRule="auto"/>
        <w:ind w:firstLine="540"/>
        <w:rPr>
          <w:sz w:val="26"/>
          <w:szCs w:val="26"/>
        </w:rPr>
      </w:pPr>
      <w:r w:rsidRPr="006D1DCA">
        <w:rPr>
          <w:sz w:val="26"/>
          <w:szCs w:val="26"/>
        </w:rPr>
        <w:t xml:space="preserve">2) обеспечивает разработку муниципальной программы, ее согласование с соисполнителями и утверждение в порядке, установленном муниципальными правовыми актами Дальнегорского городского округа; </w:t>
      </w:r>
    </w:p>
    <w:p w:rsidR="00546F82" w:rsidRDefault="006D1DCA">
      <w:pPr>
        <w:widowControl w:val="0"/>
        <w:spacing w:line="276" w:lineRule="auto"/>
        <w:ind w:firstLine="540"/>
        <w:rPr>
          <w:sz w:val="26"/>
          <w:szCs w:val="26"/>
        </w:rPr>
      </w:pPr>
      <w:r w:rsidRPr="006D1DCA">
        <w:rPr>
          <w:sz w:val="26"/>
          <w:szCs w:val="26"/>
        </w:rPr>
        <w:t xml:space="preserve">3) размещает утвержденную муниципальную программу, все изменения к ней в сети Интернет: </w:t>
      </w:r>
    </w:p>
    <w:p w:rsidR="00546F82" w:rsidRDefault="006D1DCA">
      <w:pPr>
        <w:widowControl w:val="0"/>
        <w:spacing w:line="276" w:lineRule="auto"/>
        <w:ind w:firstLine="540"/>
        <w:rPr>
          <w:sz w:val="26"/>
          <w:szCs w:val="26"/>
        </w:rPr>
      </w:pPr>
      <w:r w:rsidRPr="006D1DCA">
        <w:rPr>
          <w:sz w:val="26"/>
          <w:szCs w:val="26"/>
        </w:rPr>
        <w:t xml:space="preserve">- на официальном сайте администрации </w:t>
      </w:r>
      <w:proofErr w:type="spellStart"/>
      <w:r w:rsidRPr="006D1DCA">
        <w:rPr>
          <w:sz w:val="26"/>
          <w:szCs w:val="26"/>
        </w:rPr>
        <w:t>Дальнегорского</w:t>
      </w:r>
      <w:proofErr w:type="spellEnd"/>
      <w:r w:rsidRPr="006D1DCA">
        <w:rPr>
          <w:sz w:val="26"/>
          <w:szCs w:val="26"/>
        </w:rPr>
        <w:t xml:space="preserve"> городского округа </w:t>
      </w:r>
      <w:hyperlink r:id="rId8" w:history="1">
        <w:r w:rsidR="00546F82" w:rsidRPr="002A0DF2">
          <w:rPr>
            <w:rStyle w:val="af7"/>
            <w:sz w:val="26"/>
            <w:szCs w:val="26"/>
          </w:rPr>
          <w:t>www.dalnegorsk-mo.ru</w:t>
        </w:r>
      </w:hyperlink>
      <w:r w:rsidRPr="006D1DCA">
        <w:rPr>
          <w:sz w:val="26"/>
          <w:szCs w:val="26"/>
        </w:rPr>
        <w:t>;</w:t>
      </w:r>
    </w:p>
    <w:p w:rsidR="00254E86" w:rsidRDefault="006D1DCA">
      <w:pPr>
        <w:widowControl w:val="0"/>
        <w:spacing w:line="276" w:lineRule="auto"/>
        <w:ind w:firstLine="540"/>
        <w:rPr>
          <w:sz w:val="26"/>
          <w:szCs w:val="26"/>
        </w:rPr>
      </w:pPr>
      <w:r w:rsidRPr="006D1DCA">
        <w:rPr>
          <w:sz w:val="26"/>
          <w:szCs w:val="26"/>
        </w:rPr>
        <w:t xml:space="preserve">- в государственном реестре документов стратегического планирования, посредством заполнения электронной формы уведомления в системе ГАС «Управление»; </w:t>
      </w:r>
    </w:p>
    <w:p w:rsidR="00254E86" w:rsidRDefault="006D1DCA">
      <w:pPr>
        <w:widowControl w:val="0"/>
        <w:spacing w:line="276" w:lineRule="auto"/>
        <w:ind w:firstLine="540"/>
        <w:rPr>
          <w:sz w:val="26"/>
          <w:szCs w:val="26"/>
        </w:rPr>
      </w:pPr>
      <w:r w:rsidRPr="006D1DCA">
        <w:rPr>
          <w:sz w:val="26"/>
          <w:szCs w:val="26"/>
        </w:rPr>
        <w:t xml:space="preserve">4) организует реализацию муниципальной программы, обеспечивает внесение изменений в муниципальную программу и несет ответственность за </w:t>
      </w:r>
      <w:r w:rsidRPr="006D1DCA">
        <w:rPr>
          <w:sz w:val="26"/>
          <w:szCs w:val="26"/>
        </w:rPr>
        <w:lastRenderedPageBreak/>
        <w:t xml:space="preserve">достижение индикаторов (показателей) муниципальной программы, а также ожидаемых результатов ее реализации; </w:t>
      </w:r>
    </w:p>
    <w:p w:rsidR="00254E86" w:rsidRDefault="006D1DCA">
      <w:pPr>
        <w:widowControl w:val="0"/>
        <w:spacing w:line="276" w:lineRule="auto"/>
        <w:ind w:firstLine="540"/>
        <w:rPr>
          <w:sz w:val="26"/>
          <w:szCs w:val="26"/>
        </w:rPr>
      </w:pPr>
      <w:r w:rsidRPr="006D1DCA">
        <w:rPr>
          <w:sz w:val="26"/>
          <w:szCs w:val="26"/>
        </w:rPr>
        <w:t xml:space="preserve">5) осуществляет оперативный контроль реализации муниципальной программы с целью выявления возникновения проблем и отклонений хода реализации муниципальной программы от запланированного и принимает меры по их устранению; </w:t>
      </w:r>
    </w:p>
    <w:p w:rsidR="00836E31" w:rsidRDefault="006D1DCA">
      <w:pPr>
        <w:widowControl w:val="0"/>
        <w:spacing w:line="276" w:lineRule="auto"/>
        <w:ind w:firstLine="540"/>
        <w:rPr>
          <w:sz w:val="26"/>
          <w:szCs w:val="26"/>
        </w:rPr>
      </w:pPr>
      <w:r w:rsidRPr="006D1DCA">
        <w:rPr>
          <w:sz w:val="26"/>
          <w:szCs w:val="26"/>
        </w:rPr>
        <w:t xml:space="preserve">6) предоставляет отчетные данные </w:t>
      </w:r>
      <w:r w:rsidR="00D34E84">
        <w:rPr>
          <w:sz w:val="26"/>
          <w:szCs w:val="26"/>
        </w:rPr>
        <w:t>в отдел экономики и поддержки</w:t>
      </w:r>
      <w:r w:rsidRPr="006D1DCA">
        <w:rPr>
          <w:sz w:val="26"/>
          <w:szCs w:val="26"/>
        </w:rPr>
        <w:t xml:space="preserve"> предпринимательства администрации </w:t>
      </w:r>
      <w:proofErr w:type="spellStart"/>
      <w:r w:rsidRPr="006D1DCA">
        <w:rPr>
          <w:sz w:val="26"/>
          <w:szCs w:val="26"/>
        </w:rPr>
        <w:t>Дальнегорского</w:t>
      </w:r>
      <w:proofErr w:type="spellEnd"/>
      <w:r w:rsidRPr="006D1DCA">
        <w:rPr>
          <w:sz w:val="26"/>
          <w:szCs w:val="26"/>
        </w:rPr>
        <w:t xml:space="preserve"> городского округа для проведения мониторинга реализации муниципальной программы (на бумажном и электронном носителе):</w:t>
      </w:r>
    </w:p>
    <w:p w:rsidR="00836E31" w:rsidRDefault="006D1DCA">
      <w:pPr>
        <w:widowControl w:val="0"/>
        <w:spacing w:line="276" w:lineRule="auto"/>
        <w:ind w:firstLine="540"/>
        <w:rPr>
          <w:sz w:val="26"/>
          <w:szCs w:val="26"/>
        </w:rPr>
      </w:pPr>
      <w:r w:rsidRPr="006D1DCA">
        <w:rPr>
          <w:sz w:val="26"/>
          <w:szCs w:val="26"/>
        </w:rPr>
        <w:t xml:space="preserve"> - по итогам за 1 квартал, за 1 полугодие, за 9 месяцев, в срок до 15 числа месяца, следующего за отчетным периодом: </w:t>
      </w:r>
    </w:p>
    <w:p w:rsidR="00546F82" w:rsidRDefault="006D1DCA">
      <w:pPr>
        <w:widowControl w:val="0"/>
        <w:spacing w:line="276" w:lineRule="auto"/>
        <w:ind w:firstLine="540"/>
        <w:rPr>
          <w:sz w:val="26"/>
          <w:szCs w:val="26"/>
        </w:rPr>
      </w:pPr>
      <w:r w:rsidRPr="006D1DCA">
        <w:rPr>
          <w:sz w:val="26"/>
          <w:szCs w:val="26"/>
        </w:rPr>
        <w:t>- информацию о степени выполнения подпрограмм и отдельных мероприятий муниципальной программы по форме 9 (приложение № 9</w:t>
      </w:r>
      <w:r w:rsidR="00736941">
        <w:rPr>
          <w:sz w:val="26"/>
          <w:szCs w:val="26"/>
        </w:rPr>
        <w:t xml:space="preserve"> к Порядку, далее: Порядок</w:t>
      </w:r>
      <w:r w:rsidRPr="006D1DCA">
        <w:rPr>
          <w:sz w:val="26"/>
          <w:szCs w:val="26"/>
        </w:rPr>
        <w:t xml:space="preserve">); </w:t>
      </w:r>
    </w:p>
    <w:p w:rsidR="00836E31" w:rsidRDefault="00546F82">
      <w:pPr>
        <w:widowControl w:val="0"/>
        <w:spacing w:line="276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D1DCA" w:rsidRPr="006D1DCA">
        <w:rPr>
          <w:sz w:val="26"/>
          <w:szCs w:val="26"/>
        </w:rPr>
        <w:t xml:space="preserve">отчет об использовании бюджетных ассигнований бюджета Дальнегорского городского округа на реализацию муниципальной программы по форме </w:t>
      </w:r>
      <w:r w:rsidR="00736941">
        <w:rPr>
          <w:sz w:val="26"/>
          <w:szCs w:val="26"/>
        </w:rPr>
        <w:t>10 (приложение № 10 к</w:t>
      </w:r>
      <w:r w:rsidR="006D1DCA" w:rsidRPr="006D1DCA">
        <w:rPr>
          <w:sz w:val="26"/>
          <w:szCs w:val="26"/>
        </w:rPr>
        <w:t xml:space="preserve"> Порядку); </w:t>
      </w:r>
    </w:p>
    <w:p w:rsidR="00836E31" w:rsidRDefault="006D1DCA">
      <w:pPr>
        <w:widowControl w:val="0"/>
        <w:spacing w:line="276" w:lineRule="auto"/>
        <w:ind w:firstLine="540"/>
        <w:rPr>
          <w:sz w:val="26"/>
          <w:szCs w:val="26"/>
        </w:rPr>
      </w:pPr>
      <w:r w:rsidRPr="006D1DCA">
        <w:rPr>
          <w:sz w:val="26"/>
          <w:szCs w:val="26"/>
        </w:rPr>
        <w:t xml:space="preserve">- отчет о выполнении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 по форме </w:t>
      </w:r>
      <w:r w:rsidR="00736941">
        <w:rPr>
          <w:sz w:val="26"/>
          <w:szCs w:val="26"/>
        </w:rPr>
        <w:t>11 (приложение № 11 к</w:t>
      </w:r>
      <w:r w:rsidRPr="006D1DCA">
        <w:rPr>
          <w:sz w:val="26"/>
          <w:szCs w:val="26"/>
        </w:rPr>
        <w:t xml:space="preserve"> Порядку);</w:t>
      </w:r>
    </w:p>
    <w:p w:rsidR="00546F82" w:rsidRDefault="006D1DCA">
      <w:pPr>
        <w:widowControl w:val="0"/>
        <w:spacing w:line="276" w:lineRule="auto"/>
        <w:ind w:firstLine="540"/>
        <w:rPr>
          <w:sz w:val="26"/>
          <w:szCs w:val="26"/>
        </w:rPr>
      </w:pPr>
      <w:r w:rsidRPr="006D1DCA">
        <w:rPr>
          <w:sz w:val="26"/>
          <w:szCs w:val="26"/>
        </w:rPr>
        <w:t xml:space="preserve"> - информацию о расходовании бюджетных и внебюджетных средств на реализацию муниципальной программы</w:t>
      </w:r>
      <w:r w:rsidR="00736941">
        <w:rPr>
          <w:sz w:val="26"/>
          <w:szCs w:val="26"/>
        </w:rPr>
        <w:t xml:space="preserve"> по форме 12 (приложение № 12 к</w:t>
      </w:r>
      <w:r w:rsidRPr="006D1DCA">
        <w:rPr>
          <w:sz w:val="26"/>
          <w:szCs w:val="26"/>
        </w:rPr>
        <w:t xml:space="preserve"> Порядку); </w:t>
      </w:r>
    </w:p>
    <w:p w:rsidR="00836E31" w:rsidRDefault="006D1DCA">
      <w:pPr>
        <w:widowControl w:val="0"/>
        <w:spacing w:line="276" w:lineRule="auto"/>
        <w:ind w:firstLine="540"/>
        <w:rPr>
          <w:sz w:val="26"/>
          <w:szCs w:val="26"/>
        </w:rPr>
      </w:pPr>
      <w:r w:rsidRPr="006D1DCA">
        <w:rPr>
          <w:sz w:val="26"/>
          <w:szCs w:val="26"/>
        </w:rPr>
        <w:t xml:space="preserve">- сведения о достижении значений индикаторов, показателей муниципальной программы по форме </w:t>
      </w:r>
      <w:r w:rsidR="00736941">
        <w:rPr>
          <w:sz w:val="26"/>
          <w:szCs w:val="26"/>
        </w:rPr>
        <w:t>13 (приложение № 13 к</w:t>
      </w:r>
      <w:r w:rsidR="00D34E84">
        <w:rPr>
          <w:sz w:val="26"/>
          <w:szCs w:val="26"/>
        </w:rPr>
        <w:t xml:space="preserve"> Порядку)</w:t>
      </w:r>
      <w:r w:rsidRPr="006D1DCA">
        <w:rPr>
          <w:sz w:val="26"/>
          <w:szCs w:val="26"/>
        </w:rPr>
        <w:t xml:space="preserve"> в срок до 01 марта год</w:t>
      </w:r>
      <w:r w:rsidR="00D34E84">
        <w:rPr>
          <w:sz w:val="26"/>
          <w:szCs w:val="26"/>
        </w:rPr>
        <w:t>а, следующего за отчетным годом;</w:t>
      </w:r>
    </w:p>
    <w:p w:rsidR="00546F82" w:rsidRDefault="006D1DCA">
      <w:pPr>
        <w:widowControl w:val="0"/>
        <w:spacing w:line="276" w:lineRule="auto"/>
        <w:ind w:firstLine="540"/>
        <w:rPr>
          <w:sz w:val="26"/>
          <w:szCs w:val="26"/>
        </w:rPr>
      </w:pPr>
      <w:r w:rsidRPr="006D1DCA">
        <w:rPr>
          <w:sz w:val="26"/>
          <w:szCs w:val="26"/>
        </w:rPr>
        <w:t>- годовой отчет о ходе реализации и оценке эффективности реализации муниципальной п</w:t>
      </w:r>
      <w:r w:rsidR="00736941">
        <w:rPr>
          <w:sz w:val="26"/>
          <w:szCs w:val="26"/>
        </w:rPr>
        <w:t>рограммы</w:t>
      </w:r>
      <w:r w:rsidRPr="006D1DCA">
        <w:rPr>
          <w:sz w:val="26"/>
          <w:szCs w:val="26"/>
        </w:rPr>
        <w:t>;</w:t>
      </w:r>
    </w:p>
    <w:p w:rsidR="00254E86" w:rsidRDefault="006D1DCA">
      <w:pPr>
        <w:widowControl w:val="0"/>
        <w:spacing w:line="276" w:lineRule="auto"/>
        <w:ind w:firstLine="540"/>
        <w:rPr>
          <w:sz w:val="26"/>
          <w:szCs w:val="26"/>
        </w:rPr>
      </w:pPr>
      <w:r w:rsidRPr="006D1DCA">
        <w:rPr>
          <w:sz w:val="26"/>
          <w:szCs w:val="26"/>
        </w:rPr>
        <w:t>Ответственный исполнитель, одновременно с предоставлением отчетных д</w:t>
      </w:r>
      <w:r w:rsidR="00331E84">
        <w:rPr>
          <w:sz w:val="26"/>
          <w:szCs w:val="26"/>
        </w:rPr>
        <w:t>а</w:t>
      </w:r>
      <w:r w:rsidRPr="006D1DCA">
        <w:rPr>
          <w:sz w:val="26"/>
          <w:szCs w:val="26"/>
        </w:rPr>
        <w:t>нных, предоставляет в отдел экономики и поддержки предпринимательства администрации Дальнегорского городского округа лист согласования с финансовым управлением администрации Дальнегорского городского округа о правильности предоставленных отчетных форм 10,11,12, (при</w:t>
      </w:r>
      <w:r w:rsidR="00736941">
        <w:rPr>
          <w:sz w:val="26"/>
          <w:szCs w:val="26"/>
        </w:rPr>
        <w:t>ложение № 10,11,12, к</w:t>
      </w:r>
      <w:r w:rsidRPr="006D1DCA">
        <w:rPr>
          <w:sz w:val="26"/>
          <w:szCs w:val="26"/>
        </w:rPr>
        <w:t xml:space="preserve"> Порядку) в части отражения бюджетных средств. Отделом экономики и поддержки предпринимательства администрации Дальнегорского городского округа лист согласования подписывается после полной проверки отчетов. </w:t>
      </w:r>
    </w:p>
    <w:p w:rsidR="00254E86" w:rsidRDefault="006D1DCA">
      <w:pPr>
        <w:widowControl w:val="0"/>
        <w:spacing w:line="276" w:lineRule="auto"/>
        <w:ind w:firstLine="540"/>
        <w:rPr>
          <w:sz w:val="26"/>
          <w:szCs w:val="26"/>
        </w:rPr>
      </w:pPr>
      <w:r w:rsidRPr="006D1DCA">
        <w:rPr>
          <w:sz w:val="26"/>
          <w:szCs w:val="26"/>
        </w:rPr>
        <w:t>7) ежегодно, не позднее 15 декабря текущего финансового года, направляет в отдел экономики и поддержки предпринимательства администрации Дальнегорского городского округа согласованный с соисполнителями план-график реализации муниципальной программы на очередной финансовый год по форм</w:t>
      </w:r>
      <w:r w:rsidR="00836E31">
        <w:rPr>
          <w:sz w:val="26"/>
          <w:szCs w:val="26"/>
        </w:rPr>
        <w:t>е 8 (приложение № 8 к</w:t>
      </w:r>
      <w:r w:rsidRPr="006D1DCA">
        <w:rPr>
          <w:sz w:val="26"/>
          <w:szCs w:val="26"/>
        </w:rPr>
        <w:t xml:space="preserve"> Порядку). </w:t>
      </w:r>
    </w:p>
    <w:p w:rsidR="00254E86" w:rsidRDefault="006D1DCA">
      <w:pPr>
        <w:widowControl w:val="0"/>
        <w:spacing w:line="276" w:lineRule="auto"/>
        <w:ind w:firstLine="540"/>
        <w:rPr>
          <w:sz w:val="26"/>
          <w:szCs w:val="26"/>
        </w:rPr>
      </w:pPr>
      <w:r w:rsidRPr="006D1DCA">
        <w:rPr>
          <w:sz w:val="26"/>
          <w:szCs w:val="26"/>
        </w:rPr>
        <w:t xml:space="preserve">Соисполнители: </w:t>
      </w:r>
    </w:p>
    <w:p w:rsidR="00254E86" w:rsidRDefault="006D1DCA">
      <w:pPr>
        <w:widowControl w:val="0"/>
        <w:spacing w:line="276" w:lineRule="auto"/>
        <w:ind w:firstLine="540"/>
        <w:rPr>
          <w:sz w:val="26"/>
          <w:szCs w:val="26"/>
        </w:rPr>
      </w:pPr>
      <w:r w:rsidRPr="006D1DCA">
        <w:rPr>
          <w:sz w:val="26"/>
          <w:szCs w:val="26"/>
        </w:rPr>
        <w:lastRenderedPageBreak/>
        <w:t xml:space="preserve">1) обеспечивают разработку и реализацию подпрограмм, основных мероприятий, в реализации которых предполагается их участие; </w:t>
      </w:r>
    </w:p>
    <w:p w:rsidR="00254E86" w:rsidRDefault="006D1DCA">
      <w:pPr>
        <w:widowControl w:val="0"/>
        <w:spacing w:line="276" w:lineRule="auto"/>
        <w:ind w:firstLine="540"/>
        <w:rPr>
          <w:sz w:val="26"/>
          <w:szCs w:val="26"/>
        </w:rPr>
      </w:pPr>
      <w:r w:rsidRPr="006D1DCA">
        <w:rPr>
          <w:sz w:val="26"/>
          <w:szCs w:val="26"/>
        </w:rPr>
        <w:t>2) по итогам за 1 квартал, за 1 полугодие, за 9 месяцев представляют в срок до 10 числа месяца, следующего за отче</w:t>
      </w:r>
      <w:r w:rsidR="00D34E84">
        <w:rPr>
          <w:sz w:val="26"/>
          <w:szCs w:val="26"/>
        </w:rPr>
        <w:t>тным периодом, ответственному</w:t>
      </w:r>
      <w:r w:rsidRPr="006D1DCA">
        <w:rPr>
          <w:sz w:val="26"/>
          <w:szCs w:val="26"/>
        </w:rPr>
        <w:t xml:space="preserve"> исполнителю информацию о ходе реализации мероприятий подпрограмм, основных мероприятий, отдельных мероприятий, в реализации которых принимали участие (формы 9,10,11,12,13 - приложе</w:t>
      </w:r>
      <w:r w:rsidR="00836E31">
        <w:rPr>
          <w:sz w:val="26"/>
          <w:szCs w:val="26"/>
        </w:rPr>
        <w:t>ния № 9,10,11,12,13 к</w:t>
      </w:r>
      <w:r w:rsidRPr="006D1DCA">
        <w:rPr>
          <w:sz w:val="26"/>
          <w:szCs w:val="26"/>
        </w:rPr>
        <w:t xml:space="preserve"> Порядку) при наличии данных; </w:t>
      </w:r>
    </w:p>
    <w:p w:rsidR="00254E86" w:rsidRDefault="006D1DCA">
      <w:pPr>
        <w:widowControl w:val="0"/>
        <w:spacing w:line="276" w:lineRule="auto"/>
        <w:ind w:firstLine="540"/>
        <w:rPr>
          <w:sz w:val="26"/>
          <w:szCs w:val="26"/>
        </w:rPr>
      </w:pPr>
      <w:r w:rsidRPr="006D1DCA">
        <w:rPr>
          <w:sz w:val="26"/>
          <w:szCs w:val="26"/>
        </w:rPr>
        <w:t>3) по итогам отчетного года представляют ответственному исполнителю информацию (с приложением отчет</w:t>
      </w:r>
      <w:r w:rsidR="00736941">
        <w:rPr>
          <w:sz w:val="26"/>
          <w:szCs w:val="26"/>
        </w:rPr>
        <w:t>ных форм 9,10,11,12,13</w:t>
      </w:r>
      <w:r w:rsidRPr="006D1DCA">
        <w:rPr>
          <w:sz w:val="26"/>
          <w:szCs w:val="26"/>
        </w:rPr>
        <w:t xml:space="preserve">, необходимую для проведения оценки эффективности реализации муниципальной программы и подготовки годового отчета, в срок до 15 февраля года, следующего за отчетным годом; </w:t>
      </w:r>
    </w:p>
    <w:p w:rsidR="0029201C" w:rsidRPr="006D1DCA" w:rsidRDefault="006D1DCA">
      <w:pPr>
        <w:widowControl w:val="0"/>
        <w:spacing w:line="276" w:lineRule="auto"/>
        <w:ind w:firstLine="540"/>
        <w:rPr>
          <w:b/>
          <w:sz w:val="26"/>
          <w:szCs w:val="26"/>
        </w:rPr>
      </w:pPr>
      <w:r w:rsidRPr="006D1DCA">
        <w:rPr>
          <w:sz w:val="26"/>
          <w:szCs w:val="26"/>
        </w:rPr>
        <w:t>4) несут ответственность за достижение индикаторов (показателей) подпрограмм, отдельных мероприятий, в реализации которых принимали участие.</w:t>
      </w:r>
    </w:p>
    <w:p w:rsidR="0029201C" w:rsidRDefault="0029201C">
      <w:pPr>
        <w:widowControl w:val="0"/>
        <w:spacing w:line="276" w:lineRule="auto"/>
        <w:outlineLvl w:val="1"/>
        <w:rPr>
          <w:b/>
          <w:sz w:val="26"/>
          <w:szCs w:val="26"/>
        </w:rPr>
      </w:pPr>
    </w:p>
    <w:p w:rsidR="006D1DCA" w:rsidRDefault="006D1DCA">
      <w:pPr>
        <w:widowControl w:val="0"/>
        <w:ind w:left="0"/>
        <w:jc w:val="center"/>
        <w:outlineLvl w:val="1"/>
        <w:rPr>
          <w:b/>
          <w:sz w:val="26"/>
          <w:szCs w:val="26"/>
        </w:rPr>
      </w:pPr>
    </w:p>
    <w:p w:rsidR="0029201C" w:rsidRDefault="00F22D0C">
      <w:pPr>
        <w:widowControl w:val="0"/>
        <w:ind w:left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6. Оценка применения мер государственного регулирования</w:t>
      </w:r>
    </w:p>
    <w:p w:rsidR="0029201C" w:rsidRDefault="00F22D0C">
      <w:pPr>
        <w:widowControl w:val="0"/>
        <w:ind w:left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29201C" w:rsidRDefault="00F22D0C">
      <w:pPr>
        <w:widowControl w:val="0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Оценка применения мер государственного регулирования в сфере реализации муниципальной программы не предусмотрены (приложение N 3 к муниципальной программе). Сведения об основных мерах правового регулирования в сфере реализации муниципальной программы предоставлены в приложении N 4 к муниципальной программе.</w:t>
      </w:r>
    </w:p>
    <w:p w:rsidR="0029201C" w:rsidRDefault="0029201C">
      <w:pPr>
        <w:widowControl w:val="0"/>
        <w:spacing w:line="276" w:lineRule="auto"/>
        <w:ind w:firstLine="540"/>
        <w:rPr>
          <w:sz w:val="26"/>
          <w:szCs w:val="26"/>
        </w:rPr>
      </w:pPr>
    </w:p>
    <w:p w:rsidR="0029201C" w:rsidRDefault="00F22D0C">
      <w:pPr>
        <w:widowControl w:val="0"/>
        <w:ind w:left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29201C" w:rsidRDefault="00F22D0C">
      <w:pPr>
        <w:widowControl w:val="0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 не формируются. Муниципальные услуги в рамках муниципальной программы не предусмотрены (приложение N 5 к муниципальной программе).</w:t>
      </w:r>
    </w:p>
    <w:p w:rsidR="0029201C" w:rsidRDefault="0029201C">
      <w:pPr>
        <w:widowControl w:val="0"/>
        <w:spacing w:line="276" w:lineRule="auto"/>
        <w:ind w:firstLine="540"/>
        <w:rPr>
          <w:sz w:val="26"/>
          <w:szCs w:val="26"/>
        </w:rPr>
      </w:pPr>
    </w:p>
    <w:p w:rsidR="0029201C" w:rsidRDefault="00F22D0C">
      <w:pPr>
        <w:widowControl w:val="0"/>
        <w:ind w:left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8. Ресурсное обеспечение реализации муниципальной программы за счет бюджетных ассигнований бюджета Дальнегорского городского округа, средств федерального, краевого бюджетов, иных внебюджетных источников</w:t>
      </w:r>
    </w:p>
    <w:p w:rsidR="00485812" w:rsidRDefault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>Финансовое обеспечение реализации муниципальной программы осуществляется за счет бюджетных ассигнований бюджета Дальнегорского городского округа, а также дополнительных ре</w:t>
      </w:r>
      <w:r w:rsidR="00736941">
        <w:rPr>
          <w:sz w:val="26"/>
          <w:szCs w:val="26"/>
        </w:rPr>
        <w:t xml:space="preserve">сурсов и привлекаемых средств </w:t>
      </w:r>
      <w:r w:rsidRPr="00485812">
        <w:rPr>
          <w:sz w:val="26"/>
          <w:szCs w:val="26"/>
        </w:rPr>
        <w:t xml:space="preserve">федерального бюджета, средств краевого </w:t>
      </w:r>
      <w:r w:rsidR="008020F2">
        <w:rPr>
          <w:sz w:val="26"/>
          <w:szCs w:val="26"/>
        </w:rPr>
        <w:t>бюджета.</w:t>
      </w:r>
    </w:p>
    <w:p w:rsidR="00485812" w:rsidRPr="00485812" w:rsidRDefault="00485812" w:rsidP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>Общий объем финансирования мероприятий муниципальной программы составляет 210 160,88 тыс. руб., в том числе:</w:t>
      </w:r>
    </w:p>
    <w:p w:rsidR="00485812" w:rsidRPr="00485812" w:rsidRDefault="00485812" w:rsidP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 xml:space="preserve"> за счет средств краевого бюджета – 192 129,80 тыс. рублей, в том числе по </w:t>
      </w:r>
      <w:r w:rsidRPr="00485812">
        <w:rPr>
          <w:sz w:val="26"/>
          <w:szCs w:val="26"/>
        </w:rPr>
        <w:lastRenderedPageBreak/>
        <w:t xml:space="preserve">годам: </w:t>
      </w:r>
    </w:p>
    <w:p w:rsidR="00485812" w:rsidRPr="00485812" w:rsidRDefault="00485812" w:rsidP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 xml:space="preserve">2017 год – 1 476,00 тыс. </w:t>
      </w:r>
      <w:proofErr w:type="spellStart"/>
      <w:r w:rsidRPr="00485812">
        <w:rPr>
          <w:sz w:val="26"/>
          <w:szCs w:val="26"/>
        </w:rPr>
        <w:t>руб</w:t>
      </w:r>
      <w:proofErr w:type="spellEnd"/>
      <w:r w:rsidRPr="00485812">
        <w:rPr>
          <w:sz w:val="26"/>
          <w:szCs w:val="26"/>
        </w:rPr>
        <w:t>;</w:t>
      </w:r>
    </w:p>
    <w:p w:rsidR="00485812" w:rsidRPr="00485812" w:rsidRDefault="00485812" w:rsidP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 xml:space="preserve">2018 год – 1 564,56 тыс. </w:t>
      </w:r>
      <w:proofErr w:type="spellStart"/>
      <w:r w:rsidRPr="00485812">
        <w:rPr>
          <w:sz w:val="26"/>
          <w:szCs w:val="26"/>
        </w:rPr>
        <w:t>руб</w:t>
      </w:r>
      <w:proofErr w:type="spellEnd"/>
      <w:r w:rsidRPr="00485812">
        <w:rPr>
          <w:sz w:val="26"/>
          <w:szCs w:val="26"/>
        </w:rPr>
        <w:t>;</w:t>
      </w:r>
    </w:p>
    <w:p w:rsidR="00485812" w:rsidRPr="00485812" w:rsidRDefault="00485812" w:rsidP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 xml:space="preserve">2019 год – 2 285,57 тыс. </w:t>
      </w:r>
      <w:proofErr w:type="spellStart"/>
      <w:r w:rsidRPr="00485812">
        <w:rPr>
          <w:sz w:val="26"/>
          <w:szCs w:val="26"/>
        </w:rPr>
        <w:t>руб</w:t>
      </w:r>
      <w:proofErr w:type="spellEnd"/>
      <w:r w:rsidRPr="00485812">
        <w:rPr>
          <w:sz w:val="26"/>
          <w:szCs w:val="26"/>
        </w:rPr>
        <w:t>;</w:t>
      </w:r>
    </w:p>
    <w:p w:rsidR="00485812" w:rsidRPr="00485812" w:rsidRDefault="00485812" w:rsidP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 xml:space="preserve">2020 год – 7 625,67 тыс. </w:t>
      </w:r>
      <w:proofErr w:type="spellStart"/>
      <w:r w:rsidRPr="00485812">
        <w:rPr>
          <w:sz w:val="26"/>
          <w:szCs w:val="26"/>
        </w:rPr>
        <w:t>руб</w:t>
      </w:r>
      <w:proofErr w:type="spellEnd"/>
      <w:r w:rsidRPr="00485812">
        <w:rPr>
          <w:sz w:val="26"/>
          <w:szCs w:val="26"/>
        </w:rPr>
        <w:t>;</w:t>
      </w:r>
    </w:p>
    <w:p w:rsidR="00485812" w:rsidRPr="00485812" w:rsidRDefault="00485812" w:rsidP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 xml:space="preserve">2021 год – 4 392,60 тыс. </w:t>
      </w:r>
      <w:proofErr w:type="spellStart"/>
      <w:r w:rsidRPr="00485812">
        <w:rPr>
          <w:sz w:val="26"/>
          <w:szCs w:val="26"/>
        </w:rPr>
        <w:t>руб</w:t>
      </w:r>
      <w:proofErr w:type="spellEnd"/>
      <w:r w:rsidRPr="00485812">
        <w:rPr>
          <w:sz w:val="26"/>
          <w:szCs w:val="26"/>
        </w:rPr>
        <w:t>;</w:t>
      </w:r>
    </w:p>
    <w:p w:rsidR="00485812" w:rsidRPr="00485812" w:rsidRDefault="00134A27" w:rsidP="00485812">
      <w:pPr>
        <w:widowControl w:val="0"/>
        <w:spacing w:line="276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2022 год – 20 858,80 тыс. </w:t>
      </w:r>
      <w:proofErr w:type="spellStart"/>
      <w:r>
        <w:rPr>
          <w:sz w:val="26"/>
          <w:szCs w:val="26"/>
        </w:rPr>
        <w:t>руб</w:t>
      </w:r>
      <w:proofErr w:type="spellEnd"/>
      <w:r w:rsidR="00485812" w:rsidRPr="00485812">
        <w:rPr>
          <w:sz w:val="26"/>
          <w:szCs w:val="26"/>
        </w:rPr>
        <w:t>;</w:t>
      </w:r>
    </w:p>
    <w:p w:rsidR="00485812" w:rsidRPr="00485812" w:rsidRDefault="00485812" w:rsidP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 xml:space="preserve">2023 год – 37 886,60 тыс. </w:t>
      </w:r>
      <w:proofErr w:type="spellStart"/>
      <w:r w:rsidRPr="00485812">
        <w:rPr>
          <w:sz w:val="26"/>
          <w:szCs w:val="26"/>
        </w:rPr>
        <w:t>руб</w:t>
      </w:r>
      <w:proofErr w:type="spellEnd"/>
      <w:r w:rsidRPr="00485812">
        <w:rPr>
          <w:sz w:val="26"/>
          <w:szCs w:val="26"/>
        </w:rPr>
        <w:t>;</w:t>
      </w:r>
    </w:p>
    <w:p w:rsidR="00485812" w:rsidRPr="00485812" w:rsidRDefault="00134A27" w:rsidP="00485812">
      <w:pPr>
        <w:widowControl w:val="0"/>
        <w:spacing w:line="276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2024 год – 59 520,00 </w:t>
      </w:r>
      <w:proofErr w:type="spellStart"/>
      <w:proofErr w:type="gramStart"/>
      <w:r>
        <w:rPr>
          <w:sz w:val="26"/>
          <w:szCs w:val="26"/>
        </w:rPr>
        <w:t>тыс.руб</w:t>
      </w:r>
      <w:proofErr w:type="spellEnd"/>
      <w:proofErr w:type="gramEnd"/>
      <w:r w:rsidR="00485812" w:rsidRPr="00485812">
        <w:rPr>
          <w:sz w:val="26"/>
          <w:szCs w:val="26"/>
        </w:rPr>
        <w:t>;</w:t>
      </w:r>
    </w:p>
    <w:p w:rsidR="00485812" w:rsidRPr="00485812" w:rsidRDefault="00485812" w:rsidP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 xml:space="preserve">2025 год – 59 520,00 тыс. </w:t>
      </w:r>
      <w:proofErr w:type="spellStart"/>
      <w:r w:rsidRPr="00485812">
        <w:rPr>
          <w:sz w:val="26"/>
          <w:szCs w:val="26"/>
        </w:rPr>
        <w:t>руб</w:t>
      </w:r>
      <w:proofErr w:type="spellEnd"/>
      <w:r w:rsidRPr="00485812">
        <w:rPr>
          <w:sz w:val="26"/>
          <w:szCs w:val="26"/>
        </w:rPr>
        <w:t>;</w:t>
      </w:r>
    </w:p>
    <w:p w:rsidR="00485812" w:rsidRPr="00485812" w:rsidRDefault="00485812" w:rsidP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>Использование средств местного бюджета – 18 031,08 тыс. рублей, в том числе по годам:</w:t>
      </w:r>
    </w:p>
    <w:p w:rsidR="00485812" w:rsidRPr="00485812" w:rsidRDefault="00485812" w:rsidP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 xml:space="preserve">2017 год – 1 569,00 тыс. </w:t>
      </w:r>
      <w:proofErr w:type="spellStart"/>
      <w:r w:rsidRPr="00485812">
        <w:rPr>
          <w:sz w:val="26"/>
          <w:szCs w:val="26"/>
        </w:rPr>
        <w:t>руб</w:t>
      </w:r>
      <w:proofErr w:type="spellEnd"/>
      <w:r w:rsidRPr="00485812">
        <w:rPr>
          <w:sz w:val="26"/>
          <w:szCs w:val="26"/>
        </w:rPr>
        <w:t>;</w:t>
      </w:r>
    </w:p>
    <w:p w:rsidR="00485812" w:rsidRPr="00485812" w:rsidRDefault="00485812" w:rsidP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 xml:space="preserve">2018 год – 2 861,49 тыс. </w:t>
      </w:r>
      <w:proofErr w:type="spellStart"/>
      <w:r w:rsidRPr="00485812">
        <w:rPr>
          <w:sz w:val="26"/>
          <w:szCs w:val="26"/>
        </w:rPr>
        <w:t>руб</w:t>
      </w:r>
      <w:proofErr w:type="spellEnd"/>
      <w:r w:rsidRPr="00485812">
        <w:rPr>
          <w:sz w:val="26"/>
          <w:szCs w:val="26"/>
        </w:rPr>
        <w:t>;</w:t>
      </w:r>
    </w:p>
    <w:p w:rsidR="00485812" w:rsidRPr="00485812" w:rsidRDefault="00485812" w:rsidP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 xml:space="preserve">2019 год – 1 479,88 тыс. </w:t>
      </w:r>
      <w:proofErr w:type="spellStart"/>
      <w:r w:rsidRPr="00485812">
        <w:rPr>
          <w:sz w:val="26"/>
          <w:szCs w:val="26"/>
        </w:rPr>
        <w:t>руб</w:t>
      </w:r>
      <w:proofErr w:type="spellEnd"/>
      <w:r w:rsidRPr="00485812">
        <w:rPr>
          <w:sz w:val="26"/>
          <w:szCs w:val="26"/>
        </w:rPr>
        <w:t>;</w:t>
      </w:r>
    </w:p>
    <w:p w:rsidR="00485812" w:rsidRPr="00485812" w:rsidRDefault="00485812" w:rsidP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 xml:space="preserve">2020 год – 4 381,97 тыс. </w:t>
      </w:r>
      <w:proofErr w:type="spellStart"/>
      <w:r w:rsidRPr="00485812">
        <w:rPr>
          <w:sz w:val="26"/>
          <w:szCs w:val="26"/>
        </w:rPr>
        <w:t>руб</w:t>
      </w:r>
      <w:proofErr w:type="spellEnd"/>
      <w:r w:rsidRPr="00485812">
        <w:rPr>
          <w:sz w:val="26"/>
          <w:szCs w:val="26"/>
        </w:rPr>
        <w:t>;</w:t>
      </w:r>
    </w:p>
    <w:p w:rsidR="00485812" w:rsidRPr="00485812" w:rsidRDefault="00485812" w:rsidP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 xml:space="preserve">2021 год – 2 524,14 тыс. </w:t>
      </w:r>
      <w:proofErr w:type="spellStart"/>
      <w:r w:rsidRPr="00485812">
        <w:rPr>
          <w:sz w:val="26"/>
          <w:szCs w:val="26"/>
        </w:rPr>
        <w:t>руб</w:t>
      </w:r>
      <w:proofErr w:type="spellEnd"/>
      <w:r w:rsidRPr="00485812">
        <w:rPr>
          <w:sz w:val="26"/>
          <w:szCs w:val="26"/>
        </w:rPr>
        <w:t>;</w:t>
      </w:r>
    </w:p>
    <w:p w:rsidR="00485812" w:rsidRPr="00485812" w:rsidRDefault="00134A27" w:rsidP="00485812">
      <w:pPr>
        <w:widowControl w:val="0"/>
        <w:spacing w:line="276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2022 год – 2 141,20 тыс. </w:t>
      </w:r>
      <w:proofErr w:type="spellStart"/>
      <w:r>
        <w:rPr>
          <w:sz w:val="26"/>
          <w:szCs w:val="26"/>
        </w:rPr>
        <w:t>руб</w:t>
      </w:r>
      <w:proofErr w:type="spellEnd"/>
      <w:r w:rsidR="00485812" w:rsidRPr="00485812">
        <w:rPr>
          <w:sz w:val="26"/>
          <w:szCs w:val="26"/>
        </w:rPr>
        <w:t>;</w:t>
      </w:r>
    </w:p>
    <w:p w:rsidR="00485812" w:rsidRPr="00485812" w:rsidRDefault="00485812" w:rsidP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 xml:space="preserve">2023 год – 2 113,40 тыс. </w:t>
      </w:r>
      <w:proofErr w:type="spellStart"/>
      <w:r w:rsidRPr="00485812">
        <w:rPr>
          <w:sz w:val="26"/>
          <w:szCs w:val="26"/>
        </w:rPr>
        <w:t>руб</w:t>
      </w:r>
      <w:proofErr w:type="spellEnd"/>
      <w:r w:rsidRPr="00485812">
        <w:rPr>
          <w:sz w:val="26"/>
          <w:szCs w:val="26"/>
        </w:rPr>
        <w:t>;</w:t>
      </w:r>
    </w:p>
    <w:p w:rsidR="00485812" w:rsidRPr="00485812" w:rsidRDefault="00134A27" w:rsidP="00485812">
      <w:pPr>
        <w:widowControl w:val="0"/>
        <w:spacing w:line="276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2024 год – 480,00 </w:t>
      </w:r>
      <w:proofErr w:type="spellStart"/>
      <w:proofErr w:type="gramStart"/>
      <w:r>
        <w:rPr>
          <w:sz w:val="26"/>
          <w:szCs w:val="26"/>
        </w:rPr>
        <w:t>тыс.руб</w:t>
      </w:r>
      <w:proofErr w:type="spellEnd"/>
      <w:proofErr w:type="gramEnd"/>
      <w:r w:rsidR="00485812" w:rsidRPr="00485812">
        <w:rPr>
          <w:sz w:val="26"/>
          <w:szCs w:val="26"/>
        </w:rPr>
        <w:t>;</w:t>
      </w:r>
    </w:p>
    <w:p w:rsidR="00485812" w:rsidRPr="00485812" w:rsidRDefault="00485812" w:rsidP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 xml:space="preserve">2025 год – 480,00 тыс. </w:t>
      </w:r>
      <w:proofErr w:type="spellStart"/>
      <w:r w:rsidRPr="00485812">
        <w:rPr>
          <w:sz w:val="26"/>
          <w:szCs w:val="26"/>
        </w:rPr>
        <w:t>руб</w:t>
      </w:r>
      <w:proofErr w:type="spellEnd"/>
      <w:r w:rsidRPr="00485812">
        <w:rPr>
          <w:sz w:val="26"/>
          <w:szCs w:val="26"/>
        </w:rPr>
        <w:t>;</w:t>
      </w:r>
    </w:p>
    <w:p w:rsidR="0029201C" w:rsidRDefault="00F22D0C">
      <w:pPr>
        <w:widowControl w:val="0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Стоимость реализации муниципальной программы рассчитана исходя из стоимости реализации мероприятий муниципальной программы.</w:t>
      </w:r>
    </w:p>
    <w:p w:rsidR="0029201C" w:rsidRDefault="00F22D0C">
      <w:pPr>
        <w:widowControl w:val="0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Объемы финансирования мероприятий муниципальной программы ежегодно уточняются при формировании бюджета Дальнегорского городского округа на очередной финансовый год и плановый период.</w:t>
      </w:r>
    </w:p>
    <w:p w:rsidR="0029201C" w:rsidRDefault="00F22D0C">
      <w:pPr>
        <w:widowControl w:val="0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Информация о ресурсном обеспечении муниципальной программы за счет средств бюджета Дальнегорского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 представлено в приложении N 6 к муниципальной программе.</w:t>
      </w:r>
    </w:p>
    <w:p w:rsidR="0029201C" w:rsidRDefault="00F22D0C">
      <w:pPr>
        <w:widowControl w:val="0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План реализации муниципальной программы на очередной финансовый год в приложении №7 к муниципальной программе.</w:t>
      </w:r>
    </w:p>
    <w:p w:rsidR="0029201C" w:rsidRDefault="0029201C">
      <w:pPr>
        <w:widowControl w:val="0"/>
        <w:spacing w:line="276" w:lineRule="auto"/>
        <w:ind w:firstLine="540"/>
        <w:rPr>
          <w:sz w:val="20"/>
          <w:szCs w:val="20"/>
        </w:rPr>
      </w:pPr>
    </w:p>
    <w:p w:rsidR="0029201C" w:rsidRDefault="00F22D0C">
      <w:pPr>
        <w:widowControl w:val="0"/>
        <w:spacing w:line="276" w:lineRule="auto"/>
        <w:ind w:left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9. Сроки и этапы реализации муниципальной программы</w:t>
      </w:r>
    </w:p>
    <w:p w:rsidR="0029201C" w:rsidRDefault="00F22D0C">
      <w:pPr>
        <w:widowControl w:val="0"/>
        <w:spacing w:line="276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Муниципаль</w:t>
      </w:r>
      <w:r w:rsidR="00736941">
        <w:rPr>
          <w:sz w:val="26"/>
          <w:szCs w:val="26"/>
        </w:rPr>
        <w:t>ная программа реализуется в 2017</w:t>
      </w:r>
      <w:r w:rsidR="009A2E61">
        <w:rPr>
          <w:sz w:val="26"/>
          <w:szCs w:val="26"/>
        </w:rPr>
        <w:t xml:space="preserve"> - 2025</w:t>
      </w:r>
      <w:r>
        <w:rPr>
          <w:sz w:val="26"/>
          <w:szCs w:val="26"/>
        </w:rPr>
        <w:t xml:space="preserve"> годах в один этап. Промежуточные показатели муниципальной программы определяются в ходе ежегодного мониторинга реализации муниципальной программы и служит основой для принятия решения о ее корректировки.</w:t>
      </w:r>
    </w:p>
    <w:p w:rsidR="0029201C" w:rsidRDefault="0029201C">
      <w:pPr>
        <w:widowControl w:val="0"/>
        <w:spacing w:line="276" w:lineRule="auto"/>
        <w:ind w:firstLine="540"/>
        <w:rPr>
          <w:sz w:val="20"/>
          <w:szCs w:val="20"/>
        </w:rPr>
      </w:pPr>
    </w:p>
    <w:p w:rsidR="0029201C" w:rsidRDefault="00F22D0C">
      <w:pPr>
        <w:widowControl w:val="0"/>
        <w:spacing w:line="276" w:lineRule="auto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10. Методика оценки эффективности реализации муниципальной программы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>Расчет критериев оценки эффективности реализации муниципальной программы осуще</w:t>
      </w:r>
      <w:r w:rsidR="004747E6">
        <w:rPr>
          <w:sz w:val="26"/>
          <w:szCs w:val="26"/>
        </w:rPr>
        <w:t>ствляется в соответствии с гл. 7 п. 4.1.</w:t>
      </w:r>
      <w:r>
        <w:rPr>
          <w:sz w:val="26"/>
          <w:szCs w:val="26"/>
        </w:rPr>
        <w:t xml:space="preserve"> «Об утверждении порядка принятия решений о разработке, реализации и проведении оценки эффективности реализации муниципальных программ администрации </w:t>
      </w:r>
      <w:r>
        <w:rPr>
          <w:sz w:val="26"/>
          <w:szCs w:val="26"/>
        </w:rPr>
        <w:lastRenderedPageBreak/>
        <w:t>Дальнегорского городского округа», утвержденного постановлением администрации Дальнегорского городского округа от 16.02.2021 № 127-па.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Расчет степени достижения цели подпрограмм, отдельных мероприятий муниципальной программы: 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>1) применяется для индикаторов, у которых положительным результатом считается превышение фактического значения индикатора над плановым значением:</w:t>
      </w:r>
    </w:p>
    <w:p w:rsidR="0029201C" w:rsidRDefault="0029201C">
      <w:pPr>
        <w:widowControl w:val="0"/>
        <w:spacing w:line="276" w:lineRule="auto"/>
        <w:ind w:firstLine="584"/>
        <w:rPr>
          <w:sz w:val="26"/>
          <w:szCs w:val="26"/>
        </w:rPr>
      </w:pP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I факт I ц </w:t>
      </w:r>
      <w:r>
        <w:rPr>
          <w:sz w:val="26"/>
          <w:szCs w:val="26"/>
          <w:u w:val="single"/>
        </w:rPr>
        <w:t xml:space="preserve">     Ⅰ факт </w:t>
      </w:r>
      <w:proofErr w:type="gramStart"/>
      <w:r>
        <w:rPr>
          <w:sz w:val="26"/>
          <w:szCs w:val="26"/>
          <w:u w:val="single"/>
        </w:rPr>
        <w:t xml:space="preserve"> 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где:  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                      Ⅰ план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>1 ц - фактическое достижение цели муниципальной программы;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I факт - фактическое значение индикатора; 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I план - плановое значение индикатора 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При использовании формулы подпункта 1 пункта 41.1. настоящего Порядка для расчета степени достижения цели, если «1ц»&gt;1, значение принимается равным 1. 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Расчет степени достижения задач муниципальной программы: 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>1) применяется для показателей, у которых положительным результатом считается превышение фактического значения показателя над плановым значением показателя:</w:t>
      </w:r>
    </w:p>
    <w:p w:rsidR="0029201C" w:rsidRDefault="0029201C">
      <w:pPr>
        <w:widowControl w:val="0"/>
        <w:spacing w:line="276" w:lineRule="auto"/>
        <w:ind w:firstLine="584"/>
        <w:rPr>
          <w:sz w:val="26"/>
          <w:szCs w:val="26"/>
        </w:rPr>
      </w:pP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I факт I задача = </w:t>
      </w:r>
      <w:r>
        <w:rPr>
          <w:sz w:val="26"/>
          <w:szCs w:val="26"/>
          <w:u w:val="single"/>
        </w:rPr>
        <w:t xml:space="preserve">     Ⅰ факт    </w:t>
      </w:r>
      <w:r>
        <w:rPr>
          <w:sz w:val="26"/>
          <w:szCs w:val="26"/>
        </w:rPr>
        <w:t xml:space="preserve">где:  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Ⅰ план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I задача — фактическое достижение задачи муниципальной программы; 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I факт - фактическое значение показателя; 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I план - плановое значение показателя. 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При использовании формулы подпункта 1 пункта 41.2 настоящего </w:t>
      </w:r>
      <w:proofErr w:type="gramStart"/>
      <w:r>
        <w:rPr>
          <w:sz w:val="26"/>
          <w:szCs w:val="26"/>
        </w:rPr>
        <w:t>Порядка  для</w:t>
      </w:r>
      <w:proofErr w:type="gramEnd"/>
      <w:r>
        <w:rPr>
          <w:sz w:val="26"/>
          <w:szCs w:val="26"/>
        </w:rPr>
        <w:t xml:space="preserve"> расчета степени достижения задач, если «1задача»&gt;1, значение принимается равным 1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 Сравнение среднего значения достижения цели муниципальной программы со средним значением достижения задач муниципальной программы: 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>1) в случае если разница между средним значением достижения цели муниципальной программы (1ц) и средним значением достижения задач муниципальной программы (1з) составляет не более 10%, то показатели задач в полной мере способствуют достижению цели муниципальной программы;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>2) в случае если разница между средним значением достижения цели муниципальной программы (1ц) и средним значением достижения задач программы (1з) составляет свыше 10%, то показатели задач не способствуют достижению цели муниципальной программы.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Среднее значение достижения целей подпрограмм, отдельных мероприятий будет являться расчетной оценкой достижения цели муниципальной программы: 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>1) в случае если 1</w:t>
      </w:r>
      <w:proofErr w:type="gramStart"/>
      <w:r>
        <w:rPr>
          <w:sz w:val="26"/>
          <w:szCs w:val="26"/>
        </w:rPr>
        <w:t>ц &gt;</w:t>
      </w:r>
      <w:proofErr w:type="gramEnd"/>
      <w:r>
        <w:rPr>
          <w:sz w:val="26"/>
          <w:szCs w:val="26"/>
        </w:rPr>
        <w:t>= 0,9, цель реализации муниципальной программы выполняется, программа имеет высокую эффективность;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>2) в случае если 1</w:t>
      </w:r>
      <w:proofErr w:type="gramStart"/>
      <w:r>
        <w:rPr>
          <w:sz w:val="26"/>
          <w:szCs w:val="26"/>
        </w:rPr>
        <w:t>ц &gt;</w:t>
      </w:r>
      <w:proofErr w:type="gramEnd"/>
      <w:r>
        <w:rPr>
          <w:sz w:val="26"/>
          <w:szCs w:val="26"/>
        </w:rPr>
        <w:t xml:space="preserve"> 0,7, цель реализации муниципальной программы </w:t>
      </w:r>
      <w:r>
        <w:rPr>
          <w:sz w:val="26"/>
          <w:szCs w:val="26"/>
        </w:rPr>
        <w:lastRenderedPageBreak/>
        <w:t xml:space="preserve">достигнута не полностью, программа имеет недостаточную эффективность. 3) В случае если 1ц </w:t>
      </w:r>
      <w:proofErr w:type="gramStart"/>
      <w:r>
        <w:rPr>
          <w:sz w:val="26"/>
          <w:szCs w:val="26"/>
        </w:rPr>
        <w:t>&lt; 0</w:t>
      </w:r>
      <w:proofErr w:type="gramEnd"/>
      <w:r>
        <w:rPr>
          <w:sz w:val="26"/>
          <w:szCs w:val="26"/>
        </w:rPr>
        <w:t>,7, цель реализации муниципальной программы не достигнута, программа признается неэффективной.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Расчет степени эффективности использования бюджетных и внебюджетных средств: </w:t>
      </w:r>
    </w:p>
    <w:p w:rsidR="0029201C" w:rsidRDefault="0029201C">
      <w:pPr>
        <w:widowControl w:val="0"/>
        <w:spacing w:line="276" w:lineRule="auto"/>
        <w:ind w:firstLine="584"/>
        <w:rPr>
          <w:sz w:val="26"/>
          <w:szCs w:val="26"/>
        </w:rPr>
      </w:pP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 Э </w:t>
      </w:r>
      <w:proofErr w:type="spellStart"/>
      <w:r>
        <w:rPr>
          <w:sz w:val="26"/>
          <w:szCs w:val="26"/>
        </w:rPr>
        <w:t>бв</w:t>
      </w:r>
      <w:proofErr w:type="spellEnd"/>
      <w:r>
        <w:rPr>
          <w:sz w:val="26"/>
          <w:szCs w:val="26"/>
        </w:rPr>
        <w:t xml:space="preserve"> =</w:t>
      </w:r>
      <w:r>
        <w:rPr>
          <w:sz w:val="26"/>
          <w:szCs w:val="26"/>
          <w:u w:val="single"/>
        </w:rPr>
        <w:t xml:space="preserve">    Ⅰ факт   </w:t>
      </w:r>
      <w:r>
        <w:rPr>
          <w:sz w:val="26"/>
          <w:szCs w:val="26"/>
        </w:rPr>
        <w:t xml:space="preserve">х 100%, где: 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Ⅰ план </w:t>
      </w:r>
    </w:p>
    <w:p w:rsidR="0029201C" w:rsidRDefault="0029201C">
      <w:pPr>
        <w:widowControl w:val="0"/>
        <w:spacing w:line="276" w:lineRule="auto"/>
        <w:ind w:firstLine="584"/>
        <w:rPr>
          <w:sz w:val="26"/>
          <w:szCs w:val="26"/>
        </w:rPr>
      </w:pP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Э </w:t>
      </w:r>
      <w:proofErr w:type="spellStart"/>
      <w:r>
        <w:rPr>
          <w:sz w:val="26"/>
          <w:szCs w:val="26"/>
        </w:rPr>
        <w:t>бв</w:t>
      </w:r>
      <w:proofErr w:type="spellEnd"/>
      <w:r>
        <w:rPr>
          <w:sz w:val="26"/>
          <w:szCs w:val="26"/>
        </w:rPr>
        <w:t xml:space="preserve"> - степень соответствия запланированному уровню затрат и эффективности использования средств бюджета и внебюджетных средств; 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Б факт - фактическое освоение средств бюджета и внебюджетных средств в отчетном периоде; 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Б план - запланированный объем средств бюджета и внебюджетных средств в отчетном периоде. </w:t>
      </w:r>
    </w:p>
    <w:sectPr w:rsidR="0029201C">
      <w:headerReference w:type="default" r:id="rId9"/>
      <w:pgSz w:w="11906" w:h="16838"/>
      <w:pgMar w:top="851" w:right="851" w:bottom="567" w:left="1701" w:header="142" w:footer="0" w:gutter="0"/>
      <w:pgNumType w:start="2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A13" w:rsidRDefault="00A07A13">
      <w:r>
        <w:separator/>
      </w:r>
    </w:p>
  </w:endnote>
  <w:endnote w:type="continuationSeparator" w:id="0">
    <w:p w:rsidR="00A07A13" w:rsidRDefault="00A0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A13" w:rsidRDefault="00A07A13">
      <w:r>
        <w:separator/>
      </w:r>
    </w:p>
  </w:footnote>
  <w:footnote w:type="continuationSeparator" w:id="0">
    <w:p w:rsidR="00A07A13" w:rsidRDefault="00A07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546521"/>
      <w:docPartObj>
        <w:docPartGallery w:val="Page Numbers (Top of Page)"/>
        <w:docPartUnique/>
      </w:docPartObj>
    </w:sdtPr>
    <w:sdtEndPr/>
    <w:sdtContent>
      <w:p w:rsidR="0029201C" w:rsidRDefault="0029201C">
        <w:pPr>
          <w:pStyle w:val="af0"/>
          <w:jc w:val="center"/>
        </w:pPr>
      </w:p>
      <w:p w:rsidR="0029201C" w:rsidRDefault="0029201C">
        <w:pPr>
          <w:pStyle w:val="af0"/>
          <w:jc w:val="center"/>
        </w:pPr>
      </w:p>
      <w:p w:rsidR="0029201C" w:rsidRDefault="00A07A13">
        <w:pPr>
          <w:pStyle w:val="af0"/>
          <w:ind w:right="360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4439"/>
    <w:multiLevelType w:val="multilevel"/>
    <w:tmpl w:val="FFAA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D0549FA"/>
    <w:multiLevelType w:val="multilevel"/>
    <w:tmpl w:val="8668E7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01C"/>
    <w:rsid w:val="000A3D5D"/>
    <w:rsid w:val="00134A27"/>
    <w:rsid w:val="001803E3"/>
    <w:rsid w:val="001B253C"/>
    <w:rsid w:val="001E419F"/>
    <w:rsid w:val="00207CD0"/>
    <w:rsid w:val="00254E86"/>
    <w:rsid w:val="0029201C"/>
    <w:rsid w:val="00331E84"/>
    <w:rsid w:val="003509E3"/>
    <w:rsid w:val="003A4A1F"/>
    <w:rsid w:val="003D4D04"/>
    <w:rsid w:val="004747E6"/>
    <w:rsid w:val="00485812"/>
    <w:rsid w:val="0049038E"/>
    <w:rsid w:val="00546F82"/>
    <w:rsid w:val="005A5CC7"/>
    <w:rsid w:val="005A7A69"/>
    <w:rsid w:val="005B4196"/>
    <w:rsid w:val="005F6F5F"/>
    <w:rsid w:val="006217A7"/>
    <w:rsid w:val="00677DD8"/>
    <w:rsid w:val="006C56A0"/>
    <w:rsid w:val="006D1DCA"/>
    <w:rsid w:val="006F371B"/>
    <w:rsid w:val="0070641D"/>
    <w:rsid w:val="0070724D"/>
    <w:rsid w:val="00736941"/>
    <w:rsid w:val="0077039D"/>
    <w:rsid w:val="007A6739"/>
    <w:rsid w:val="007B350A"/>
    <w:rsid w:val="007F47E0"/>
    <w:rsid w:val="007F5C04"/>
    <w:rsid w:val="008020F2"/>
    <w:rsid w:val="008207A0"/>
    <w:rsid w:val="00836E31"/>
    <w:rsid w:val="008C1C06"/>
    <w:rsid w:val="008E4947"/>
    <w:rsid w:val="0094075C"/>
    <w:rsid w:val="00980169"/>
    <w:rsid w:val="009A2E61"/>
    <w:rsid w:val="009A48EA"/>
    <w:rsid w:val="00A07A13"/>
    <w:rsid w:val="00A34AF6"/>
    <w:rsid w:val="00AA6800"/>
    <w:rsid w:val="00C051E7"/>
    <w:rsid w:val="00C11F39"/>
    <w:rsid w:val="00C21633"/>
    <w:rsid w:val="00C60127"/>
    <w:rsid w:val="00D34E84"/>
    <w:rsid w:val="00D754C5"/>
    <w:rsid w:val="00D97F19"/>
    <w:rsid w:val="00DB4722"/>
    <w:rsid w:val="00DE4679"/>
    <w:rsid w:val="00E54408"/>
    <w:rsid w:val="00E74D2C"/>
    <w:rsid w:val="00E83068"/>
    <w:rsid w:val="00EA3FA7"/>
    <w:rsid w:val="00F14A2F"/>
    <w:rsid w:val="00F21F10"/>
    <w:rsid w:val="00F22D0C"/>
    <w:rsid w:val="00F2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FFB9"/>
  <w15:docId w15:val="{4E829ED7-0337-4CBA-8E4C-1B7A4759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27D"/>
    <w:pPr>
      <w:ind w:left="125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427D"/>
    <w:pPr>
      <w:keepNext/>
      <w:spacing w:line="360" w:lineRule="auto"/>
      <w:outlineLvl w:val="0"/>
    </w:pPr>
    <w:rPr>
      <w:sz w:val="28"/>
      <w:szCs w:val="28"/>
    </w:rPr>
  </w:style>
  <w:style w:type="paragraph" w:styleId="2">
    <w:name w:val="heading 2"/>
    <w:basedOn w:val="a"/>
    <w:next w:val="a"/>
    <w:uiPriority w:val="99"/>
    <w:qFormat/>
    <w:rsid w:val="0023427D"/>
    <w:pPr>
      <w:keepNext/>
      <w:widowControl w:val="0"/>
      <w:spacing w:line="360" w:lineRule="auto"/>
      <w:ind w:left="120" w:firstLine="589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41922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qFormat/>
    <w:rsid w:val="002419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uiPriority w:val="99"/>
    <w:semiHidden/>
    <w:qFormat/>
    <w:rsid w:val="00241922"/>
    <w:rPr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241922"/>
    <w:rPr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rsid w:val="00241922"/>
    <w:rPr>
      <w:sz w:val="24"/>
      <w:szCs w:val="24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241922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3"/>
    <w:uiPriority w:val="99"/>
    <w:semiHidden/>
    <w:qFormat/>
    <w:rsid w:val="00241922"/>
    <w:rPr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241922"/>
    <w:rPr>
      <w:sz w:val="24"/>
      <w:szCs w:val="24"/>
    </w:rPr>
  </w:style>
  <w:style w:type="character" w:styleId="a6">
    <w:name w:val="page number"/>
    <w:basedOn w:val="a0"/>
    <w:uiPriority w:val="99"/>
    <w:qFormat/>
    <w:rsid w:val="0023427D"/>
    <w:rPr>
      <w:rFonts w:cs="Times New Roman"/>
    </w:rPr>
  </w:style>
  <w:style w:type="character" w:customStyle="1" w:styleId="a7">
    <w:name w:val="Нижний колонтитул Знак"/>
    <w:basedOn w:val="a0"/>
    <w:uiPriority w:val="99"/>
    <w:qFormat/>
    <w:locked/>
    <w:rsid w:val="00B71FAF"/>
    <w:rPr>
      <w:rFonts w:cs="Times New Roman"/>
      <w:sz w:val="24"/>
      <w:szCs w:val="24"/>
    </w:rPr>
  </w:style>
  <w:style w:type="character" w:customStyle="1" w:styleId="a8">
    <w:name w:val="Текст выноски Знак"/>
    <w:basedOn w:val="a0"/>
    <w:uiPriority w:val="99"/>
    <w:semiHidden/>
    <w:qFormat/>
    <w:rsid w:val="00241922"/>
    <w:rPr>
      <w:sz w:val="0"/>
      <w:szCs w:val="0"/>
    </w:rPr>
  </w:style>
  <w:style w:type="character" w:customStyle="1" w:styleId="HTML">
    <w:name w:val="Стандартный HTML Знак"/>
    <w:basedOn w:val="a0"/>
    <w:link w:val="HTML"/>
    <w:uiPriority w:val="99"/>
    <w:qFormat/>
    <w:locked/>
    <w:rsid w:val="00056EEB"/>
    <w:rPr>
      <w:rFonts w:ascii="Courier New" w:hAnsi="Courier New" w:cs="Courier New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uiPriority w:val="99"/>
    <w:rsid w:val="0023427D"/>
    <w:pPr>
      <w:spacing w:line="360" w:lineRule="auto"/>
      <w:jc w:val="center"/>
    </w:pPr>
    <w:rPr>
      <w:sz w:val="26"/>
      <w:szCs w:val="26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uiPriority w:val="99"/>
    <w:rsid w:val="0023427D"/>
    <w:pPr>
      <w:spacing w:line="360" w:lineRule="auto"/>
      <w:ind w:left="-360"/>
    </w:pPr>
    <w:rPr>
      <w:sz w:val="26"/>
      <w:szCs w:val="26"/>
    </w:rPr>
  </w:style>
  <w:style w:type="paragraph" w:styleId="22">
    <w:name w:val="Body Text 2"/>
    <w:basedOn w:val="a"/>
    <w:link w:val="21"/>
    <w:uiPriority w:val="99"/>
    <w:qFormat/>
    <w:rsid w:val="0023427D"/>
    <w:pPr>
      <w:tabs>
        <w:tab w:val="left" w:pos="3420"/>
      </w:tabs>
    </w:pPr>
    <w:rPr>
      <w:sz w:val="26"/>
      <w:szCs w:val="26"/>
    </w:rPr>
  </w:style>
  <w:style w:type="paragraph" w:customStyle="1" w:styleId="ConsNormal">
    <w:name w:val="ConsNormal"/>
    <w:uiPriority w:val="99"/>
    <w:qFormat/>
    <w:rsid w:val="0023427D"/>
    <w:pPr>
      <w:widowControl w:val="0"/>
      <w:ind w:left="125" w:right="19772" w:firstLine="720"/>
      <w:jc w:val="both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uiPriority w:val="99"/>
    <w:qFormat/>
    <w:rsid w:val="0023427D"/>
    <w:pPr>
      <w:widowControl w:val="0"/>
      <w:ind w:left="125" w:right="1977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ConsNonformat">
    <w:name w:val="ConsNonformat"/>
    <w:uiPriority w:val="99"/>
    <w:qFormat/>
    <w:rsid w:val="0023427D"/>
    <w:pPr>
      <w:widowControl w:val="0"/>
      <w:ind w:left="125" w:right="19772"/>
      <w:jc w:val="both"/>
    </w:pPr>
    <w:rPr>
      <w:rFonts w:ascii="Courier New" w:hAnsi="Courier New" w:cs="Courier New"/>
      <w:sz w:val="28"/>
      <w:szCs w:val="28"/>
    </w:rPr>
  </w:style>
  <w:style w:type="paragraph" w:styleId="30">
    <w:name w:val="Body Text Indent 3"/>
    <w:basedOn w:val="a"/>
    <w:uiPriority w:val="99"/>
    <w:qFormat/>
    <w:rsid w:val="0023427D"/>
    <w:pPr>
      <w:spacing w:after="120"/>
      <w:ind w:left="283"/>
    </w:pPr>
    <w:rPr>
      <w:sz w:val="16"/>
      <w:szCs w:val="16"/>
    </w:rPr>
  </w:style>
  <w:style w:type="paragraph" w:styleId="24">
    <w:name w:val="Body Text Indent 2"/>
    <w:basedOn w:val="a"/>
    <w:uiPriority w:val="99"/>
    <w:qFormat/>
    <w:rsid w:val="0023427D"/>
    <w:pPr>
      <w:spacing w:after="120" w:line="480" w:lineRule="auto"/>
      <w:ind w:left="283"/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rsid w:val="0023427D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23427D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qFormat/>
    <w:rsid w:val="00B502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A7246F"/>
    <w:pPr>
      <w:ind w:left="125" w:firstLine="720"/>
      <w:jc w:val="both"/>
    </w:pPr>
    <w:rPr>
      <w:rFonts w:ascii="Arial" w:hAnsi="Arial" w:cs="Arial"/>
    </w:rPr>
  </w:style>
  <w:style w:type="paragraph" w:customStyle="1" w:styleId="msonormalcxspmiddle">
    <w:name w:val="msonormalcxspmiddle"/>
    <w:basedOn w:val="a"/>
    <w:uiPriority w:val="99"/>
    <w:qFormat/>
    <w:rsid w:val="008078DB"/>
    <w:pPr>
      <w:spacing w:beforeAutospacing="1" w:afterAutospacing="1"/>
    </w:pPr>
  </w:style>
  <w:style w:type="paragraph" w:styleId="HTML0">
    <w:name w:val="HTML Preformatted"/>
    <w:basedOn w:val="a"/>
    <w:uiPriority w:val="99"/>
    <w:qFormat/>
    <w:rsid w:val="00056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3">
    <w:name w:val="Normal (Web)"/>
    <w:basedOn w:val="a"/>
    <w:uiPriority w:val="99"/>
    <w:qFormat/>
    <w:rsid w:val="00B01461"/>
    <w:pPr>
      <w:spacing w:beforeAutospacing="1" w:afterAutospacing="1"/>
    </w:pPr>
  </w:style>
  <w:style w:type="paragraph" w:customStyle="1" w:styleId="ConsPlusNonformat">
    <w:name w:val="ConsPlusNonformat"/>
    <w:uiPriority w:val="99"/>
    <w:qFormat/>
    <w:rsid w:val="00A243BC"/>
    <w:pPr>
      <w:widowControl w:val="0"/>
      <w:ind w:left="125"/>
      <w:jc w:val="both"/>
    </w:pPr>
    <w:rPr>
      <w:rFonts w:ascii="Courier New" w:hAnsi="Courier New" w:cs="Courier New"/>
    </w:rPr>
  </w:style>
  <w:style w:type="paragraph" w:styleId="af4">
    <w:name w:val="List Paragraph"/>
    <w:basedOn w:val="a"/>
    <w:uiPriority w:val="99"/>
    <w:qFormat/>
    <w:rsid w:val="00AB73BC"/>
    <w:pPr>
      <w:ind w:left="720"/>
      <w:contextualSpacing/>
    </w:pPr>
  </w:style>
  <w:style w:type="paragraph" w:customStyle="1" w:styleId="af5">
    <w:name w:val="Нормальный"/>
    <w:qFormat/>
    <w:rsid w:val="00111A50"/>
    <w:pPr>
      <w:widowControl w:val="0"/>
      <w:ind w:left="125"/>
      <w:jc w:val="both"/>
    </w:pPr>
    <w:rPr>
      <w:color w:val="000000"/>
      <w:sz w:val="24"/>
      <w:szCs w:val="24"/>
    </w:rPr>
  </w:style>
  <w:style w:type="table" w:styleId="af6">
    <w:name w:val="Table Grid"/>
    <w:basedOn w:val="a1"/>
    <w:uiPriority w:val="99"/>
    <w:rsid w:val="00782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546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negorsk-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4D88C-702E-458D-990A-05B6F8CD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3505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Краевая  целевая  программа  «Содержание территориальных автомобильных дорог и  искусственных сооружений на них»  на 2006 – 20</vt:lpstr>
    </vt:vector>
  </TitlesOfParts>
  <Company>pad</Company>
  <LinksUpToDate>false</LinksUpToDate>
  <CharactersWithSpaces>23439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Краевая  целевая  программа  «Содержание территориальных автомобильных дорог и  искусственных сооружений на них»  на 2006 – 20</dc:title>
  <dc:subject/>
  <dc:creator>pk</dc:creator>
  <dc:description/>
  <cp:lastModifiedBy>ПК</cp:lastModifiedBy>
  <cp:revision>8</cp:revision>
  <cp:lastPrinted>2021-11-10T00:22:00Z</cp:lastPrinted>
  <dcterms:created xsi:type="dcterms:W3CDTF">2021-08-19T05:10:00Z</dcterms:created>
  <dcterms:modified xsi:type="dcterms:W3CDTF">2021-11-10T00:24:00Z</dcterms:modified>
  <dc:language>ru-RU</dc:language>
</cp:coreProperties>
</file>