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1420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  <w:r w:rsidR="002B328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НА 2015 ГОД ДОПУСТИМОЙ ДОЛИ ИНОСТРАННЫХ РАБОТНИКОВ,</w:t>
      </w:r>
      <w:r w:rsidR="002B328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ИСПОЛЬЗУЕМЫХ ХОЗЯЙСТВУЮЩИМИ СУБЪЕКТАМИ, ОСУЩЕСТВЛЯЮЩИМИ</w:t>
      </w:r>
      <w:r w:rsidR="002B328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ДЕЯТЕЛЬНОСТЬ В ОТДЕЛЬНЫХ ВИДАХ ЭКОНОМИЧЕСКОЙ ДЕЯТЕЛЬНОСТИ</w:t>
      </w:r>
      <w:r w:rsidR="002B3283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НА ТЕРРИТОРИИ РОССИЙСКОЙ ФЕДЕРАЦИИ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5 статьи 18.1</w:t>
        </w:r>
      </w:hyperlink>
      <w:r>
        <w:rPr>
          <w:rFonts w:ascii="Calibri" w:hAnsi="Calibri" w:cs="Calibri"/>
        </w:rP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>
        <w:rPr>
          <w:rFonts w:ascii="Calibri" w:hAnsi="Calibri" w:cs="Calibri"/>
        </w:rPr>
        <w:t>1. Установить на 2015 год допустимую долю иностранных работников, используемых хозяйствующими субъектами, осуществляющими на территории Российской Федерации: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предусмотренные Общероссийским </w:t>
      </w:r>
      <w:hyperlink r:id="rId5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видов экономической деятельности (ОК 029-2001 (КДЕС</w:t>
      </w:r>
      <w:proofErr w:type="gramStart"/>
      <w:r>
        <w:rPr>
          <w:rFonts w:ascii="Calibri" w:hAnsi="Calibri" w:cs="Calibri"/>
        </w:rPr>
        <w:t xml:space="preserve"> Р</w:t>
      </w:r>
      <w:proofErr w:type="gramEnd"/>
      <w:r>
        <w:rPr>
          <w:rFonts w:ascii="Calibri" w:hAnsi="Calibri" w:cs="Calibri"/>
        </w:rPr>
        <w:t>ед. 1) следующие виды деятельности: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овощеводство (код </w:t>
      </w:r>
      <w:hyperlink r:id="rId6" w:history="1">
        <w:r>
          <w:rPr>
            <w:rFonts w:ascii="Calibri" w:hAnsi="Calibri" w:cs="Calibri"/>
            <w:color w:val="0000FF"/>
          </w:rPr>
          <w:t>01.12.1</w:t>
        </w:r>
      </w:hyperlink>
      <w:r>
        <w:rPr>
          <w:rFonts w:ascii="Calibri" w:hAnsi="Calibri" w:cs="Calibri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розничная торговля алкогольными напитками, включая пиво (код </w:t>
      </w:r>
      <w:hyperlink r:id="rId7" w:history="1">
        <w:r>
          <w:rPr>
            <w:rFonts w:ascii="Calibri" w:hAnsi="Calibri" w:cs="Calibri"/>
            <w:color w:val="0000FF"/>
          </w:rPr>
          <w:t>52.25.1</w:t>
        </w:r>
      </w:hyperlink>
      <w:r>
        <w:rPr>
          <w:rFonts w:ascii="Calibri" w:hAnsi="Calibri" w:cs="Calibri"/>
        </w:rPr>
        <w:t>), - в размере 15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розничная торговля табачными изделиями (код </w:t>
      </w:r>
      <w:hyperlink r:id="rId8" w:history="1">
        <w:r>
          <w:rPr>
            <w:rFonts w:ascii="Calibri" w:hAnsi="Calibri" w:cs="Calibri"/>
            <w:color w:val="0000FF"/>
          </w:rPr>
          <w:t>52.26</w:t>
        </w:r>
      </w:hyperlink>
      <w:r>
        <w:rPr>
          <w:rFonts w:ascii="Calibri" w:hAnsi="Calibri" w:cs="Calibri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розничная торговля фармацевтическими товарами (код </w:t>
      </w:r>
      <w:hyperlink r:id="rId9" w:history="1">
        <w:r>
          <w:rPr>
            <w:rFonts w:ascii="Calibri" w:hAnsi="Calibri" w:cs="Calibri"/>
            <w:color w:val="0000FF"/>
          </w:rPr>
          <w:t>52.31</w:t>
        </w:r>
      </w:hyperlink>
      <w:r>
        <w:rPr>
          <w:rFonts w:ascii="Calibri" w:hAnsi="Calibri" w:cs="Calibri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розничная торговля в палатках и на рынках (код </w:t>
      </w:r>
      <w:hyperlink r:id="rId10" w:history="1">
        <w:r>
          <w:rPr>
            <w:rFonts w:ascii="Calibri" w:hAnsi="Calibri" w:cs="Calibri"/>
            <w:color w:val="0000FF"/>
          </w:rPr>
          <w:t>52.62</w:t>
        </w:r>
      </w:hyperlink>
      <w:r>
        <w:rPr>
          <w:rFonts w:ascii="Calibri" w:hAnsi="Calibri" w:cs="Calibri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прочая розничная торговля вне магазинов (код </w:t>
      </w:r>
      <w:hyperlink r:id="rId11" w:history="1">
        <w:r>
          <w:rPr>
            <w:rFonts w:ascii="Calibri" w:hAnsi="Calibri" w:cs="Calibri"/>
            <w:color w:val="0000FF"/>
          </w:rPr>
          <w:t>52.63</w:t>
        </w:r>
      </w:hyperlink>
      <w:r>
        <w:rPr>
          <w:rFonts w:ascii="Calibri" w:hAnsi="Calibri" w:cs="Calibri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прочего сухопутного транспорта (код </w:t>
      </w:r>
      <w:hyperlink r:id="rId12" w:history="1">
        <w:r>
          <w:rPr>
            <w:rFonts w:ascii="Calibri" w:hAnsi="Calibri" w:cs="Calibri"/>
            <w:color w:val="0000FF"/>
          </w:rPr>
          <w:t>60.2</w:t>
        </w:r>
      </w:hyperlink>
      <w:r>
        <w:rPr>
          <w:rFonts w:ascii="Calibri" w:hAnsi="Calibri" w:cs="Calibri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прочая деятельность в области спорта (код </w:t>
      </w:r>
      <w:hyperlink r:id="rId13" w:history="1">
        <w:r>
          <w:rPr>
            <w:rFonts w:ascii="Calibri" w:hAnsi="Calibri" w:cs="Calibri"/>
            <w:color w:val="0000FF"/>
          </w:rPr>
          <w:t>92.62</w:t>
        </w:r>
      </w:hyperlink>
      <w:r>
        <w:rPr>
          <w:rFonts w:ascii="Calibri" w:hAnsi="Calibri" w:cs="Calibri"/>
        </w:rPr>
        <w:t>) - в размере 25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предусмотренные Общероссийским </w:t>
      </w:r>
      <w:hyperlink r:id="rId14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видов экономической деятельности (ОК 029-2014 (КДЕС</w:t>
      </w:r>
      <w:proofErr w:type="gramStart"/>
      <w:r>
        <w:rPr>
          <w:rFonts w:ascii="Calibri" w:hAnsi="Calibri" w:cs="Calibri"/>
        </w:rPr>
        <w:t xml:space="preserve"> Р</w:t>
      </w:r>
      <w:proofErr w:type="gramEnd"/>
      <w:r>
        <w:rPr>
          <w:rFonts w:ascii="Calibri" w:hAnsi="Calibri" w:cs="Calibri"/>
        </w:rPr>
        <w:t>ед. 2) следующие виды деятельности: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выращивание овощей (код </w:t>
      </w:r>
      <w:hyperlink r:id="rId15" w:history="1">
        <w:r>
          <w:rPr>
            <w:rFonts w:ascii="Calibri" w:hAnsi="Calibri" w:cs="Calibri"/>
            <w:color w:val="0000FF"/>
          </w:rPr>
          <w:t>01.13.1</w:t>
        </w:r>
      </w:hyperlink>
      <w:r>
        <w:rPr>
          <w:rFonts w:ascii="Calibri" w:hAnsi="Calibri" w:cs="Calibri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торговля розничная алкогольными напитками, включая пиво, в специализированных магазинах (код </w:t>
      </w:r>
      <w:hyperlink r:id="rId16" w:history="1">
        <w:r>
          <w:rPr>
            <w:rFonts w:ascii="Calibri" w:hAnsi="Calibri" w:cs="Calibri"/>
            <w:color w:val="0000FF"/>
          </w:rPr>
          <w:t>47.25.1</w:t>
        </w:r>
      </w:hyperlink>
      <w:r>
        <w:rPr>
          <w:rFonts w:ascii="Calibri" w:hAnsi="Calibri" w:cs="Calibri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торговля розничная табачными изделиями в специализированных магазинах (код </w:t>
      </w:r>
      <w:hyperlink r:id="rId17" w:history="1">
        <w:r>
          <w:rPr>
            <w:rFonts w:ascii="Calibri" w:hAnsi="Calibri" w:cs="Calibri"/>
            <w:color w:val="0000FF"/>
          </w:rPr>
          <w:t>47.26</w:t>
        </w:r>
      </w:hyperlink>
      <w:r>
        <w:rPr>
          <w:rFonts w:ascii="Calibri" w:hAnsi="Calibri" w:cs="Calibri"/>
        </w:rPr>
        <w:t>) - в размере 15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торговля розничная лекарственными средствами в специализированных магазинах (аптеках) (код </w:t>
      </w:r>
      <w:hyperlink r:id="rId18" w:history="1">
        <w:r>
          <w:rPr>
            <w:rFonts w:ascii="Calibri" w:hAnsi="Calibri" w:cs="Calibri"/>
            <w:color w:val="0000FF"/>
          </w:rPr>
          <w:t>47.73</w:t>
        </w:r>
      </w:hyperlink>
      <w:r>
        <w:rPr>
          <w:rFonts w:ascii="Calibri" w:hAnsi="Calibri" w:cs="Calibri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торговля розничная в нестационарных торговых объектах и на рынках (код </w:t>
      </w:r>
      <w:hyperlink r:id="rId19" w:history="1">
        <w:r>
          <w:rPr>
            <w:rFonts w:ascii="Calibri" w:hAnsi="Calibri" w:cs="Calibri"/>
            <w:color w:val="0000FF"/>
          </w:rPr>
          <w:t>47.8</w:t>
        </w:r>
      </w:hyperlink>
      <w:r>
        <w:rPr>
          <w:rFonts w:ascii="Calibri" w:hAnsi="Calibri" w:cs="Calibri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торговля розничная прочая вне магазинов, палаток, рынков (код </w:t>
      </w:r>
      <w:hyperlink r:id="rId20" w:history="1">
        <w:r>
          <w:rPr>
            <w:rFonts w:ascii="Calibri" w:hAnsi="Calibri" w:cs="Calibri"/>
            <w:color w:val="0000FF"/>
          </w:rPr>
          <w:t>47.99</w:t>
        </w:r>
      </w:hyperlink>
      <w:r>
        <w:rPr>
          <w:rFonts w:ascii="Calibri" w:hAnsi="Calibri" w:cs="Calibri"/>
        </w:rPr>
        <w:t>) - в размере 0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прочего сухопутного пассажирского транспорта (код </w:t>
      </w:r>
      <w:hyperlink r:id="rId21" w:history="1">
        <w:r>
          <w:rPr>
            <w:rFonts w:ascii="Calibri" w:hAnsi="Calibri" w:cs="Calibri"/>
            <w:color w:val="0000FF"/>
          </w:rPr>
          <w:t>49.3</w:t>
        </w:r>
      </w:hyperlink>
      <w:r>
        <w:rPr>
          <w:rFonts w:ascii="Calibri" w:hAnsi="Calibri" w:cs="Calibri"/>
        </w:rPr>
        <w:t xml:space="preserve">) - в размере 50 </w:t>
      </w:r>
      <w:r>
        <w:rPr>
          <w:rFonts w:ascii="Calibri" w:hAnsi="Calibri" w:cs="Calibri"/>
        </w:rPr>
        <w:lastRenderedPageBreak/>
        <w:t>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автомобильного грузового транспорта (код </w:t>
      </w:r>
      <w:hyperlink r:id="rId22" w:history="1">
        <w:r>
          <w:rPr>
            <w:rFonts w:ascii="Calibri" w:hAnsi="Calibri" w:cs="Calibri"/>
            <w:color w:val="0000FF"/>
          </w:rPr>
          <w:t>49.41</w:t>
        </w:r>
      </w:hyperlink>
      <w:r>
        <w:rPr>
          <w:rFonts w:ascii="Calibri" w:hAnsi="Calibri" w:cs="Calibri"/>
        </w:rPr>
        <w:t>) - в размере 50 процентов общей численности работников, используемых указанными хозяйствующими субъектами;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деятельность в области спорта прочая (код </w:t>
      </w:r>
      <w:hyperlink r:id="rId23" w:history="1">
        <w:r>
          <w:rPr>
            <w:rFonts w:ascii="Calibri" w:hAnsi="Calibri" w:cs="Calibri"/>
            <w:color w:val="0000FF"/>
          </w:rPr>
          <w:t>93.19</w:t>
        </w:r>
      </w:hyperlink>
      <w:r>
        <w:rPr>
          <w:rFonts w:ascii="Calibri" w:hAnsi="Calibri" w:cs="Calibri"/>
        </w:rPr>
        <w:t>) - в размере 25 процентов общей численности работников, используемых указанными хозяйствующими субъектами.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Хозяйствующим субъектам, указанным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до 1 января 2015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труда и социальной защиты Российской Федерации давать разъяснения по применению настоящего постановления.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C5F1F" w:rsidRDefault="005C5F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1B0F" w:rsidRPr="000476F0" w:rsidRDefault="005C5F1F" w:rsidP="000476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sectPr w:rsidR="005B1B0F" w:rsidRPr="000476F0" w:rsidSect="0090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5058D"/>
    <w:rsid w:val="000127BC"/>
    <w:rsid w:val="00026413"/>
    <w:rsid w:val="000301F6"/>
    <w:rsid w:val="00040FC4"/>
    <w:rsid w:val="00041D1C"/>
    <w:rsid w:val="000446AE"/>
    <w:rsid w:val="000476F0"/>
    <w:rsid w:val="0005033D"/>
    <w:rsid w:val="00067A72"/>
    <w:rsid w:val="00074667"/>
    <w:rsid w:val="00085415"/>
    <w:rsid w:val="000A695C"/>
    <w:rsid w:val="000B07ED"/>
    <w:rsid w:val="000C24B6"/>
    <w:rsid w:val="000C6033"/>
    <w:rsid w:val="000D006F"/>
    <w:rsid w:val="000D31B6"/>
    <w:rsid w:val="000D3C15"/>
    <w:rsid w:val="001025C1"/>
    <w:rsid w:val="001042CF"/>
    <w:rsid w:val="00104BA8"/>
    <w:rsid w:val="00124048"/>
    <w:rsid w:val="00131528"/>
    <w:rsid w:val="0014256A"/>
    <w:rsid w:val="00143E3A"/>
    <w:rsid w:val="00150D48"/>
    <w:rsid w:val="001534B1"/>
    <w:rsid w:val="00155F27"/>
    <w:rsid w:val="001C2D21"/>
    <w:rsid w:val="001C626A"/>
    <w:rsid w:val="001D0FBD"/>
    <w:rsid w:val="001D5DBC"/>
    <w:rsid w:val="001D6545"/>
    <w:rsid w:val="001E0607"/>
    <w:rsid w:val="001F46DC"/>
    <w:rsid w:val="001F7115"/>
    <w:rsid w:val="00207C92"/>
    <w:rsid w:val="00225278"/>
    <w:rsid w:val="00237729"/>
    <w:rsid w:val="0025048D"/>
    <w:rsid w:val="002564B3"/>
    <w:rsid w:val="00257BD2"/>
    <w:rsid w:val="0026209F"/>
    <w:rsid w:val="002665C6"/>
    <w:rsid w:val="00270C69"/>
    <w:rsid w:val="002736E2"/>
    <w:rsid w:val="00277179"/>
    <w:rsid w:val="00290A58"/>
    <w:rsid w:val="002A2070"/>
    <w:rsid w:val="002B1936"/>
    <w:rsid w:val="002B3283"/>
    <w:rsid w:val="002B525F"/>
    <w:rsid w:val="002C0675"/>
    <w:rsid w:val="002C6BFB"/>
    <w:rsid w:val="002F3D09"/>
    <w:rsid w:val="003024A1"/>
    <w:rsid w:val="0030308E"/>
    <w:rsid w:val="003160F1"/>
    <w:rsid w:val="0032342D"/>
    <w:rsid w:val="00333FDE"/>
    <w:rsid w:val="003423BA"/>
    <w:rsid w:val="00345D38"/>
    <w:rsid w:val="0036030F"/>
    <w:rsid w:val="00361A22"/>
    <w:rsid w:val="003717CE"/>
    <w:rsid w:val="003A3857"/>
    <w:rsid w:val="003D5E07"/>
    <w:rsid w:val="003E5125"/>
    <w:rsid w:val="003E6B5D"/>
    <w:rsid w:val="003E7CE9"/>
    <w:rsid w:val="003F09D4"/>
    <w:rsid w:val="003F38F8"/>
    <w:rsid w:val="003F5624"/>
    <w:rsid w:val="003F5E88"/>
    <w:rsid w:val="00412B00"/>
    <w:rsid w:val="00413F70"/>
    <w:rsid w:val="004155FC"/>
    <w:rsid w:val="0043028B"/>
    <w:rsid w:val="00442A81"/>
    <w:rsid w:val="00444051"/>
    <w:rsid w:val="00446A19"/>
    <w:rsid w:val="00450255"/>
    <w:rsid w:val="0045040D"/>
    <w:rsid w:val="00452CAC"/>
    <w:rsid w:val="00453ABE"/>
    <w:rsid w:val="00463E3D"/>
    <w:rsid w:val="00482C7D"/>
    <w:rsid w:val="00485270"/>
    <w:rsid w:val="004A0964"/>
    <w:rsid w:val="004A1CE9"/>
    <w:rsid w:val="004A66FA"/>
    <w:rsid w:val="004B5552"/>
    <w:rsid w:val="004C3D4B"/>
    <w:rsid w:val="00500BF4"/>
    <w:rsid w:val="00521E3F"/>
    <w:rsid w:val="00522B1A"/>
    <w:rsid w:val="00524486"/>
    <w:rsid w:val="0054228E"/>
    <w:rsid w:val="00554481"/>
    <w:rsid w:val="00557B3B"/>
    <w:rsid w:val="0056386E"/>
    <w:rsid w:val="00566EC4"/>
    <w:rsid w:val="00582A57"/>
    <w:rsid w:val="0058308E"/>
    <w:rsid w:val="00583D06"/>
    <w:rsid w:val="005852F9"/>
    <w:rsid w:val="00591C17"/>
    <w:rsid w:val="0059249E"/>
    <w:rsid w:val="00597513"/>
    <w:rsid w:val="005A7B98"/>
    <w:rsid w:val="005B1B0F"/>
    <w:rsid w:val="005B72B6"/>
    <w:rsid w:val="005C5F1F"/>
    <w:rsid w:val="005C741A"/>
    <w:rsid w:val="005D07CA"/>
    <w:rsid w:val="005D391F"/>
    <w:rsid w:val="005D56FE"/>
    <w:rsid w:val="005F66F3"/>
    <w:rsid w:val="006122A5"/>
    <w:rsid w:val="00614C93"/>
    <w:rsid w:val="006165E1"/>
    <w:rsid w:val="00621DCB"/>
    <w:rsid w:val="00627966"/>
    <w:rsid w:val="00631B80"/>
    <w:rsid w:val="00654A68"/>
    <w:rsid w:val="00684CE8"/>
    <w:rsid w:val="00685E4B"/>
    <w:rsid w:val="00695EC2"/>
    <w:rsid w:val="006A6B84"/>
    <w:rsid w:val="006C20B9"/>
    <w:rsid w:val="006F678E"/>
    <w:rsid w:val="0070177B"/>
    <w:rsid w:val="00702E19"/>
    <w:rsid w:val="00717E65"/>
    <w:rsid w:val="0072335D"/>
    <w:rsid w:val="00737D7B"/>
    <w:rsid w:val="00740174"/>
    <w:rsid w:val="007416BF"/>
    <w:rsid w:val="00741C7C"/>
    <w:rsid w:val="00750EC1"/>
    <w:rsid w:val="007563FE"/>
    <w:rsid w:val="00770856"/>
    <w:rsid w:val="007802F3"/>
    <w:rsid w:val="0078148C"/>
    <w:rsid w:val="007B78A8"/>
    <w:rsid w:val="007D134F"/>
    <w:rsid w:val="007D4067"/>
    <w:rsid w:val="007E3F95"/>
    <w:rsid w:val="007F68BE"/>
    <w:rsid w:val="008216B7"/>
    <w:rsid w:val="008230B6"/>
    <w:rsid w:val="00831D26"/>
    <w:rsid w:val="00862F18"/>
    <w:rsid w:val="0086631B"/>
    <w:rsid w:val="00867A84"/>
    <w:rsid w:val="00870F2B"/>
    <w:rsid w:val="008724F8"/>
    <w:rsid w:val="00872A0F"/>
    <w:rsid w:val="008940A2"/>
    <w:rsid w:val="00894496"/>
    <w:rsid w:val="008A6F21"/>
    <w:rsid w:val="008C49B3"/>
    <w:rsid w:val="008C74FD"/>
    <w:rsid w:val="008D7812"/>
    <w:rsid w:val="008E027E"/>
    <w:rsid w:val="008E1F8B"/>
    <w:rsid w:val="008E5482"/>
    <w:rsid w:val="008F3574"/>
    <w:rsid w:val="008F376F"/>
    <w:rsid w:val="008F6223"/>
    <w:rsid w:val="008F74BD"/>
    <w:rsid w:val="00916043"/>
    <w:rsid w:val="00921303"/>
    <w:rsid w:val="00924F16"/>
    <w:rsid w:val="0092565A"/>
    <w:rsid w:val="00925E7A"/>
    <w:rsid w:val="00930FF1"/>
    <w:rsid w:val="0093718E"/>
    <w:rsid w:val="00946AA5"/>
    <w:rsid w:val="00952D32"/>
    <w:rsid w:val="00961CA0"/>
    <w:rsid w:val="00966176"/>
    <w:rsid w:val="00970793"/>
    <w:rsid w:val="00986D55"/>
    <w:rsid w:val="00987534"/>
    <w:rsid w:val="0099212A"/>
    <w:rsid w:val="00992C3E"/>
    <w:rsid w:val="009D5B2F"/>
    <w:rsid w:val="009D5C25"/>
    <w:rsid w:val="009E3B05"/>
    <w:rsid w:val="009E4B7A"/>
    <w:rsid w:val="009E544D"/>
    <w:rsid w:val="009F5FAB"/>
    <w:rsid w:val="00A05EB1"/>
    <w:rsid w:val="00A1454D"/>
    <w:rsid w:val="00A25052"/>
    <w:rsid w:val="00A340B6"/>
    <w:rsid w:val="00A36997"/>
    <w:rsid w:val="00A72C0A"/>
    <w:rsid w:val="00A75377"/>
    <w:rsid w:val="00A9003E"/>
    <w:rsid w:val="00AA472B"/>
    <w:rsid w:val="00AB65DA"/>
    <w:rsid w:val="00AC1B1A"/>
    <w:rsid w:val="00AE23AB"/>
    <w:rsid w:val="00AE2D31"/>
    <w:rsid w:val="00AE311E"/>
    <w:rsid w:val="00AF4FFB"/>
    <w:rsid w:val="00B01701"/>
    <w:rsid w:val="00B0655D"/>
    <w:rsid w:val="00B16975"/>
    <w:rsid w:val="00B442CF"/>
    <w:rsid w:val="00B5058D"/>
    <w:rsid w:val="00B520BE"/>
    <w:rsid w:val="00B71CD2"/>
    <w:rsid w:val="00BB0500"/>
    <w:rsid w:val="00BB5873"/>
    <w:rsid w:val="00BC0CDA"/>
    <w:rsid w:val="00BD7C13"/>
    <w:rsid w:val="00BD7F80"/>
    <w:rsid w:val="00BE1BCB"/>
    <w:rsid w:val="00BE3F50"/>
    <w:rsid w:val="00BE6950"/>
    <w:rsid w:val="00BE7098"/>
    <w:rsid w:val="00C049A0"/>
    <w:rsid w:val="00C32B69"/>
    <w:rsid w:val="00C353A6"/>
    <w:rsid w:val="00C66F78"/>
    <w:rsid w:val="00C76AE4"/>
    <w:rsid w:val="00CA300B"/>
    <w:rsid w:val="00CB3A3A"/>
    <w:rsid w:val="00CB5B0A"/>
    <w:rsid w:val="00CB7A49"/>
    <w:rsid w:val="00CC31E8"/>
    <w:rsid w:val="00CD6CA7"/>
    <w:rsid w:val="00CD7E4C"/>
    <w:rsid w:val="00CF40C6"/>
    <w:rsid w:val="00D00776"/>
    <w:rsid w:val="00D1009C"/>
    <w:rsid w:val="00D30453"/>
    <w:rsid w:val="00D32411"/>
    <w:rsid w:val="00D36EF3"/>
    <w:rsid w:val="00D54E31"/>
    <w:rsid w:val="00D6310F"/>
    <w:rsid w:val="00D67C3F"/>
    <w:rsid w:val="00D8014F"/>
    <w:rsid w:val="00D9289B"/>
    <w:rsid w:val="00DA1AFE"/>
    <w:rsid w:val="00DB0BC7"/>
    <w:rsid w:val="00DC569B"/>
    <w:rsid w:val="00DE15E3"/>
    <w:rsid w:val="00E07300"/>
    <w:rsid w:val="00E20BF5"/>
    <w:rsid w:val="00E278A2"/>
    <w:rsid w:val="00E316EC"/>
    <w:rsid w:val="00E447FB"/>
    <w:rsid w:val="00E45833"/>
    <w:rsid w:val="00E5182F"/>
    <w:rsid w:val="00E55839"/>
    <w:rsid w:val="00E67026"/>
    <w:rsid w:val="00E76C95"/>
    <w:rsid w:val="00E77C5E"/>
    <w:rsid w:val="00E97A76"/>
    <w:rsid w:val="00EA4B36"/>
    <w:rsid w:val="00EB7625"/>
    <w:rsid w:val="00EB7AC6"/>
    <w:rsid w:val="00EC35DC"/>
    <w:rsid w:val="00ED4F46"/>
    <w:rsid w:val="00EE25A5"/>
    <w:rsid w:val="00EF2F14"/>
    <w:rsid w:val="00EF5416"/>
    <w:rsid w:val="00EF6B55"/>
    <w:rsid w:val="00F018D4"/>
    <w:rsid w:val="00F16AC2"/>
    <w:rsid w:val="00F24B3D"/>
    <w:rsid w:val="00F55071"/>
    <w:rsid w:val="00F8079C"/>
    <w:rsid w:val="00F8119C"/>
    <w:rsid w:val="00F90315"/>
    <w:rsid w:val="00F93271"/>
    <w:rsid w:val="00FB26C0"/>
    <w:rsid w:val="00FC68F0"/>
    <w:rsid w:val="00FD22E2"/>
    <w:rsid w:val="00FE03AC"/>
    <w:rsid w:val="00FE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47ADF8FBB1D2937D5014AD88E7D781D0E3455A967586238CE9754F4D357DAF41002E435704037h2NBB" TargetMode="External"/><Relationship Id="rId13" Type="http://schemas.openxmlformats.org/officeDocument/2006/relationships/hyperlink" Target="consultantplus://offline/ref=61D47ADF8FBB1D2937D5014AD88E7D781D0E3455A967586238CE9754F4D357DAF41002E43571403Eh2NDB" TargetMode="External"/><Relationship Id="rId18" Type="http://schemas.openxmlformats.org/officeDocument/2006/relationships/hyperlink" Target="consultantplus://offline/ref=61D47ADF8FBB1D2937D5014AD88E7D781D0E305FAA65586238CE9754F4D357DAF41002E43571483Fh2NFB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D47ADF8FBB1D2937D5014AD88E7D781D0E305FAA65586238CE9754F4D357DAF41002E43571493Bh2N9B" TargetMode="External"/><Relationship Id="rId7" Type="http://schemas.openxmlformats.org/officeDocument/2006/relationships/hyperlink" Target="consultantplus://offline/ref=61D47ADF8FBB1D2937D5014AD88E7D781D0E3455A967586238CE9754F4D357DAF41002E435704038h2NEB" TargetMode="External"/><Relationship Id="rId12" Type="http://schemas.openxmlformats.org/officeDocument/2006/relationships/hyperlink" Target="consultantplus://offline/ref=61D47ADF8FBB1D2937D5014AD88E7D781D0E3455A967586238CE9754F4D357DAF41002E435704238h2N0B" TargetMode="External"/><Relationship Id="rId17" Type="http://schemas.openxmlformats.org/officeDocument/2006/relationships/hyperlink" Target="consultantplus://offline/ref=61D47ADF8FBB1D2937D5014AD88E7D781D0E305FAA65586238CE9754F4D357DAF41002E43571463Dh2N1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47ADF8FBB1D2937D5014AD88E7D781D0E305FAA65586238CE9754F4D357DAF41002E43571463Dh2N9B" TargetMode="External"/><Relationship Id="rId20" Type="http://schemas.openxmlformats.org/officeDocument/2006/relationships/hyperlink" Target="consultantplus://offline/ref=61D47ADF8FBB1D2937D5014AD88E7D781D0E305FAA65586238CE9754F4D357DAF41002E43571493Fh2N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47ADF8FBB1D2937D5014AD88E7D781D0E3455A967586238CE9754F4D357DAF41002E43572413Ch2N9B" TargetMode="External"/><Relationship Id="rId11" Type="http://schemas.openxmlformats.org/officeDocument/2006/relationships/hyperlink" Target="consultantplus://offline/ref=61D47ADF8FBB1D2937D5014AD88E7D781D0E3455A967586238CE9754F4D357DAF41002E43570423Ch2NB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1D47ADF8FBB1D2937D5014AD88E7D781D0E3455A967586238CE9754F4D357DAF41002E43572403Eh2NAB" TargetMode="External"/><Relationship Id="rId15" Type="http://schemas.openxmlformats.org/officeDocument/2006/relationships/hyperlink" Target="consultantplus://offline/ref=61D47ADF8FBB1D2937D5014AD88E7D781D0E305FAA65586238CE9754F4D357DAF41002E435724138h2NCB" TargetMode="External"/><Relationship Id="rId23" Type="http://schemas.openxmlformats.org/officeDocument/2006/relationships/hyperlink" Target="consultantplus://offline/ref=61D47ADF8FBB1D2937D5014AD88E7D781D0E305FAA65586238CE9754F4D357DAF41002E43577453Eh2N1B" TargetMode="External"/><Relationship Id="rId10" Type="http://schemas.openxmlformats.org/officeDocument/2006/relationships/hyperlink" Target="consultantplus://offline/ref=61D47ADF8FBB1D2937D5014AD88E7D781D0E3455A967586238CE9754F4D357DAF41002E43570423Ch2N8B" TargetMode="External"/><Relationship Id="rId19" Type="http://schemas.openxmlformats.org/officeDocument/2006/relationships/hyperlink" Target="consultantplus://offline/ref=61D47ADF8FBB1D2937D5014AD88E7D781D0E305FAA65586238CE9754F4D357DAF41002E435714838h2N9B" TargetMode="External"/><Relationship Id="rId4" Type="http://schemas.openxmlformats.org/officeDocument/2006/relationships/hyperlink" Target="consultantplus://offline/ref=61D47ADF8FBB1D2937D5014AD88E7D781D0F325AAA60586238CE9754F4D357DAF41002E435h7N4B" TargetMode="External"/><Relationship Id="rId9" Type="http://schemas.openxmlformats.org/officeDocument/2006/relationships/hyperlink" Target="consultantplus://offline/ref=61D47ADF8FBB1D2937D5014AD88E7D781D0E3455A967586238CE9754F4D357DAF41002E43570413Fh2NAB" TargetMode="External"/><Relationship Id="rId14" Type="http://schemas.openxmlformats.org/officeDocument/2006/relationships/hyperlink" Target="consultantplus://offline/ref=61D47ADF8FBB1D2937D5014AD88E7D781D0E305FAA65586238CE9754F4hDN3B" TargetMode="External"/><Relationship Id="rId22" Type="http://schemas.openxmlformats.org/officeDocument/2006/relationships/hyperlink" Target="consultantplus://offline/ref=61D47ADF8FBB1D2937D5014AD88E7D781D0E305FAA65586238CE9754F4D357DAF41002E435714936h2N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Солодкий Владимир Вячеславович</dc:creator>
  <cp:lastModifiedBy>tarasovrm</cp:lastModifiedBy>
  <cp:revision>2</cp:revision>
  <dcterms:created xsi:type="dcterms:W3CDTF">2015-01-23T05:19:00Z</dcterms:created>
  <dcterms:modified xsi:type="dcterms:W3CDTF">2015-01-23T05:19:00Z</dcterms:modified>
</cp:coreProperties>
</file>