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F2" w:rsidRDefault="002955F2" w:rsidP="002955F2">
      <w:pPr>
        <w:pStyle w:val="a4"/>
        <w:spacing w:before="600"/>
        <w:rPr>
          <w:b/>
          <w:spacing w:val="0"/>
        </w:rPr>
      </w:pPr>
    </w:p>
    <w:p w:rsidR="002955F2" w:rsidRDefault="002955F2" w:rsidP="002955F2">
      <w:pPr>
        <w:pStyle w:val="a4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7" name="Рисунок 3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0"/>
        </w:rPr>
        <w:t xml:space="preserve">АДМИНИСТРАЦИЯ ДАЛЬНЕГОРСКОГО ГОРОДСКОГО ОКРУГА </w:t>
      </w:r>
      <w:r>
        <w:rPr>
          <w:b/>
          <w:spacing w:val="0"/>
        </w:rPr>
        <w:br/>
        <w:t>ПРИМОРСКОГО КРАЯ</w:t>
      </w:r>
    </w:p>
    <w:p w:rsidR="002955F2" w:rsidRDefault="002955F2" w:rsidP="002955F2">
      <w:pPr>
        <w:pStyle w:val="a6"/>
        <w:rPr>
          <w:rFonts w:ascii="Times New Roman" w:hAnsi="Times New Roman"/>
          <w:spacing w:val="40"/>
          <w:sz w:val="24"/>
        </w:rPr>
      </w:pPr>
    </w:p>
    <w:p w:rsidR="002955F2" w:rsidRDefault="002955F2" w:rsidP="002955F2">
      <w:pPr>
        <w:pStyle w:val="a6"/>
        <w:rPr>
          <w:rFonts w:ascii="Times New Roman" w:hAnsi="Times New Roman"/>
          <w:spacing w:val="40"/>
          <w:sz w:val="24"/>
        </w:rPr>
      </w:pPr>
    </w:p>
    <w:p w:rsidR="002955F2" w:rsidRPr="002955F2" w:rsidRDefault="002955F2" w:rsidP="002955F2">
      <w:pPr>
        <w:pStyle w:val="1"/>
        <w:spacing w:before="0" w:after="0"/>
        <w:rPr>
          <w:b w:val="0"/>
          <w:sz w:val="26"/>
          <w:szCs w:val="26"/>
        </w:rPr>
      </w:pPr>
      <w:r w:rsidRPr="002955F2">
        <w:rPr>
          <w:b w:val="0"/>
          <w:sz w:val="26"/>
          <w:szCs w:val="26"/>
        </w:rPr>
        <w:t>ПОСТАНОВЛЕНИЕ</w:t>
      </w:r>
    </w:p>
    <w:p w:rsidR="002955F2" w:rsidRPr="002955F2" w:rsidRDefault="002955F2" w:rsidP="002955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55F2">
        <w:rPr>
          <w:rFonts w:ascii="Times New Roman" w:hAnsi="Times New Roman" w:cs="Times New Roman"/>
          <w:sz w:val="26"/>
          <w:szCs w:val="26"/>
          <w:u w:val="single"/>
        </w:rPr>
        <w:t>22 декабря 2011 года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2955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955F2">
        <w:rPr>
          <w:rFonts w:ascii="Times New Roman" w:hAnsi="Times New Roman" w:cs="Times New Roman"/>
          <w:sz w:val="26"/>
          <w:szCs w:val="26"/>
        </w:rPr>
        <w:t>. Даль</w:t>
      </w:r>
      <w:r>
        <w:rPr>
          <w:rFonts w:ascii="Times New Roman" w:hAnsi="Times New Roman" w:cs="Times New Roman"/>
          <w:sz w:val="26"/>
          <w:szCs w:val="26"/>
        </w:rPr>
        <w:t xml:space="preserve">негорск               </w:t>
      </w:r>
      <w:r w:rsidRPr="002955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55F2">
        <w:rPr>
          <w:rFonts w:ascii="Times New Roman" w:hAnsi="Times New Roman" w:cs="Times New Roman"/>
          <w:sz w:val="26"/>
          <w:szCs w:val="26"/>
        </w:rPr>
        <w:t xml:space="preserve">№ </w:t>
      </w:r>
      <w:r w:rsidRPr="002955F2">
        <w:rPr>
          <w:rFonts w:ascii="Times New Roman" w:hAnsi="Times New Roman" w:cs="Times New Roman"/>
          <w:sz w:val="26"/>
          <w:szCs w:val="26"/>
          <w:u w:val="single"/>
        </w:rPr>
        <w:t>982 - па</w:t>
      </w:r>
    </w:p>
    <w:p w:rsidR="002955F2" w:rsidRPr="002955F2" w:rsidRDefault="002955F2" w:rsidP="002955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 xml:space="preserve">определения нормативных затрат </w:t>
      </w:r>
      <w:proofErr w:type="gramStart"/>
      <w:r w:rsidRPr="002955F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оказание услуги «Обеспечение творческой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 xml:space="preserve">деятельности граждан </w:t>
      </w:r>
      <w:proofErr w:type="gramStart"/>
      <w:r w:rsidRPr="002955F2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2955F2">
        <w:rPr>
          <w:rFonts w:ascii="Times New Roman" w:hAnsi="Times New Roman" w:cs="Times New Roman"/>
          <w:sz w:val="26"/>
          <w:szCs w:val="26"/>
        </w:rPr>
        <w:t xml:space="preserve"> клубные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формирования, в том числе обеспечение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творческой деятельности посредством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организации поддержки творческих коллективов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и народных художественных промыслов»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 xml:space="preserve">и нормативных затрат на содержание 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имущества учреждения</w:t>
      </w:r>
    </w:p>
    <w:p w:rsidR="002955F2" w:rsidRPr="002955F2" w:rsidRDefault="002955F2" w:rsidP="00295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 xml:space="preserve"> В целях реализации Федерального закона от 08.05.2010г. № 83-ФЗ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5F2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55F2">
        <w:rPr>
          <w:sz w:val="26"/>
          <w:szCs w:val="26"/>
        </w:rPr>
        <w:t xml:space="preserve">Утвердить Порядок определения нормативных затрат на оказание услуги </w:t>
      </w:r>
    </w:p>
    <w:p w:rsidR="002955F2" w:rsidRPr="002955F2" w:rsidRDefault="002955F2" w:rsidP="002955F2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«Обеспечение творческой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5F2">
        <w:rPr>
          <w:rFonts w:ascii="Times New Roman" w:hAnsi="Times New Roman" w:cs="Times New Roman"/>
          <w:sz w:val="26"/>
          <w:szCs w:val="26"/>
        </w:rPr>
        <w:t xml:space="preserve">деятельности граждан через </w:t>
      </w:r>
      <w:proofErr w:type="spellStart"/>
      <w:r w:rsidRPr="002955F2">
        <w:rPr>
          <w:rFonts w:ascii="Times New Roman" w:hAnsi="Times New Roman" w:cs="Times New Roman"/>
          <w:sz w:val="26"/>
          <w:szCs w:val="26"/>
        </w:rPr>
        <w:t>клубныеформирования</w:t>
      </w:r>
      <w:proofErr w:type="spellEnd"/>
      <w:r w:rsidRPr="002955F2">
        <w:rPr>
          <w:rFonts w:ascii="Times New Roman" w:hAnsi="Times New Roman" w:cs="Times New Roman"/>
          <w:sz w:val="26"/>
          <w:szCs w:val="26"/>
        </w:rPr>
        <w:t>, в том числе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5F2">
        <w:rPr>
          <w:rFonts w:ascii="Times New Roman" w:hAnsi="Times New Roman" w:cs="Times New Roman"/>
          <w:sz w:val="26"/>
          <w:szCs w:val="26"/>
        </w:rPr>
        <w:t>творческой деятельности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5F2">
        <w:rPr>
          <w:rFonts w:ascii="Times New Roman" w:hAnsi="Times New Roman" w:cs="Times New Roman"/>
          <w:sz w:val="26"/>
          <w:szCs w:val="26"/>
        </w:rPr>
        <w:t>организации поддержки творческих коллективов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55F2">
        <w:rPr>
          <w:rFonts w:ascii="Times New Roman" w:hAnsi="Times New Roman" w:cs="Times New Roman"/>
          <w:sz w:val="26"/>
          <w:szCs w:val="26"/>
        </w:rPr>
        <w:t>и народных художественных промыслов» и нормативных затрат на содержание имущества учреждения на 2012год (прилагается).</w:t>
      </w:r>
    </w:p>
    <w:p w:rsidR="002955F2" w:rsidRPr="002955F2" w:rsidRDefault="002955F2" w:rsidP="002955F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955F2">
        <w:rPr>
          <w:sz w:val="26"/>
          <w:szCs w:val="26"/>
        </w:rPr>
        <w:t>Данное постановление подлежит опубликованию (обнародованию).</w:t>
      </w:r>
    </w:p>
    <w:p w:rsidR="002955F2" w:rsidRPr="002955F2" w:rsidRDefault="002955F2" w:rsidP="002955F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2955F2">
        <w:rPr>
          <w:sz w:val="26"/>
          <w:szCs w:val="26"/>
        </w:rPr>
        <w:t>Контроль за</w:t>
      </w:r>
      <w:proofErr w:type="gramEnd"/>
      <w:r w:rsidRPr="002955F2">
        <w:rPr>
          <w:sz w:val="26"/>
          <w:szCs w:val="26"/>
        </w:rPr>
        <w:t xml:space="preserve"> выполнением данного постановления возложить на заместителя 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главы администрации Дальнегорского городского округа В. В. Кириченко.</w:t>
      </w:r>
    </w:p>
    <w:p w:rsidR="002955F2" w:rsidRPr="002955F2" w:rsidRDefault="002955F2" w:rsidP="002955F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5F2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Г.М. Крутиков</w:t>
      </w:r>
    </w:p>
    <w:p w:rsid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5F2" w:rsidRPr="002955F2" w:rsidRDefault="002955F2" w:rsidP="0029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</w:t>
      </w:r>
    </w:p>
    <w:p w:rsidR="002955F2" w:rsidRPr="002955F2" w:rsidRDefault="002955F2" w:rsidP="002955F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Дальнегорского городского округа</w:t>
      </w:r>
    </w:p>
    <w:p w:rsidR="002955F2" w:rsidRPr="002955F2" w:rsidRDefault="002955F2" w:rsidP="002955F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от </w:t>
      </w:r>
      <w:r w:rsidRPr="002955F2">
        <w:rPr>
          <w:rFonts w:ascii="Times New Roman" w:hAnsi="Times New Roman" w:cs="Times New Roman"/>
          <w:sz w:val="24"/>
          <w:szCs w:val="24"/>
          <w:u w:val="single"/>
        </w:rPr>
        <w:t>22 декабря 2011 года</w:t>
      </w:r>
      <w:r w:rsidRPr="002955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5F2">
        <w:rPr>
          <w:rFonts w:ascii="Times New Roman" w:hAnsi="Times New Roman" w:cs="Times New Roman"/>
          <w:sz w:val="24"/>
          <w:szCs w:val="24"/>
          <w:u w:val="single"/>
        </w:rPr>
        <w:t>982 - па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оказание услуги «Обеспечение творческой деятельности граждан через клубные формирования, в том числе обеспечение творческой  деятельности  посредством организации поддержки творческих коллективов и народных художественных промыслов» и нормативных  затрат  на  содержание  имущества учреждения</w:t>
      </w: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Действие настоящего порядка распространяется на услуги (работы), оказываемые  муниципальными учреждениями культуры, подведомственные отделу культуры, спорта и  молодежной политики администрации Дальнегорского городского округа.</w:t>
      </w:r>
    </w:p>
    <w:p w:rsidR="002955F2" w:rsidRPr="002955F2" w:rsidRDefault="002955F2" w:rsidP="0029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2955F2" w:rsidRPr="002955F2" w:rsidRDefault="002955F2" w:rsidP="002955F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1.1.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Настоящий порядок разработан с целью определения нормативных затрат на оказание муниципальными учреждениями культуры клубного типа муниципальной услуги (выполнение работ) «Организация творческой деятельности граждан через клубные формирования, в том числе обеспечение творческой  деятельности  посредством организации поддержки творческих коллективов и народных художественных промыслов» и нормативных затрат на содержание имущества учреждений на очередной финансовый год и плановый период.</w:t>
      </w:r>
      <w:proofErr w:type="gramEnd"/>
    </w:p>
    <w:p w:rsidR="002955F2" w:rsidRPr="002955F2" w:rsidRDefault="002955F2" w:rsidP="00295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1.2.  Финансовое обеспечение выполнения муниципального задания муниципальными учреждениями культуры клубного типа осуществляется в виде субсидии, рассчитанной в соответствии с объемами оказания услуг (содержанием работ), установленными в муниципальном задании, стоимостью единицы услуги, нормативными затратами общехозяйственного назначения, нормативными затратами целевого назначения.</w:t>
      </w:r>
    </w:p>
    <w:p w:rsidR="002955F2" w:rsidRPr="002955F2" w:rsidRDefault="002955F2" w:rsidP="002955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1.3.   Основанием для расчета субсидии являются «Методические рекомендации расчета стоимости муниципальных услуг в целях формирования бюджета», утвержденные постановлением администрации Дальнегорского городского округа от 15.07.2011№ 499 –па.</w:t>
      </w:r>
    </w:p>
    <w:p w:rsidR="002955F2" w:rsidRDefault="002955F2" w:rsidP="002955F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1.4.   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Отнесение нормативных затрат учреждений культуры клубного типа на муниципальную услугу «Организация творческой деятельности граждан через клубные формирования, в том числе обеспечение творческой  деятельности  посредством организации поддержки творческих коллективов и народных художественных промыслов» производится по процентному отношению количества исполнителей данной услуги к общему числу исполнителей муниципальных услуг (кроме заработной платы основного персонала и затрат на АУП)</w:t>
      </w:r>
      <w:proofErr w:type="gramEnd"/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F2" w:rsidRPr="002955F2" w:rsidRDefault="002955F2" w:rsidP="002955F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 xml:space="preserve">                  2. Расчет нормативных затрат на муниципальное задание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2.1.   В соответствии с Методическими рекомендациями размер финансового обеспечения  муниципального задания определяется по следующей формуле: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>ФОЗ  = ∑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РНЗусл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+ ∑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+  ∑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proofErr w:type="gramStart"/>
      <w:r w:rsidRPr="002955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ФОЗ  </w:t>
      </w:r>
      <w:r w:rsidRPr="002955F2">
        <w:rPr>
          <w:rFonts w:ascii="Times New Roman" w:hAnsi="Times New Roman" w:cs="Times New Roman"/>
          <w:sz w:val="24"/>
          <w:szCs w:val="24"/>
        </w:rPr>
        <w:tab/>
      </w:r>
      <w:r w:rsidRPr="002955F2">
        <w:rPr>
          <w:rFonts w:ascii="Times New Roman" w:hAnsi="Times New Roman" w:cs="Times New Roman"/>
          <w:sz w:val="24"/>
          <w:szCs w:val="24"/>
        </w:rPr>
        <w:tab/>
        <w:t>- финансовое обеспечение муниципального задания,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РНЗусл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</w:t>
      </w:r>
      <w:r w:rsidRPr="002955F2">
        <w:rPr>
          <w:rFonts w:ascii="Times New Roman" w:hAnsi="Times New Roman" w:cs="Times New Roman"/>
          <w:sz w:val="24"/>
          <w:szCs w:val="24"/>
        </w:rPr>
        <w:tab/>
        <w:t xml:space="preserve">- расчетно-нормативные затраты на оказание  </w:t>
      </w:r>
      <w:proofErr w:type="spell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– той услуги,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 </w:t>
      </w:r>
      <w:r w:rsidRPr="002955F2">
        <w:rPr>
          <w:rFonts w:ascii="Times New Roman" w:hAnsi="Times New Roman" w:cs="Times New Roman"/>
          <w:sz w:val="24"/>
          <w:szCs w:val="24"/>
        </w:rPr>
        <w:tab/>
        <w:t>- расчетно-нормативные затраты общехозяйственного назначения, включаемые  в финансовое обеспечение общей суммой без распределения по услугам,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</w:t>
      </w:r>
      <w:r w:rsidRPr="002955F2">
        <w:rPr>
          <w:rFonts w:ascii="Times New Roman" w:hAnsi="Times New Roman" w:cs="Times New Roman"/>
          <w:sz w:val="24"/>
          <w:szCs w:val="24"/>
        </w:rPr>
        <w:tab/>
        <w:t xml:space="preserve">          -  затраты целевого назначения, включаемые в финансовое обеспечение задания  общей суммой без распределения по услугам.</w:t>
      </w:r>
    </w:p>
    <w:p w:rsidR="002955F2" w:rsidRPr="002955F2" w:rsidRDefault="002955F2" w:rsidP="00295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2.2. Расчетно-нормативные затраты на муниципальное задание определяются как произведение стоимости единицы муниципальной услуги на объем задания по предоставлению услуг в количественном выражении по формуле: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lastRenderedPageBreak/>
        <w:t>РНЗусл</w:t>
      </w:r>
      <w:proofErr w:type="gram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СеУ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 *О</w:t>
      </w:r>
      <w:proofErr w:type="spell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2955F2" w:rsidRPr="002955F2" w:rsidRDefault="002955F2" w:rsidP="00295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СеУ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= 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955F2">
        <w:rPr>
          <w:rFonts w:ascii="Times New Roman" w:hAnsi="Times New Roman" w:cs="Times New Roman"/>
          <w:sz w:val="24"/>
          <w:szCs w:val="24"/>
        </w:rPr>
        <w:t>НЗоп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НЗмз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+ К</w:t>
      </w:r>
      <w:proofErr w:type="spell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>) / О</w:t>
      </w:r>
      <w:proofErr w:type="spell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>, где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СеУ</w:t>
      </w:r>
      <w:proofErr w:type="gram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 </w:t>
      </w:r>
      <w:r w:rsidRPr="002955F2">
        <w:rPr>
          <w:rFonts w:ascii="Times New Roman" w:hAnsi="Times New Roman" w:cs="Times New Roman"/>
          <w:sz w:val="24"/>
          <w:szCs w:val="24"/>
        </w:rPr>
        <w:tab/>
        <w:t>- нормативная стоимость единицы услуги,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</w:t>
      </w:r>
      <w:r w:rsidRPr="002955F2">
        <w:rPr>
          <w:rFonts w:ascii="Times New Roman" w:hAnsi="Times New Roman" w:cs="Times New Roman"/>
          <w:sz w:val="24"/>
          <w:szCs w:val="24"/>
        </w:rPr>
        <w:tab/>
        <w:t xml:space="preserve">- объем задания по предоставлению </w:t>
      </w:r>
      <w:proofErr w:type="spell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– той услуги в количественном выражении,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   </w:t>
      </w:r>
      <w:r w:rsidRPr="002955F2">
        <w:rPr>
          <w:rFonts w:ascii="Times New Roman" w:hAnsi="Times New Roman" w:cs="Times New Roman"/>
          <w:sz w:val="24"/>
          <w:szCs w:val="24"/>
        </w:rPr>
        <w:tab/>
        <w:t>- коэффициент отнесения  затрат  на  АУП  на  нормативную стоимость услуги.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955F2">
        <w:rPr>
          <w:rFonts w:ascii="Times New Roman" w:hAnsi="Times New Roman" w:cs="Times New Roman"/>
          <w:sz w:val="24"/>
          <w:szCs w:val="24"/>
        </w:rPr>
        <w:t xml:space="preserve">2.3.  Для расчета стоимости единицы услуги необходимо определить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–нормативные затраты на оказание услуги, включаемые в муниципальное задание, которые состоят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2.3.1    нормативных затрат на основной персонал (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НЗоп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нормативные затраты на оплату труда основного персонала, которые определены на основании выборки оплаты труда исполнителей услуги «Организация творческой деятельности граждан через клубные формирования, в том числе обеспечение творческой  деятельности  посредством организации поддержки творческих коллективов и народных художественных</w:t>
      </w:r>
      <w:r w:rsidRPr="0029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5F2">
        <w:rPr>
          <w:rFonts w:ascii="Times New Roman" w:hAnsi="Times New Roman" w:cs="Times New Roman"/>
          <w:sz w:val="24"/>
          <w:szCs w:val="24"/>
        </w:rPr>
        <w:t>промыслов» из штатных расписаний учреждений культуры клубного типа;</w:t>
      </w:r>
    </w:p>
    <w:p w:rsidR="002955F2" w:rsidRPr="002955F2" w:rsidRDefault="002955F2" w:rsidP="00295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2.3.2. нормативных затрат на начисления на выплаты по оплате труда основного  персонала;</w:t>
      </w:r>
    </w:p>
    <w:p w:rsidR="002955F2" w:rsidRPr="002955F2" w:rsidRDefault="002955F2" w:rsidP="002955F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2.3.3. нормативных затрат на повышение квалификации основного персонала;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2.3.4. нормативных затрат на услуги по медосмотру основного персонала;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2.3.5. нормативных затрат на командировки основного персонала;</w:t>
      </w:r>
    </w:p>
    <w:p w:rsidR="002955F2" w:rsidRPr="002955F2" w:rsidRDefault="002955F2" w:rsidP="002955F2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55F2">
        <w:rPr>
          <w:rFonts w:ascii="Times New Roman" w:hAnsi="Times New Roman" w:cs="Times New Roman"/>
          <w:sz w:val="24"/>
          <w:szCs w:val="24"/>
        </w:rPr>
        <w:t>2.3.6. нормативных затрат на приобретение материальных запасов и услуг согласно перечня затрат из методических рекомендаций (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НЗмз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>);</w:t>
      </w:r>
    </w:p>
    <w:p w:rsidR="002955F2" w:rsidRPr="002955F2" w:rsidRDefault="002955F2" w:rsidP="002955F2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2.3.7. нормативных затраты на вспомогательный, технический и административно-управленческий персонал (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>), которые распределены на виды услуг с учетом коэффициента, рассчитанного как процентное отношение суммы затрат на основной персонал по каждому виду услуг к общей сумме затрат на основной персонал по формуле: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>К  =(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НЗоп</w:t>
      </w:r>
      <w:proofErr w:type="gramStart"/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НЗмз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) / (∑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НЗоп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 xml:space="preserve"> + ∑ </w:t>
      </w:r>
      <w:proofErr w:type="spellStart"/>
      <w:r w:rsidRPr="002955F2">
        <w:rPr>
          <w:rFonts w:ascii="Times New Roman" w:hAnsi="Times New Roman" w:cs="Times New Roman"/>
          <w:sz w:val="24"/>
          <w:szCs w:val="24"/>
        </w:rPr>
        <w:t>НЗмз</w:t>
      </w:r>
      <w:r w:rsidRPr="002955F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955F2">
        <w:rPr>
          <w:rFonts w:ascii="Times New Roman" w:hAnsi="Times New Roman" w:cs="Times New Roman"/>
          <w:sz w:val="24"/>
          <w:szCs w:val="24"/>
        </w:rPr>
        <w:t>).</w:t>
      </w:r>
    </w:p>
    <w:p w:rsidR="002955F2" w:rsidRPr="002955F2" w:rsidRDefault="002955F2" w:rsidP="002955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2.4. Нормативные затраты на муниципальное задание определяются как сумма затрат на основной персонал и сумма затрат на административно-хозяйственный персонал, распределенных по видам услуг.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2.5. Нормативная стоимость единицы услуги «Организация творческой деятельности граждан через клубные формирования, в том числе обеспечение творческой  деятельности  посредством организации поддержки творческих коллективов и народных художественных промыслов» определяется как частное от деления суммы затрат на муниципальное задание на среднее количество посетителей в год.</w:t>
      </w: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Количество посетителей определено как среднее арифметическое значение фактических посещений за три предыдущих года и данных за текущий финансовый год.</w:t>
      </w:r>
    </w:p>
    <w:p w:rsidR="002955F2" w:rsidRDefault="002955F2" w:rsidP="002955F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2.6. Нормативные затраты на муниципальное задание на очередной финансовый год по каждому учреждению культуры клубного типа определяются как произведение расчетной нормативной стоимости единицы услуги на среднюю арифметическую величину посещений  учреждения в год.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>3. Нормативные затраты общехозяйственного назначения</w:t>
      </w:r>
    </w:p>
    <w:p w:rsidR="002955F2" w:rsidRPr="002955F2" w:rsidRDefault="002955F2" w:rsidP="002955F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3.1. Затраты общехозяйственного назначения входят в финансовое обеспечение выполнения муниципального задания общей суммой, без распределения по услугам.</w:t>
      </w:r>
    </w:p>
    <w:p w:rsidR="002955F2" w:rsidRPr="002955F2" w:rsidRDefault="002955F2" w:rsidP="002955F2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3.2. К нормативным затратам общехозяйственного назначения относятся:</w:t>
      </w:r>
    </w:p>
    <w:p w:rsidR="002955F2" w:rsidRPr="002955F2" w:rsidRDefault="002955F2" w:rsidP="002955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3.2.1.  Нормативные затраты на материальные и информационные ресурсы, которые определяются как среднее арифметическое значение проиндексированных фактических затрат за два отчетных года и состоят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      -   нормативных затрат на хозяйственный инвентарь, канцелярские товары, расходные материалы к компьютерной и оргтехнике;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нормативных затрат на подписку на периодические издания и приобретение специальной литературы, необходимой для работы;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-   нормативных затрат  на приобретение и обновление справочных  баз данных;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lastRenderedPageBreak/>
        <w:t xml:space="preserve">    -   нормативных затрат на приобретение иных средств общехозяйственного назначения. </w:t>
      </w:r>
    </w:p>
    <w:p w:rsidR="002955F2" w:rsidRPr="002955F2" w:rsidRDefault="002955F2" w:rsidP="002955F2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3.2.2  Нормативные затраты на коммунальные услуги, потребляемые учреждениями культуры и состоят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нормативных затрат на оплату отопления и технологических нужд, которые  определяются на основании объемов теплопотребления из действующих договоров на текущий год с учетом индексации на тарифы и фактических расходов по данной услуге за два отчетных  года;</w:t>
      </w:r>
    </w:p>
    <w:p w:rsidR="002955F2" w:rsidRPr="002955F2" w:rsidRDefault="002955F2" w:rsidP="002955F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-  нормативных затрат на потребление электрической энергии, которые определяются на основании заключенных договоров и утвержденных лимитов на текущий год, фактических данных за два отчетных года и с учетом индексации тарифов на услуги;</w:t>
      </w: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 нормативных затрат на водоснабжение и водоотведение, которые определяются на основании заключенных договоров на услуги, лимитов на текущий год, фактических данных за два отчетных года  и с учетом индексации тарифов;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    прочих расходов по содержанию имущества, которые определяются как среднее арифметическое значение фактических данных за два отчетных года.</w:t>
      </w:r>
    </w:p>
    <w:p w:rsidR="002955F2" w:rsidRPr="002955F2" w:rsidRDefault="002955F2" w:rsidP="002955F2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3.2.3. Нормативные затраты на прочие услуги и состоят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нормативных затрат на услуги связи, которые  определяются на основании заключенных действующих договоров на предоставление услуги, количества установленных аппаратов связи, тарифов с учетом индексации на очередной финансовый год;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нормативных затрат на услуги транспорта, которые определяются на основании плана выездных мероприятий коллектива, времени на поездку, стоимости проездных билетов, или стоимости 1 машино-часа при использовании заказного автобуса;</w:t>
      </w:r>
    </w:p>
    <w:p w:rsidR="002955F2" w:rsidRPr="002955F2" w:rsidRDefault="002955F2" w:rsidP="002955F2">
      <w:pPr>
        <w:tabs>
          <w:tab w:val="left" w:pos="284"/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нормативных затрат на другие услуги, которые  определяются как среднее арифметическое значение фактических данных за два отчетных года.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3.2.4 Нормативные затраты на содержание недвижимого и особо ценного движимого имущества определяются на основании заключенных договоров с учетом индексации тарифов и состоят 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>: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  нормативных затрат на охрану зданий;</w:t>
      </w: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  расходов на содержание прилегающей территории;</w:t>
      </w: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</w:t>
      </w:r>
      <w:r w:rsidRPr="002955F2">
        <w:rPr>
          <w:rFonts w:ascii="Times New Roman" w:hAnsi="Times New Roman" w:cs="Times New Roman"/>
          <w:sz w:val="24"/>
          <w:szCs w:val="24"/>
        </w:rPr>
        <w:tab/>
        <w:t xml:space="preserve">   -    расходов на арендную плату за пользование имуществом;</w:t>
      </w: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  расходов на санитарную обработку помещений;</w:t>
      </w:r>
    </w:p>
    <w:p w:rsidR="002955F2" w:rsidRPr="002955F2" w:rsidRDefault="002955F2" w:rsidP="00295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-  расходов на техобслуживание инженерного, технологического и других видов оборудования; </w:t>
      </w:r>
    </w:p>
    <w:p w:rsidR="002955F2" w:rsidRPr="002955F2" w:rsidRDefault="002955F2" w:rsidP="002955F2">
      <w:pPr>
        <w:tabs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нормативных затрат на противопожарную безопасность, на содержание другого недвижимого и особо ценного движимого имущества, которые  определяются на основании правил пожарной безопасности и заявок руководителей учреждений культуры.</w:t>
      </w:r>
    </w:p>
    <w:p w:rsidR="002955F2" w:rsidRDefault="002955F2" w:rsidP="002955F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3.3.   Общая сумма затрат на общехозяйственные нужды определяется как сумма значений всех вышеперечисленных пунктов в составе общехозяйственных расходов.</w:t>
      </w:r>
    </w:p>
    <w:p w:rsidR="002955F2" w:rsidRPr="002955F2" w:rsidRDefault="002955F2" w:rsidP="002955F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F2" w:rsidRPr="002955F2" w:rsidRDefault="002955F2" w:rsidP="00295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F2">
        <w:rPr>
          <w:rFonts w:ascii="Times New Roman" w:hAnsi="Times New Roman" w:cs="Times New Roman"/>
          <w:b/>
          <w:sz w:val="24"/>
          <w:szCs w:val="24"/>
        </w:rPr>
        <w:t>4. Нормативные затраты целевого назначения</w:t>
      </w:r>
    </w:p>
    <w:p w:rsidR="002955F2" w:rsidRPr="002955F2" w:rsidRDefault="002955F2" w:rsidP="002955F2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       4.1</w:t>
      </w:r>
      <w:proofErr w:type="gramStart"/>
      <w:r w:rsidRPr="002955F2"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End"/>
      <w:r w:rsidRPr="002955F2">
        <w:rPr>
          <w:rFonts w:ascii="Times New Roman" w:hAnsi="Times New Roman" w:cs="Times New Roman"/>
          <w:sz w:val="24"/>
          <w:szCs w:val="24"/>
        </w:rPr>
        <w:t xml:space="preserve"> затратам целевого назначения, входящим в состав финансового обеспечения выполнения муниципальных услуг, относятся: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 -   затраты на капитальный ремонт, реконструкцию, реставрацию, приобретение оборудования, затраты на реализацию целевых мероприятий и программ в части капитальных расходов,</w:t>
      </w:r>
    </w:p>
    <w:p w:rsidR="002955F2" w:rsidRPr="002955F2" w:rsidRDefault="002955F2" w:rsidP="002955F2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5F2">
        <w:rPr>
          <w:rFonts w:ascii="Times New Roman" w:hAnsi="Times New Roman" w:cs="Times New Roman"/>
          <w:sz w:val="24"/>
          <w:szCs w:val="24"/>
        </w:rPr>
        <w:t xml:space="preserve"> -      затраты на уплату налогов, госпошлин по судебным искам, которые  определяются по факту предыдущих лет.</w:t>
      </w:r>
    </w:p>
    <w:p w:rsidR="002955F2" w:rsidRDefault="002955F2" w:rsidP="002955F2">
      <w:pPr>
        <w:tabs>
          <w:tab w:val="left" w:pos="1276"/>
        </w:tabs>
        <w:ind w:firstLine="708"/>
      </w:pPr>
    </w:p>
    <w:p w:rsidR="002955F2" w:rsidRDefault="002955F2" w:rsidP="002955F2">
      <w:pPr>
        <w:tabs>
          <w:tab w:val="left" w:pos="1276"/>
        </w:tabs>
        <w:ind w:firstLine="708"/>
      </w:pPr>
    </w:p>
    <w:p w:rsidR="002955F2" w:rsidRPr="002955F2" w:rsidRDefault="002955F2" w:rsidP="002955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2955F2" w:rsidRDefault="002955F2">
      <w:pPr>
        <w:rPr>
          <w:rFonts w:ascii="Times New Roman" w:hAnsi="Times New Roman" w:cs="Times New Roman"/>
          <w:sz w:val="26"/>
          <w:szCs w:val="26"/>
        </w:rPr>
      </w:pPr>
    </w:p>
    <w:sectPr w:rsidR="00000000" w:rsidRPr="002955F2" w:rsidSect="002955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175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F2"/>
    <w:rsid w:val="0029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955F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2955F2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6">
    <w:name w:val="Subtitle"/>
    <w:basedOn w:val="a"/>
    <w:link w:val="a7"/>
    <w:qFormat/>
    <w:rsid w:val="002955F2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Times New Roman" w:hAnsi="NTTimes/Cyrillic" w:cs="Times New Roman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2955F2"/>
    <w:rPr>
      <w:rFonts w:ascii="NTTimes/Cyrillic" w:eastAsia="Times New Roman" w:hAnsi="NTTimes/Cyrillic" w:cs="Times New Roman"/>
      <w:b/>
      <w:spacing w:val="20"/>
      <w:sz w:val="28"/>
      <w:szCs w:val="20"/>
    </w:rPr>
  </w:style>
  <w:style w:type="paragraph" w:customStyle="1" w:styleId="1">
    <w:name w:val="заголовок 1"/>
    <w:basedOn w:val="a"/>
    <w:next w:val="a"/>
    <w:rsid w:val="002955F2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1741</Words>
  <Characters>9925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2011-12-29T13:21:00Z</dcterms:created>
  <dcterms:modified xsi:type="dcterms:W3CDTF">2011-12-29T13:28:00Z</dcterms:modified>
</cp:coreProperties>
</file>