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009A49A4">
        <w:rPr>
          <w:b/>
          <w:caps/>
          <w:sz w:val="22"/>
          <w:szCs w:val="22"/>
        </w:rPr>
        <w:t>И ау</w:t>
      </w:r>
      <w:proofErr w:type="gramEnd"/>
      <w:r w:rsidR="009A49A4">
        <w:rPr>
          <w:b/>
          <w:caps/>
          <w:sz w:val="22"/>
          <w:szCs w:val="22"/>
        </w:rPr>
        <w:t xml:space="preserve">кциона на </w:t>
      </w:r>
      <w:r w:rsidR="009723EA">
        <w:rPr>
          <w:b/>
          <w:caps/>
          <w:sz w:val="22"/>
          <w:szCs w:val="22"/>
        </w:rPr>
        <w:t>21</w:t>
      </w:r>
      <w:r w:rsidR="00535A02">
        <w:rPr>
          <w:b/>
          <w:caps/>
          <w:sz w:val="22"/>
          <w:szCs w:val="22"/>
        </w:rPr>
        <w:t>.11</w:t>
      </w:r>
      <w:r w:rsidRPr="00052B65">
        <w:rPr>
          <w:b/>
          <w:caps/>
          <w:sz w:val="22"/>
          <w:szCs w:val="22"/>
        </w:rPr>
        <w:t xml:space="preserve">.2016 </w:t>
      </w:r>
    </w:p>
    <w:p w:rsidR="00BC7D02" w:rsidRPr="00052B65" w:rsidRDefault="00BC7D02" w:rsidP="00BC7D02">
      <w:pPr>
        <w:pStyle w:val="af0"/>
        <w:jc w:val="center"/>
        <w:rPr>
          <w:b/>
          <w:caps/>
          <w:sz w:val="22"/>
          <w:szCs w:val="22"/>
        </w:rPr>
      </w:pPr>
      <w:r w:rsidRPr="00052B65">
        <w:rPr>
          <w:b/>
          <w:sz w:val="22"/>
          <w:szCs w:val="22"/>
        </w:rPr>
        <w:t xml:space="preserve">(в </w:t>
      </w:r>
      <w:r w:rsidR="00535A02">
        <w:rPr>
          <w:b/>
          <w:sz w:val="22"/>
          <w:szCs w:val="22"/>
        </w:rPr>
        <w:t>1</w:t>
      </w:r>
      <w:r w:rsidR="00FF2329">
        <w:rPr>
          <w:b/>
          <w:sz w:val="22"/>
          <w:szCs w:val="22"/>
        </w:rPr>
        <w:t>5</w:t>
      </w:r>
      <w:r w:rsidRPr="00052B65">
        <w:rPr>
          <w:b/>
          <w:sz w:val="22"/>
          <w:szCs w:val="22"/>
        </w:rPr>
        <w:t xml:space="preserve">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на право заключения договор</w:t>
      </w:r>
      <w:r w:rsidR="00C7795A">
        <w:rPr>
          <w:b/>
          <w:bCs/>
          <w:sz w:val="22"/>
          <w:szCs w:val="22"/>
        </w:rPr>
        <w:t>а</w:t>
      </w:r>
      <w:r w:rsidRPr="00052B65">
        <w:rPr>
          <w:b/>
          <w:bCs/>
          <w:sz w:val="22"/>
          <w:szCs w:val="22"/>
        </w:rPr>
        <w:t xml:space="preserve"> аренды земельн</w:t>
      </w:r>
      <w:r w:rsidR="00C7795A">
        <w:rPr>
          <w:b/>
          <w:bCs/>
          <w:sz w:val="22"/>
          <w:szCs w:val="22"/>
        </w:rPr>
        <w:t>ого</w:t>
      </w:r>
      <w:r w:rsidRPr="00052B65">
        <w:rPr>
          <w:b/>
          <w:bCs/>
          <w:sz w:val="22"/>
          <w:szCs w:val="22"/>
        </w:rPr>
        <w:t xml:space="preserve"> участк</w:t>
      </w:r>
      <w:r w:rsidR="00C7795A">
        <w:rPr>
          <w:b/>
          <w:bCs/>
          <w:sz w:val="22"/>
          <w:szCs w:val="22"/>
        </w:rPr>
        <w:t>а</w:t>
      </w:r>
      <w:r w:rsidRPr="00052B65">
        <w:rPr>
          <w:b/>
          <w:bCs/>
          <w:sz w:val="22"/>
          <w:szCs w:val="22"/>
        </w:rPr>
        <w:t>, находящ</w:t>
      </w:r>
      <w:r w:rsidR="00C7795A">
        <w:rPr>
          <w:b/>
          <w:bCs/>
          <w:sz w:val="22"/>
          <w:szCs w:val="22"/>
        </w:rPr>
        <w:t>его</w:t>
      </w:r>
      <w:r w:rsidRPr="00052B65">
        <w:rPr>
          <w:b/>
          <w:bCs/>
          <w:sz w:val="22"/>
          <w:szCs w:val="22"/>
        </w:rPr>
        <w:t>ся в</w:t>
      </w:r>
      <w:r w:rsidR="00C7795A">
        <w:rPr>
          <w:b/>
          <w:bCs/>
          <w:sz w:val="22"/>
          <w:szCs w:val="22"/>
        </w:rPr>
        <w:t xml:space="preserve"> государственной</w:t>
      </w:r>
      <w:r w:rsidR="00B83B70">
        <w:rPr>
          <w:b/>
          <w:bCs/>
          <w:sz w:val="22"/>
          <w:szCs w:val="22"/>
        </w:rPr>
        <w:t xml:space="preserve"> собственности</w:t>
      </w:r>
      <w:r w:rsidR="00B075DE">
        <w:rPr>
          <w:b/>
          <w:bCs/>
          <w:sz w:val="22"/>
          <w:szCs w:val="22"/>
        </w:rPr>
        <w:t>, которая не разграничена,</w:t>
      </w:r>
      <w:r w:rsidRPr="00052B65">
        <w:rPr>
          <w:b/>
          <w:bCs/>
          <w:sz w:val="22"/>
          <w:szCs w:val="22"/>
        </w:rPr>
        <w:t xml:space="preserve"> </w:t>
      </w:r>
      <w:r w:rsidRPr="00052B65">
        <w:rPr>
          <w:b/>
          <w:sz w:val="22"/>
          <w:szCs w:val="22"/>
        </w:rPr>
        <w:t xml:space="preserve">для целей </w:t>
      </w:r>
      <w:r w:rsidR="00C928EE">
        <w:rPr>
          <w:b/>
          <w:sz w:val="22"/>
          <w:szCs w:val="22"/>
        </w:rPr>
        <w:t xml:space="preserve"> связанных</w:t>
      </w:r>
      <w:r w:rsidRPr="00052B65">
        <w:rPr>
          <w:b/>
          <w:sz w:val="22"/>
          <w:szCs w:val="22"/>
        </w:rPr>
        <w:t xml:space="preserve"> со строительством</w:t>
      </w:r>
    </w:p>
    <w:p w:rsidR="00BC7D02" w:rsidRPr="00052B65" w:rsidRDefault="00BC7D02" w:rsidP="00C7795A">
      <w:pPr>
        <w:pStyle w:val="af0"/>
        <w:ind w:firstLine="426"/>
        <w:jc w:val="center"/>
        <w:rPr>
          <w:b/>
          <w:sz w:val="22"/>
          <w:szCs w:val="22"/>
        </w:rPr>
      </w:pPr>
    </w:p>
    <w:p w:rsidR="00C7795A" w:rsidRPr="00C7795A" w:rsidRDefault="00BC7D02" w:rsidP="00C7795A">
      <w:pPr>
        <w:pStyle w:val="af0"/>
        <w:numPr>
          <w:ilvl w:val="0"/>
          <w:numId w:val="5"/>
        </w:numPr>
        <w:ind w:left="0" w:firstLine="426"/>
        <w:jc w:val="both"/>
        <w:rPr>
          <w:b/>
          <w:sz w:val="22"/>
          <w:szCs w:val="22"/>
        </w:rPr>
      </w:pPr>
      <w:proofErr w:type="gramStart"/>
      <w:r w:rsidRPr="00C7795A">
        <w:rPr>
          <w:b/>
          <w:sz w:val="22"/>
          <w:szCs w:val="22"/>
        </w:rPr>
        <w:t>Организатор аукциона</w:t>
      </w:r>
      <w:r w:rsidRPr="00C7795A">
        <w:rPr>
          <w:sz w:val="22"/>
          <w:szCs w:val="22"/>
        </w:rPr>
        <w:t xml:space="preserve"> – Управление муниципального имущест</w:t>
      </w:r>
      <w:r w:rsidR="00C7795A">
        <w:rPr>
          <w:sz w:val="22"/>
          <w:szCs w:val="22"/>
        </w:rPr>
        <w:t>ва администрации Дальнегорского</w:t>
      </w:r>
      <w:r w:rsidR="00E032B1">
        <w:rPr>
          <w:sz w:val="22"/>
          <w:szCs w:val="22"/>
        </w:rPr>
        <w:t xml:space="preserve"> </w:t>
      </w:r>
      <w:r w:rsidRPr="00C7795A">
        <w:rPr>
          <w:sz w:val="22"/>
          <w:szCs w:val="22"/>
        </w:rPr>
        <w:t xml:space="preserve">городского округа (далее – УМИ администрации ДГО), в лице исполняющего обязанности начальника Шиш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00C7795A" w:rsidRPr="00C7795A">
        <w:rPr>
          <w:b/>
          <w:bCs/>
          <w:sz w:val="22"/>
          <w:szCs w:val="22"/>
        </w:rPr>
        <w:t>на право заключения договора</w:t>
      </w:r>
      <w:proofErr w:type="gramEnd"/>
      <w:r w:rsidR="00C7795A" w:rsidRPr="00C7795A">
        <w:rPr>
          <w:b/>
          <w:bCs/>
          <w:sz w:val="22"/>
          <w:szCs w:val="22"/>
        </w:rPr>
        <w:t xml:space="preserve"> аренды земельного участка, находящегося в государственной</w:t>
      </w:r>
      <w:r w:rsidR="00B83B70">
        <w:rPr>
          <w:b/>
          <w:bCs/>
          <w:sz w:val="22"/>
          <w:szCs w:val="22"/>
        </w:rPr>
        <w:t xml:space="preserve"> собственности</w:t>
      </w:r>
      <w:r w:rsidR="00B075DE">
        <w:rPr>
          <w:b/>
          <w:bCs/>
          <w:sz w:val="22"/>
          <w:szCs w:val="22"/>
        </w:rPr>
        <w:t>, которая не разграничена</w:t>
      </w:r>
      <w:r w:rsidR="00C7795A" w:rsidRPr="00C7795A">
        <w:rPr>
          <w:b/>
          <w:bCs/>
          <w:sz w:val="22"/>
          <w:szCs w:val="22"/>
        </w:rPr>
        <w:t xml:space="preserve">, </w:t>
      </w:r>
      <w:r w:rsidR="00C7795A" w:rsidRPr="00C7795A">
        <w:rPr>
          <w:b/>
          <w:sz w:val="22"/>
          <w:szCs w:val="22"/>
        </w:rPr>
        <w:t>для целей  связанных со строительством.</w:t>
      </w:r>
    </w:p>
    <w:p w:rsidR="00BC7D02" w:rsidRPr="00C7795A"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C7795A">
        <w:rPr>
          <w:rFonts w:ascii="Times New Roman" w:hAnsi="Times New Roman" w:cs="Times New Roman"/>
          <w:b/>
          <w:sz w:val="22"/>
          <w:szCs w:val="22"/>
        </w:rPr>
        <w:t>Аукцион проводится на основании</w:t>
      </w:r>
      <w:r w:rsidR="00256CF8" w:rsidRPr="00C7795A">
        <w:rPr>
          <w:rFonts w:ascii="Times New Roman" w:hAnsi="Times New Roman" w:cs="Times New Roman"/>
          <w:b/>
          <w:sz w:val="22"/>
          <w:szCs w:val="22"/>
        </w:rPr>
        <w:t xml:space="preserve"> </w:t>
      </w:r>
      <w:r w:rsidRPr="00C7795A">
        <w:rPr>
          <w:rFonts w:ascii="Times New Roman" w:hAnsi="Times New Roman" w:cs="Times New Roman"/>
          <w:sz w:val="22"/>
          <w:szCs w:val="22"/>
        </w:rPr>
        <w:t xml:space="preserve">постановления администрации Дальнегорского городского округа от </w:t>
      </w:r>
      <w:r w:rsidR="00FF2329">
        <w:rPr>
          <w:rFonts w:ascii="Times New Roman" w:hAnsi="Times New Roman" w:cs="Times New Roman"/>
          <w:sz w:val="22"/>
          <w:szCs w:val="22"/>
        </w:rPr>
        <w:t>27.09.2016 № 530-па</w:t>
      </w:r>
      <w:r w:rsidRPr="00C7795A">
        <w:rPr>
          <w:rFonts w:ascii="Times New Roman" w:hAnsi="Times New Roman" w:cs="Times New Roman"/>
          <w:sz w:val="22"/>
          <w:szCs w:val="22"/>
        </w:rPr>
        <w:t xml:space="preserve"> «О проведен</w:t>
      </w:r>
      <w:proofErr w:type="gramStart"/>
      <w:r w:rsidRPr="00C7795A">
        <w:rPr>
          <w:rFonts w:ascii="Times New Roman" w:hAnsi="Times New Roman" w:cs="Times New Roman"/>
          <w:sz w:val="22"/>
          <w:szCs w:val="22"/>
        </w:rPr>
        <w:t>ии ау</w:t>
      </w:r>
      <w:proofErr w:type="gramEnd"/>
      <w:r w:rsidRPr="00C7795A">
        <w:rPr>
          <w:rFonts w:ascii="Times New Roman" w:hAnsi="Times New Roman" w:cs="Times New Roman"/>
          <w:sz w:val="22"/>
          <w:szCs w:val="22"/>
        </w:rPr>
        <w:t>кциона на право заключения договор</w:t>
      </w:r>
      <w:r w:rsidR="00C7795A">
        <w:rPr>
          <w:rFonts w:ascii="Times New Roman" w:hAnsi="Times New Roman" w:cs="Times New Roman"/>
          <w:sz w:val="22"/>
          <w:szCs w:val="22"/>
        </w:rPr>
        <w:t>а</w:t>
      </w:r>
      <w:r w:rsidRPr="00C7795A">
        <w:rPr>
          <w:rFonts w:ascii="Times New Roman" w:hAnsi="Times New Roman" w:cs="Times New Roman"/>
          <w:sz w:val="22"/>
          <w:szCs w:val="22"/>
        </w:rPr>
        <w:t xml:space="preserve"> аренды земельн</w:t>
      </w:r>
      <w:r w:rsidR="00B075DE">
        <w:rPr>
          <w:rFonts w:ascii="Times New Roman" w:hAnsi="Times New Roman" w:cs="Times New Roman"/>
          <w:sz w:val="22"/>
          <w:szCs w:val="22"/>
        </w:rPr>
        <w:t>ого</w:t>
      </w:r>
      <w:r w:rsidRPr="00C7795A">
        <w:rPr>
          <w:rFonts w:ascii="Times New Roman" w:hAnsi="Times New Roman" w:cs="Times New Roman"/>
          <w:sz w:val="22"/>
          <w:szCs w:val="22"/>
        </w:rPr>
        <w:t xml:space="preserve"> участк</w:t>
      </w:r>
      <w:r w:rsidR="00B075DE">
        <w:rPr>
          <w:rFonts w:ascii="Times New Roman" w:hAnsi="Times New Roman" w:cs="Times New Roman"/>
          <w:sz w:val="22"/>
          <w:szCs w:val="22"/>
        </w:rPr>
        <w:t>а</w:t>
      </w:r>
      <w:r w:rsidRPr="00C7795A">
        <w:rPr>
          <w:rFonts w:ascii="Times New Roman" w:hAnsi="Times New Roman" w:cs="Times New Roman"/>
          <w:sz w:val="22"/>
          <w:szCs w:val="22"/>
        </w:rPr>
        <w:t>, находящ</w:t>
      </w:r>
      <w:r w:rsidR="00C7795A">
        <w:rPr>
          <w:rFonts w:ascii="Times New Roman" w:hAnsi="Times New Roman" w:cs="Times New Roman"/>
          <w:sz w:val="22"/>
          <w:szCs w:val="22"/>
        </w:rPr>
        <w:t>его</w:t>
      </w:r>
      <w:r w:rsidRPr="00C7795A">
        <w:rPr>
          <w:rFonts w:ascii="Times New Roman" w:hAnsi="Times New Roman" w:cs="Times New Roman"/>
          <w:sz w:val="22"/>
          <w:szCs w:val="22"/>
        </w:rPr>
        <w:t xml:space="preserve">ся в государственной </w:t>
      </w:r>
      <w:r w:rsidR="00B075DE">
        <w:rPr>
          <w:rFonts w:ascii="Times New Roman" w:hAnsi="Times New Roman" w:cs="Times New Roman"/>
          <w:sz w:val="22"/>
          <w:szCs w:val="22"/>
        </w:rPr>
        <w:t>собственности, которая не ра</w:t>
      </w:r>
      <w:r w:rsidR="00B83B70">
        <w:rPr>
          <w:rFonts w:ascii="Times New Roman" w:hAnsi="Times New Roman" w:cs="Times New Roman"/>
          <w:sz w:val="22"/>
          <w:szCs w:val="22"/>
        </w:rPr>
        <w:t>з</w:t>
      </w:r>
      <w:r w:rsidR="00B075DE">
        <w:rPr>
          <w:rFonts w:ascii="Times New Roman" w:hAnsi="Times New Roman" w:cs="Times New Roman"/>
          <w:sz w:val="22"/>
          <w:szCs w:val="22"/>
        </w:rPr>
        <w:t>граничена</w:t>
      </w:r>
      <w:r w:rsidRPr="00C7795A">
        <w:rPr>
          <w:rFonts w:ascii="Times New Roman" w:hAnsi="Times New Roman" w:cs="Times New Roman"/>
          <w:sz w:val="22"/>
          <w:szCs w:val="22"/>
        </w:rPr>
        <w:t xml:space="preserve">, для целей </w:t>
      </w:r>
      <w:r w:rsidR="00C928EE" w:rsidRPr="00C7795A">
        <w:rPr>
          <w:rFonts w:ascii="Times New Roman" w:hAnsi="Times New Roman" w:cs="Times New Roman"/>
          <w:sz w:val="22"/>
          <w:szCs w:val="22"/>
        </w:rPr>
        <w:t xml:space="preserve"> </w:t>
      </w:r>
      <w:r w:rsidRPr="00C7795A">
        <w:rPr>
          <w:rFonts w:ascii="Times New Roman" w:hAnsi="Times New Roman" w:cs="Times New Roman"/>
          <w:sz w:val="22"/>
          <w:szCs w:val="22"/>
        </w:rPr>
        <w:t>связанных со строительством».</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9723EA">
        <w:rPr>
          <w:rFonts w:ascii="Times New Roman" w:hAnsi="Times New Roman" w:cs="Times New Roman"/>
          <w:b/>
          <w:sz w:val="22"/>
          <w:szCs w:val="22"/>
        </w:rPr>
        <w:t>21</w:t>
      </w:r>
      <w:r w:rsidR="00535A02">
        <w:rPr>
          <w:rFonts w:ascii="Times New Roman" w:hAnsi="Times New Roman" w:cs="Times New Roman"/>
          <w:b/>
          <w:sz w:val="22"/>
          <w:szCs w:val="22"/>
        </w:rPr>
        <w:t>.11</w:t>
      </w:r>
      <w:r w:rsidRPr="00052B65">
        <w:rPr>
          <w:rFonts w:ascii="Times New Roman" w:hAnsi="Times New Roman" w:cs="Times New Roman"/>
          <w:b/>
          <w:sz w:val="22"/>
          <w:szCs w:val="22"/>
        </w:rPr>
        <w:t>.2016</w:t>
      </w:r>
      <w:r w:rsidRPr="00052B65">
        <w:rPr>
          <w:rFonts w:ascii="Times New Roman" w:hAnsi="Times New Roman" w:cs="Times New Roman"/>
          <w:sz w:val="22"/>
          <w:szCs w:val="22"/>
        </w:rPr>
        <w:t xml:space="preserve"> в </w:t>
      </w:r>
      <w:r w:rsidR="00A87B98">
        <w:rPr>
          <w:rFonts w:ascii="Times New Roman" w:hAnsi="Times New Roman" w:cs="Times New Roman"/>
          <w:b/>
          <w:sz w:val="22"/>
          <w:szCs w:val="22"/>
        </w:rPr>
        <w:t>1</w:t>
      </w:r>
      <w:r w:rsidR="00FF2329">
        <w:rPr>
          <w:rFonts w:ascii="Times New Roman" w:hAnsi="Times New Roman" w:cs="Times New Roman"/>
          <w:b/>
          <w:sz w:val="22"/>
          <w:szCs w:val="22"/>
        </w:rPr>
        <w:t>5</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009723EA" w:rsidRPr="00B97354">
        <w:rPr>
          <w:rFonts w:ascii="Times New Roman" w:hAnsi="Times New Roman" w:cs="Times New Roman"/>
          <w:b/>
          <w:sz w:val="22"/>
          <w:szCs w:val="22"/>
        </w:rPr>
        <w:t>21</w:t>
      </w:r>
      <w:r w:rsidR="00535A02">
        <w:rPr>
          <w:rFonts w:ascii="Times New Roman" w:hAnsi="Times New Roman" w:cs="Times New Roman"/>
          <w:b/>
          <w:sz w:val="22"/>
          <w:szCs w:val="22"/>
        </w:rPr>
        <w:t>.11</w:t>
      </w:r>
      <w:r w:rsidRPr="00052B65">
        <w:rPr>
          <w:rFonts w:ascii="Times New Roman" w:hAnsi="Times New Roman" w:cs="Times New Roman"/>
          <w:b/>
          <w:sz w:val="22"/>
          <w:szCs w:val="22"/>
        </w:rPr>
        <w:t>.2016 с  1</w:t>
      </w:r>
      <w:r w:rsidR="00FF2329">
        <w:rPr>
          <w:rFonts w:ascii="Times New Roman" w:hAnsi="Times New Roman" w:cs="Times New Roman"/>
          <w:b/>
          <w:sz w:val="22"/>
          <w:szCs w:val="22"/>
        </w:rPr>
        <w:t xml:space="preserve">4 </w:t>
      </w:r>
      <w:r w:rsidR="00F471C4">
        <w:rPr>
          <w:rFonts w:ascii="Times New Roman" w:hAnsi="Times New Roman" w:cs="Times New Roman"/>
          <w:b/>
          <w:sz w:val="22"/>
          <w:szCs w:val="22"/>
        </w:rPr>
        <w:t>час. 30 мин. до 1</w:t>
      </w:r>
      <w:r w:rsidR="00FF2329">
        <w:rPr>
          <w:rFonts w:ascii="Times New Roman" w:hAnsi="Times New Roman" w:cs="Times New Roman"/>
          <w:b/>
          <w:sz w:val="22"/>
          <w:szCs w:val="22"/>
        </w:rPr>
        <w:t>5</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p>
    <w:p w:rsidR="00BC7D02" w:rsidRPr="00052B65" w:rsidRDefault="00620142" w:rsidP="00620142">
      <w:pPr>
        <w:pStyle w:val="af0"/>
        <w:spacing w:line="276" w:lineRule="auto"/>
        <w:jc w:val="both"/>
        <w:rPr>
          <w:sz w:val="22"/>
          <w:szCs w:val="22"/>
        </w:rPr>
      </w:pPr>
      <w:r>
        <w:rPr>
          <w:b/>
          <w:sz w:val="22"/>
          <w:szCs w:val="22"/>
        </w:rPr>
        <w:t xml:space="preserve">          5.</w:t>
      </w:r>
      <w:r w:rsidR="00C7795A">
        <w:rPr>
          <w:b/>
          <w:sz w:val="22"/>
          <w:szCs w:val="22"/>
        </w:rPr>
        <w:t xml:space="preserve"> </w:t>
      </w:r>
      <w:r>
        <w:rPr>
          <w:b/>
          <w:sz w:val="22"/>
          <w:szCs w:val="22"/>
        </w:rPr>
        <w:t>П</w:t>
      </w:r>
      <w:r w:rsidR="00BC7D02" w:rsidRPr="00052B65">
        <w:rPr>
          <w:b/>
          <w:sz w:val="22"/>
          <w:szCs w:val="22"/>
        </w:rPr>
        <w:t>редмет аукциона</w:t>
      </w:r>
      <w:r w:rsidR="00BC7D02" w:rsidRPr="00052B65">
        <w:rPr>
          <w:sz w:val="22"/>
          <w:szCs w:val="22"/>
        </w:rPr>
        <w:t xml:space="preserve"> – право на заключение договора аренды земельного участка, находящегося в государственной</w:t>
      </w:r>
      <w:r w:rsidR="00B075DE">
        <w:rPr>
          <w:sz w:val="22"/>
          <w:szCs w:val="22"/>
        </w:rPr>
        <w:t xml:space="preserve"> собственности, которая не разграничена</w:t>
      </w:r>
      <w:r w:rsidR="00C7795A">
        <w:rPr>
          <w:sz w:val="22"/>
          <w:szCs w:val="22"/>
        </w:rPr>
        <w:t>,</w:t>
      </w:r>
      <w:r w:rsidR="00BC7D02" w:rsidRPr="00052B65">
        <w:rPr>
          <w:sz w:val="22"/>
          <w:szCs w:val="22"/>
        </w:rPr>
        <w:t xml:space="preserve"> для целей  связанных со строительством: </w:t>
      </w:r>
      <w:r w:rsidR="00FF2329">
        <w:rPr>
          <w:sz w:val="22"/>
          <w:szCs w:val="22"/>
        </w:rPr>
        <w:t>для строительства индивидуального жилого дома</w:t>
      </w:r>
      <w:r w:rsidR="00BC7D02" w:rsidRPr="00052B65">
        <w:rPr>
          <w:sz w:val="22"/>
          <w:szCs w:val="22"/>
        </w:rPr>
        <w:t xml:space="preserve">. </w:t>
      </w:r>
      <w:r w:rsidR="00BC7D02" w:rsidRPr="00052B65">
        <w:rPr>
          <w:b/>
          <w:sz w:val="22"/>
          <w:szCs w:val="22"/>
        </w:rPr>
        <w:t>Категория земель</w:t>
      </w:r>
      <w:r w:rsidR="00BC7D02" w:rsidRPr="00052B65">
        <w:rPr>
          <w:sz w:val="22"/>
          <w:szCs w:val="22"/>
        </w:rPr>
        <w:t xml:space="preserve">: земли населенных пунктов, </w:t>
      </w:r>
      <w:r w:rsidR="00BC7D02" w:rsidRPr="00052B65">
        <w:rPr>
          <w:b/>
          <w:sz w:val="22"/>
          <w:szCs w:val="22"/>
        </w:rPr>
        <w:t>площадью</w:t>
      </w:r>
      <w:r w:rsidR="00F471C4">
        <w:rPr>
          <w:b/>
          <w:sz w:val="22"/>
          <w:szCs w:val="22"/>
        </w:rPr>
        <w:t xml:space="preserve"> </w:t>
      </w:r>
      <w:r w:rsidR="00FF2329">
        <w:rPr>
          <w:sz w:val="22"/>
          <w:szCs w:val="22"/>
        </w:rPr>
        <w:t>2000</w:t>
      </w:r>
      <w:r w:rsidR="00C7795A">
        <w:rPr>
          <w:sz w:val="22"/>
          <w:szCs w:val="22"/>
        </w:rPr>
        <w:t>,0</w:t>
      </w:r>
      <w:r w:rsidR="00DF33F1">
        <w:rPr>
          <w:sz w:val="22"/>
          <w:szCs w:val="22"/>
        </w:rPr>
        <w:t xml:space="preserve"> </w:t>
      </w:r>
      <w:proofErr w:type="spellStart"/>
      <w:r w:rsidR="00BC7D02" w:rsidRPr="00052B65">
        <w:rPr>
          <w:sz w:val="22"/>
          <w:szCs w:val="22"/>
        </w:rPr>
        <w:t>кв.м</w:t>
      </w:r>
      <w:proofErr w:type="spellEnd"/>
      <w:r w:rsidR="00BC7D02" w:rsidRPr="00052B65">
        <w:rPr>
          <w:sz w:val="22"/>
          <w:szCs w:val="22"/>
        </w:rPr>
        <w:t xml:space="preserve">. </w:t>
      </w:r>
      <w:r w:rsidR="00BC7D02" w:rsidRPr="00052B65">
        <w:rPr>
          <w:b/>
          <w:sz w:val="22"/>
          <w:szCs w:val="22"/>
        </w:rPr>
        <w:t xml:space="preserve">Местоположение </w:t>
      </w:r>
      <w:r w:rsidRPr="00620142">
        <w:rPr>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w:t>
      </w:r>
      <w:r w:rsidR="00FF2329">
        <w:rPr>
          <w:sz w:val="22"/>
          <w:szCs w:val="22"/>
        </w:rPr>
        <w:t>35</w:t>
      </w:r>
      <w:r w:rsidRPr="00620142">
        <w:rPr>
          <w:sz w:val="22"/>
          <w:szCs w:val="22"/>
        </w:rPr>
        <w:t xml:space="preserve"> м от ориентира по направлению на </w:t>
      </w:r>
      <w:r w:rsidR="00FF2329">
        <w:rPr>
          <w:sz w:val="22"/>
          <w:szCs w:val="22"/>
        </w:rPr>
        <w:t>юг</w:t>
      </w:r>
      <w:r w:rsidRPr="00620142">
        <w:rPr>
          <w:sz w:val="22"/>
          <w:szCs w:val="22"/>
        </w:rPr>
        <w:t xml:space="preserve">, почтовый адрес ориентира: Приморский край, г. Дальнегорск, ул. </w:t>
      </w:r>
      <w:proofErr w:type="gramStart"/>
      <w:r w:rsidR="00FF2329">
        <w:rPr>
          <w:sz w:val="22"/>
          <w:szCs w:val="22"/>
        </w:rPr>
        <w:t>Березовая</w:t>
      </w:r>
      <w:proofErr w:type="gramEnd"/>
      <w:r w:rsidR="00E032B1">
        <w:rPr>
          <w:sz w:val="22"/>
          <w:szCs w:val="22"/>
        </w:rPr>
        <w:t>, д.2</w:t>
      </w:r>
      <w:r w:rsidR="00FF2329">
        <w:rPr>
          <w:sz w:val="22"/>
          <w:szCs w:val="22"/>
        </w:rPr>
        <w:t>6</w:t>
      </w:r>
      <w:r w:rsidR="00BC7D02" w:rsidRPr="00052B65">
        <w:rPr>
          <w:sz w:val="22"/>
          <w:szCs w:val="22"/>
        </w:rPr>
        <w:t xml:space="preserve">. </w:t>
      </w:r>
      <w:r w:rsidR="00BC7D02" w:rsidRPr="00052B65">
        <w:rPr>
          <w:b/>
          <w:sz w:val="22"/>
          <w:szCs w:val="22"/>
        </w:rPr>
        <w:t>Кадастровый номер земельного участка</w:t>
      </w:r>
      <w:r w:rsidR="00BC7D02" w:rsidRPr="00052B65">
        <w:rPr>
          <w:sz w:val="22"/>
          <w:szCs w:val="22"/>
        </w:rPr>
        <w:t>: 25:03:</w:t>
      </w:r>
      <w:r w:rsidR="00FF2329">
        <w:rPr>
          <w:sz w:val="22"/>
          <w:szCs w:val="22"/>
        </w:rPr>
        <w:t>010201:733</w:t>
      </w:r>
      <w:r w:rsidR="00BC7D02" w:rsidRPr="00052B65">
        <w:rPr>
          <w:sz w:val="22"/>
          <w:szCs w:val="22"/>
        </w:rPr>
        <w:t xml:space="preserve">. </w:t>
      </w:r>
      <w:r w:rsidR="00BC7D02" w:rsidRPr="00052B65">
        <w:rPr>
          <w:b/>
          <w:sz w:val="22"/>
          <w:szCs w:val="22"/>
        </w:rPr>
        <w:t>Вид разрешенного использования:</w:t>
      </w:r>
      <w:r w:rsidR="00F471C4">
        <w:rPr>
          <w:b/>
          <w:sz w:val="22"/>
          <w:szCs w:val="22"/>
        </w:rPr>
        <w:t xml:space="preserve"> </w:t>
      </w:r>
      <w:r w:rsidR="00FF2329">
        <w:rPr>
          <w:sz w:val="22"/>
          <w:szCs w:val="22"/>
        </w:rPr>
        <w:t>для индивидуального жилищного строительства</w:t>
      </w:r>
      <w:r w:rsidR="00BC7D02" w:rsidRPr="00052B65">
        <w:rPr>
          <w:sz w:val="22"/>
          <w:szCs w:val="22"/>
        </w:rPr>
        <w:t xml:space="preserve">. </w:t>
      </w:r>
      <w:r w:rsidR="00BC7D02" w:rsidRPr="00052B65">
        <w:rPr>
          <w:b/>
          <w:sz w:val="22"/>
          <w:szCs w:val="22"/>
        </w:rPr>
        <w:t>Срок аренды земельного участка</w:t>
      </w:r>
      <w:r w:rsidR="00F471C4">
        <w:rPr>
          <w:sz w:val="22"/>
          <w:szCs w:val="22"/>
        </w:rPr>
        <w:t xml:space="preserve"> - </w:t>
      </w:r>
      <w:r w:rsidR="00FF2329">
        <w:rPr>
          <w:sz w:val="22"/>
          <w:szCs w:val="22"/>
        </w:rPr>
        <w:t>20</w:t>
      </w:r>
      <w:r w:rsidR="00BC7D02" w:rsidRPr="00052B65">
        <w:rPr>
          <w:sz w:val="22"/>
          <w:szCs w:val="22"/>
        </w:rPr>
        <w:t xml:space="preserve"> лет. Ограничения в использовании земельного участка, согласно кадастровому паспорту от </w:t>
      </w:r>
      <w:r w:rsidR="00FF2329">
        <w:rPr>
          <w:sz w:val="22"/>
          <w:szCs w:val="22"/>
        </w:rPr>
        <w:t>09.08.2016 № 25/00-16-331402</w:t>
      </w:r>
      <w:r w:rsidR="00BC7D02" w:rsidRPr="00EE0A6F">
        <w:rPr>
          <w:sz w:val="22"/>
          <w:szCs w:val="22"/>
        </w:rPr>
        <w:t xml:space="preserve"> отсутствуют</w:t>
      </w:r>
      <w:r w:rsidR="00BC7D02" w:rsidRPr="00052B65">
        <w:rPr>
          <w:sz w:val="22"/>
          <w:szCs w:val="22"/>
        </w:rPr>
        <w:t>.</w:t>
      </w:r>
    </w:p>
    <w:p w:rsidR="00BC7D02" w:rsidRPr="00052B65" w:rsidRDefault="00D42B86" w:rsidP="00D42B86">
      <w:pPr>
        <w:pStyle w:val="ConsNormal"/>
        <w:widowControl/>
        <w:spacing w:line="276" w:lineRule="auto"/>
        <w:ind w:firstLine="0"/>
        <w:jc w:val="both"/>
        <w:rPr>
          <w:rFonts w:ascii="Times New Roman" w:hAnsi="Times New Roman" w:cs="Times New Roman"/>
          <w:sz w:val="22"/>
          <w:szCs w:val="22"/>
        </w:rPr>
      </w:pPr>
      <w:r>
        <w:rPr>
          <w:rFonts w:ascii="Times New Roman" w:hAnsi="Times New Roman" w:cs="Times New Roman"/>
          <w:b/>
          <w:noProof/>
          <w:sz w:val="22"/>
          <w:szCs w:val="22"/>
        </w:rPr>
        <w:drawing>
          <wp:anchor distT="0" distB="0" distL="114300" distR="114300" simplePos="0" relativeHeight="251666432" behindDoc="1" locked="0" layoutInCell="1" allowOverlap="1">
            <wp:simplePos x="0" y="0"/>
            <wp:positionH relativeFrom="column">
              <wp:posOffset>1270</wp:posOffset>
            </wp:positionH>
            <wp:positionV relativeFrom="paragraph">
              <wp:posOffset>-1905</wp:posOffset>
            </wp:positionV>
            <wp:extent cx="2787015" cy="1981835"/>
            <wp:effectExtent l="0" t="0" r="0" b="0"/>
            <wp:wrapTight wrapText="bothSides">
              <wp:wrapPolygon edited="0">
                <wp:start x="0" y="0"/>
                <wp:lineTo x="0" y="21385"/>
                <wp:lineTo x="21408" y="21385"/>
                <wp:lineTo x="2140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015" cy="198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D02" w:rsidRPr="00052B65">
        <w:rPr>
          <w:rFonts w:ascii="Times New Roman" w:hAnsi="Times New Roman" w:cs="Times New Roman"/>
          <w:b/>
          <w:sz w:val="22"/>
          <w:szCs w:val="22"/>
        </w:rPr>
        <w:t>Границы земельного участка (</w:t>
      </w:r>
      <w:r w:rsidR="00BC7D02" w:rsidRPr="009A49A4">
        <w:rPr>
          <w:rFonts w:ascii="Times New Roman" w:hAnsi="Times New Roman" w:cs="Times New Roman"/>
          <w:sz w:val="22"/>
          <w:szCs w:val="22"/>
        </w:rPr>
        <w:t xml:space="preserve">схема) указаны в кадастровом паспорте земельного участка от </w:t>
      </w:r>
      <w:r w:rsidR="00FF2329" w:rsidRPr="00FF2329">
        <w:rPr>
          <w:rFonts w:ascii="Times New Roman" w:hAnsi="Times New Roman" w:cs="Times New Roman"/>
          <w:sz w:val="22"/>
          <w:szCs w:val="22"/>
        </w:rPr>
        <w:t>09.08.2016 № 25/00-16-331402</w:t>
      </w:r>
      <w:r w:rsidR="00BC7D02" w:rsidRPr="00FF2329">
        <w:rPr>
          <w:rFonts w:ascii="Times New Roman" w:hAnsi="Times New Roman" w:cs="Times New Roman"/>
          <w:sz w:val="22"/>
          <w:szCs w:val="22"/>
        </w:rPr>
        <w:t>.</w:t>
      </w:r>
      <w:r w:rsidR="00BC7D02" w:rsidRPr="00EE0A6F">
        <w:rPr>
          <w:rFonts w:ascii="Times New Roman" w:hAnsi="Times New Roman" w:cs="Times New Roman"/>
          <w:sz w:val="22"/>
          <w:szCs w:val="22"/>
        </w:rPr>
        <w:t xml:space="preserve"> С кадастровым паспортом земельного</w:t>
      </w:r>
      <w:r w:rsidR="00BC7D02" w:rsidRPr="009A49A4">
        <w:rPr>
          <w:rFonts w:ascii="Times New Roman" w:hAnsi="Times New Roman" w:cs="Times New Roman"/>
          <w:sz w:val="22"/>
          <w:szCs w:val="22"/>
        </w:rPr>
        <w:t xml:space="preserve"> участка можно ознакомиться</w:t>
      </w:r>
      <w:r w:rsidR="00BC7D02" w:rsidRPr="00052B65">
        <w:rPr>
          <w:rFonts w:ascii="Times New Roman" w:hAnsi="Times New Roman" w:cs="Times New Roman"/>
          <w:sz w:val="22"/>
          <w:szCs w:val="22"/>
        </w:rPr>
        <w:t xml:space="preserve"> у организатора аукциона по месту приема заявок в часы приема заявок.</w:t>
      </w:r>
    </w:p>
    <w:p w:rsidR="007D31AD" w:rsidRDefault="00620142" w:rsidP="007D31AD">
      <w:pPr>
        <w:pStyle w:val="ConsNormal"/>
        <w:widowControl/>
        <w:spacing w:line="276" w:lineRule="auto"/>
        <w:ind w:firstLine="567"/>
        <w:jc w:val="both"/>
        <w:rPr>
          <w:rFonts w:ascii="Times New Roman" w:hAnsi="Times New Roman"/>
          <w:b/>
          <w:sz w:val="22"/>
          <w:szCs w:val="22"/>
        </w:rPr>
      </w:pPr>
      <w:r>
        <w:rPr>
          <w:rFonts w:ascii="Times New Roman" w:hAnsi="Times New Roman" w:cs="Times New Roman"/>
          <w:sz w:val="22"/>
          <w:szCs w:val="22"/>
        </w:rPr>
        <w:t xml:space="preserve">        </w:t>
      </w:r>
      <w:r w:rsidR="007D31AD" w:rsidRPr="004B689C">
        <w:rPr>
          <w:rFonts w:ascii="Times New Roman" w:hAnsi="Times New Roman"/>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7D31AD" w:rsidRDefault="007D31AD" w:rsidP="007D31AD">
      <w:pPr>
        <w:pStyle w:val="ConsNormal"/>
        <w:widowControl/>
        <w:spacing w:line="276" w:lineRule="auto"/>
        <w:ind w:firstLine="567"/>
        <w:jc w:val="both"/>
        <w:rPr>
          <w:rFonts w:ascii="Times New Roman" w:hAnsi="Times New Roman"/>
          <w:sz w:val="22"/>
          <w:szCs w:val="22"/>
        </w:rPr>
      </w:pPr>
      <w:r>
        <w:rPr>
          <w:rFonts w:ascii="Times New Roman" w:hAnsi="Times New Roman"/>
          <w:sz w:val="22"/>
          <w:szCs w:val="22"/>
        </w:rPr>
        <w:t>Предельные параметры разрешенного строительства, реконструкции объектов капительного строительства установлены в Правилах землепользования и застройки на территории Дальнегорского городского округа, утвержденных решением Думы Дальнегорского городского округа от 26.09.2013 №137 (в редакции решения Думы Дальнегорского городского округа от 26.02.2016 №</w:t>
      </w:r>
      <w:r w:rsidRPr="008A3DAE">
        <w:rPr>
          <w:rFonts w:ascii="Times New Roman" w:hAnsi="Times New Roman"/>
          <w:sz w:val="22"/>
          <w:szCs w:val="22"/>
        </w:rPr>
        <w:t xml:space="preserve">455) часть </w:t>
      </w:r>
      <w:r w:rsidRPr="008A3DAE">
        <w:rPr>
          <w:rFonts w:ascii="Times New Roman" w:hAnsi="Times New Roman"/>
          <w:sz w:val="22"/>
          <w:szCs w:val="22"/>
          <w:lang w:val="en-US"/>
        </w:rPr>
        <w:t>III</w:t>
      </w:r>
      <w:r w:rsidRPr="008A3DAE">
        <w:rPr>
          <w:rFonts w:ascii="Times New Roman" w:hAnsi="Times New Roman"/>
          <w:sz w:val="22"/>
          <w:szCs w:val="22"/>
        </w:rPr>
        <w:t>, глава 16, ст. 56.1.</w:t>
      </w:r>
    </w:p>
    <w:p w:rsidR="007D31AD" w:rsidRPr="00495990" w:rsidRDefault="007D31AD" w:rsidP="007D31AD">
      <w:pPr>
        <w:pStyle w:val="5"/>
        <w:spacing w:line="240" w:lineRule="auto"/>
        <w:rPr>
          <w:sz w:val="22"/>
        </w:rPr>
      </w:pPr>
      <w:r w:rsidRPr="00495990">
        <w:rPr>
          <w:sz w:val="22"/>
        </w:rPr>
        <w:t>Требования к параметрам сооружений и границам земельных участков в соответствии со следующими документами:</w:t>
      </w:r>
    </w:p>
    <w:p w:rsidR="007D31AD" w:rsidRPr="00495990" w:rsidRDefault="007D31AD" w:rsidP="007D31AD">
      <w:pPr>
        <w:pStyle w:val="5"/>
        <w:spacing w:line="240" w:lineRule="auto"/>
        <w:rPr>
          <w:sz w:val="22"/>
        </w:rPr>
      </w:pPr>
      <w:r w:rsidRPr="00495990">
        <w:rPr>
          <w:sz w:val="22"/>
        </w:rPr>
        <w:t>СНиП 2.07.01-89*;</w:t>
      </w:r>
    </w:p>
    <w:p w:rsidR="007D31AD" w:rsidRPr="00495990" w:rsidRDefault="007D31AD" w:rsidP="007D31AD">
      <w:pPr>
        <w:pStyle w:val="5"/>
        <w:spacing w:line="240" w:lineRule="auto"/>
        <w:rPr>
          <w:sz w:val="22"/>
        </w:rPr>
      </w:pPr>
      <w:r w:rsidRPr="00495990">
        <w:rPr>
          <w:sz w:val="22"/>
        </w:rPr>
        <w:t>свод правил «СНиП 31-02-2001 «Дома жилые одноквартирные» (далее - СНиП 31-02-2001);</w:t>
      </w:r>
    </w:p>
    <w:p w:rsidR="007D31AD" w:rsidRPr="00495990" w:rsidRDefault="007D31AD" w:rsidP="007D31AD">
      <w:pPr>
        <w:pStyle w:val="5"/>
        <w:spacing w:line="240" w:lineRule="auto"/>
        <w:rPr>
          <w:sz w:val="22"/>
        </w:rPr>
      </w:pPr>
      <w:r w:rsidRPr="00495990">
        <w:rPr>
          <w:sz w:val="22"/>
        </w:rPr>
        <w:t>НПБ 106-95 «Индивидуальные жилые дома. Противопожарные требования»;</w:t>
      </w:r>
    </w:p>
    <w:p w:rsidR="007D31AD" w:rsidRPr="00495990" w:rsidRDefault="007D31AD" w:rsidP="007D31AD">
      <w:pPr>
        <w:pStyle w:val="5"/>
        <w:spacing w:line="240" w:lineRule="auto"/>
        <w:rPr>
          <w:sz w:val="22"/>
        </w:rPr>
      </w:pPr>
      <w:r w:rsidRPr="00495990">
        <w:rPr>
          <w:sz w:val="22"/>
        </w:rPr>
        <w:t>СанПиН 2.1.2.2645-10;</w:t>
      </w:r>
    </w:p>
    <w:p w:rsidR="007D31AD" w:rsidRPr="00495990" w:rsidRDefault="007D31AD" w:rsidP="007D31AD">
      <w:pPr>
        <w:pStyle w:val="5"/>
        <w:spacing w:line="240" w:lineRule="auto"/>
        <w:rPr>
          <w:sz w:val="22"/>
        </w:rPr>
      </w:pPr>
      <w:r w:rsidRPr="00495990">
        <w:rPr>
          <w:sz w:val="22"/>
        </w:rPr>
        <w:t>Региональные нормативы градостроительного проектирования;</w:t>
      </w:r>
    </w:p>
    <w:p w:rsidR="007D31AD" w:rsidRPr="00495990" w:rsidRDefault="007D31AD" w:rsidP="007D31AD">
      <w:pPr>
        <w:pStyle w:val="5"/>
        <w:spacing w:line="240" w:lineRule="auto"/>
        <w:rPr>
          <w:sz w:val="22"/>
        </w:rPr>
      </w:pPr>
      <w:r w:rsidRPr="00495990">
        <w:rPr>
          <w:sz w:val="22"/>
        </w:rPr>
        <w:t>Местные нормативы градостроительного проектирования ;</w:t>
      </w:r>
    </w:p>
    <w:p w:rsidR="007D31AD" w:rsidRPr="00495990" w:rsidRDefault="007D31AD" w:rsidP="007D31AD">
      <w:pPr>
        <w:pStyle w:val="5"/>
        <w:spacing w:line="240" w:lineRule="auto"/>
        <w:rPr>
          <w:sz w:val="22"/>
        </w:rPr>
      </w:pPr>
      <w:r w:rsidRPr="00495990">
        <w:rPr>
          <w:sz w:val="22"/>
        </w:rPr>
        <w:t>Иные действующие нормативные акты и технические регламенты.</w:t>
      </w:r>
    </w:p>
    <w:tbl>
      <w:tblPr>
        <w:tblW w:w="9408" w:type="dxa"/>
        <w:jc w:val="center"/>
        <w:tblInd w:w="108" w:type="dxa"/>
        <w:tblLayout w:type="fixed"/>
        <w:tblLook w:val="0000" w:firstRow="0" w:lastRow="0" w:firstColumn="0" w:lastColumn="0" w:noHBand="0" w:noVBand="0"/>
      </w:tblPr>
      <w:tblGrid>
        <w:gridCol w:w="768"/>
        <w:gridCol w:w="6960"/>
        <w:gridCol w:w="816"/>
        <w:gridCol w:w="864"/>
      </w:tblGrid>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lastRenderedPageBreak/>
              <w:t>1.</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5</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2.</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от объектов капитального строительства до красной линии проездов</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3</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3.</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3</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4.</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 xml:space="preserve">15 </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5.</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от прочих построек (бань, гаражей и др.) до соседнего участка</w:t>
            </w:r>
          </w:p>
          <w:p w:rsidR="007D31AD" w:rsidRPr="003D2F71" w:rsidRDefault="007D31AD" w:rsidP="004941B6">
            <w:pPr>
              <w:jc w:val="both"/>
              <w:rPr>
                <w:rFonts w:ascii="Times New Roman" w:hAnsi="Times New Roman" w:cs="Times New Roman"/>
                <w:sz w:val="22"/>
                <w:szCs w:val="22"/>
              </w:rPr>
            </w:pPr>
            <w:r w:rsidRPr="003D2F71">
              <w:rPr>
                <w:rFonts w:ascii="Times New Roman" w:hAnsi="Times New Roman" w:cs="Times New Roman"/>
                <w:sz w:val="22"/>
                <w:szCs w:val="22"/>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1</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6.</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p w:rsidR="007D31AD" w:rsidRPr="003D2F71" w:rsidRDefault="007D31AD" w:rsidP="004941B6">
            <w:pPr>
              <w:snapToGrid w:val="0"/>
              <w:jc w:val="both"/>
              <w:rPr>
                <w:rFonts w:ascii="Times New Roman" w:hAnsi="Times New Roman" w:cs="Times New Roman"/>
                <w:sz w:val="22"/>
                <w:szCs w:val="22"/>
              </w:rPr>
            </w:pP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6</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7.</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rPr>
                <w:rFonts w:ascii="Times New Roman" w:hAnsi="Times New Roman" w:cs="Times New Roman"/>
                <w:sz w:val="22"/>
                <w:szCs w:val="22"/>
              </w:rPr>
            </w:pPr>
            <w:r w:rsidRPr="003D2F71">
              <w:rPr>
                <w:rFonts w:ascii="Times New Roman" w:hAnsi="Times New Roman" w:cs="Times New Roman"/>
                <w:sz w:val="22"/>
                <w:szCs w:val="22"/>
              </w:rPr>
              <w:t>Коэффициент использования территории</w:t>
            </w:r>
          </w:p>
          <w:p w:rsidR="007D31AD" w:rsidRPr="003D2F71" w:rsidRDefault="007D31AD" w:rsidP="004941B6">
            <w:pPr>
              <w:jc w:val="both"/>
              <w:rPr>
                <w:rFonts w:ascii="Times New Roman" w:hAnsi="Times New Roman" w:cs="Times New Roman"/>
                <w:sz w:val="22"/>
                <w:szCs w:val="22"/>
              </w:rPr>
            </w:pPr>
            <w:r w:rsidRPr="003D2F71">
              <w:rPr>
                <w:rFonts w:ascii="Times New Roman" w:hAnsi="Times New Roman" w:cs="Times New Roman"/>
                <w:sz w:val="22"/>
                <w:szCs w:val="22"/>
              </w:rPr>
              <w:t>индивидуальные жилые дома коттеджного или усадебного типа</w:t>
            </w:r>
          </w:p>
          <w:p w:rsidR="007D31AD" w:rsidRPr="003D2F71" w:rsidRDefault="007D31AD" w:rsidP="004941B6">
            <w:pPr>
              <w:rPr>
                <w:rFonts w:ascii="Times New Roman" w:hAnsi="Times New Roman" w:cs="Times New Roman"/>
                <w:sz w:val="22"/>
                <w:szCs w:val="22"/>
              </w:rPr>
            </w:pPr>
            <w:r w:rsidRPr="003D2F71">
              <w:rPr>
                <w:rFonts w:ascii="Times New Roman" w:hAnsi="Times New Roman" w:cs="Times New Roman"/>
                <w:sz w:val="22"/>
                <w:szCs w:val="22"/>
              </w:rPr>
              <w:t>жилые дома блокированного типа</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jc w:val="center"/>
              <w:rPr>
                <w:rFonts w:ascii="Times New Roman" w:hAnsi="Times New Roman" w:cs="Times New Roman"/>
                <w:sz w:val="22"/>
                <w:szCs w:val="22"/>
              </w:rPr>
            </w:pPr>
          </w:p>
          <w:p w:rsidR="007D31AD" w:rsidRPr="003D2F71" w:rsidRDefault="007D31AD" w:rsidP="004941B6">
            <w:pPr>
              <w:jc w:val="center"/>
              <w:rPr>
                <w:rFonts w:ascii="Times New Roman" w:hAnsi="Times New Roman" w:cs="Times New Roman"/>
                <w:sz w:val="22"/>
                <w:szCs w:val="22"/>
              </w:rPr>
            </w:pPr>
            <w:r w:rsidRPr="003D2F71">
              <w:rPr>
                <w:rFonts w:ascii="Times New Roman" w:hAnsi="Times New Roman" w:cs="Times New Roman"/>
                <w:sz w:val="22"/>
                <w:szCs w:val="22"/>
              </w:rPr>
              <w:t>0,67</w:t>
            </w:r>
          </w:p>
          <w:p w:rsidR="007D31AD" w:rsidRPr="003D2F71" w:rsidRDefault="007D31AD" w:rsidP="004941B6">
            <w:pPr>
              <w:jc w:val="center"/>
              <w:rPr>
                <w:rFonts w:ascii="Times New Roman" w:hAnsi="Times New Roman" w:cs="Times New Roman"/>
                <w:sz w:val="22"/>
                <w:szCs w:val="22"/>
              </w:rPr>
            </w:pPr>
            <w:r w:rsidRPr="003D2F71">
              <w:rPr>
                <w:rFonts w:ascii="Times New Roman" w:hAnsi="Times New Roman" w:cs="Times New Roman"/>
                <w:sz w:val="22"/>
                <w:szCs w:val="22"/>
              </w:rPr>
              <w:t>1,50</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8.</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jc w:val="both"/>
              <w:rPr>
                <w:rFonts w:ascii="Times New Roman" w:hAnsi="Times New Roman" w:cs="Times New Roman"/>
                <w:sz w:val="22"/>
                <w:szCs w:val="22"/>
              </w:rPr>
            </w:pPr>
            <w:r w:rsidRPr="003D2F71">
              <w:rPr>
                <w:rFonts w:ascii="Times New Roman" w:hAnsi="Times New Roman" w:cs="Times New Roman"/>
                <w:sz w:val="22"/>
                <w:szCs w:val="22"/>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jc w:val="center"/>
              <w:rPr>
                <w:rFonts w:ascii="Times New Roman" w:hAnsi="Times New Roman" w:cs="Times New Roman"/>
                <w:sz w:val="22"/>
                <w:szCs w:val="22"/>
              </w:rPr>
            </w:pPr>
          </w:p>
          <w:p w:rsidR="007D31AD" w:rsidRPr="003D2F71" w:rsidRDefault="007D31AD" w:rsidP="004941B6">
            <w:pPr>
              <w:jc w:val="center"/>
              <w:rPr>
                <w:rFonts w:ascii="Times New Roman" w:hAnsi="Times New Roman" w:cs="Times New Roman"/>
                <w:sz w:val="22"/>
                <w:szCs w:val="22"/>
              </w:rPr>
            </w:pPr>
            <w:r w:rsidRPr="003D2F71">
              <w:rPr>
                <w:rFonts w:ascii="Times New Roman" w:hAnsi="Times New Roman" w:cs="Times New Roman"/>
                <w:sz w:val="22"/>
                <w:szCs w:val="22"/>
              </w:rPr>
              <w:t>1,8</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9.</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15</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rPr>
                <w:rFonts w:ascii="Times New Roman" w:hAnsi="Times New Roman" w:cs="Times New Roman"/>
                <w:sz w:val="22"/>
                <w:szCs w:val="22"/>
              </w:rPr>
            </w:pPr>
            <w:r w:rsidRPr="003D2F71">
              <w:rPr>
                <w:rFonts w:ascii="Times New Roman" w:hAnsi="Times New Roman" w:cs="Times New Roman"/>
                <w:sz w:val="22"/>
                <w:szCs w:val="22"/>
              </w:rPr>
              <w:t>10.</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Максимальное количество надземных этажей основных строений</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этаж</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3</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11.</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Максимальная высота зданий:</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а) для всех основных строений:</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 высота от уровня земли до верха плоской кровли</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 до конька скатной кровли</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б) для всех вспомогательных строений:</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 xml:space="preserve">- высота от уровня земли до верха плоской кровли </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 до конька скатной кровли</w:t>
            </w:r>
          </w:p>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p>
          <w:p w:rsidR="007D31AD" w:rsidRPr="003D2F71" w:rsidRDefault="007D31AD" w:rsidP="004941B6">
            <w:pPr>
              <w:snapToGrid w:val="0"/>
              <w:jc w:val="center"/>
              <w:rPr>
                <w:rFonts w:ascii="Times New Roman" w:hAnsi="Times New Roman" w:cs="Times New Roman"/>
                <w:sz w:val="22"/>
                <w:szCs w:val="22"/>
              </w:rPr>
            </w:pPr>
          </w:p>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10</w:t>
            </w:r>
          </w:p>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15</w:t>
            </w:r>
          </w:p>
          <w:p w:rsidR="007D31AD" w:rsidRPr="003D2F71" w:rsidRDefault="007D31AD" w:rsidP="004941B6">
            <w:pPr>
              <w:snapToGrid w:val="0"/>
              <w:jc w:val="center"/>
              <w:rPr>
                <w:rFonts w:ascii="Times New Roman" w:hAnsi="Times New Roman" w:cs="Times New Roman"/>
                <w:sz w:val="22"/>
                <w:szCs w:val="22"/>
              </w:rPr>
            </w:pPr>
          </w:p>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4</w:t>
            </w:r>
          </w:p>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7</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12.</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rPr>
                <w:rFonts w:ascii="Times New Roman" w:hAnsi="Times New Roman" w:cs="Times New Roman"/>
                <w:sz w:val="22"/>
                <w:szCs w:val="22"/>
              </w:rPr>
            </w:pPr>
            <w:r w:rsidRPr="003D2F71">
              <w:rPr>
                <w:rFonts w:ascii="Times New Roman" w:hAnsi="Times New Roman" w:cs="Times New Roman"/>
                <w:sz w:val="22"/>
                <w:szCs w:val="22"/>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м</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2,5</w:t>
            </w:r>
          </w:p>
        </w:tc>
      </w:tr>
      <w:tr w:rsidR="007D31AD" w:rsidRPr="003D2F71" w:rsidTr="004941B6">
        <w:trPr>
          <w:jc w:val="center"/>
        </w:trPr>
        <w:tc>
          <w:tcPr>
            <w:tcW w:w="768" w:type="dxa"/>
            <w:tcBorders>
              <w:top w:val="single" w:sz="4" w:space="0" w:color="000000"/>
              <w:left w:val="single" w:sz="4" w:space="0" w:color="000000"/>
              <w:bottom w:val="single" w:sz="4" w:space="0" w:color="000000"/>
            </w:tcBorders>
          </w:tcPr>
          <w:p w:rsidR="007D31AD" w:rsidRPr="003D2F71" w:rsidRDefault="007D31AD" w:rsidP="004941B6">
            <w:pPr>
              <w:suppressAutoHyphens/>
              <w:snapToGrid w:val="0"/>
              <w:ind w:left="-12" w:right="204"/>
              <w:jc w:val="center"/>
              <w:rPr>
                <w:rFonts w:ascii="Times New Roman" w:hAnsi="Times New Roman" w:cs="Times New Roman"/>
                <w:sz w:val="22"/>
                <w:szCs w:val="22"/>
              </w:rPr>
            </w:pPr>
            <w:r w:rsidRPr="003D2F71">
              <w:rPr>
                <w:rFonts w:ascii="Times New Roman" w:hAnsi="Times New Roman" w:cs="Times New Roman"/>
                <w:sz w:val="22"/>
                <w:szCs w:val="22"/>
              </w:rPr>
              <w:t>13.</w:t>
            </w:r>
          </w:p>
        </w:tc>
        <w:tc>
          <w:tcPr>
            <w:tcW w:w="6960" w:type="dxa"/>
            <w:tcBorders>
              <w:top w:val="single" w:sz="4" w:space="0" w:color="000000"/>
              <w:left w:val="single" w:sz="4" w:space="0" w:color="000000"/>
              <w:bottom w:val="single" w:sz="4" w:space="0" w:color="000000"/>
            </w:tcBorders>
          </w:tcPr>
          <w:p w:rsidR="007D31AD" w:rsidRPr="003D2F71" w:rsidRDefault="007D31AD" w:rsidP="004941B6">
            <w:pPr>
              <w:snapToGrid w:val="0"/>
              <w:jc w:val="both"/>
              <w:rPr>
                <w:rFonts w:ascii="Times New Roman" w:hAnsi="Times New Roman" w:cs="Times New Roman"/>
                <w:sz w:val="22"/>
                <w:szCs w:val="22"/>
              </w:rPr>
            </w:pPr>
            <w:r w:rsidRPr="003D2F71">
              <w:rPr>
                <w:rFonts w:ascii="Times New Roman" w:hAnsi="Times New Roman" w:cs="Times New Roman"/>
                <w:sz w:val="22"/>
                <w:szCs w:val="22"/>
              </w:rPr>
              <w:t>Максимальное количество жилых блоков для домов блокированной застройки</w:t>
            </w:r>
          </w:p>
        </w:tc>
        <w:tc>
          <w:tcPr>
            <w:tcW w:w="816" w:type="dxa"/>
            <w:tcBorders>
              <w:top w:val="single" w:sz="4" w:space="0" w:color="000000"/>
              <w:left w:val="single" w:sz="4" w:space="0" w:color="000000"/>
              <w:bottom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ед.</w:t>
            </w:r>
          </w:p>
        </w:tc>
        <w:tc>
          <w:tcPr>
            <w:tcW w:w="864" w:type="dxa"/>
            <w:tcBorders>
              <w:top w:val="single" w:sz="4" w:space="0" w:color="000000"/>
              <w:left w:val="single" w:sz="4" w:space="0" w:color="000000"/>
              <w:bottom w:val="single" w:sz="4" w:space="0" w:color="000000"/>
              <w:right w:val="single" w:sz="4" w:space="0" w:color="000000"/>
            </w:tcBorders>
          </w:tcPr>
          <w:p w:rsidR="007D31AD" w:rsidRPr="003D2F71" w:rsidRDefault="007D31AD" w:rsidP="004941B6">
            <w:pPr>
              <w:snapToGrid w:val="0"/>
              <w:jc w:val="center"/>
              <w:rPr>
                <w:rFonts w:ascii="Times New Roman" w:hAnsi="Times New Roman" w:cs="Times New Roman"/>
                <w:sz w:val="22"/>
                <w:szCs w:val="22"/>
              </w:rPr>
            </w:pPr>
            <w:r w:rsidRPr="003D2F71">
              <w:rPr>
                <w:rFonts w:ascii="Times New Roman" w:hAnsi="Times New Roman" w:cs="Times New Roman"/>
                <w:sz w:val="22"/>
                <w:szCs w:val="22"/>
              </w:rPr>
              <w:t>10</w:t>
            </w:r>
          </w:p>
        </w:tc>
      </w:tr>
    </w:tbl>
    <w:p w:rsidR="007D31AD" w:rsidRPr="00495990" w:rsidRDefault="007D31AD" w:rsidP="007D31AD">
      <w:pPr>
        <w:pStyle w:val="50"/>
        <w:spacing w:line="240" w:lineRule="auto"/>
        <w:rPr>
          <w:sz w:val="22"/>
        </w:rPr>
      </w:pPr>
      <w:r w:rsidRPr="00495990">
        <w:rPr>
          <w:sz w:val="22"/>
        </w:rPr>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rsidR="007D31AD" w:rsidRPr="00495990" w:rsidRDefault="007D31AD" w:rsidP="007D31AD">
      <w:pPr>
        <w:pStyle w:val="50"/>
        <w:spacing w:line="240" w:lineRule="auto"/>
        <w:rPr>
          <w:sz w:val="22"/>
        </w:rPr>
      </w:pPr>
      <w:r w:rsidRPr="00495990">
        <w:rPr>
          <w:sz w:val="22"/>
        </w:rPr>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D31AD" w:rsidRPr="00495990" w:rsidRDefault="007D31AD" w:rsidP="007D31AD">
      <w:pPr>
        <w:pStyle w:val="50"/>
        <w:spacing w:line="240" w:lineRule="auto"/>
        <w:rPr>
          <w:sz w:val="22"/>
        </w:rPr>
      </w:pPr>
      <w:r w:rsidRPr="00495990">
        <w:rPr>
          <w:sz w:val="22"/>
        </w:rPr>
        <w:t>3. Отдельно стоящие или встроенные в жилые дома гаражи, открытые стоянки располагаются в пределах участка жилого дома.</w:t>
      </w:r>
    </w:p>
    <w:p w:rsidR="007D31AD" w:rsidRPr="00495990" w:rsidRDefault="007D31AD" w:rsidP="007D31AD">
      <w:pPr>
        <w:pStyle w:val="50"/>
        <w:spacing w:line="240" w:lineRule="auto"/>
        <w:rPr>
          <w:sz w:val="22"/>
        </w:rPr>
      </w:pPr>
      <w:r w:rsidRPr="00495990">
        <w:rPr>
          <w:sz w:val="22"/>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D31AD" w:rsidRPr="00495990" w:rsidRDefault="007D31AD" w:rsidP="007D31AD">
      <w:pPr>
        <w:pStyle w:val="50"/>
        <w:spacing w:line="240" w:lineRule="auto"/>
        <w:rPr>
          <w:sz w:val="22"/>
        </w:rPr>
      </w:pPr>
      <w:r w:rsidRPr="00495990">
        <w:rPr>
          <w:sz w:val="22"/>
        </w:rPr>
        <w:t xml:space="preserve">Предельное количество этажей – 1. </w:t>
      </w:r>
    </w:p>
    <w:p w:rsidR="007D31AD" w:rsidRPr="00495990" w:rsidRDefault="007D31AD" w:rsidP="007D31AD">
      <w:pPr>
        <w:pStyle w:val="50"/>
        <w:spacing w:line="240" w:lineRule="auto"/>
        <w:rPr>
          <w:sz w:val="22"/>
        </w:rPr>
      </w:pPr>
      <w:r w:rsidRPr="00495990">
        <w:rPr>
          <w:sz w:val="22"/>
        </w:rPr>
        <w:t xml:space="preserve">1-2 </w:t>
      </w:r>
      <w:proofErr w:type="spellStart"/>
      <w:r w:rsidRPr="00495990">
        <w:rPr>
          <w:sz w:val="22"/>
        </w:rPr>
        <w:t>машиноместа</w:t>
      </w:r>
      <w:proofErr w:type="spellEnd"/>
      <w:r w:rsidRPr="00495990">
        <w:rPr>
          <w:sz w:val="22"/>
        </w:rPr>
        <w:t xml:space="preserve"> на индивидуальный участок.</w:t>
      </w:r>
    </w:p>
    <w:p w:rsidR="007D31AD" w:rsidRPr="00495990" w:rsidRDefault="007D31AD" w:rsidP="007D31AD">
      <w:pPr>
        <w:pStyle w:val="50"/>
        <w:spacing w:line="240" w:lineRule="auto"/>
        <w:rPr>
          <w:sz w:val="22"/>
        </w:rPr>
      </w:pPr>
      <w:r w:rsidRPr="00495990">
        <w:rPr>
          <w:sz w:val="22"/>
        </w:rPr>
        <w:t>4. Непрозрачные ограждения вдоль скоростных транспортных магистралей должны быть согласованы в установленном порядке.</w:t>
      </w:r>
    </w:p>
    <w:p w:rsidR="007D31AD" w:rsidRDefault="007D31AD" w:rsidP="007D31AD">
      <w:pPr>
        <w:pStyle w:val="ConsNormal"/>
        <w:spacing w:line="276" w:lineRule="auto"/>
        <w:ind w:firstLine="567"/>
        <w:jc w:val="both"/>
        <w:rPr>
          <w:rFonts w:ascii="Times New Roman" w:hAnsi="Times New Roman" w:cs="Times New Roman"/>
          <w:b/>
          <w:sz w:val="22"/>
          <w:szCs w:val="22"/>
        </w:rPr>
      </w:pPr>
      <w:proofErr w:type="gramStart"/>
      <w:r>
        <w:rPr>
          <w:rFonts w:ascii="Times New Roman" w:hAnsi="Times New Roman" w:cs="Times New Roman"/>
          <w:b/>
          <w:sz w:val="22"/>
          <w:szCs w:val="22"/>
        </w:rPr>
        <w:t>Информация о т</w:t>
      </w:r>
      <w:r w:rsidRPr="004B689C">
        <w:rPr>
          <w:rFonts w:ascii="Times New Roman" w:hAnsi="Times New Roman" w:cs="Times New Roman"/>
          <w:b/>
          <w:sz w:val="22"/>
          <w:szCs w:val="22"/>
        </w:rPr>
        <w:t>ехнически</w:t>
      </w:r>
      <w:r>
        <w:rPr>
          <w:rFonts w:ascii="Times New Roman" w:hAnsi="Times New Roman" w:cs="Times New Roman"/>
          <w:b/>
          <w:sz w:val="22"/>
          <w:szCs w:val="22"/>
        </w:rPr>
        <w:t>х</w:t>
      </w:r>
      <w:r w:rsidRPr="004B689C">
        <w:rPr>
          <w:rFonts w:ascii="Times New Roman" w:hAnsi="Times New Roman" w:cs="Times New Roman"/>
          <w:b/>
          <w:sz w:val="22"/>
          <w:szCs w:val="22"/>
        </w:rPr>
        <w:t xml:space="preserve"> условия</w:t>
      </w:r>
      <w:r>
        <w:rPr>
          <w:rFonts w:ascii="Times New Roman" w:hAnsi="Times New Roman" w:cs="Times New Roman"/>
          <w:b/>
          <w:sz w:val="22"/>
          <w:szCs w:val="22"/>
        </w:rPr>
        <w:t>х</w:t>
      </w:r>
      <w:r w:rsidRPr="004B689C">
        <w:rPr>
          <w:rFonts w:ascii="Times New Roman" w:hAnsi="Times New Roman" w:cs="Times New Roman"/>
          <w:b/>
          <w:bCs/>
          <w:sz w:val="22"/>
          <w:szCs w:val="22"/>
        </w:rPr>
        <w:t xml:space="preserve"> </w:t>
      </w:r>
      <w:r w:rsidRPr="004B689C">
        <w:rPr>
          <w:rFonts w:ascii="Times New Roman" w:hAnsi="Times New Roman" w:cs="Times New Roman"/>
          <w:b/>
          <w:sz w:val="22"/>
          <w:szCs w:val="22"/>
        </w:rPr>
        <w:t xml:space="preserve">подключения </w:t>
      </w:r>
      <w:r>
        <w:rPr>
          <w:rFonts w:ascii="Times New Roman" w:hAnsi="Times New Roman" w:cs="Times New Roman"/>
          <w:b/>
          <w:sz w:val="22"/>
          <w:szCs w:val="22"/>
        </w:rPr>
        <w:t xml:space="preserve">(технологического присоединения) </w:t>
      </w:r>
      <w:r w:rsidRPr="004B689C">
        <w:rPr>
          <w:rFonts w:ascii="Times New Roman" w:hAnsi="Times New Roman" w:cs="Times New Roman"/>
          <w:b/>
          <w:sz w:val="22"/>
          <w:szCs w:val="22"/>
        </w:rPr>
        <w:t>объекта</w:t>
      </w:r>
      <w:r w:rsidRPr="004B689C">
        <w:rPr>
          <w:rFonts w:ascii="Times New Roman" w:hAnsi="Times New Roman" w:cs="Times New Roman"/>
          <w:sz w:val="22"/>
          <w:szCs w:val="22"/>
        </w:rPr>
        <w:t xml:space="preserve"> </w:t>
      </w:r>
      <w:r w:rsidRPr="004B689C">
        <w:rPr>
          <w:rFonts w:ascii="Times New Roman" w:hAnsi="Times New Roman" w:cs="Times New Roman"/>
          <w:b/>
          <w:sz w:val="22"/>
          <w:szCs w:val="22"/>
        </w:rPr>
        <w:t>капитального строительства к сетям инженерно-технического обеспечения</w:t>
      </w:r>
      <w:r>
        <w:rPr>
          <w:rFonts w:ascii="Times New Roman" w:hAnsi="Times New Roman" w:cs="Times New Roman"/>
          <w:b/>
          <w:sz w:val="22"/>
          <w:szCs w:val="22"/>
        </w:rPr>
        <w:t xml:space="preserve"> </w:t>
      </w:r>
      <w:r w:rsidRPr="007B0FAC">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4B689C">
        <w:rPr>
          <w:rFonts w:ascii="Times New Roman" w:hAnsi="Times New Roman" w:cs="Times New Roman"/>
          <w:b/>
          <w:sz w:val="22"/>
          <w:szCs w:val="22"/>
        </w:rPr>
        <w:t>:</w:t>
      </w:r>
      <w:proofErr w:type="gramEnd"/>
    </w:p>
    <w:p w:rsidR="00E954D2" w:rsidRPr="00E954D2" w:rsidRDefault="007D31AD" w:rsidP="00E3025A">
      <w:pPr>
        <w:pStyle w:val="2"/>
        <w:shd w:val="clear" w:color="auto" w:fill="auto"/>
        <w:spacing w:before="0" w:line="276" w:lineRule="auto"/>
        <w:ind w:left="20" w:right="220" w:firstLine="560"/>
        <w:jc w:val="both"/>
        <w:rPr>
          <w:sz w:val="22"/>
          <w:szCs w:val="22"/>
        </w:rPr>
      </w:pPr>
      <w:r>
        <w:rPr>
          <w:b/>
          <w:sz w:val="22"/>
          <w:szCs w:val="22"/>
        </w:rPr>
        <w:t xml:space="preserve">Электроснабжение: </w:t>
      </w:r>
      <w:proofErr w:type="gramStart"/>
      <w:r w:rsidR="00E954D2" w:rsidRPr="00E954D2">
        <w:rPr>
          <w:sz w:val="22"/>
          <w:szCs w:val="22"/>
        </w:rPr>
        <w:t xml:space="preserve">Согласно «Правилам технологического присоединения </w:t>
      </w:r>
      <w:proofErr w:type="spellStart"/>
      <w:r w:rsidR="00E954D2" w:rsidRPr="00E954D2">
        <w:rPr>
          <w:sz w:val="22"/>
          <w:szCs w:val="22"/>
        </w:rPr>
        <w:t>энергопринимающих</w:t>
      </w:r>
      <w:proofErr w:type="spellEnd"/>
      <w:r w:rsidR="00E954D2" w:rsidRPr="00E954D2">
        <w:rPr>
          <w:sz w:val="22"/>
          <w:szCs w:val="22"/>
        </w:rPr>
        <w:t xml:space="preserve"> устройств по</w:t>
      </w:r>
      <w:r w:rsidR="00E954D2" w:rsidRPr="00E954D2">
        <w:rPr>
          <w:sz w:val="22"/>
          <w:szCs w:val="22"/>
        </w:rPr>
        <w:softHyphen/>
        <w:t xml:space="preserve">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00E954D2" w:rsidRPr="00E954D2">
        <w:rPr>
          <w:sz w:val="22"/>
          <w:szCs w:val="22"/>
        </w:rPr>
        <w:lastRenderedPageBreak/>
        <w:t xml:space="preserve">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w:t>
      </w:r>
      <w:r w:rsidR="00E954D2" w:rsidRPr="00E954D2">
        <w:rPr>
          <w:rStyle w:val="af3"/>
          <w:sz w:val="22"/>
          <w:szCs w:val="22"/>
        </w:rPr>
        <w:t xml:space="preserve">6 месяцев </w:t>
      </w:r>
      <w:r w:rsidR="00E954D2" w:rsidRPr="00E954D2">
        <w:rPr>
          <w:sz w:val="22"/>
          <w:szCs w:val="22"/>
        </w:rPr>
        <w:t>с даты за</w:t>
      </w:r>
      <w:r w:rsidR="00E954D2" w:rsidRPr="00E954D2">
        <w:rPr>
          <w:sz w:val="22"/>
          <w:szCs w:val="22"/>
        </w:rPr>
        <w:softHyphen/>
        <w:t>ключения договора на технологическое присоединение (при условии подачи заявки на технологи</w:t>
      </w:r>
      <w:r w:rsidR="00E954D2" w:rsidRPr="00E954D2">
        <w:rPr>
          <w:sz w:val="22"/>
          <w:szCs w:val="22"/>
        </w:rPr>
        <w:softHyphen/>
        <w:t>ческое присоединение юридическим лицом для</w:t>
      </w:r>
      <w:proofErr w:type="gramEnd"/>
      <w:r w:rsidR="00E954D2" w:rsidRPr="00E954D2">
        <w:rPr>
          <w:sz w:val="22"/>
          <w:szCs w:val="22"/>
        </w:rPr>
        <w:t xml:space="preserve"> присоединения </w:t>
      </w:r>
      <w:proofErr w:type="spellStart"/>
      <w:r w:rsidR="00E954D2" w:rsidRPr="00E954D2">
        <w:rPr>
          <w:sz w:val="22"/>
          <w:szCs w:val="22"/>
        </w:rPr>
        <w:t>энергопринимающих</w:t>
      </w:r>
      <w:proofErr w:type="spellEnd"/>
      <w:r w:rsidR="00E954D2" w:rsidRPr="00E954D2">
        <w:rPr>
          <w:sz w:val="22"/>
          <w:szCs w:val="22"/>
        </w:rPr>
        <w:t xml:space="preserve"> устройств, максимальная мощность которых составляет до 150 к</w:t>
      </w:r>
      <w:proofErr w:type="gramStart"/>
      <w:r w:rsidR="00E954D2" w:rsidRPr="00E954D2">
        <w:rPr>
          <w:sz w:val="22"/>
          <w:szCs w:val="22"/>
        </w:rPr>
        <w:t>Вт вкл</w:t>
      </w:r>
      <w:proofErr w:type="gramEnd"/>
      <w:r w:rsidR="00E954D2" w:rsidRPr="00E954D2">
        <w:rPr>
          <w:sz w:val="22"/>
          <w:szCs w:val="22"/>
        </w:rPr>
        <w:t xml:space="preserve">ючительно, либо физическим лицом для присоединения </w:t>
      </w:r>
      <w:proofErr w:type="spellStart"/>
      <w:r w:rsidR="00E954D2" w:rsidRPr="00E954D2">
        <w:rPr>
          <w:sz w:val="22"/>
          <w:szCs w:val="22"/>
        </w:rPr>
        <w:t>энергопринимающих</w:t>
      </w:r>
      <w:proofErr w:type="spellEnd"/>
      <w:r w:rsidR="00E954D2" w:rsidRPr="00E954D2">
        <w:rPr>
          <w:sz w:val="22"/>
          <w:szCs w:val="22"/>
        </w:rPr>
        <w:t xml:space="preserve"> устройств, максимальная мощность которых составляет до 15 кВт включительно).</w:t>
      </w:r>
    </w:p>
    <w:p w:rsidR="00E954D2" w:rsidRDefault="00E954D2" w:rsidP="00E3025A">
      <w:pPr>
        <w:pStyle w:val="2"/>
        <w:shd w:val="clear" w:color="auto" w:fill="auto"/>
        <w:spacing w:before="0" w:line="276" w:lineRule="auto"/>
        <w:ind w:left="20" w:right="220" w:firstLine="560"/>
        <w:jc w:val="both"/>
        <w:rPr>
          <w:sz w:val="22"/>
          <w:szCs w:val="22"/>
        </w:rPr>
      </w:pPr>
      <w:proofErr w:type="gramStart"/>
      <w:r w:rsidRPr="00E954D2">
        <w:rPr>
          <w:sz w:val="22"/>
          <w:szCs w:val="22"/>
        </w:rPr>
        <w:t>Стоимость технологического присоединения согласно постановлению департамента по та</w:t>
      </w:r>
      <w:r w:rsidRPr="00E954D2">
        <w:rPr>
          <w:sz w:val="22"/>
          <w:szCs w:val="22"/>
        </w:rPr>
        <w:softHyphen/>
        <w:t>рифам Приморского края № 45/17 от 28.10.2015 «Об утверждении стандартизированных тариф</w:t>
      </w:r>
      <w:r w:rsidRPr="00E954D2">
        <w:rPr>
          <w:sz w:val="22"/>
          <w:szCs w:val="22"/>
        </w:rPr>
        <w:softHyphen/>
        <w:t>ных ставок, ставок за единицу максимальной мощности и формул платы за технологическое при</w:t>
      </w:r>
      <w:r w:rsidRPr="00E954D2">
        <w:rPr>
          <w:sz w:val="22"/>
          <w:szCs w:val="22"/>
        </w:rPr>
        <w:softHyphen/>
        <w:t>соединение к электрическим сетям АО «</w:t>
      </w:r>
      <w:proofErr w:type="spellStart"/>
      <w:r w:rsidRPr="00E954D2">
        <w:rPr>
          <w:sz w:val="22"/>
          <w:szCs w:val="22"/>
        </w:rPr>
        <w:t>Коммунэлектросервис</w:t>
      </w:r>
      <w:proofErr w:type="spellEnd"/>
      <w:r w:rsidRPr="00E954D2">
        <w:rPr>
          <w:sz w:val="22"/>
          <w:szCs w:val="22"/>
        </w:rPr>
        <w:t xml:space="preserve">» составляет </w:t>
      </w:r>
      <w:r w:rsidRPr="00E954D2">
        <w:rPr>
          <w:rStyle w:val="af3"/>
          <w:sz w:val="22"/>
          <w:szCs w:val="22"/>
        </w:rPr>
        <w:t xml:space="preserve">550 рублей </w:t>
      </w:r>
      <w:r w:rsidRPr="00E954D2">
        <w:rPr>
          <w:sz w:val="22"/>
          <w:szCs w:val="22"/>
        </w:rPr>
        <w:t>(для фи</w:t>
      </w:r>
      <w:r w:rsidRPr="00E954D2">
        <w:rPr>
          <w:sz w:val="22"/>
          <w:szCs w:val="22"/>
        </w:rPr>
        <w:softHyphen/>
        <w:t>зических лиц с учетом НДС, для юридических лиц без учета НДС) при присоединении заявителя, владеющего объектами, отнесенными к третьей категории надежности</w:t>
      </w:r>
      <w:proofErr w:type="gramEnd"/>
      <w:r w:rsidRPr="00E954D2">
        <w:rPr>
          <w:sz w:val="22"/>
          <w:szCs w:val="22"/>
        </w:rPr>
        <w:t xml:space="preserve"> (по одному источнику электроснабжения) при условии, что расстояние от границ участка заявителя до объектов электро</w:t>
      </w:r>
      <w:r w:rsidRPr="00E954D2">
        <w:rPr>
          <w:sz w:val="22"/>
          <w:szCs w:val="22"/>
        </w:rPr>
        <w:softHyphen/>
        <w:t>сетевого хозяйства АО «</w:t>
      </w:r>
      <w:proofErr w:type="spellStart"/>
      <w:r w:rsidRPr="00E954D2">
        <w:rPr>
          <w:sz w:val="22"/>
          <w:szCs w:val="22"/>
        </w:rPr>
        <w:t>Коммунэлектросервис</w:t>
      </w:r>
      <w:proofErr w:type="spellEnd"/>
      <w:r w:rsidRPr="00E954D2">
        <w:rPr>
          <w:sz w:val="22"/>
          <w:szCs w:val="22"/>
        </w:rPr>
        <w:t>» необходимого заявителю класса напряжения со</w:t>
      </w:r>
      <w:r w:rsidRPr="00E954D2">
        <w:rPr>
          <w:sz w:val="22"/>
          <w:szCs w:val="22"/>
        </w:rPr>
        <w:softHyphen/>
        <w:t>ставляет не более 300 метров (в черте города)</w:t>
      </w:r>
      <w:proofErr w:type="gramStart"/>
      <w:r w:rsidRPr="00E954D2">
        <w:rPr>
          <w:sz w:val="22"/>
          <w:szCs w:val="22"/>
        </w:rPr>
        <w:t>.И</w:t>
      </w:r>
      <w:proofErr w:type="gramEnd"/>
      <w:r w:rsidRPr="00E954D2">
        <w:rPr>
          <w:sz w:val="22"/>
          <w:szCs w:val="22"/>
        </w:rPr>
        <w:t>нформация о наличии объема свободной для технологического присоединения потребителей трансформаторной мощности по центрам питания АО "</w:t>
      </w:r>
      <w:proofErr w:type="spellStart"/>
      <w:r w:rsidRPr="00E954D2">
        <w:rPr>
          <w:sz w:val="22"/>
          <w:szCs w:val="22"/>
        </w:rPr>
        <w:t>Коммунэлектросервис</w:t>
      </w:r>
      <w:proofErr w:type="spellEnd"/>
      <w:r w:rsidRPr="00E954D2">
        <w:rPr>
          <w:sz w:val="22"/>
          <w:szCs w:val="22"/>
        </w:rPr>
        <w:t>", включая присое</w:t>
      </w:r>
      <w:r w:rsidRPr="00E954D2">
        <w:rPr>
          <w:sz w:val="22"/>
          <w:szCs w:val="22"/>
        </w:rPr>
        <w:softHyphen/>
        <w:t xml:space="preserve">диненные к данным центрам питания трансформаторные подстанции 6/0,4 </w:t>
      </w:r>
      <w:proofErr w:type="spellStart"/>
      <w:r w:rsidRPr="00E954D2">
        <w:rPr>
          <w:sz w:val="22"/>
          <w:szCs w:val="22"/>
        </w:rPr>
        <w:t>кВ</w:t>
      </w:r>
      <w:proofErr w:type="spellEnd"/>
      <w:r w:rsidRPr="00E954D2">
        <w:rPr>
          <w:sz w:val="22"/>
          <w:szCs w:val="22"/>
        </w:rPr>
        <w:t xml:space="preserve"> по состоянию на 01 апреля 2016 года (выборка)</w:t>
      </w:r>
    </w:p>
    <w:tbl>
      <w:tblPr>
        <w:tblW w:w="0" w:type="auto"/>
        <w:tblLayout w:type="fixed"/>
        <w:tblCellMar>
          <w:left w:w="10" w:type="dxa"/>
          <w:right w:w="10" w:type="dxa"/>
        </w:tblCellMar>
        <w:tblLook w:val="0000" w:firstRow="0" w:lastRow="0" w:firstColumn="0" w:lastColumn="0" w:noHBand="0" w:noVBand="0"/>
      </w:tblPr>
      <w:tblGrid>
        <w:gridCol w:w="1118"/>
        <w:gridCol w:w="1790"/>
        <w:gridCol w:w="1786"/>
        <w:gridCol w:w="1373"/>
        <w:gridCol w:w="1234"/>
        <w:gridCol w:w="1100"/>
        <w:gridCol w:w="1521"/>
      </w:tblGrid>
      <w:tr w:rsidR="00E954D2" w:rsidRPr="00E954D2" w:rsidTr="00E954D2">
        <w:trPr>
          <w:trHeight w:hRule="exact" w:val="2343"/>
        </w:trPr>
        <w:tc>
          <w:tcPr>
            <w:tcW w:w="1118" w:type="dxa"/>
            <w:tcBorders>
              <w:top w:val="single" w:sz="4" w:space="0" w:color="auto"/>
              <w:left w:val="single" w:sz="4" w:space="0" w:color="auto"/>
            </w:tcBorders>
            <w:shd w:val="clear" w:color="auto" w:fill="FFFFFF"/>
          </w:tcPr>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r w:rsidRPr="00E954D2">
              <w:rPr>
                <w:rFonts w:ascii="Times New Roman" w:hAnsi="Times New Roman" w:cs="Times New Roman"/>
                <w:color w:val="000000"/>
                <w:lang w:bidi="ru-RU"/>
              </w:rPr>
              <w:t>Уровень</w:t>
            </w:r>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proofErr w:type="spellStart"/>
            <w:r w:rsidRPr="00E954D2">
              <w:rPr>
                <w:rFonts w:ascii="Times New Roman" w:hAnsi="Times New Roman" w:cs="Times New Roman"/>
                <w:color w:val="000000"/>
                <w:lang w:bidi="ru-RU"/>
              </w:rPr>
              <w:t>напря</w:t>
            </w:r>
            <w:proofErr w:type="spellEnd"/>
            <w:r w:rsidRPr="00E954D2">
              <w:rPr>
                <w:rFonts w:ascii="Times New Roman" w:hAnsi="Times New Roman" w:cs="Times New Roman"/>
                <w:color w:val="000000"/>
                <w:lang w:bidi="ru-RU"/>
              </w:rPr>
              <w:softHyphen/>
            </w:r>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proofErr w:type="spellStart"/>
            <w:r w:rsidRPr="00E954D2">
              <w:rPr>
                <w:rFonts w:ascii="Times New Roman" w:hAnsi="Times New Roman" w:cs="Times New Roman"/>
                <w:color w:val="000000"/>
                <w:lang w:bidi="ru-RU"/>
              </w:rPr>
              <w:t>жения</w:t>
            </w:r>
            <w:proofErr w:type="spellEnd"/>
          </w:p>
        </w:tc>
        <w:tc>
          <w:tcPr>
            <w:tcW w:w="1790" w:type="dxa"/>
            <w:tcBorders>
              <w:top w:val="single" w:sz="4" w:space="0" w:color="auto"/>
              <w:left w:val="single" w:sz="4" w:space="0" w:color="auto"/>
            </w:tcBorders>
            <w:shd w:val="clear" w:color="auto" w:fill="FFFFFF"/>
          </w:tcPr>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r w:rsidRPr="00E954D2">
              <w:rPr>
                <w:rFonts w:ascii="Times New Roman" w:hAnsi="Times New Roman" w:cs="Times New Roman"/>
                <w:color w:val="000000"/>
                <w:lang w:bidi="ru-RU"/>
              </w:rPr>
              <w:t>Наименование фидера / транс</w:t>
            </w:r>
            <w:r w:rsidRPr="00E954D2">
              <w:rPr>
                <w:rFonts w:ascii="Times New Roman" w:hAnsi="Times New Roman" w:cs="Times New Roman"/>
                <w:color w:val="000000"/>
                <w:lang w:bidi="ru-RU"/>
              </w:rPr>
              <w:softHyphen/>
              <w:t>форматорной подстанции</w:t>
            </w:r>
          </w:p>
        </w:tc>
        <w:tc>
          <w:tcPr>
            <w:tcW w:w="1786" w:type="dxa"/>
            <w:tcBorders>
              <w:top w:val="single" w:sz="4" w:space="0" w:color="auto"/>
              <w:left w:val="single" w:sz="4" w:space="0" w:color="auto"/>
            </w:tcBorders>
            <w:shd w:val="clear" w:color="auto" w:fill="FFFFFF"/>
          </w:tcPr>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r w:rsidRPr="00E954D2">
              <w:rPr>
                <w:rFonts w:ascii="Times New Roman" w:hAnsi="Times New Roman" w:cs="Times New Roman"/>
                <w:color w:val="000000"/>
                <w:lang w:bidi="ru-RU"/>
              </w:rPr>
              <w:t>Ориентир рас</w:t>
            </w:r>
            <w:r w:rsidRPr="00E954D2">
              <w:rPr>
                <w:rFonts w:ascii="Times New Roman" w:hAnsi="Times New Roman" w:cs="Times New Roman"/>
                <w:color w:val="000000"/>
                <w:lang w:bidi="ru-RU"/>
              </w:rPr>
              <w:softHyphen/>
              <w:t>положение трансформа</w:t>
            </w:r>
            <w:r w:rsidRPr="00E954D2">
              <w:rPr>
                <w:rFonts w:ascii="Times New Roman" w:hAnsi="Times New Roman" w:cs="Times New Roman"/>
                <w:color w:val="000000"/>
                <w:lang w:bidi="ru-RU"/>
              </w:rPr>
              <w:softHyphen/>
              <w:t>торной под</w:t>
            </w:r>
            <w:r w:rsidRPr="00E954D2">
              <w:rPr>
                <w:rFonts w:ascii="Times New Roman" w:hAnsi="Times New Roman" w:cs="Times New Roman"/>
                <w:color w:val="000000"/>
                <w:lang w:bidi="ru-RU"/>
              </w:rPr>
              <w:softHyphen/>
              <w:t xml:space="preserve">станции 6/0,4 </w:t>
            </w:r>
            <w:proofErr w:type="spellStart"/>
            <w:r w:rsidRPr="00E954D2">
              <w:rPr>
                <w:rFonts w:ascii="Times New Roman" w:hAnsi="Times New Roman" w:cs="Times New Roman"/>
                <w:color w:val="000000"/>
                <w:lang w:bidi="ru-RU"/>
              </w:rPr>
              <w:t>кВ</w:t>
            </w:r>
            <w:proofErr w:type="spellEnd"/>
          </w:p>
        </w:tc>
        <w:tc>
          <w:tcPr>
            <w:tcW w:w="1373" w:type="dxa"/>
            <w:tcBorders>
              <w:top w:val="single" w:sz="4" w:space="0" w:color="auto"/>
              <w:left w:val="single" w:sz="4" w:space="0" w:color="auto"/>
            </w:tcBorders>
            <w:shd w:val="clear" w:color="auto" w:fill="FFFFFF"/>
          </w:tcPr>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r w:rsidRPr="00E954D2">
              <w:rPr>
                <w:rFonts w:ascii="Times New Roman" w:hAnsi="Times New Roman" w:cs="Times New Roman"/>
                <w:color w:val="000000"/>
                <w:lang w:bidi="ru-RU"/>
              </w:rPr>
              <w:t>Мощность</w:t>
            </w:r>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proofErr w:type="spellStart"/>
            <w:r w:rsidRPr="00E954D2">
              <w:rPr>
                <w:rFonts w:ascii="Times New Roman" w:hAnsi="Times New Roman" w:cs="Times New Roman"/>
                <w:color w:val="000000"/>
                <w:lang w:bidi="ru-RU"/>
              </w:rPr>
              <w:t>трансфор</w:t>
            </w:r>
            <w:proofErr w:type="spellEnd"/>
            <w:r w:rsidRPr="00E954D2">
              <w:rPr>
                <w:rFonts w:ascii="Times New Roman" w:hAnsi="Times New Roman" w:cs="Times New Roman"/>
                <w:color w:val="000000"/>
                <w:lang w:bidi="ru-RU"/>
              </w:rPr>
              <w:softHyphen/>
            </w:r>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proofErr w:type="spellStart"/>
            <w:r w:rsidRPr="00E954D2">
              <w:rPr>
                <w:rFonts w:ascii="Times New Roman" w:hAnsi="Times New Roman" w:cs="Times New Roman"/>
                <w:color w:val="000000"/>
                <w:lang w:bidi="ru-RU"/>
              </w:rPr>
              <w:t>матора</w:t>
            </w:r>
            <w:proofErr w:type="spellEnd"/>
            <w:r w:rsidRPr="00E954D2">
              <w:rPr>
                <w:rFonts w:ascii="Times New Roman" w:hAnsi="Times New Roman" w:cs="Times New Roman"/>
                <w:color w:val="000000"/>
                <w:lang w:bidi="ru-RU"/>
              </w:rPr>
              <w:t>,</w:t>
            </w:r>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proofErr w:type="spellStart"/>
            <w:r w:rsidRPr="00E954D2">
              <w:rPr>
                <w:rFonts w:ascii="Times New Roman" w:hAnsi="Times New Roman" w:cs="Times New Roman"/>
                <w:color w:val="000000"/>
                <w:lang w:bidi="ru-RU"/>
              </w:rPr>
              <w:t>кВА</w:t>
            </w:r>
            <w:proofErr w:type="spellEnd"/>
          </w:p>
        </w:tc>
        <w:tc>
          <w:tcPr>
            <w:tcW w:w="1234" w:type="dxa"/>
            <w:tcBorders>
              <w:top w:val="single" w:sz="4" w:space="0" w:color="auto"/>
              <w:left w:val="single" w:sz="4" w:space="0" w:color="auto"/>
            </w:tcBorders>
            <w:shd w:val="clear" w:color="auto" w:fill="FFFFFF"/>
          </w:tcPr>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r w:rsidRPr="00E954D2">
              <w:rPr>
                <w:rFonts w:ascii="Times New Roman" w:hAnsi="Times New Roman" w:cs="Times New Roman"/>
                <w:color w:val="000000"/>
                <w:lang w:bidi="ru-RU"/>
              </w:rPr>
              <w:t>Макси</w:t>
            </w:r>
            <w:r w:rsidRPr="00E954D2">
              <w:rPr>
                <w:rFonts w:ascii="Times New Roman" w:hAnsi="Times New Roman" w:cs="Times New Roman"/>
                <w:color w:val="000000"/>
                <w:lang w:bidi="ru-RU"/>
              </w:rPr>
              <w:softHyphen/>
            </w:r>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proofErr w:type="spellStart"/>
            <w:r w:rsidRPr="00E954D2">
              <w:rPr>
                <w:rFonts w:ascii="Times New Roman" w:hAnsi="Times New Roman" w:cs="Times New Roman"/>
                <w:color w:val="000000"/>
                <w:lang w:bidi="ru-RU"/>
              </w:rPr>
              <w:t>мальная</w:t>
            </w:r>
            <w:proofErr w:type="spellEnd"/>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proofErr w:type="spellStart"/>
            <w:r w:rsidRPr="00E954D2">
              <w:rPr>
                <w:rFonts w:ascii="Times New Roman" w:hAnsi="Times New Roman" w:cs="Times New Roman"/>
                <w:color w:val="000000"/>
                <w:lang w:bidi="ru-RU"/>
              </w:rPr>
              <w:t>мощ</w:t>
            </w:r>
            <w:proofErr w:type="spellEnd"/>
            <w:r w:rsidRPr="00E954D2">
              <w:rPr>
                <w:rFonts w:ascii="Times New Roman" w:hAnsi="Times New Roman" w:cs="Times New Roman"/>
                <w:color w:val="000000"/>
                <w:lang w:bidi="ru-RU"/>
              </w:rPr>
              <w:softHyphen/>
            </w:r>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proofErr w:type="spellStart"/>
            <w:r w:rsidRPr="00E954D2">
              <w:rPr>
                <w:rFonts w:ascii="Times New Roman" w:hAnsi="Times New Roman" w:cs="Times New Roman"/>
                <w:color w:val="000000"/>
                <w:lang w:bidi="ru-RU"/>
              </w:rPr>
              <w:t>ность</w:t>
            </w:r>
            <w:proofErr w:type="spellEnd"/>
            <w:r w:rsidRPr="00E954D2">
              <w:rPr>
                <w:rFonts w:ascii="Times New Roman" w:hAnsi="Times New Roman" w:cs="Times New Roman"/>
                <w:color w:val="000000"/>
                <w:lang w:bidi="ru-RU"/>
              </w:rPr>
              <w:t>,</w:t>
            </w:r>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r w:rsidRPr="00E954D2">
              <w:rPr>
                <w:rFonts w:ascii="Times New Roman" w:hAnsi="Times New Roman" w:cs="Times New Roman"/>
                <w:color w:val="000000"/>
                <w:lang w:bidi="ru-RU"/>
              </w:rPr>
              <w:t>кВт</w:t>
            </w:r>
          </w:p>
        </w:tc>
        <w:tc>
          <w:tcPr>
            <w:tcW w:w="1100" w:type="dxa"/>
            <w:tcBorders>
              <w:top w:val="single" w:sz="4" w:space="0" w:color="auto"/>
              <w:left w:val="single" w:sz="4" w:space="0" w:color="auto"/>
            </w:tcBorders>
            <w:shd w:val="clear" w:color="auto" w:fill="FFFFFF"/>
          </w:tcPr>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r w:rsidRPr="00E954D2">
              <w:rPr>
                <w:rFonts w:ascii="Times New Roman" w:hAnsi="Times New Roman" w:cs="Times New Roman"/>
                <w:color w:val="000000"/>
                <w:lang w:bidi="ru-RU"/>
              </w:rPr>
              <w:t>Потреб</w:t>
            </w:r>
            <w:r w:rsidRPr="00E954D2">
              <w:rPr>
                <w:rFonts w:ascii="Times New Roman" w:hAnsi="Times New Roman" w:cs="Times New Roman"/>
                <w:color w:val="000000"/>
                <w:lang w:bidi="ru-RU"/>
              </w:rPr>
              <w:softHyphen/>
            </w:r>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proofErr w:type="spellStart"/>
            <w:r w:rsidRPr="00E954D2">
              <w:rPr>
                <w:rFonts w:ascii="Times New Roman" w:hAnsi="Times New Roman" w:cs="Times New Roman"/>
                <w:color w:val="000000"/>
                <w:lang w:bidi="ru-RU"/>
              </w:rPr>
              <w:t>ляемая</w:t>
            </w:r>
            <w:proofErr w:type="spellEnd"/>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proofErr w:type="spellStart"/>
            <w:r w:rsidRPr="00E954D2">
              <w:rPr>
                <w:rFonts w:ascii="Times New Roman" w:hAnsi="Times New Roman" w:cs="Times New Roman"/>
                <w:color w:val="000000"/>
                <w:lang w:bidi="ru-RU"/>
              </w:rPr>
              <w:t>мощ</w:t>
            </w:r>
            <w:proofErr w:type="spellEnd"/>
            <w:r w:rsidRPr="00E954D2">
              <w:rPr>
                <w:rFonts w:ascii="Times New Roman" w:hAnsi="Times New Roman" w:cs="Times New Roman"/>
                <w:color w:val="000000"/>
                <w:lang w:bidi="ru-RU"/>
              </w:rPr>
              <w:softHyphen/>
            </w:r>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proofErr w:type="spellStart"/>
            <w:r w:rsidRPr="00E954D2">
              <w:rPr>
                <w:rFonts w:ascii="Times New Roman" w:hAnsi="Times New Roman" w:cs="Times New Roman"/>
                <w:color w:val="000000"/>
                <w:lang w:bidi="ru-RU"/>
              </w:rPr>
              <w:t>ность</w:t>
            </w:r>
            <w:proofErr w:type="spellEnd"/>
            <w:r w:rsidRPr="00E954D2">
              <w:rPr>
                <w:rFonts w:ascii="Times New Roman" w:hAnsi="Times New Roman" w:cs="Times New Roman"/>
                <w:color w:val="000000"/>
                <w:lang w:bidi="ru-RU"/>
              </w:rPr>
              <w:t>,</w:t>
            </w:r>
          </w:p>
          <w:p w:rsidR="00E954D2" w:rsidRPr="00E954D2" w:rsidRDefault="00E954D2" w:rsidP="00E954D2">
            <w:pPr>
              <w:autoSpaceDE/>
              <w:autoSpaceDN/>
              <w:adjustRightInd/>
              <w:spacing w:line="274" w:lineRule="exact"/>
              <w:jc w:val="center"/>
              <w:rPr>
                <w:rFonts w:ascii="Times New Roman" w:hAnsi="Times New Roman" w:cs="Times New Roman"/>
                <w:color w:val="000000"/>
                <w:lang w:bidi="ru-RU"/>
              </w:rPr>
            </w:pPr>
            <w:r w:rsidRPr="00E954D2">
              <w:rPr>
                <w:rFonts w:ascii="Times New Roman" w:hAnsi="Times New Roman" w:cs="Times New Roman"/>
                <w:color w:val="000000"/>
                <w:lang w:bidi="ru-RU"/>
              </w:rPr>
              <w:t>кВт</w:t>
            </w:r>
          </w:p>
        </w:tc>
        <w:tc>
          <w:tcPr>
            <w:tcW w:w="1521" w:type="dxa"/>
            <w:tcBorders>
              <w:top w:val="single" w:sz="4" w:space="0" w:color="auto"/>
              <w:left w:val="single" w:sz="4" w:space="0" w:color="auto"/>
              <w:right w:val="single" w:sz="4" w:space="0" w:color="auto"/>
            </w:tcBorders>
            <w:shd w:val="clear" w:color="auto" w:fill="FFFFFF"/>
          </w:tcPr>
          <w:p w:rsidR="00E954D2" w:rsidRPr="00E954D2" w:rsidRDefault="00E954D2" w:rsidP="00E954D2">
            <w:pPr>
              <w:autoSpaceDE/>
              <w:autoSpaceDN/>
              <w:adjustRightInd/>
              <w:spacing w:line="274" w:lineRule="exact"/>
              <w:ind w:firstLine="180"/>
              <w:rPr>
                <w:rFonts w:ascii="Times New Roman" w:hAnsi="Times New Roman" w:cs="Times New Roman"/>
                <w:color w:val="000000"/>
                <w:lang w:bidi="ru-RU"/>
              </w:rPr>
            </w:pPr>
            <w:r w:rsidRPr="00E954D2">
              <w:rPr>
                <w:rFonts w:ascii="Times New Roman" w:hAnsi="Times New Roman" w:cs="Times New Roman"/>
                <w:color w:val="000000"/>
                <w:lang w:bidi="ru-RU"/>
              </w:rPr>
              <w:t>Наличие объема сво</w:t>
            </w:r>
            <w:r w:rsidRPr="00E954D2">
              <w:rPr>
                <w:rFonts w:ascii="Times New Roman" w:hAnsi="Times New Roman" w:cs="Times New Roman"/>
                <w:color w:val="000000"/>
                <w:lang w:bidi="ru-RU"/>
              </w:rPr>
              <w:softHyphen/>
              <w:t>бодной для технологи</w:t>
            </w:r>
            <w:r w:rsidRPr="00E954D2">
              <w:rPr>
                <w:rFonts w:ascii="Times New Roman" w:hAnsi="Times New Roman" w:cs="Times New Roman"/>
                <w:color w:val="000000"/>
                <w:lang w:bidi="ru-RU"/>
              </w:rPr>
              <w:softHyphen/>
              <w:t>ческого при</w:t>
            </w:r>
            <w:r w:rsidRPr="00E954D2">
              <w:rPr>
                <w:rFonts w:ascii="Times New Roman" w:hAnsi="Times New Roman" w:cs="Times New Roman"/>
                <w:color w:val="000000"/>
                <w:lang w:bidi="ru-RU"/>
              </w:rPr>
              <w:softHyphen/>
              <w:t>соединения потребите</w:t>
            </w:r>
            <w:r w:rsidRPr="00E954D2">
              <w:rPr>
                <w:rFonts w:ascii="Times New Roman" w:hAnsi="Times New Roman" w:cs="Times New Roman"/>
                <w:color w:val="000000"/>
                <w:lang w:bidi="ru-RU"/>
              </w:rPr>
              <w:softHyphen/>
              <w:t>лей мощно</w:t>
            </w:r>
            <w:r w:rsidRPr="00E954D2">
              <w:rPr>
                <w:rFonts w:ascii="Times New Roman" w:hAnsi="Times New Roman" w:cs="Times New Roman"/>
                <w:color w:val="000000"/>
                <w:lang w:bidi="ru-RU"/>
              </w:rPr>
              <w:softHyphen/>
              <w:t>сти, кВт</w:t>
            </w:r>
          </w:p>
        </w:tc>
      </w:tr>
      <w:tr w:rsidR="00E954D2" w:rsidRPr="00E954D2" w:rsidTr="00E954D2">
        <w:trPr>
          <w:trHeight w:hRule="exact" w:val="543"/>
        </w:trPr>
        <w:tc>
          <w:tcPr>
            <w:tcW w:w="1118" w:type="dxa"/>
            <w:tcBorders>
              <w:top w:val="single" w:sz="4" w:space="0" w:color="auto"/>
              <w:left w:val="single" w:sz="4" w:space="0" w:color="auto"/>
              <w:bottom w:val="single" w:sz="4" w:space="0" w:color="auto"/>
            </w:tcBorders>
            <w:shd w:val="clear" w:color="auto" w:fill="FFFFFF"/>
            <w:vAlign w:val="center"/>
          </w:tcPr>
          <w:p w:rsidR="00E954D2" w:rsidRPr="00E954D2" w:rsidRDefault="00E954D2" w:rsidP="00E954D2">
            <w:pPr>
              <w:autoSpaceDE/>
              <w:autoSpaceDN/>
              <w:adjustRightInd/>
              <w:spacing w:line="230" w:lineRule="exact"/>
              <w:ind w:left="140"/>
              <w:rPr>
                <w:rFonts w:ascii="Times New Roman" w:hAnsi="Times New Roman" w:cs="Times New Roman"/>
                <w:color w:val="000000"/>
                <w:lang w:bidi="ru-RU"/>
              </w:rPr>
            </w:pPr>
            <w:r w:rsidRPr="00E954D2">
              <w:rPr>
                <w:rFonts w:ascii="Times New Roman" w:hAnsi="Times New Roman" w:cs="Times New Roman"/>
                <w:color w:val="000000"/>
                <w:lang w:bidi="ru-RU"/>
              </w:rPr>
              <w:t xml:space="preserve">0,4 </w:t>
            </w:r>
            <w:proofErr w:type="spellStart"/>
            <w:r w:rsidRPr="00E954D2">
              <w:rPr>
                <w:rFonts w:ascii="Times New Roman" w:hAnsi="Times New Roman" w:cs="Times New Roman"/>
                <w:color w:val="000000"/>
                <w:lang w:bidi="ru-RU"/>
              </w:rPr>
              <w:t>кВ</w:t>
            </w:r>
            <w:proofErr w:type="spellEnd"/>
          </w:p>
        </w:tc>
        <w:tc>
          <w:tcPr>
            <w:tcW w:w="1790" w:type="dxa"/>
            <w:tcBorders>
              <w:top w:val="single" w:sz="4" w:space="0" w:color="auto"/>
              <w:left w:val="single" w:sz="4" w:space="0" w:color="auto"/>
              <w:bottom w:val="single" w:sz="4" w:space="0" w:color="auto"/>
            </w:tcBorders>
            <w:shd w:val="clear" w:color="auto" w:fill="FFFFFF"/>
          </w:tcPr>
          <w:p w:rsidR="00E954D2" w:rsidRPr="00E954D2" w:rsidRDefault="00E954D2" w:rsidP="00E954D2">
            <w:pPr>
              <w:autoSpaceDE/>
              <w:autoSpaceDN/>
              <w:adjustRightInd/>
              <w:spacing w:line="278" w:lineRule="exact"/>
              <w:jc w:val="both"/>
              <w:rPr>
                <w:rFonts w:ascii="Times New Roman" w:hAnsi="Times New Roman" w:cs="Times New Roman"/>
                <w:color w:val="000000"/>
                <w:lang w:bidi="ru-RU"/>
              </w:rPr>
            </w:pPr>
            <w:r w:rsidRPr="00E954D2">
              <w:rPr>
                <w:rFonts w:ascii="Times New Roman" w:hAnsi="Times New Roman" w:cs="Times New Roman"/>
                <w:color w:val="000000"/>
                <w:lang w:bidi="ru-RU"/>
              </w:rPr>
              <w:t>ТП № 74 «Ки</w:t>
            </w:r>
            <w:proofErr w:type="gramStart"/>
            <w:r w:rsidRPr="00E954D2">
              <w:rPr>
                <w:rFonts w:ascii="Times New Roman" w:hAnsi="Times New Roman" w:cs="Times New Roman"/>
                <w:color w:val="000000"/>
                <w:lang w:bidi="ru-RU"/>
              </w:rPr>
              <w:t>р-</w:t>
            </w:r>
            <w:proofErr w:type="gramEnd"/>
            <w:r w:rsidRPr="00E954D2">
              <w:rPr>
                <w:rFonts w:ascii="Times New Roman" w:hAnsi="Times New Roman" w:cs="Times New Roman"/>
                <w:color w:val="000000"/>
                <w:lang w:bidi="ru-RU"/>
              </w:rPr>
              <w:t xml:space="preserve"> завод»</w:t>
            </w:r>
          </w:p>
        </w:tc>
        <w:tc>
          <w:tcPr>
            <w:tcW w:w="1786" w:type="dxa"/>
            <w:tcBorders>
              <w:top w:val="single" w:sz="4" w:space="0" w:color="auto"/>
              <w:left w:val="single" w:sz="4" w:space="0" w:color="auto"/>
              <w:bottom w:val="single" w:sz="4" w:space="0" w:color="auto"/>
            </w:tcBorders>
            <w:shd w:val="clear" w:color="auto" w:fill="FFFFFF"/>
          </w:tcPr>
          <w:p w:rsidR="00E954D2" w:rsidRPr="00E954D2" w:rsidRDefault="00E954D2" w:rsidP="00E954D2">
            <w:pPr>
              <w:autoSpaceDE/>
              <w:autoSpaceDN/>
              <w:adjustRightInd/>
              <w:spacing w:line="278" w:lineRule="exact"/>
              <w:jc w:val="both"/>
              <w:rPr>
                <w:rFonts w:ascii="Times New Roman" w:hAnsi="Times New Roman" w:cs="Times New Roman"/>
                <w:color w:val="000000"/>
                <w:lang w:bidi="ru-RU"/>
              </w:rPr>
            </w:pPr>
            <w:r w:rsidRPr="00E954D2">
              <w:rPr>
                <w:rFonts w:ascii="Times New Roman" w:hAnsi="Times New Roman" w:cs="Times New Roman"/>
                <w:color w:val="000000"/>
                <w:lang w:bidi="ru-RU"/>
              </w:rPr>
              <w:t xml:space="preserve">г. Дальнегорск, ул. </w:t>
            </w:r>
            <w:proofErr w:type="gramStart"/>
            <w:r w:rsidRPr="00E954D2">
              <w:rPr>
                <w:rFonts w:ascii="Times New Roman" w:hAnsi="Times New Roman" w:cs="Times New Roman"/>
                <w:color w:val="000000"/>
                <w:lang w:bidi="ru-RU"/>
              </w:rPr>
              <w:t>Заводская</w:t>
            </w:r>
            <w:proofErr w:type="gramEnd"/>
          </w:p>
        </w:tc>
        <w:tc>
          <w:tcPr>
            <w:tcW w:w="1373" w:type="dxa"/>
            <w:tcBorders>
              <w:top w:val="single" w:sz="4" w:space="0" w:color="auto"/>
              <w:left w:val="single" w:sz="4" w:space="0" w:color="auto"/>
              <w:bottom w:val="single" w:sz="4" w:space="0" w:color="auto"/>
            </w:tcBorders>
            <w:shd w:val="clear" w:color="auto" w:fill="FFFFFF"/>
          </w:tcPr>
          <w:p w:rsidR="00E954D2" w:rsidRPr="00E954D2" w:rsidRDefault="00E954D2" w:rsidP="00E954D2">
            <w:pPr>
              <w:autoSpaceDE/>
              <w:autoSpaceDN/>
              <w:adjustRightInd/>
              <w:spacing w:line="230" w:lineRule="exact"/>
              <w:jc w:val="center"/>
              <w:rPr>
                <w:rFonts w:ascii="Times New Roman" w:hAnsi="Times New Roman" w:cs="Times New Roman"/>
                <w:color w:val="000000"/>
                <w:lang w:bidi="ru-RU"/>
              </w:rPr>
            </w:pPr>
            <w:r w:rsidRPr="00E954D2">
              <w:rPr>
                <w:rFonts w:ascii="Times New Roman" w:hAnsi="Times New Roman" w:cs="Times New Roman"/>
                <w:color w:val="000000"/>
                <w:lang w:bidi="ru-RU"/>
              </w:rPr>
              <w:t>630</w:t>
            </w:r>
          </w:p>
        </w:tc>
        <w:tc>
          <w:tcPr>
            <w:tcW w:w="1234" w:type="dxa"/>
            <w:tcBorders>
              <w:top w:val="single" w:sz="4" w:space="0" w:color="auto"/>
              <w:left w:val="single" w:sz="4" w:space="0" w:color="auto"/>
              <w:bottom w:val="single" w:sz="4" w:space="0" w:color="auto"/>
            </w:tcBorders>
            <w:shd w:val="clear" w:color="auto" w:fill="FFFFFF"/>
          </w:tcPr>
          <w:p w:rsidR="00E954D2" w:rsidRPr="00E954D2" w:rsidRDefault="00E954D2" w:rsidP="00E954D2">
            <w:pPr>
              <w:autoSpaceDE/>
              <w:autoSpaceDN/>
              <w:adjustRightInd/>
              <w:spacing w:line="230" w:lineRule="exact"/>
              <w:jc w:val="center"/>
              <w:rPr>
                <w:rFonts w:ascii="Times New Roman" w:hAnsi="Times New Roman" w:cs="Times New Roman"/>
                <w:color w:val="000000"/>
                <w:lang w:bidi="ru-RU"/>
              </w:rPr>
            </w:pPr>
            <w:r w:rsidRPr="00E954D2">
              <w:rPr>
                <w:rFonts w:ascii="Times New Roman" w:hAnsi="Times New Roman" w:cs="Times New Roman"/>
                <w:color w:val="000000"/>
                <w:lang w:bidi="ru-RU"/>
              </w:rPr>
              <w:t>536</w:t>
            </w:r>
          </w:p>
        </w:tc>
        <w:tc>
          <w:tcPr>
            <w:tcW w:w="1100" w:type="dxa"/>
            <w:tcBorders>
              <w:top w:val="single" w:sz="4" w:space="0" w:color="auto"/>
              <w:left w:val="single" w:sz="4" w:space="0" w:color="auto"/>
              <w:bottom w:val="single" w:sz="4" w:space="0" w:color="auto"/>
            </w:tcBorders>
            <w:shd w:val="clear" w:color="auto" w:fill="FFFFFF"/>
          </w:tcPr>
          <w:p w:rsidR="00E954D2" w:rsidRPr="00E954D2" w:rsidRDefault="00E954D2" w:rsidP="00E954D2">
            <w:pPr>
              <w:autoSpaceDE/>
              <w:autoSpaceDN/>
              <w:adjustRightInd/>
              <w:spacing w:line="230" w:lineRule="exact"/>
              <w:jc w:val="center"/>
              <w:rPr>
                <w:rFonts w:ascii="Times New Roman" w:hAnsi="Times New Roman" w:cs="Times New Roman"/>
                <w:color w:val="000000"/>
                <w:lang w:bidi="ru-RU"/>
              </w:rPr>
            </w:pPr>
            <w:r w:rsidRPr="00E954D2">
              <w:rPr>
                <w:rFonts w:ascii="Times New Roman" w:hAnsi="Times New Roman" w:cs="Times New Roman"/>
                <w:color w:val="000000"/>
                <w:lang w:bidi="ru-RU"/>
              </w:rPr>
              <w:t>510</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E954D2" w:rsidRPr="00E954D2" w:rsidRDefault="00E954D2" w:rsidP="00E954D2">
            <w:pPr>
              <w:autoSpaceDE/>
              <w:autoSpaceDN/>
              <w:adjustRightInd/>
              <w:spacing w:line="230" w:lineRule="exact"/>
              <w:jc w:val="center"/>
              <w:rPr>
                <w:rFonts w:ascii="Times New Roman" w:hAnsi="Times New Roman" w:cs="Times New Roman"/>
                <w:color w:val="000000"/>
                <w:lang w:bidi="ru-RU"/>
              </w:rPr>
            </w:pPr>
            <w:r w:rsidRPr="00E954D2">
              <w:rPr>
                <w:rFonts w:ascii="Times New Roman" w:hAnsi="Times New Roman" w:cs="Times New Roman"/>
                <w:bCs/>
                <w:color w:val="000000"/>
                <w:lang w:bidi="ru-RU"/>
              </w:rPr>
              <w:t>26</w:t>
            </w:r>
          </w:p>
        </w:tc>
      </w:tr>
    </w:tbl>
    <w:p w:rsidR="00E954D2" w:rsidRPr="00E954D2" w:rsidRDefault="00E954D2" w:rsidP="00E954D2">
      <w:pPr>
        <w:pStyle w:val="2"/>
        <w:shd w:val="clear" w:color="auto" w:fill="auto"/>
        <w:spacing w:before="0" w:line="240" w:lineRule="auto"/>
        <w:ind w:left="20" w:right="220" w:firstLine="560"/>
        <w:rPr>
          <w:sz w:val="22"/>
          <w:szCs w:val="22"/>
        </w:rPr>
      </w:pPr>
    </w:p>
    <w:p w:rsidR="007D31AD" w:rsidRPr="00E954D2" w:rsidRDefault="00E954D2" w:rsidP="00E954D2">
      <w:pPr>
        <w:pStyle w:val="ConsNormal"/>
        <w:ind w:firstLine="567"/>
        <w:jc w:val="both"/>
        <w:rPr>
          <w:rFonts w:ascii="Times New Roman" w:hAnsi="Times New Roman" w:cs="Times New Roman"/>
          <w:sz w:val="22"/>
          <w:szCs w:val="22"/>
        </w:rPr>
      </w:pPr>
      <w:r w:rsidRPr="00E954D2">
        <w:rPr>
          <w:rFonts w:ascii="Times New Roman" w:hAnsi="Times New Roman" w:cs="Times New Roman"/>
          <w:sz w:val="22"/>
          <w:szCs w:val="22"/>
        </w:rPr>
        <w:t xml:space="preserve"> </w:t>
      </w:r>
      <w:r w:rsidR="00E3025A">
        <w:rPr>
          <w:rFonts w:ascii="Times New Roman" w:hAnsi="Times New Roman" w:cs="Times New Roman"/>
          <w:sz w:val="22"/>
          <w:szCs w:val="22"/>
        </w:rPr>
        <w:t>(согласно письму АО</w:t>
      </w:r>
      <w:r w:rsidR="007D31AD" w:rsidRPr="00E954D2">
        <w:rPr>
          <w:rFonts w:ascii="Times New Roman" w:hAnsi="Times New Roman" w:cs="Times New Roman"/>
          <w:sz w:val="22"/>
          <w:szCs w:val="22"/>
        </w:rPr>
        <w:t xml:space="preserve"> «</w:t>
      </w:r>
      <w:proofErr w:type="spellStart"/>
      <w:r w:rsidR="007D31AD" w:rsidRPr="00E954D2">
        <w:rPr>
          <w:rFonts w:ascii="Times New Roman" w:hAnsi="Times New Roman" w:cs="Times New Roman"/>
          <w:sz w:val="22"/>
          <w:szCs w:val="22"/>
        </w:rPr>
        <w:t>Коммунэлектросервис</w:t>
      </w:r>
      <w:proofErr w:type="spellEnd"/>
      <w:r w:rsidR="007D31AD" w:rsidRPr="00E954D2">
        <w:rPr>
          <w:rFonts w:ascii="Times New Roman" w:hAnsi="Times New Roman" w:cs="Times New Roman"/>
          <w:sz w:val="22"/>
          <w:szCs w:val="22"/>
        </w:rPr>
        <w:t xml:space="preserve">» от </w:t>
      </w:r>
      <w:r w:rsidR="00E3025A">
        <w:rPr>
          <w:rFonts w:ascii="Times New Roman" w:hAnsi="Times New Roman" w:cs="Times New Roman"/>
          <w:sz w:val="22"/>
          <w:szCs w:val="22"/>
        </w:rPr>
        <w:t>24.08.2016 № 620</w:t>
      </w:r>
      <w:r w:rsidR="007D31AD" w:rsidRPr="00E954D2">
        <w:rPr>
          <w:rFonts w:ascii="Times New Roman" w:hAnsi="Times New Roman" w:cs="Times New Roman"/>
          <w:sz w:val="22"/>
          <w:szCs w:val="22"/>
        </w:rPr>
        <w:t>).</w:t>
      </w:r>
    </w:p>
    <w:p w:rsidR="003D2F71" w:rsidRPr="00DE7E95" w:rsidRDefault="003D2F71" w:rsidP="003D2F71">
      <w:pPr>
        <w:pStyle w:val="ConsNormal"/>
        <w:spacing w:line="276" w:lineRule="auto"/>
        <w:ind w:firstLine="567"/>
        <w:jc w:val="both"/>
        <w:rPr>
          <w:rFonts w:ascii="Times New Roman" w:hAnsi="Times New Roman" w:cs="Times New Roman"/>
          <w:sz w:val="22"/>
          <w:szCs w:val="22"/>
        </w:rPr>
      </w:pPr>
      <w:r>
        <w:rPr>
          <w:rFonts w:ascii="Times New Roman" w:hAnsi="Times New Roman" w:cs="Times New Roman"/>
          <w:b/>
          <w:sz w:val="22"/>
          <w:szCs w:val="22"/>
        </w:rPr>
        <w:t xml:space="preserve"> </w:t>
      </w:r>
      <w:r w:rsidRPr="004B689C">
        <w:rPr>
          <w:rFonts w:ascii="Times New Roman" w:hAnsi="Times New Roman" w:cs="Times New Roman"/>
          <w:b/>
          <w:sz w:val="22"/>
          <w:szCs w:val="22"/>
        </w:rPr>
        <w:t>Водоснабжение</w:t>
      </w:r>
      <w:r>
        <w:rPr>
          <w:rFonts w:ascii="Times New Roman" w:hAnsi="Times New Roman" w:cs="Times New Roman"/>
          <w:b/>
          <w:sz w:val="22"/>
          <w:szCs w:val="22"/>
        </w:rPr>
        <w:t>, водоотведение, теплоснабжение</w:t>
      </w:r>
      <w:r w:rsidRPr="004B689C">
        <w:rPr>
          <w:rFonts w:ascii="Times New Roman" w:hAnsi="Times New Roman" w:cs="Times New Roman"/>
          <w:b/>
          <w:sz w:val="22"/>
          <w:szCs w:val="22"/>
        </w:rPr>
        <w:t xml:space="preserve">: </w:t>
      </w:r>
      <w:r>
        <w:rPr>
          <w:rFonts w:ascii="Times New Roman" w:hAnsi="Times New Roman" w:cs="Times New Roman"/>
          <w:sz w:val="22"/>
          <w:szCs w:val="22"/>
        </w:rPr>
        <w:t>возможность подключения отсутствует, в связи с отсутствием технической возможности подключения объекта (согласно письму Дальнегорского филиала КГУП «Примтеплоэнерго» от 20.09.2016 № 4221).</w:t>
      </w:r>
    </w:p>
    <w:p w:rsidR="00620142" w:rsidRPr="00620142" w:rsidRDefault="003D2F71" w:rsidP="00E032B1">
      <w:pPr>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00620142" w:rsidRPr="00620142">
        <w:rPr>
          <w:rFonts w:ascii="Times New Roman" w:hAnsi="Times New Roman" w:cs="Times New Roman"/>
          <w:b/>
          <w:sz w:val="22"/>
          <w:szCs w:val="22"/>
        </w:rPr>
        <w:t>Начальная цена предмета аукциона</w:t>
      </w:r>
      <w:r w:rsidR="00620142" w:rsidRPr="00620142">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w:t>
      </w:r>
      <w:r w:rsidR="00FF2329">
        <w:rPr>
          <w:rFonts w:ascii="Times New Roman" w:hAnsi="Times New Roman" w:cs="Times New Roman"/>
          <w:sz w:val="22"/>
          <w:szCs w:val="22"/>
        </w:rPr>
        <w:t>6188,40</w:t>
      </w:r>
      <w:r w:rsidR="00620142" w:rsidRPr="00620142">
        <w:rPr>
          <w:rFonts w:ascii="Times New Roman" w:hAnsi="Times New Roman" w:cs="Times New Roman"/>
          <w:sz w:val="22"/>
          <w:szCs w:val="22"/>
        </w:rPr>
        <w:t xml:space="preserve"> (</w:t>
      </w:r>
      <w:r w:rsidR="00FF2329">
        <w:rPr>
          <w:rFonts w:ascii="Times New Roman" w:hAnsi="Times New Roman" w:cs="Times New Roman"/>
          <w:sz w:val="22"/>
          <w:szCs w:val="22"/>
        </w:rPr>
        <w:t>Шесть тысяч с</w:t>
      </w:r>
      <w:r w:rsidR="00E3025A">
        <w:rPr>
          <w:rFonts w:ascii="Times New Roman" w:hAnsi="Times New Roman" w:cs="Times New Roman"/>
          <w:sz w:val="22"/>
          <w:szCs w:val="22"/>
        </w:rPr>
        <w:t>т</w:t>
      </w:r>
      <w:r w:rsidR="00FF2329">
        <w:rPr>
          <w:rFonts w:ascii="Times New Roman" w:hAnsi="Times New Roman" w:cs="Times New Roman"/>
          <w:sz w:val="22"/>
          <w:szCs w:val="22"/>
        </w:rPr>
        <w:t>о восемьдесят восемь рублей 40 копеек</w:t>
      </w:r>
      <w:r w:rsidR="00620142" w:rsidRPr="00620142">
        <w:rPr>
          <w:rFonts w:ascii="Times New Roman" w:hAnsi="Times New Roman" w:cs="Times New Roman"/>
          <w:sz w:val="22"/>
          <w:szCs w:val="22"/>
        </w:rPr>
        <w:t>) рубл</w:t>
      </w:r>
      <w:r w:rsidR="00FF2329">
        <w:rPr>
          <w:rFonts w:ascii="Times New Roman" w:hAnsi="Times New Roman" w:cs="Times New Roman"/>
          <w:sz w:val="22"/>
          <w:szCs w:val="22"/>
        </w:rPr>
        <w:t>ей</w:t>
      </w:r>
      <w:r w:rsidR="00620142" w:rsidRPr="00620142">
        <w:rPr>
          <w:rFonts w:ascii="Times New Roman" w:hAnsi="Times New Roman" w:cs="Times New Roman"/>
          <w:sz w:val="22"/>
          <w:szCs w:val="22"/>
        </w:rPr>
        <w:t>.</w:t>
      </w:r>
    </w:p>
    <w:p w:rsidR="00620142" w:rsidRPr="00620142" w:rsidRDefault="00620142" w:rsidP="00E032B1">
      <w:pPr>
        <w:spacing w:line="276" w:lineRule="auto"/>
        <w:ind w:firstLine="708"/>
        <w:jc w:val="both"/>
        <w:rPr>
          <w:rFonts w:ascii="Times New Roman" w:hAnsi="Times New Roman" w:cs="Times New Roman"/>
          <w:sz w:val="22"/>
          <w:szCs w:val="22"/>
        </w:rPr>
      </w:pPr>
      <w:r w:rsidRPr="00620142">
        <w:rPr>
          <w:rFonts w:ascii="Times New Roman" w:hAnsi="Times New Roman" w:cs="Times New Roman"/>
          <w:b/>
          <w:sz w:val="22"/>
          <w:szCs w:val="22"/>
        </w:rPr>
        <w:t>Задаток на право участия в аукционе</w:t>
      </w:r>
      <w:r w:rsidRPr="00620142">
        <w:rPr>
          <w:rFonts w:ascii="Times New Roman" w:hAnsi="Times New Roman" w:cs="Times New Roman"/>
          <w:sz w:val="22"/>
          <w:szCs w:val="22"/>
        </w:rPr>
        <w:t xml:space="preserve"> (в размере </w:t>
      </w:r>
      <w:r w:rsidR="00FF2329">
        <w:rPr>
          <w:rFonts w:ascii="Times New Roman" w:hAnsi="Times New Roman" w:cs="Times New Roman"/>
          <w:sz w:val="22"/>
          <w:szCs w:val="22"/>
        </w:rPr>
        <w:t>2</w:t>
      </w:r>
      <w:r w:rsidRPr="00620142">
        <w:rPr>
          <w:rFonts w:ascii="Times New Roman" w:hAnsi="Times New Roman" w:cs="Times New Roman"/>
          <w:sz w:val="22"/>
          <w:szCs w:val="22"/>
        </w:rPr>
        <w:t xml:space="preserve">0% от начальной цены предмета аукциона) – </w:t>
      </w:r>
      <w:r w:rsidR="00FF2329">
        <w:rPr>
          <w:rFonts w:ascii="Times New Roman" w:hAnsi="Times New Roman" w:cs="Times New Roman"/>
          <w:sz w:val="22"/>
          <w:szCs w:val="22"/>
        </w:rPr>
        <w:t>1237,68</w:t>
      </w:r>
      <w:r w:rsidRPr="00620142">
        <w:rPr>
          <w:rFonts w:ascii="Times New Roman" w:hAnsi="Times New Roman" w:cs="Times New Roman"/>
          <w:sz w:val="22"/>
          <w:szCs w:val="22"/>
        </w:rPr>
        <w:t xml:space="preserve"> (</w:t>
      </w:r>
      <w:r w:rsidR="00FF2329">
        <w:rPr>
          <w:rFonts w:ascii="Times New Roman" w:hAnsi="Times New Roman" w:cs="Times New Roman"/>
          <w:sz w:val="22"/>
          <w:szCs w:val="22"/>
        </w:rPr>
        <w:t>Одна тысяча двести тридцать семь рублей  68 копеек</w:t>
      </w:r>
      <w:r w:rsidRPr="00620142">
        <w:rPr>
          <w:rFonts w:ascii="Times New Roman" w:hAnsi="Times New Roman" w:cs="Times New Roman"/>
          <w:sz w:val="22"/>
          <w:szCs w:val="22"/>
        </w:rPr>
        <w:t xml:space="preserve">) рублей. </w:t>
      </w:r>
    </w:p>
    <w:p w:rsidR="009F7086" w:rsidRPr="00620142" w:rsidRDefault="00620142" w:rsidP="00620142">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 </w:t>
      </w:r>
      <w:r w:rsidR="00BC7D02" w:rsidRPr="00052B65">
        <w:rPr>
          <w:rFonts w:ascii="Times New Roman" w:hAnsi="Times New Roman" w:cs="Times New Roman"/>
          <w:b/>
          <w:sz w:val="22"/>
          <w:szCs w:val="22"/>
        </w:rPr>
        <w:t xml:space="preserve">«Шаг аукциона» </w:t>
      </w:r>
      <w:r w:rsidR="00BC7D02" w:rsidRPr="00052B65">
        <w:rPr>
          <w:rFonts w:ascii="Times New Roman" w:hAnsi="Times New Roman" w:cs="Times New Roman"/>
          <w:sz w:val="22"/>
          <w:szCs w:val="22"/>
        </w:rPr>
        <w:t xml:space="preserve">(равен 3 % от начальной цены предмета аукциона) – </w:t>
      </w:r>
      <w:r w:rsidR="00FF2329">
        <w:rPr>
          <w:rFonts w:ascii="Times New Roman" w:hAnsi="Times New Roman" w:cs="Times New Roman"/>
          <w:sz w:val="22"/>
          <w:szCs w:val="22"/>
        </w:rPr>
        <w:t>185,65</w:t>
      </w:r>
      <w:r w:rsidR="00256CF8" w:rsidRPr="00256CF8">
        <w:rPr>
          <w:rFonts w:ascii="Times New Roman" w:hAnsi="Times New Roman" w:cs="Times New Roman"/>
          <w:sz w:val="22"/>
          <w:szCs w:val="22"/>
        </w:rPr>
        <w:t xml:space="preserve"> </w:t>
      </w:r>
      <w:r w:rsidR="00BC7D02" w:rsidRPr="00052B65">
        <w:rPr>
          <w:rFonts w:ascii="Times New Roman" w:hAnsi="Times New Roman" w:cs="Times New Roman"/>
          <w:sz w:val="22"/>
          <w:szCs w:val="22"/>
        </w:rPr>
        <w:t>(</w:t>
      </w:r>
      <w:r w:rsidR="00FF2329">
        <w:rPr>
          <w:rFonts w:ascii="Times New Roman" w:hAnsi="Times New Roman" w:cs="Times New Roman"/>
          <w:sz w:val="22"/>
          <w:szCs w:val="22"/>
        </w:rPr>
        <w:t>Сто восемьдесят пять рублей  65 копеек</w:t>
      </w:r>
      <w:r w:rsidR="00BC7D02" w:rsidRPr="00052B65">
        <w:rPr>
          <w:rFonts w:ascii="Times New Roman" w:hAnsi="Times New Roman" w:cs="Times New Roman"/>
          <w:sz w:val="22"/>
          <w:szCs w:val="22"/>
        </w:rPr>
        <w:t>) рубл</w:t>
      </w:r>
      <w:r w:rsidR="00E032B1">
        <w:rPr>
          <w:rFonts w:ascii="Times New Roman" w:hAnsi="Times New Roman" w:cs="Times New Roman"/>
          <w:sz w:val="22"/>
          <w:szCs w:val="22"/>
        </w:rPr>
        <w:t>ей</w:t>
      </w:r>
      <w:r w:rsidR="00BC7D02" w:rsidRPr="00052B65">
        <w:rPr>
          <w:rFonts w:ascii="Times New Roman" w:hAnsi="Times New Roman" w:cs="Times New Roman"/>
          <w:sz w:val="22"/>
          <w:szCs w:val="22"/>
        </w:rPr>
        <w:t>.</w:t>
      </w:r>
    </w:p>
    <w:p w:rsidR="00BC7D02" w:rsidRPr="00052B65" w:rsidRDefault="008737BD" w:rsidP="009F7086">
      <w:pPr>
        <w:jc w:val="both"/>
        <w:rPr>
          <w:rFonts w:ascii="Times New Roman" w:hAnsi="Times New Roman" w:cs="Times New Roman"/>
          <w:b/>
          <w:sz w:val="22"/>
          <w:szCs w:val="22"/>
        </w:rPr>
      </w:pPr>
      <w:r>
        <w:rPr>
          <w:b/>
          <w:sz w:val="22"/>
          <w:szCs w:val="22"/>
        </w:rPr>
        <w:t xml:space="preserve">          </w:t>
      </w:r>
      <w:r w:rsidR="00BC7D02" w:rsidRPr="009F7086">
        <w:rPr>
          <w:rFonts w:ascii="Times New Roman" w:hAnsi="Times New Roman" w:cs="Times New Roman"/>
          <w:b/>
          <w:sz w:val="22"/>
          <w:szCs w:val="22"/>
        </w:rPr>
        <w:t>6.</w:t>
      </w:r>
      <w:r w:rsidR="00EE54BE">
        <w:rPr>
          <w:rFonts w:ascii="Times New Roman" w:hAnsi="Times New Roman" w:cs="Times New Roman"/>
          <w:b/>
          <w:sz w:val="22"/>
          <w:szCs w:val="22"/>
        </w:rPr>
        <w:t xml:space="preserve"> </w:t>
      </w:r>
      <w:r w:rsidR="00BC7D02" w:rsidRPr="009F7086">
        <w:rPr>
          <w:rFonts w:ascii="Times New Roman" w:hAnsi="Times New Roman" w:cs="Times New Roman"/>
          <w:b/>
          <w:sz w:val="22"/>
          <w:szCs w:val="22"/>
        </w:rPr>
        <w:t>Для участия в аукционе заявители представляют</w:t>
      </w:r>
      <w:r w:rsidR="00BC7D02" w:rsidRPr="009F7086">
        <w:rPr>
          <w:rFonts w:ascii="Times New Roman" w:hAnsi="Times New Roman" w:cs="Times New Roman"/>
          <w:sz w:val="22"/>
          <w:szCs w:val="22"/>
        </w:rPr>
        <w:t xml:space="preserve"> (лично или</w:t>
      </w:r>
      <w:r w:rsidR="00BC7D02"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00BC7D02" w:rsidRPr="00052B65">
        <w:rPr>
          <w:rFonts w:ascii="Times New Roman" w:hAnsi="Times New Roman" w:cs="Times New Roman"/>
          <w:sz w:val="22"/>
          <w:szCs w:val="22"/>
        </w:rPr>
        <w:t>ии ау</w:t>
      </w:r>
      <w:proofErr w:type="gramEnd"/>
      <w:r w:rsidR="00BC7D02" w:rsidRPr="00052B65">
        <w:rPr>
          <w:rFonts w:ascii="Times New Roman" w:hAnsi="Times New Roman" w:cs="Times New Roman"/>
          <w:sz w:val="22"/>
          <w:szCs w:val="22"/>
        </w:rPr>
        <w:t xml:space="preserve">кциона срок </w:t>
      </w:r>
      <w:r w:rsidR="00BC7D02"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lastRenderedPageBreak/>
        <w:tab/>
        <w:t>7. Дата начала приема заявок</w:t>
      </w:r>
      <w:r w:rsidRPr="00052B65">
        <w:rPr>
          <w:rFonts w:ascii="Times New Roman" w:hAnsi="Times New Roman" w:cs="Times New Roman"/>
          <w:sz w:val="22"/>
          <w:szCs w:val="22"/>
        </w:rPr>
        <w:t xml:space="preserve"> на участие в аукционе: </w:t>
      </w:r>
      <w:r w:rsidR="009723EA" w:rsidRPr="009723EA">
        <w:rPr>
          <w:rFonts w:ascii="Times New Roman" w:hAnsi="Times New Roman" w:cs="Times New Roman"/>
          <w:b/>
          <w:sz w:val="22"/>
          <w:szCs w:val="22"/>
        </w:rPr>
        <w:t>19</w:t>
      </w:r>
      <w:r w:rsidR="00620142">
        <w:rPr>
          <w:rFonts w:ascii="Times New Roman" w:hAnsi="Times New Roman" w:cs="Times New Roman"/>
          <w:b/>
          <w:sz w:val="22"/>
          <w:szCs w:val="22"/>
        </w:rPr>
        <w:t>.10</w:t>
      </w:r>
      <w:r w:rsidRPr="00052B65">
        <w:rPr>
          <w:rFonts w:ascii="Times New Roman" w:hAnsi="Times New Roman" w:cs="Times New Roman"/>
          <w:b/>
          <w:sz w:val="22"/>
          <w:szCs w:val="22"/>
        </w:rPr>
        <w:t>.2016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t>Дата окончания приема заявок</w:t>
      </w:r>
      <w:r w:rsidRPr="00052B65">
        <w:rPr>
          <w:rFonts w:ascii="Times New Roman" w:hAnsi="Times New Roman" w:cs="Times New Roman"/>
          <w:sz w:val="22"/>
          <w:szCs w:val="22"/>
        </w:rPr>
        <w:t xml:space="preserve"> на участие в аукционе: </w:t>
      </w:r>
      <w:r w:rsidR="00EE54BE">
        <w:rPr>
          <w:rFonts w:ascii="Times New Roman" w:hAnsi="Times New Roman" w:cs="Times New Roman"/>
          <w:b/>
          <w:sz w:val="22"/>
          <w:szCs w:val="22"/>
        </w:rPr>
        <w:t>1</w:t>
      </w:r>
      <w:r w:rsidR="009723EA">
        <w:rPr>
          <w:rFonts w:ascii="Times New Roman" w:hAnsi="Times New Roman" w:cs="Times New Roman"/>
          <w:b/>
          <w:sz w:val="22"/>
          <w:szCs w:val="22"/>
        </w:rPr>
        <w:t>7</w:t>
      </w:r>
      <w:r w:rsidR="00BF6779" w:rsidRPr="00EE0A6F">
        <w:rPr>
          <w:rFonts w:ascii="Times New Roman" w:hAnsi="Times New Roman" w:cs="Times New Roman"/>
          <w:b/>
          <w:sz w:val="22"/>
          <w:szCs w:val="22"/>
        </w:rPr>
        <w:t>.11</w:t>
      </w:r>
      <w:r w:rsidRPr="00EE0A6F">
        <w:rPr>
          <w:rFonts w:ascii="Times New Roman" w:hAnsi="Times New Roman" w:cs="Times New Roman"/>
          <w:b/>
          <w:sz w:val="22"/>
          <w:szCs w:val="22"/>
        </w:rPr>
        <w:t>.2016</w:t>
      </w:r>
      <w:r w:rsidRPr="00052B65">
        <w:rPr>
          <w:rFonts w:ascii="Times New Roman" w:hAnsi="Times New Roman" w:cs="Times New Roman"/>
          <w:b/>
          <w:sz w:val="22"/>
          <w:szCs w:val="22"/>
        </w:rPr>
        <w:t xml:space="preserve">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052B65">
        <w:rPr>
          <w:rFonts w:ascii="Times New Roman" w:hAnsi="Times New Roman" w:cs="Times New Roman"/>
          <w:sz w:val="22"/>
          <w:szCs w:val="22"/>
        </w:rPr>
        <w:t>р</w:t>
      </w:r>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8737BD">
        <w:rPr>
          <w:sz w:val="22"/>
          <w:szCs w:val="22"/>
        </w:rPr>
        <w:t xml:space="preserve"> </w:t>
      </w:r>
      <w:r w:rsidR="00EE54BE">
        <w:rPr>
          <w:b/>
          <w:sz w:val="22"/>
          <w:szCs w:val="22"/>
        </w:rPr>
        <w:t>1</w:t>
      </w:r>
      <w:r w:rsidR="009723EA">
        <w:rPr>
          <w:b/>
          <w:sz w:val="22"/>
          <w:szCs w:val="22"/>
        </w:rPr>
        <w:t>7</w:t>
      </w:r>
      <w:r w:rsidR="00BF6779">
        <w:rPr>
          <w:b/>
          <w:sz w:val="22"/>
          <w:szCs w:val="22"/>
        </w:rPr>
        <w:t>.11</w:t>
      </w:r>
      <w:r w:rsidRPr="00052B65">
        <w:rPr>
          <w:b/>
          <w:sz w:val="22"/>
          <w:szCs w:val="22"/>
        </w:rPr>
        <w:t>.2016 года</w:t>
      </w:r>
      <w:r w:rsidR="008737BD">
        <w:rPr>
          <w:b/>
          <w:sz w:val="22"/>
          <w:szCs w:val="22"/>
        </w:rPr>
        <w:t xml:space="preserve"> </w:t>
      </w:r>
      <w:r w:rsidRPr="00052B65">
        <w:rPr>
          <w:b/>
          <w:sz w:val="22"/>
          <w:szCs w:val="22"/>
        </w:rPr>
        <w:t>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BC7D02" w:rsidRPr="00052B65" w:rsidRDefault="00BC7D02" w:rsidP="00BC7D02">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8737BD">
        <w:rPr>
          <w:rFonts w:ascii="Times New Roman" w:hAnsi="Times New Roman" w:cs="Times New Roman"/>
          <w:b/>
          <w:sz w:val="22"/>
          <w:szCs w:val="22"/>
        </w:rPr>
        <w:t xml:space="preserve"> </w:t>
      </w:r>
      <w:r w:rsidR="00EE54BE">
        <w:rPr>
          <w:rFonts w:ascii="Times New Roman" w:hAnsi="Times New Roman" w:cs="Times New Roman"/>
          <w:b/>
          <w:sz w:val="22"/>
          <w:szCs w:val="22"/>
        </w:rPr>
        <w:t>1</w:t>
      </w:r>
      <w:r w:rsidR="009723EA">
        <w:rPr>
          <w:rFonts w:ascii="Times New Roman" w:hAnsi="Times New Roman" w:cs="Times New Roman"/>
          <w:b/>
          <w:sz w:val="22"/>
          <w:szCs w:val="22"/>
        </w:rPr>
        <w:t>8</w:t>
      </w:r>
      <w:r w:rsidR="00BF6779">
        <w:rPr>
          <w:rFonts w:ascii="Times New Roman" w:hAnsi="Times New Roman" w:cs="Times New Roman"/>
          <w:b/>
          <w:sz w:val="22"/>
          <w:szCs w:val="22"/>
        </w:rPr>
        <w:t>.11</w:t>
      </w:r>
      <w:r w:rsidRPr="0040120F">
        <w:rPr>
          <w:rFonts w:ascii="Times New Roman" w:hAnsi="Times New Roman" w:cs="Times New Roman"/>
          <w:b/>
          <w:sz w:val="22"/>
          <w:szCs w:val="22"/>
        </w:rPr>
        <w:t>.2016 года</w:t>
      </w:r>
      <w:r w:rsidR="00D839C2">
        <w:rPr>
          <w:rFonts w:ascii="Times New Roman" w:hAnsi="Times New Roman" w:cs="Times New Roman"/>
          <w:b/>
          <w:sz w:val="22"/>
          <w:szCs w:val="22"/>
        </w:rPr>
        <w:t xml:space="preserve"> в </w:t>
      </w:r>
      <w:r w:rsidR="00BF6779">
        <w:rPr>
          <w:rFonts w:ascii="Times New Roman" w:hAnsi="Times New Roman" w:cs="Times New Roman"/>
          <w:b/>
          <w:sz w:val="22"/>
          <w:szCs w:val="22"/>
        </w:rPr>
        <w:t>1</w:t>
      </w:r>
      <w:r w:rsidR="003D2F71">
        <w:rPr>
          <w:rFonts w:ascii="Times New Roman" w:hAnsi="Times New Roman" w:cs="Times New Roman"/>
          <w:b/>
          <w:sz w:val="22"/>
          <w:szCs w:val="22"/>
        </w:rPr>
        <w:t>1</w:t>
      </w:r>
      <w:r w:rsidR="000C2725">
        <w:rPr>
          <w:rFonts w:ascii="Times New Roman" w:hAnsi="Times New Roman" w:cs="Times New Roman"/>
          <w:b/>
          <w:sz w:val="22"/>
          <w:szCs w:val="22"/>
        </w:rPr>
        <w:t>.00</w:t>
      </w:r>
      <w:r w:rsidR="008737BD">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 xml:space="preserve">кциона условиям аукциона, организатор аукциона в течение десяти дней со дня рассмотрения указанной заявки обязан </w:t>
      </w:r>
      <w:r w:rsidRPr="00052B65">
        <w:rPr>
          <w:rFonts w:ascii="Times New Roman" w:hAnsi="Times New Roman" w:cs="Times New Roman"/>
          <w:sz w:val="22"/>
          <w:szCs w:val="22"/>
        </w:rPr>
        <w:lastRenderedPageBreak/>
        <w:t>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9723EA">
        <w:rPr>
          <w:rFonts w:ascii="Times New Roman" w:hAnsi="Times New Roman" w:cs="Times New Roman"/>
          <w:b/>
          <w:sz w:val="22"/>
          <w:szCs w:val="22"/>
        </w:rPr>
        <w:t>21</w:t>
      </w:r>
      <w:r w:rsidR="00BF6779">
        <w:rPr>
          <w:rFonts w:ascii="Times New Roman" w:hAnsi="Times New Roman" w:cs="Times New Roman"/>
          <w:b/>
          <w:sz w:val="22"/>
          <w:szCs w:val="22"/>
        </w:rPr>
        <w:t>.11</w:t>
      </w:r>
      <w:r w:rsidRPr="00052B65">
        <w:rPr>
          <w:rFonts w:ascii="Times New Roman" w:hAnsi="Times New Roman" w:cs="Times New Roman"/>
          <w:b/>
          <w:sz w:val="22"/>
          <w:szCs w:val="22"/>
        </w:rPr>
        <w:t>.2016 в 1</w:t>
      </w:r>
      <w:r w:rsidR="00FF2329">
        <w:rPr>
          <w:rFonts w:ascii="Times New Roman" w:hAnsi="Times New Roman" w:cs="Times New Roman"/>
          <w:b/>
          <w:sz w:val="22"/>
          <w:szCs w:val="22"/>
        </w:rPr>
        <w:t>5</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2676"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w:t>
      </w:r>
      <w:r w:rsidRPr="00052B65">
        <w:rPr>
          <w:rFonts w:ascii="Times New Roman" w:hAnsi="Times New Roman" w:cs="Times New Roman"/>
          <w:sz w:val="22"/>
          <w:szCs w:val="22"/>
        </w:rPr>
        <w:lastRenderedPageBreak/>
        <w:t>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EE54BE" w:rsidRPr="00EE54BE">
        <w:rPr>
          <w:rFonts w:ascii="Times New Roman" w:hAnsi="Times New Roman" w:cs="Times New Roman"/>
          <w:b/>
          <w:sz w:val="22"/>
          <w:szCs w:val="22"/>
        </w:rPr>
        <w:t>1</w:t>
      </w:r>
      <w:r w:rsidR="009723EA">
        <w:rPr>
          <w:rFonts w:ascii="Times New Roman" w:hAnsi="Times New Roman" w:cs="Times New Roman"/>
          <w:b/>
          <w:sz w:val="22"/>
          <w:szCs w:val="22"/>
        </w:rPr>
        <w:t>9</w:t>
      </w:r>
      <w:r w:rsidR="00BF6779">
        <w:rPr>
          <w:rFonts w:ascii="Times New Roman" w:hAnsi="Times New Roman" w:cs="Times New Roman"/>
          <w:b/>
          <w:sz w:val="22"/>
          <w:szCs w:val="22"/>
        </w:rPr>
        <w:t>.10.</w:t>
      </w:r>
      <w:r w:rsidR="00A72676">
        <w:rPr>
          <w:rFonts w:ascii="Times New Roman" w:hAnsi="Times New Roman" w:cs="Times New Roman"/>
          <w:b/>
          <w:sz w:val="22"/>
          <w:szCs w:val="22"/>
        </w:rPr>
        <w:t xml:space="preserve">2016 г. с 11.00 по </w:t>
      </w:r>
      <w:r w:rsidR="009723EA">
        <w:rPr>
          <w:rFonts w:ascii="Times New Roman" w:hAnsi="Times New Roman" w:cs="Times New Roman"/>
          <w:b/>
          <w:sz w:val="22"/>
          <w:szCs w:val="22"/>
        </w:rPr>
        <w:t>21</w:t>
      </w:r>
      <w:r w:rsidR="00BF6779">
        <w:rPr>
          <w:rFonts w:ascii="Times New Roman" w:hAnsi="Times New Roman" w:cs="Times New Roman"/>
          <w:b/>
          <w:sz w:val="22"/>
          <w:szCs w:val="22"/>
        </w:rPr>
        <w:t>.11</w:t>
      </w:r>
      <w:r w:rsidRPr="00052B65">
        <w:rPr>
          <w:rFonts w:ascii="Times New Roman" w:hAnsi="Times New Roman" w:cs="Times New Roman"/>
          <w:b/>
          <w:sz w:val="22"/>
          <w:szCs w:val="22"/>
        </w:rPr>
        <w:t>.2016г.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9"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BC7D02">
      <w:pPr>
        <w:pStyle w:val="af0"/>
        <w:rPr>
          <w:sz w:val="22"/>
          <w:szCs w:val="22"/>
        </w:rPr>
      </w:pPr>
    </w:p>
    <w:p w:rsidR="004E7FE8" w:rsidRPr="00052B65" w:rsidRDefault="004E7FE8" w:rsidP="00BC7D02">
      <w:pPr>
        <w:pStyle w:val="af0"/>
        <w:rPr>
          <w:sz w:val="22"/>
          <w:szCs w:val="22"/>
        </w:rPr>
      </w:pPr>
      <w:r w:rsidRPr="00052B65">
        <w:rPr>
          <w:sz w:val="22"/>
          <w:szCs w:val="22"/>
        </w:rPr>
        <w:t>Приложение:</w:t>
      </w:r>
    </w:p>
    <w:p w:rsidR="004E7FE8" w:rsidRPr="0008417C" w:rsidRDefault="004E7FE8" w:rsidP="00BC7D02">
      <w:pPr>
        <w:pStyle w:val="af0"/>
        <w:numPr>
          <w:ilvl w:val="0"/>
          <w:numId w:val="6"/>
        </w:numPr>
        <w:rPr>
          <w:sz w:val="22"/>
          <w:szCs w:val="22"/>
        </w:rPr>
      </w:pPr>
      <w:r w:rsidRPr="00052B65">
        <w:rPr>
          <w:sz w:val="22"/>
          <w:szCs w:val="22"/>
        </w:rPr>
        <w:t>Форма заявки для участия в аукционе на право заключения договора аренды земельного участка на 1 листе.</w:t>
      </w:r>
    </w:p>
    <w:p w:rsidR="00376A6A" w:rsidRDefault="00376A6A" w:rsidP="00BC7D02">
      <w:pPr>
        <w:pStyle w:val="af0"/>
        <w:rPr>
          <w:sz w:val="22"/>
          <w:szCs w:val="22"/>
        </w:rPr>
      </w:pPr>
    </w:p>
    <w:p w:rsidR="000C5865" w:rsidRPr="00052B65" w:rsidRDefault="000C5865" w:rsidP="00BC7D02">
      <w:pPr>
        <w:pStyle w:val="af0"/>
        <w:rPr>
          <w:sz w:val="22"/>
          <w:szCs w:val="22"/>
        </w:rPr>
      </w:pPr>
    </w:p>
    <w:p w:rsidR="00BF6779" w:rsidRDefault="00BF6779" w:rsidP="00F71A9C">
      <w:pPr>
        <w:rPr>
          <w:rFonts w:ascii="Times New Roman" w:hAnsi="Times New Roman" w:cs="Times New Roman"/>
          <w:sz w:val="22"/>
          <w:szCs w:val="22"/>
        </w:rPr>
      </w:pPr>
      <w:proofErr w:type="spellStart"/>
      <w:r>
        <w:rPr>
          <w:rFonts w:ascii="Times New Roman" w:hAnsi="Times New Roman" w:cs="Times New Roman"/>
          <w:sz w:val="22"/>
          <w:szCs w:val="22"/>
        </w:rPr>
        <w:t>И.о</w:t>
      </w:r>
      <w:proofErr w:type="gramStart"/>
      <w:r>
        <w:rPr>
          <w:rFonts w:ascii="Times New Roman" w:hAnsi="Times New Roman" w:cs="Times New Roman"/>
          <w:sz w:val="22"/>
          <w:szCs w:val="22"/>
        </w:rPr>
        <w:t>.н</w:t>
      </w:r>
      <w:proofErr w:type="gramEnd"/>
      <w:r w:rsidR="004E7FE8" w:rsidRPr="00052B65">
        <w:rPr>
          <w:rFonts w:ascii="Times New Roman" w:hAnsi="Times New Roman" w:cs="Times New Roman"/>
          <w:sz w:val="22"/>
          <w:szCs w:val="22"/>
        </w:rPr>
        <w:t>ачальник</w:t>
      </w:r>
      <w:r>
        <w:rPr>
          <w:rFonts w:ascii="Times New Roman" w:hAnsi="Times New Roman" w:cs="Times New Roman"/>
          <w:sz w:val="22"/>
          <w:szCs w:val="22"/>
        </w:rPr>
        <w:t>а</w:t>
      </w:r>
      <w:proofErr w:type="spellEnd"/>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Управления</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sidR="00F71A9C">
        <w:rPr>
          <w:rFonts w:ascii="Times New Roman" w:hAnsi="Times New Roman" w:cs="Times New Roman"/>
          <w:sz w:val="22"/>
          <w:szCs w:val="22"/>
        </w:rPr>
        <w:t xml:space="preserve">          </w:t>
      </w:r>
      <w:r w:rsidR="00BF6779">
        <w:rPr>
          <w:rFonts w:ascii="Times New Roman" w:hAnsi="Times New Roman" w:cs="Times New Roman"/>
          <w:sz w:val="22"/>
          <w:szCs w:val="22"/>
        </w:rPr>
        <w:t xml:space="preserve">    </w:t>
      </w:r>
      <w:r w:rsidRPr="00052B65">
        <w:rPr>
          <w:rFonts w:ascii="Times New Roman" w:hAnsi="Times New Roman" w:cs="Times New Roman"/>
          <w:sz w:val="22"/>
          <w:szCs w:val="22"/>
        </w:rPr>
        <w:t xml:space="preserve">    </w:t>
      </w:r>
      <w:r w:rsidR="00BF6779">
        <w:rPr>
          <w:rFonts w:ascii="Times New Roman" w:hAnsi="Times New Roman" w:cs="Times New Roman"/>
          <w:sz w:val="22"/>
          <w:szCs w:val="22"/>
        </w:rPr>
        <w:t xml:space="preserve">Е.Н. </w:t>
      </w:r>
      <w:proofErr w:type="gramStart"/>
      <w:r w:rsidR="00BF6779">
        <w:rPr>
          <w:rFonts w:ascii="Times New Roman" w:hAnsi="Times New Roman" w:cs="Times New Roman"/>
          <w:sz w:val="22"/>
          <w:szCs w:val="22"/>
        </w:rPr>
        <w:t>Шиш</w:t>
      </w:r>
      <w:proofErr w:type="gramEnd"/>
    </w:p>
    <w:p w:rsidR="004E7FE8" w:rsidRDefault="004E7FE8" w:rsidP="004E7FE8">
      <w:pPr>
        <w:rPr>
          <w:rFonts w:ascii="Times New Roman" w:hAnsi="Times New Roman" w:cs="Times New Roman"/>
          <w:sz w:val="16"/>
          <w:szCs w:val="16"/>
        </w:rPr>
      </w:pPr>
    </w:p>
    <w:p w:rsidR="000C5865" w:rsidRDefault="000C5865" w:rsidP="004E7FE8">
      <w:pPr>
        <w:rPr>
          <w:rFonts w:ascii="Times New Roman" w:hAnsi="Times New Roman" w:cs="Times New Roman"/>
          <w:sz w:val="16"/>
          <w:szCs w:val="16"/>
        </w:rPr>
      </w:pPr>
    </w:p>
    <w:p w:rsidR="00E3025A" w:rsidRDefault="00E3025A" w:rsidP="004E7FE8">
      <w:pPr>
        <w:rPr>
          <w:rFonts w:ascii="Times New Roman" w:hAnsi="Times New Roman" w:cs="Times New Roman"/>
          <w:sz w:val="16"/>
          <w:szCs w:val="16"/>
        </w:rPr>
      </w:pPr>
    </w:p>
    <w:p w:rsidR="00E3025A" w:rsidRDefault="00E3025A" w:rsidP="004E7FE8">
      <w:pPr>
        <w:rPr>
          <w:rFonts w:ascii="Times New Roman" w:hAnsi="Times New Roman" w:cs="Times New Roman"/>
          <w:sz w:val="16"/>
          <w:szCs w:val="16"/>
        </w:rPr>
      </w:pPr>
    </w:p>
    <w:p w:rsidR="00E3025A" w:rsidRDefault="00E3025A" w:rsidP="004E7FE8">
      <w:pPr>
        <w:rPr>
          <w:rFonts w:ascii="Times New Roman" w:hAnsi="Times New Roman" w:cs="Times New Roman"/>
          <w:sz w:val="16"/>
          <w:szCs w:val="16"/>
        </w:rPr>
      </w:pPr>
    </w:p>
    <w:p w:rsidR="00E3025A" w:rsidRDefault="00E3025A" w:rsidP="004E7FE8">
      <w:pPr>
        <w:rPr>
          <w:rFonts w:ascii="Times New Roman" w:hAnsi="Times New Roman" w:cs="Times New Roman"/>
          <w:sz w:val="16"/>
          <w:szCs w:val="16"/>
        </w:rPr>
      </w:pPr>
    </w:p>
    <w:p w:rsidR="00E3025A" w:rsidRDefault="00E3025A" w:rsidP="004E7FE8">
      <w:pPr>
        <w:rPr>
          <w:rFonts w:ascii="Times New Roman" w:hAnsi="Times New Roman" w:cs="Times New Roman"/>
          <w:sz w:val="16"/>
          <w:szCs w:val="16"/>
        </w:rPr>
      </w:pPr>
    </w:p>
    <w:p w:rsidR="00E3025A" w:rsidRDefault="00E3025A"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40120F" w:rsidRPr="00B01A33" w:rsidRDefault="0040120F" w:rsidP="004E7FE8">
      <w:pPr>
        <w:rPr>
          <w:rFonts w:ascii="Times New Roman" w:hAnsi="Times New Roman" w:cs="Times New Roman"/>
          <w:sz w:val="16"/>
          <w:szCs w:val="16"/>
        </w:rPr>
      </w:pPr>
    </w:p>
    <w:p w:rsidR="004E7FE8" w:rsidRPr="0008417C" w:rsidRDefault="004E7FE8" w:rsidP="004E7FE8">
      <w:pPr>
        <w:rPr>
          <w:rFonts w:ascii="Times New Roman" w:hAnsi="Times New Roman" w:cs="Times New Roman"/>
          <w:sz w:val="16"/>
          <w:szCs w:val="16"/>
        </w:rPr>
      </w:pPr>
      <w:proofErr w:type="spellStart"/>
      <w:r w:rsidRPr="0008417C">
        <w:rPr>
          <w:rFonts w:ascii="Times New Roman" w:hAnsi="Times New Roman" w:cs="Times New Roman"/>
          <w:sz w:val="16"/>
          <w:szCs w:val="16"/>
        </w:rPr>
        <w:t>Казыкина</w:t>
      </w:r>
      <w:proofErr w:type="spellEnd"/>
      <w:r w:rsidRPr="0008417C">
        <w:rPr>
          <w:rFonts w:ascii="Times New Roman" w:hAnsi="Times New Roman" w:cs="Times New Roman"/>
          <w:sz w:val="16"/>
          <w:szCs w:val="16"/>
        </w:rPr>
        <w:t xml:space="preserve"> С.Ю.</w:t>
      </w:r>
    </w:p>
    <w:p w:rsidR="00BC7D02" w:rsidRPr="0008417C" w:rsidRDefault="004E7FE8" w:rsidP="004E7FE8">
      <w:pPr>
        <w:rPr>
          <w:rFonts w:ascii="Times New Roman" w:hAnsi="Times New Roman" w:cs="Times New Roman"/>
          <w:sz w:val="16"/>
          <w:szCs w:val="16"/>
        </w:rPr>
      </w:pPr>
      <w:r w:rsidRPr="0008417C">
        <w:rPr>
          <w:rFonts w:ascii="Times New Roman" w:hAnsi="Times New Roman" w:cs="Times New Roman"/>
          <w:sz w:val="16"/>
          <w:szCs w:val="16"/>
        </w:rPr>
        <w:t xml:space="preserve">    3-14-48</w:t>
      </w:r>
    </w:p>
    <w:p w:rsidR="00BC7D02" w:rsidRDefault="00BC7D02" w:rsidP="00BC7D02">
      <w:pPr>
        <w:pStyle w:val="af0"/>
        <w:rPr>
          <w:sz w:val="20"/>
          <w:szCs w:val="20"/>
        </w:rPr>
      </w:pPr>
    </w:p>
    <w:p w:rsidR="00BC7D02" w:rsidRDefault="00BC7D02" w:rsidP="00BC7D02">
      <w:pPr>
        <w:pStyle w:val="af0"/>
        <w:rPr>
          <w:sz w:val="20"/>
          <w:szCs w:val="20"/>
        </w:rPr>
      </w:pPr>
    </w:p>
    <w:p w:rsidR="00E3025A" w:rsidRDefault="00E3025A"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p>
    <w:p w:rsidR="00111542" w:rsidRDefault="00111542" w:rsidP="00BC7D02">
      <w:pPr>
        <w:pStyle w:val="af0"/>
        <w:rPr>
          <w:sz w:val="20"/>
          <w:szCs w:val="20"/>
        </w:rPr>
      </w:pPr>
      <w:bookmarkStart w:id="0" w:name="_GoBack"/>
      <w:bookmarkEnd w:id="0"/>
    </w:p>
    <w:p w:rsidR="00E3025A" w:rsidRDefault="00E3025A" w:rsidP="00BC7D02">
      <w:pPr>
        <w:pStyle w:val="af0"/>
        <w:rPr>
          <w:sz w:val="20"/>
          <w:szCs w:val="20"/>
        </w:rPr>
      </w:pPr>
    </w:p>
    <w:p w:rsidR="00462928" w:rsidRDefault="00462928" w:rsidP="004E7FE8">
      <w:pPr>
        <w:pStyle w:val="af0"/>
        <w:rPr>
          <w:sz w:val="20"/>
          <w:szCs w:val="20"/>
        </w:rPr>
      </w:pPr>
    </w:p>
    <w:p w:rsidR="00BC7D02" w:rsidRPr="00BC7D02" w:rsidRDefault="00BC7D02" w:rsidP="00BC7D02">
      <w:pPr>
        <w:pStyle w:val="af0"/>
        <w:jc w:val="right"/>
      </w:pPr>
      <w:r w:rsidRPr="00BC7D02">
        <w:t>Приложение №1</w:t>
      </w:r>
    </w:p>
    <w:p w:rsidR="00BC7D02" w:rsidRPr="00BC7D02" w:rsidRDefault="00BC7D02" w:rsidP="00BC7D02">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firstRow="1" w:lastRow="0" w:firstColumn="1" w:lastColumn="0" w:noHBand="0" w:noVBand="1"/>
      </w:tblPr>
      <w:tblGrid>
        <w:gridCol w:w="4254"/>
        <w:gridCol w:w="6026"/>
      </w:tblGrid>
      <w:tr w:rsidR="00BC7D02" w:rsidRPr="00BC7D02" w:rsidTr="004E7FE8">
        <w:trPr>
          <w:jc w:val="center"/>
        </w:trPr>
        <w:tc>
          <w:tcPr>
            <w:tcW w:w="4136" w:type="dxa"/>
            <w:shd w:val="clear" w:color="auto" w:fill="auto"/>
          </w:tcPr>
          <w:p w:rsidR="00BC7D02" w:rsidRPr="00BC7D02" w:rsidRDefault="00BC7D02" w:rsidP="004E7FE8">
            <w:pPr>
              <w:pStyle w:val="af0"/>
            </w:pPr>
          </w:p>
        </w:tc>
        <w:tc>
          <w:tcPr>
            <w:tcW w:w="5860" w:type="dxa"/>
            <w:shd w:val="clear" w:color="auto" w:fill="auto"/>
          </w:tcPr>
          <w:p w:rsidR="00BC7D02" w:rsidRPr="00BC7D02" w:rsidRDefault="00BC7D02" w:rsidP="004E7FE8">
            <w:pPr>
              <w:pStyle w:val="ad"/>
              <w:spacing w:line="276" w:lineRule="auto"/>
              <w:rPr>
                <w:rFonts w:ascii="Times New Roman" w:hAnsi="Times New Roman" w:cs="Times New Roman"/>
                <w:sz w:val="24"/>
                <w:szCs w:val="24"/>
              </w:rPr>
            </w:pP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BC7D02" w:rsidRPr="00BC7D02" w:rsidRDefault="00BC7D02" w:rsidP="004E7FE8">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BC7D02" w:rsidRPr="00BC7D02" w:rsidRDefault="00BC7D02" w:rsidP="004E7FE8">
            <w:pPr>
              <w:pStyle w:val="af0"/>
              <w:spacing w:line="276" w:lineRule="auto"/>
              <w:jc w:val="right"/>
            </w:pPr>
            <w:r w:rsidRPr="00BC7D02">
              <w:t>«______»_____________ 2016 г</w:t>
            </w:r>
          </w:p>
          <w:p w:rsidR="00BC7D02" w:rsidRPr="00BC7D02" w:rsidRDefault="00BC7D02" w:rsidP="004E7FE8">
            <w:pPr>
              <w:pStyle w:val="af0"/>
              <w:spacing w:line="276" w:lineRule="auto"/>
              <w:jc w:val="right"/>
            </w:pPr>
            <w:r w:rsidRPr="00BC7D02">
              <w:t>Регистрационный номер заявки: № _______</w:t>
            </w:r>
          </w:p>
          <w:p w:rsidR="00BC7D02" w:rsidRPr="00BC7D02" w:rsidRDefault="00BC7D02" w:rsidP="004E7FE8">
            <w:pPr>
              <w:pStyle w:val="af0"/>
              <w:jc w:val="right"/>
            </w:pPr>
          </w:p>
        </w:tc>
      </w:tr>
    </w:tbl>
    <w:p w:rsidR="00BC7D02" w:rsidRPr="00BC7D02" w:rsidRDefault="00BC7D02" w:rsidP="00BC7D02">
      <w:pPr>
        <w:pStyle w:val="af0"/>
        <w:jc w:val="center"/>
        <w:rPr>
          <w:b/>
        </w:rPr>
      </w:pPr>
      <w:r w:rsidRPr="00BC7D02">
        <w:rPr>
          <w:b/>
        </w:rPr>
        <w:t>Заявка на участие в аукционе на право заключения договора аренды</w:t>
      </w:r>
      <w:r w:rsidR="00E032B1">
        <w:rPr>
          <w:b/>
        </w:rPr>
        <w:t xml:space="preserve"> </w:t>
      </w:r>
      <w:r w:rsidRPr="00BC7D02">
        <w:rPr>
          <w:b/>
        </w:rPr>
        <w:t>земельного участка</w:t>
      </w:r>
    </w:p>
    <w:p w:rsidR="00BC7D02" w:rsidRPr="00BC7D02" w:rsidRDefault="00462928" w:rsidP="00BC7D02">
      <w:pPr>
        <w:pStyle w:val="af0"/>
        <w:jc w:val="center"/>
        <w:rPr>
          <w:b/>
        </w:rPr>
      </w:pPr>
      <w:r>
        <w:rPr>
          <w:b/>
        </w:rPr>
        <w:t>«</w:t>
      </w:r>
      <w:r w:rsidR="008F1218">
        <w:rPr>
          <w:b/>
        </w:rPr>
        <w:t>______</w:t>
      </w:r>
      <w:r w:rsidR="00BC7D02" w:rsidRPr="00BC7D02">
        <w:rPr>
          <w:b/>
        </w:rPr>
        <w:t xml:space="preserve">» </w:t>
      </w:r>
      <w:r w:rsidR="008F1218">
        <w:rPr>
          <w:b/>
        </w:rPr>
        <w:t>___________</w:t>
      </w:r>
      <w:r w:rsidR="00BC7D02" w:rsidRPr="00BC7D02">
        <w:rPr>
          <w:b/>
        </w:rPr>
        <w:t xml:space="preserve"> 2016 года </w:t>
      </w:r>
      <w:proofErr w:type="gramStart"/>
      <w:r w:rsidR="00BC7D02" w:rsidRPr="00BC7D02">
        <w:rPr>
          <w:b/>
        </w:rPr>
        <w:t>в</w:t>
      </w:r>
      <w:proofErr w:type="gramEnd"/>
      <w:r w:rsidR="00BC7D02" w:rsidRPr="00BC7D02">
        <w:rPr>
          <w:b/>
        </w:rPr>
        <w:t xml:space="preserve"> </w:t>
      </w:r>
      <w:r w:rsidR="008F1218">
        <w:rPr>
          <w:b/>
        </w:rPr>
        <w:t>______</w:t>
      </w:r>
      <w:r w:rsidR="00BC7D02" w:rsidRPr="00BC7D02">
        <w:rPr>
          <w:b/>
        </w:rPr>
        <w:t xml:space="preserve"> </w:t>
      </w:r>
      <w:proofErr w:type="gramStart"/>
      <w:r w:rsidR="00BC7D02" w:rsidRPr="00BC7D02">
        <w:rPr>
          <w:b/>
        </w:rPr>
        <w:t>часов</w:t>
      </w:r>
      <w:proofErr w:type="gramEnd"/>
      <w:r w:rsidR="00BC7D02" w:rsidRPr="00BC7D02">
        <w:rPr>
          <w:b/>
        </w:rPr>
        <w:t xml:space="preserve"> </w:t>
      </w:r>
      <w:r w:rsidR="008F1218">
        <w:rPr>
          <w:b/>
        </w:rPr>
        <w:t>______</w:t>
      </w:r>
      <w:r w:rsidR="00BC7D02" w:rsidRPr="00BC7D02">
        <w:rPr>
          <w:b/>
        </w:rPr>
        <w:t xml:space="preserve"> минут (по местному времени)</w:t>
      </w:r>
    </w:p>
    <w:p w:rsidR="00BC7D02" w:rsidRPr="00BC7D02" w:rsidRDefault="00BC7D02" w:rsidP="00BC7D02">
      <w:pPr>
        <w:pStyle w:val="af0"/>
        <w:jc w:val="center"/>
      </w:pPr>
      <w:r w:rsidRPr="00BC7D02">
        <w:t>(дата проведения аукциона)</w:t>
      </w:r>
    </w:p>
    <w:p w:rsidR="00BC7D02" w:rsidRPr="00BC7D02" w:rsidRDefault="00BC7D02" w:rsidP="00BC7D02">
      <w:pPr>
        <w:pStyle w:val="af0"/>
        <w:jc w:val="center"/>
        <w:rPr>
          <w:b/>
        </w:rPr>
      </w:pPr>
      <w:r w:rsidRPr="00BC7D02">
        <w:rPr>
          <w:b/>
        </w:rPr>
        <w:t>(Лот № __)</w:t>
      </w:r>
    </w:p>
    <w:p w:rsidR="00BC7D02" w:rsidRPr="00BC7D02" w:rsidRDefault="00BC7D02" w:rsidP="00BC7D02">
      <w:pPr>
        <w:pStyle w:val="af0"/>
        <w:jc w:val="both"/>
      </w:pPr>
    </w:p>
    <w:p w:rsidR="00BC7D02" w:rsidRPr="00BC7D02" w:rsidRDefault="00BC7D02" w:rsidP="00BC7D02">
      <w:pPr>
        <w:pStyle w:val="af0"/>
        <w:jc w:val="both"/>
      </w:pPr>
      <w:r w:rsidRPr="00BC7D02">
        <w:rPr>
          <w:b/>
        </w:rPr>
        <w:t>1.Претендент</w:t>
      </w:r>
      <w:r w:rsidRPr="00BC7D02">
        <w:t xml:space="preserve">____________________________________________________________________     </w:t>
      </w:r>
    </w:p>
    <w:p w:rsidR="00BC7D02" w:rsidRPr="00BC7D02" w:rsidRDefault="00BC7D02" w:rsidP="00BC7D02">
      <w:pPr>
        <w:pStyle w:val="af0"/>
        <w:jc w:val="both"/>
        <w:rPr>
          <w:i/>
        </w:rPr>
      </w:pPr>
      <w:r w:rsidRPr="00BC7D02">
        <w:rPr>
          <w:i/>
        </w:rPr>
        <w:t>(наименование и организационно-правовая форма юридического лица либо Ф.И.О. физического лица)</w:t>
      </w:r>
    </w:p>
    <w:p w:rsidR="00BC7D02" w:rsidRPr="00BC7D02" w:rsidRDefault="00BC7D02" w:rsidP="00BC7D02">
      <w:pPr>
        <w:pStyle w:val="af0"/>
        <w:jc w:val="both"/>
        <w:rPr>
          <w:b/>
          <w:i/>
        </w:rPr>
      </w:pPr>
    </w:p>
    <w:p w:rsidR="00BC7D02" w:rsidRPr="00BC7D02" w:rsidRDefault="00BC7D02" w:rsidP="00BC7D02">
      <w:pPr>
        <w:pStyle w:val="af0"/>
        <w:jc w:val="both"/>
      </w:pPr>
      <w:r w:rsidRPr="00BC7D02">
        <w:t>в лице _________________________________________________________________________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BC7D02" w:rsidRPr="00BC7D02" w:rsidRDefault="00BC7D02" w:rsidP="00BC7D02">
      <w:pPr>
        <w:pStyle w:val="ConsNonformat"/>
        <w:widowControl/>
        <w:rPr>
          <w:rFonts w:ascii="Times New Roman" w:hAnsi="Times New Roman" w:cs="Times New Roman"/>
          <w:sz w:val="24"/>
          <w:szCs w:val="24"/>
        </w:rPr>
      </w:pPr>
    </w:p>
    <w:p w:rsidR="00BC7D02" w:rsidRPr="00BC7D02" w:rsidRDefault="00BC7D02" w:rsidP="00BC7D02">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BC7D02" w:rsidRPr="00BC7D02" w:rsidRDefault="00BC7D02" w:rsidP="00BC7D02">
      <w:pPr>
        <w:pStyle w:val="ConsNonformat"/>
        <w:widowControl/>
        <w:jc w:val="both"/>
        <w:rPr>
          <w:rFonts w:ascii="Times New Roman" w:hAnsi="Times New Roman" w:cs="Times New Roman"/>
          <w:iCs/>
          <w:sz w:val="24"/>
          <w:szCs w:val="24"/>
        </w:rPr>
      </w:pPr>
    </w:p>
    <w:p w:rsidR="00BC7D02" w:rsidRPr="00BC7D02" w:rsidRDefault="00BC7D02" w:rsidP="00BC7D02">
      <w:pPr>
        <w:pStyle w:val="af0"/>
        <w:rPr>
          <w:b/>
          <w:i/>
        </w:rPr>
      </w:pPr>
      <w:r w:rsidRPr="00BC7D02">
        <w:rPr>
          <w:b/>
          <w:i/>
        </w:rPr>
        <w:t>2. (заполняется физическим лицом)</w:t>
      </w:r>
    </w:p>
    <w:p w:rsidR="00BC7D02" w:rsidRPr="00BC7D02" w:rsidRDefault="00BC7D02" w:rsidP="00BC7D02">
      <w:pPr>
        <w:pStyle w:val="ConsNonformat"/>
        <w:widowControl/>
        <w:jc w:val="center"/>
        <w:rPr>
          <w:rFonts w:ascii="Times New Roman" w:hAnsi="Times New Roman" w:cs="Times New Roman"/>
          <w:i/>
          <w:iCs/>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Паспортные данные претендента: серия: ___________ № __________________,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p>
    <w:p w:rsidR="00BC7D02" w:rsidRPr="00BC7D02" w:rsidRDefault="00BC7D02" w:rsidP="00BC7D02">
      <w:pPr>
        <w:jc w:val="both"/>
        <w:rPr>
          <w:rFonts w:ascii="Times New Roman" w:hAnsi="Times New Roman" w:cs="Times New Roman"/>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_____________________г., кем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jc w:val="both"/>
      </w:pPr>
      <w:r w:rsidRPr="00BC7D02">
        <w:t>Дата рождения__________________________________________________________________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pPr>
      <w:r w:rsidRPr="00BC7D02">
        <w:t>Контактные телефоны: ____________________________________________________________</w:t>
      </w:r>
    </w:p>
    <w:p w:rsidR="00BC7D02" w:rsidRPr="00BC7D02" w:rsidRDefault="00BC7D02" w:rsidP="00BC7D02">
      <w:pPr>
        <w:pStyle w:val="af0"/>
        <w:rPr>
          <w:b/>
          <w:i/>
        </w:rPr>
      </w:pPr>
      <w:r w:rsidRPr="00BC7D02">
        <w:rPr>
          <w:b/>
          <w:i/>
        </w:rPr>
        <w:t>3. (заполняется юридическим лицом)</w:t>
      </w:r>
    </w:p>
    <w:p w:rsidR="00BC7D02" w:rsidRPr="00BC7D02" w:rsidRDefault="00BC7D02" w:rsidP="00BC7D02">
      <w:pPr>
        <w:pStyle w:val="af0"/>
        <w:spacing w:line="276" w:lineRule="auto"/>
      </w:pPr>
      <w:r w:rsidRPr="00BC7D02">
        <w:t xml:space="preserve">Идентификационный номер налогоплательщика (ИНН) _________________________________ </w:t>
      </w:r>
    </w:p>
    <w:p w:rsidR="00BC7D02" w:rsidRPr="00BC7D02" w:rsidRDefault="00BC7D02" w:rsidP="00BC7D02">
      <w:pPr>
        <w:pStyle w:val="af0"/>
        <w:spacing w:line="276" w:lineRule="auto"/>
        <w:jc w:val="both"/>
      </w:pPr>
      <w:r w:rsidRPr="00BC7D02">
        <w:t>Должность, ФИО руководителя______________________________________________________</w:t>
      </w:r>
    </w:p>
    <w:p w:rsidR="00BC7D02" w:rsidRPr="00BC7D02" w:rsidRDefault="00BC7D02" w:rsidP="00BC7D02">
      <w:pPr>
        <w:pStyle w:val="af0"/>
        <w:spacing w:line="276" w:lineRule="auto"/>
        <w:jc w:val="both"/>
      </w:pPr>
      <w:r w:rsidRPr="00BC7D02">
        <w:t>_________________________________________________________________________________</w:t>
      </w:r>
    </w:p>
    <w:p w:rsidR="00BC7D02" w:rsidRPr="00BC7D02" w:rsidRDefault="00BC7D02" w:rsidP="00BC7D02">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BC7D02" w:rsidRPr="00BC7D02" w:rsidRDefault="00BC7D02" w:rsidP="00BC7D02">
      <w:pPr>
        <w:pStyle w:val="af0"/>
        <w:spacing w:line="276" w:lineRule="auto"/>
      </w:pPr>
      <w:r w:rsidRPr="00BC7D02">
        <w:t>Контактные телефоны__________________________________, Факс_____________________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Уведомление Претендента обо всех изменениях, результатах рассмотрения заявки,  осуществляется   по следующему адресу и следующим способом: ________________________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t xml:space="preserve"> _________________________________________________________________________________</w:t>
      </w:r>
    </w:p>
    <w:p w:rsidR="00BC7D02" w:rsidRPr="00BC7D02" w:rsidRDefault="00BC7D02" w:rsidP="00BC7D02">
      <w:pPr>
        <w:pStyle w:val="af0"/>
      </w:pPr>
      <w:r w:rsidRPr="00BC7D02">
        <w:rPr>
          <w:b/>
        </w:rPr>
        <w:t>5. Реквизиты банковского счета Претендента для возврата задатка:</w:t>
      </w:r>
    </w:p>
    <w:p w:rsidR="00BC7D02" w:rsidRPr="00BC7D02" w:rsidRDefault="00BC7D02" w:rsidP="00BC7D02">
      <w:pPr>
        <w:pStyle w:val="af0"/>
      </w:pPr>
      <w:r w:rsidRPr="00BC7D02">
        <w:t>расчетный счет № _________________________________________________________________</w:t>
      </w:r>
    </w:p>
    <w:p w:rsidR="00BC7D02" w:rsidRPr="00BC7D02" w:rsidRDefault="00BC7D02" w:rsidP="00BC7D02">
      <w:pPr>
        <w:pStyle w:val="af0"/>
      </w:pPr>
      <w:r w:rsidRPr="00BC7D02">
        <w:lastRenderedPageBreak/>
        <w:t>в________________________________________________________________________________</w:t>
      </w:r>
    </w:p>
    <w:p w:rsidR="00BC7D02" w:rsidRPr="00BC7D02" w:rsidRDefault="00BC7D02" w:rsidP="00BC7D02">
      <w:pPr>
        <w:pStyle w:val="af0"/>
        <w:rPr>
          <w:i/>
        </w:rPr>
      </w:pPr>
      <w:r w:rsidRPr="00BC7D02">
        <w:tab/>
      </w:r>
      <w:r w:rsidRPr="00BC7D02">
        <w:tab/>
      </w:r>
      <w:r w:rsidRPr="00BC7D02">
        <w:tab/>
      </w:r>
      <w:r w:rsidRPr="00BC7D02">
        <w:rPr>
          <w:i/>
        </w:rPr>
        <w:t>(наименование банка)</w:t>
      </w:r>
    </w:p>
    <w:p w:rsidR="00BC7D02" w:rsidRPr="00BC7D02" w:rsidRDefault="00BC7D02" w:rsidP="00BC7D02">
      <w:pPr>
        <w:pStyle w:val="af0"/>
      </w:pPr>
      <w:r w:rsidRPr="00BC7D02">
        <w:t>корр. счет № __________________________БИК ________________ИНН__________________ КПП _________________________</w:t>
      </w:r>
    </w:p>
    <w:p w:rsidR="00BC7D02" w:rsidRPr="00BC7D02" w:rsidRDefault="00BC7D02" w:rsidP="00BC7D02">
      <w:pPr>
        <w:pStyle w:val="af0"/>
        <w:ind w:firstLine="567"/>
        <w:jc w:val="both"/>
        <w:rPr>
          <w:b/>
        </w:rPr>
      </w:pPr>
      <w:r w:rsidRPr="00BC7D02">
        <w:rPr>
          <w:b/>
        </w:rPr>
        <w:t>Претендент настоящей заявкой подтверждает свое намерение участвовать «</w:t>
      </w:r>
      <w:r w:rsidR="000901AD">
        <w:rPr>
          <w:b/>
        </w:rPr>
        <w:t>_____</w:t>
      </w:r>
      <w:r w:rsidRPr="00BC7D02">
        <w:rPr>
          <w:b/>
        </w:rPr>
        <w:t xml:space="preserve">» </w:t>
      </w:r>
      <w:r w:rsidR="000901AD">
        <w:rPr>
          <w:b/>
        </w:rPr>
        <w:t>_______________</w:t>
      </w:r>
      <w:r w:rsidRPr="00BC7D02">
        <w:rPr>
          <w:b/>
        </w:rPr>
        <w:t xml:space="preserve"> 2016 г. </w:t>
      </w:r>
      <w:proofErr w:type="gramStart"/>
      <w:r w:rsidRPr="00BC7D02">
        <w:rPr>
          <w:b/>
        </w:rPr>
        <w:t>в</w:t>
      </w:r>
      <w:proofErr w:type="gramEnd"/>
      <w:r w:rsidRPr="00BC7D02">
        <w:rPr>
          <w:b/>
        </w:rPr>
        <w:t xml:space="preserve"> </w:t>
      </w:r>
      <w:r w:rsidR="000901AD">
        <w:rPr>
          <w:b/>
        </w:rPr>
        <w:t>_____</w:t>
      </w:r>
      <w:r w:rsidRPr="00BC7D02">
        <w:rPr>
          <w:b/>
        </w:rPr>
        <w:t xml:space="preserve"> </w:t>
      </w:r>
      <w:proofErr w:type="gramStart"/>
      <w:r w:rsidRPr="00BC7D02">
        <w:rPr>
          <w:b/>
        </w:rPr>
        <w:t>часов</w:t>
      </w:r>
      <w:proofErr w:type="gramEnd"/>
      <w:r w:rsidRPr="00BC7D02">
        <w:rPr>
          <w:b/>
        </w:rPr>
        <w:t xml:space="preserve"> </w:t>
      </w:r>
      <w:r w:rsidR="000901AD">
        <w:rPr>
          <w:b/>
        </w:rPr>
        <w:t>_____</w:t>
      </w:r>
      <w:r w:rsidRPr="00BC7D02">
        <w:rPr>
          <w:b/>
        </w:rPr>
        <w:t xml:space="preserve"> минут (по местному времени) в аукционе на право заключения договора аренды земельного участка,</w:t>
      </w:r>
      <w:r w:rsidRPr="00BC7D02">
        <w:t xml:space="preserve"> находящегося в государственной </w:t>
      </w:r>
      <w:r w:rsidR="00E032B1">
        <w:t xml:space="preserve">не разграниченной </w:t>
      </w:r>
      <w:r w:rsidRPr="00BC7D02">
        <w:t>собственности,</w:t>
      </w:r>
      <w:r w:rsidR="00E032B1">
        <w:t xml:space="preserve"> </w:t>
      </w:r>
      <w:r w:rsidR="00FF2329">
        <w:rPr>
          <w:b/>
        </w:rPr>
        <w:t xml:space="preserve">для целей </w:t>
      </w:r>
      <w:r w:rsidRPr="00BC7D02">
        <w:rPr>
          <w:b/>
        </w:rPr>
        <w:t>связанных со строительством:_________________________________________________________________, с видом разрешенного использования: _____________________________________________</w:t>
      </w:r>
    </w:p>
    <w:p w:rsidR="00BC7D02" w:rsidRPr="00BC7D02" w:rsidRDefault="00BC7D02" w:rsidP="00BC7D02">
      <w:pPr>
        <w:pStyle w:val="af0"/>
        <w:jc w:val="both"/>
      </w:pPr>
      <w:r w:rsidRPr="00BC7D02">
        <w:rPr>
          <w:b/>
        </w:rPr>
        <w:t xml:space="preserve">________________________________________________________________________, </w:t>
      </w:r>
      <w:r w:rsidRPr="00BC7D02">
        <w:t>категория земель: _________________________________________________________________ с кадастровым номером __________</w:t>
      </w:r>
      <w:r w:rsidR="00462928">
        <w:t>______________________</w:t>
      </w:r>
      <w:r w:rsidRPr="00BC7D02">
        <w:t>________, площадь ______ кв</w:t>
      </w:r>
      <w:proofErr w:type="gramStart"/>
      <w:r w:rsidRPr="00BC7D02">
        <w:t>.м</w:t>
      </w:r>
      <w:proofErr w:type="gramEnd"/>
      <w:r w:rsidRPr="00BC7D02">
        <w:t>, адрес (местоположение) объекта: _____________________________________________________</w:t>
      </w:r>
    </w:p>
    <w:p w:rsidR="00BC7D02" w:rsidRPr="00BC7D02" w:rsidRDefault="00BC7D02" w:rsidP="00BC7D02">
      <w:pPr>
        <w:pStyle w:val="af0"/>
        <w:jc w:val="both"/>
      </w:pPr>
      <w:r w:rsidRPr="00BC7D02">
        <w:t>_________________________________________________________________________________</w:t>
      </w:r>
    </w:p>
    <w:p w:rsidR="00BC7D02" w:rsidRPr="00BC7D02" w:rsidRDefault="00BC7D02" w:rsidP="00BC7D02">
      <w:pPr>
        <w:pStyle w:val="af0"/>
        <w:jc w:val="both"/>
      </w:pPr>
      <w:r w:rsidRPr="00BC7D02">
        <w:t>__________________________________________________________________________________________________________________________________________________________________</w:t>
      </w:r>
    </w:p>
    <w:p w:rsidR="00BC7D02" w:rsidRPr="00BC7D02" w:rsidRDefault="00BC7D02" w:rsidP="00BC7D02">
      <w:pPr>
        <w:pStyle w:val="af0"/>
        <w:jc w:val="both"/>
      </w:pPr>
      <w:r w:rsidRPr="00BC7D02">
        <w:t>Срок аренды земельного участка - ________ лет.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BC7D02" w:rsidRPr="00BC7D02" w:rsidRDefault="00BC7D02" w:rsidP="00BC7D02">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 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BC7D02" w:rsidRPr="00BC7D02" w:rsidRDefault="00BC7D02" w:rsidP="00BC7D02">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 перечислен задаток по ЛОТУ № ______ в сумме:</w:t>
      </w:r>
    </w:p>
    <w:p w:rsidR="00BC7D02" w:rsidRPr="00BC7D02" w:rsidRDefault="00BC7D02" w:rsidP="00BC7D02">
      <w:pPr>
        <w:pStyle w:val="af0"/>
      </w:pPr>
      <w:r w:rsidRPr="00BC7D02">
        <w:t>________________________________________________________________________________</w:t>
      </w:r>
    </w:p>
    <w:p w:rsidR="00BC7D02" w:rsidRPr="00BC7D02" w:rsidRDefault="00BC7D02" w:rsidP="00BC7D02">
      <w:pPr>
        <w:pStyle w:val="af0"/>
        <w:jc w:val="both"/>
      </w:pPr>
      <w:r w:rsidRPr="00BC7D02">
        <w:t>Претендент</w:t>
      </w:r>
    </w:p>
    <w:p w:rsidR="00BC7D02" w:rsidRPr="00BC7D02" w:rsidRDefault="00BC7D02" w:rsidP="00BC7D02">
      <w:pPr>
        <w:pStyle w:val="af0"/>
        <w:jc w:val="both"/>
        <w:rPr>
          <w:noProof/>
        </w:rPr>
      </w:pPr>
      <w:r w:rsidRPr="00BC7D02">
        <w:t xml:space="preserve">(уполномоченное лицо Претендента) </w:t>
      </w:r>
      <w:r w:rsidRPr="00BC7D02">
        <w:rPr>
          <w:noProof/>
        </w:rPr>
        <w:t>____________________ /__________________________/</w:t>
      </w:r>
    </w:p>
    <w:p w:rsidR="00BC7D02" w:rsidRPr="00BC7D02" w:rsidRDefault="00BC7D02" w:rsidP="00BC7D02">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BC7D02" w:rsidRPr="00BC7D02" w:rsidRDefault="00BC7D02" w:rsidP="00BC7D02">
      <w:pPr>
        <w:pStyle w:val="af0"/>
        <w:jc w:val="both"/>
      </w:pPr>
      <w:r w:rsidRPr="00BC7D02">
        <w:t>М.П.</w:t>
      </w:r>
    </w:p>
    <w:p w:rsidR="00BC7D02" w:rsidRPr="00BC7D02" w:rsidRDefault="00BC7D02" w:rsidP="00BC7D02">
      <w:pPr>
        <w:pStyle w:val="af0"/>
        <w:jc w:val="both"/>
      </w:pPr>
    </w:p>
    <w:p w:rsidR="00BC7D02" w:rsidRPr="00BC7D02" w:rsidRDefault="00BC7D02" w:rsidP="00BC7D02">
      <w:pPr>
        <w:pStyle w:val="af0"/>
        <w:jc w:val="both"/>
      </w:pPr>
      <w:r w:rsidRPr="00BC7D02">
        <w:t>Представитель Организатора аукциона:</w:t>
      </w:r>
    </w:p>
    <w:p w:rsidR="00BC7D02" w:rsidRPr="00BC7D02" w:rsidRDefault="00BC7D02" w:rsidP="00BC7D02">
      <w:pPr>
        <w:pStyle w:val="af0"/>
        <w:jc w:val="both"/>
        <w:rPr>
          <w:noProof/>
        </w:rPr>
      </w:pPr>
      <w:r w:rsidRPr="00BC7D02">
        <w:rPr>
          <w:noProof/>
        </w:rPr>
        <w:t>______________________</w:t>
      </w:r>
      <w:r w:rsidRPr="00BC7D02">
        <w:rPr>
          <w:noProof/>
        </w:rPr>
        <w:tab/>
        <w:t>/__________________________/</w:t>
      </w:r>
    </w:p>
    <w:p w:rsidR="00BC7D02" w:rsidRPr="00BC7D02" w:rsidRDefault="00BC7D02" w:rsidP="00BC7D02">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BC7D02" w:rsidRPr="00BC7D02" w:rsidRDefault="00BC7D02" w:rsidP="00BC7D02">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p w:rsidR="00BC7D02" w:rsidRPr="00BC7D02" w:rsidRDefault="00BC7D02" w:rsidP="00BC7D02">
      <w:pPr>
        <w:pStyle w:val="af0"/>
        <w:jc w:val="both"/>
      </w:pPr>
    </w:p>
    <w:p w:rsidR="00BC7D02" w:rsidRPr="00BC7D02" w:rsidRDefault="00BC7D02" w:rsidP="004E7FE8">
      <w:pPr>
        <w:pStyle w:val="af0"/>
        <w:spacing w:line="276" w:lineRule="auto"/>
        <w:rPr>
          <w:b/>
        </w:rPr>
      </w:pPr>
    </w:p>
    <w:p w:rsidR="00991BC1" w:rsidRPr="00BC7D02" w:rsidRDefault="00991BC1" w:rsidP="004E7FE8">
      <w:pPr>
        <w:rPr>
          <w:rFonts w:ascii="Times New Roman" w:hAnsi="Times New Roman" w:cs="Times New Roman"/>
          <w:sz w:val="24"/>
          <w:szCs w:val="24"/>
        </w:rPr>
      </w:pPr>
    </w:p>
    <w:sectPr w:rsidR="00991BC1" w:rsidRPr="00BC7D02" w:rsidSect="00C7795A">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7C45"/>
    <w:multiLevelType w:val="hybridMultilevel"/>
    <w:tmpl w:val="552A90B2"/>
    <w:lvl w:ilvl="0" w:tplc="1A4067CC">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71A5"/>
    <w:rsid w:val="00014E6F"/>
    <w:rsid w:val="000157BA"/>
    <w:rsid w:val="00024EB6"/>
    <w:rsid w:val="0002583C"/>
    <w:rsid w:val="00037910"/>
    <w:rsid w:val="0004206F"/>
    <w:rsid w:val="00052B65"/>
    <w:rsid w:val="00071028"/>
    <w:rsid w:val="0008417C"/>
    <w:rsid w:val="000901AD"/>
    <w:rsid w:val="00095269"/>
    <w:rsid w:val="000A7698"/>
    <w:rsid w:val="000A78F8"/>
    <w:rsid w:val="000C2725"/>
    <w:rsid w:val="000C5865"/>
    <w:rsid w:val="000F49EB"/>
    <w:rsid w:val="001008BF"/>
    <w:rsid w:val="00111542"/>
    <w:rsid w:val="001142B9"/>
    <w:rsid w:val="00115348"/>
    <w:rsid w:val="00122B1B"/>
    <w:rsid w:val="00125C02"/>
    <w:rsid w:val="00135802"/>
    <w:rsid w:val="001511E2"/>
    <w:rsid w:val="00154F5B"/>
    <w:rsid w:val="00155F64"/>
    <w:rsid w:val="001571D4"/>
    <w:rsid w:val="001634FF"/>
    <w:rsid w:val="00180CE8"/>
    <w:rsid w:val="0018446C"/>
    <w:rsid w:val="00193885"/>
    <w:rsid w:val="001975F7"/>
    <w:rsid w:val="001A0AA5"/>
    <w:rsid w:val="001A48CB"/>
    <w:rsid w:val="001A738F"/>
    <w:rsid w:val="001B246A"/>
    <w:rsid w:val="001B3D00"/>
    <w:rsid w:val="001D3243"/>
    <w:rsid w:val="001D6060"/>
    <w:rsid w:val="001E1EF3"/>
    <w:rsid w:val="001F2BDA"/>
    <w:rsid w:val="00211B9A"/>
    <w:rsid w:val="00215FC3"/>
    <w:rsid w:val="00227B8F"/>
    <w:rsid w:val="002311AA"/>
    <w:rsid w:val="002355C5"/>
    <w:rsid w:val="00245B83"/>
    <w:rsid w:val="00251319"/>
    <w:rsid w:val="00256CF8"/>
    <w:rsid w:val="00261595"/>
    <w:rsid w:val="00263D99"/>
    <w:rsid w:val="002677A2"/>
    <w:rsid w:val="00271D8E"/>
    <w:rsid w:val="00273BFD"/>
    <w:rsid w:val="002942B9"/>
    <w:rsid w:val="00296BC9"/>
    <w:rsid w:val="002A01DE"/>
    <w:rsid w:val="002A2818"/>
    <w:rsid w:val="002B3FDC"/>
    <w:rsid w:val="002B51EB"/>
    <w:rsid w:val="002C3177"/>
    <w:rsid w:val="002C66F1"/>
    <w:rsid w:val="002D14E8"/>
    <w:rsid w:val="002D7D11"/>
    <w:rsid w:val="002E28E0"/>
    <w:rsid w:val="002F54E6"/>
    <w:rsid w:val="003137B5"/>
    <w:rsid w:val="003158C2"/>
    <w:rsid w:val="00342C48"/>
    <w:rsid w:val="00345EA2"/>
    <w:rsid w:val="003520DE"/>
    <w:rsid w:val="00364911"/>
    <w:rsid w:val="00375257"/>
    <w:rsid w:val="00376A6A"/>
    <w:rsid w:val="003805BE"/>
    <w:rsid w:val="00385C4E"/>
    <w:rsid w:val="00391042"/>
    <w:rsid w:val="00396AC5"/>
    <w:rsid w:val="003A31CF"/>
    <w:rsid w:val="003B002E"/>
    <w:rsid w:val="003B39A8"/>
    <w:rsid w:val="003D0232"/>
    <w:rsid w:val="003D2F71"/>
    <w:rsid w:val="003E2299"/>
    <w:rsid w:val="003F07B2"/>
    <w:rsid w:val="003F13F8"/>
    <w:rsid w:val="0040120F"/>
    <w:rsid w:val="004051C0"/>
    <w:rsid w:val="004162BA"/>
    <w:rsid w:val="004202C1"/>
    <w:rsid w:val="00424D0F"/>
    <w:rsid w:val="004307B0"/>
    <w:rsid w:val="004319B6"/>
    <w:rsid w:val="00447F53"/>
    <w:rsid w:val="00450FD2"/>
    <w:rsid w:val="00456D2B"/>
    <w:rsid w:val="00462928"/>
    <w:rsid w:val="00467058"/>
    <w:rsid w:val="00474716"/>
    <w:rsid w:val="00490608"/>
    <w:rsid w:val="004954F4"/>
    <w:rsid w:val="004C0568"/>
    <w:rsid w:val="004C2B70"/>
    <w:rsid w:val="004D1BF2"/>
    <w:rsid w:val="004D3E15"/>
    <w:rsid w:val="004D520B"/>
    <w:rsid w:val="004D6BEA"/>
    <w:rsid w:val="004D766B"/>
    <w:rsid w:val="004E7FE8"/>
    <w:rsid w:val="00505634"/>
    <w:rsid w:val="00512C9B"/>
    <w:rsid w:val="00520B76"/>
    <w:rsid w:val="00531714"/>
    <w:rsid w:val="00535531"/>
    <w:rsid w:val="00535A02"/>
    <w:rsid w:val="005545AD"/>
    <w:rsid w:val="005655AA"/>
    <w:rsid w:val="00581159"/>
    <w:rsid w:val="005A07E3"/>
    <w:rsid w:val="005A1CD9"/>
    <w:rsid w:val="005A61B4"/>
    <w:rsid w:val="005A7316"/>
    <w:rsid w:val="005B2821"/>
    <w:rsid w:val="005B4942"/>
    <w:rsid w:val="005B6ABB"/>
    <w:rsid w:val="005B7056"/>
    <w:rsid w:val="005E1985"/>
    <w:rsid w:val="005F1BC4"/>
    <w:rsid w:val="00602C3F"/>
    <w:rsid w:val="006066BC"/>
    <w:rsid w:val="0060748D"/>
    <w:rsid w:val="006174C3"/>
    <w:rsid w:val="00620142"/>
    <w:rsid w:val="0062086B"/>
    <w:rsid w:val="00622F86"/>
    <w:rsid w:val="00631C95"/>
    <w:rsid w:val="006358A6"/>
    <w:rsid w:val="00637989"/>
    <w:rsid w:val="006547BF"/>
    <w:rsid w:val="006548B5"/>
    <w:rsid w:val="00677CEB"/>
    <w:rsid w:val="006842B5"/>
    <w:rsid w:val="006956D8"/>
    <w:rsid w:val="006B219A"/>
    <w:rsid w:val="006B78E0"/>
    <w:rsid w:val="006D735F"/>
    <w:rsid w:val="006F6E59"/>
    <w:rsid w:val="00707265"/>
    <w:rsid w:val="00726835"/>
    <w:rsid w:val="00761BFB"/>
    <w:rsid w:val="00781163"/>
    <w:rsid w:val="007817E3"/>
    <w:rsid w:val="00791A48"/>
    <w:rsid w:val="007935B7"/>
    <w:rsid w:val="00794C0E"/>
    <w:rsid w:val="007A0608"/>
    <w:rsid w:val="007A521B"/>
    <w:rsid w:val="007A6D58"/>
    <w:rsid w:val="007B2569"/>
    <w:rsid w:val="007D31AD"/>
    <w:rsid w:val="007E52F9"/>
    <w:rsid w:val="007F40CE"/>
    <w:rsid w:val="007F4EDE"/>
    <w:rsid w:val="00831B5A"/>
    <w:rsid w:val="00833781"/>
    <w:rsid w:val="00836C9B"/>
    <w:rsid w:val="008464A5"/>
    <w:rsid w:val="00860CEA"/>
    <w:rsid w:val="00870E88"/>
    <w:rsid w:val="0087371C"/>
    <w:rsid w:val="008737BD"/>
    <w:rsid w:val="00881DAF"/>
    <w:rsid w:val="00892A15"/>
    <w:rsid w:val="00895163"/>
    <w:rsid w:val="008B79AE"/>
    <w:rsid w:val="008C2304"/>
    <w:rsid w:val="008C476A"/>
    <w:rsid w:val="008C747C"/>
    <w:rsid w:val="008D15F7"/>
    <w:rsid w:val="008D3184"/>
    <w:rsid w:val="008F1218"/>
    <w:rsid w:val="008F3E09"/>
    <w:rsid w:val="008F52E8"/>
    <w:rsid w:val="00906629"/>
    <w:rsid w:val="00911E10"/>
    <w:rsid w:val="00921183"/>
    <w:rsid w:val="00921323"/>
    <w:rsid w:val="00927EC5"/>
    <w:rsid w:val="00942D7E"/>
    <w:rsid w:val="00944871"/>
    <w:rsid w:val="00947DA8"/>
    <w:rsid w:val="00960487"/>
    <w:rsid w:val="009723EA"/>
    <w:rsid w:val="009727B7"/>
    <w:rsid w:val="00976566"/>
    <w:rsid w:val="00991BC1"/>
    <w:rsid w:val="009A12A5"/>
    <w:rsid w:val="009A49A4"/>
    <w:rsid w:val="009B3882"/>
    <w:rsid w:val="009C41F5"/>
    <w:rsid w:val="009D2C19"/>
    <w:rsid w:val="009D3024"/>
    <w:rsid w:val="009D6D26"/>
    <w:rsid w:val="009E418A"/>
    <w:rsid w:val="009F7086"/>
    <w:rsid w:val="00A118AC"/>
    <w:rsid w:val="00A222EA"/>
    <w:rsid w:val="00A47094"/>
    <w:rsid w:val="00A53904"/>
    <w:rsid w:val="00A70098"/>
    <w:rsid w:val="00A72676"/>
    <w:rsid w:val="00A865A2"/>
    <w:rsid w:val="00A87B98"/>
    <w:rsid w:val="00A92CF5"/>
    <w:rsid w:val="00AC2306"/>
    <w:rsid w:val="00AC73F2"/>
    <w:rsid w:val="00AD0E40"/>
    <w:rsid w:val="00AD1B0F"/>
    <w:rsid w:val="00AD25B3"/>
    <w:rsid w:val="00AE3F0E"/>
    <w:rsid w:val="00AE4EFB"/>
    <w:rsid w:val="00AF3E63"/>
    <w:rsid w:val="00AF49EB"/>
    <w:rsid w:val="00B0107D"/>
    <w:rsid w:val="00B01A33"/>
    <w:rsid w:val="00B075DE"/>
    <w:rsid w:val="00B11473"/>
    <w:rsid w:val="00B15045"/>
    <w:rsid w:val="00B16941"/>
    <w:rsid w:val="00B24645"/>
    <w:rsid w:val="00B32752"/>
    <w:rsid w:val="00B667BD"/>
    <w:rsid w:val="00B67042"/>
    <w:rsid w:val="00B73FE5"/>
    <w:rsid w:val="00B83B70"/>
    <w:rsid w:val="00B97354"/>
    <w:rsid w:val="00BA0FE7"/>
    <w:rsid w:val="00BA1E5C"/>
    <w:rsid w:val="00BA5E6F"/>
    <w:rsid w:val="00BB0D1A"/>
    <w:rsid w:val="00BC5693"/>
    <w:rsid w:val="00BC7D02"/>
    <w:rsid w:val="00BD4762"/>
    <w:rsid w:val="00BD4A35"/>
    <w:rsid w:val="00BE2948"/>
    <w:rsid w:val="00BF2DA2"/>
    <w:rsid w:val="00BF3571"/>
    <w:rsid w:val="00BF6779"/>
    <w:rsid w:val="00C01C11"/>
    <w:rsid w:val="00C035D6"/>
    <w:rsid w:val="00C06274"/>
    <w:rsid w:val="00C124A5"/>
    <w:rsid w:val="00C26E21"/>
    <w:rsid w:val="00C7795A"/>
    <w:rsid w:val="00C83C50"/>
    <w:rsid w:val="00C85A7E"/>
    <w:rsid w:val="00C928EE"/>
    <w:rsid w:val="00C9291C"/>
    <w:rsid w:val="00C93DC8"/>
    <w:rsid w:val="00C96217"/>
    <w:rsid w:val="00CA191F"/>
    <w:rsid w:val="00CD372D"/>
    <w:rsid w:val="00CD4B7E"/>
    <w:rsid w:val="00CE04C6"/>
    <w:rsid w:val="00CF532B"/>
    <w:rsid w:val="00CF6BE2"/>
    <w:rsid w:val="00D1435B"/>
    <w:rsid w:val="00D147B5"/>
    <w:rsid w:val="00D3240B"/>
    <w:rsid w:val="00D426F1"/>
    <w:rsid w:val="00D42B86"/>
    <w:rsid w:val="00D50C82"/>
    <w:rsid w:val="00D51761"/>
    <w:rsid w:val="00D535A2"/>
    <w:rsid w:val="00D5424C"/>
    <w:rsid w:val="00D63D32"/>
    <w:rsid w:val="00D82F05"/>
    <w:rsid w:val="00D839C2"/>
    <w:rsid w:val="00D90A31"/>
    <w:rsid w:val="00DA2CCA"/>
    <w:rsid w:val="00DA4145"/>
    <w:rsid w:val="00DB37A8"/>
    <w:rsid w:val="00DB3F76"/>
    <w:rsid w:val="00DB6139"/>
    <w:rsid w:val="00DC1A9F"/>
    <w:rsid w:val="00DC5326"/>
    <w:rsid w:val="00DD3A0B"/>
    <w:rsid w:val="00DE13A0"/>
    <w:rsid w:val="00DE1AF2"/>
    <w:rsid w:val="00DF33F1"/>
    <w:rsid w:val="00E032B1"/>
    <w:rsid w:val="00E26B42"/>
    <w:rsid w:val="00E3025A"/>
    <w:rsid w:val="00E31469"/>
    <w:rsid w:val="00E322E6"/>
    <w:rsid w:val="00E45B92"/>
    <w:rsid w:val="00E46AFC"/>
    <w:rsid w:val="00E53C01"/>
    <w:rsid w:val="00E54D1D"/>
    <w:rsid w:val="00E5609F"/>
    <w:rsid w:val="00E5632E"/>
    <w:rsid w:val="00E954D2"/>
    <w:rsid w:val="00EA1731"/>
    <w:rsid w:val="00EB3D4C"/>
    <w:rsid w:val="00EC5CC4"/>
    <w:rsid w:val="00EE0A6F"/>
    <w:rsid w:val="00EE54BE"/>
    <w:rsid w:val="00F05202"/>
    <w:rsid w:val="00F078B0"/>
    <w:rsid w:val="00F12166"/>
    <w:rsid w:val="00F23605"/>
    <w:rsid w:val="00F27A52"/>
    <w:rsid w:val="00F33CF6"/>
    <w:rsid w:val="00F471C4"/>
    <w:rsid w:val="00F5419F"/>
    <w:rsid w:val="00F574A4"/>
    <w:rsid w:val="00F679E8"/>
    <w:rsid w:val="00F7158E"/>
    <w:rsid w:val="00F71A9C"/>
    <w:rsid w:val="00F7671E"/>
    <w:rsid w:val="00F81D41"/>
    <w:rsid w:val="00F879F9"/>
    <w:rsid w:val="00F962B5"/>
    <w:rsid w:val="00FA09B6"/>
    <w:rsid w:val="00FA3342"/>
    <w:rsid w:val="00FC44A8"/>
    <w:rsid w:val="00FD508F"/>
    <w:rsid w:val="00FE682D"/>
    <w:rsid w:val="00FF0A6F"/>
    <w:rsid w:val="00FF2329"/>
    <w:rsid w:val="00FF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af2">
    <w:name w:val="Основной текст_"/>
    <w:basedOn w:val="a0"/>
    <w:link w:val="2"/>
    <w:rsid w:val="00E954D2"/>
    <w:rPr>
      <w:sz w:val="23"/>
      <w:szCs w:val="23"/>
      <w:shd w:val="clear" w:color="auto" w:fill="FFFFFF"/>
    </w:rPr>
  </w:style>
  <w:style w:type="character" w:customStyle="1" w:styleId="af3">
    <w:name w:val="Основной текст + Полужирный"/>
    <w:basedOn w:val="af2"/>
    <w:rsid w:val="00E954D2"/>
    <w:rPr>
      <w:b/>
      <w:bCs/>
      <w:color w:val="000000"/>
      <w:spacing w:val="0"/>
      <w:w w:val="100"/>
      <w:position w:val="0"/>
      <w:sz w:val="23"/>
      <w:szCs w:val="23"/>
      <w:shd w:val="clear" w:color="auto" w:fill="FFFFFF"/>
      <w:lang w:val="ru-RU" w:eastAsia="ru-RU" w:bidi="ru-RU"/>
    </w:rPr>
  </w:style>
  <w:style w:type="character" w:customStyle="1" w:styleId="7Exact">
    <w:name w:val="Основной текст (7) Exact"/>
    <w:basedOn w:val="a0"/>
    <w:link w:val="7"/>
    <w:rsid w:val="00E954D2"/>
    <w:rPr>
      <w:rFonts w:ascii="Arial Unicode MS" w:eastAsia="Arial Unicode MS" w:hAnsi="Arial Unicode MS" w:cs="Arial Unicode MS"/>
      <w:sz w:val="70"/>
      <w:szCs w:val="70"/>
      <w:shd w:val="clear" w:color="auto" w:fill="FFFFFF"/>
    </w:rPr>
  </w:style>
  <w:style w:type="paragraph" w:customStyle="1" w:styleId="2">
    <w:name w:val="Основной текст2"/>
    <w:basedOn w:val="a"/>
    <w:link w:val="af2"/>
    <w:rsid w:val="00E954D2"/>
    <w:pPr>
      <w:shd w:val="clear" w:color="auto" w:fill="FFFFFF"/>
      <w:autoSpaceDE/>
      <w:autoSpaceDN/>
      <w:adjustRightInd/>
      <w:spacing w:before="240" w:line="413" w:lineRule="exact"/>
    </w:pPr>
    <w:rPr>
      <w:rFonts w:ascii="Times New Roman" w:hAnsi="Times New Roman" w:cs="Times New Roman"/>
      <w:sz w:val="23"/>
      <w:szCs w:val="23"/>
    </w:rPr>
  </w:style>
  <w:style w:type="paragraph" w:customStyle="1" w:styleId="7">
    <w:name w:val="Основной текст (7)"/>
    <w:basedOn w:val="a"/>
    <w:link w:val="7Exact"/>
    <w:rsid w:val="00E954D2"/>
    <w:pPr>
      <w:shd w:val="clear" w:color="auto" w:fill="FFFFFF"/>
      <w:autoSpaceDE/>
      <w:autoSpaceDN/>
      <w:adjustRightInd/>
      <w:spacing w:line="0" w:lineRule="atLeast"/>
    </w:pPr>
    <w:rPr>
      <w:rFonts w:ascii="Arial Unicode MS" w:eastAsia="Arial Unicode MS" w:hAnsi="Arial Unicode MS" w:cs="Arial Unicode MS"/>
      <w:sz w:val="70"/>
      <w:szCs w:val="7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af2">
    <w:name w:val="Основной текст_"/>
    <w:basedOn w:val="a0"/>
    <w:link w:val="2"/>
    <w:rsid w:val="00E954D2"/>
    <w:rPr>
      <w:sz w:val="23"/>
      <w:szCs w:val="23"/>
      <w:shd w:val="clear" w:color="auto" w:fill="FFFFFF"/>
    </w:rPr>
  </w:style>
  <w:style w:type="character" w:customStyle="1" w:styleId="af3">
    <w:name w:val="Основной текст + Полужирный"/>
    <w:basedOn w:val="af2"/>
    <w:rsid w:val="00E954D2"/>
    <w:rPr>
      <w:b/>
      <w:bCs/>
      <w:color w:val="000000"/>
      <w:spacing w:val="0"/>
      <w:w w:val="100"/>
      <w:position w:val="0"/>
      <w:sz w:val="23"/>
      <w:szCs w:val="23"/>
      <w:shd w:val="clear" w:color="auto" w:fill="FFFFFF"/>
      <w:lang w:val="ru-RU" w:eastAsia="ru-RU" w:bidi="ru-RU"/>
    </w:rPr>
  </w:style>
  <w:style w:type="character" w:customStyle="1" w:styleId="7Exact">
    <w:name w:val="Основной текст (7) Exact"/>
    <w:basedOn w:val="a0"/>
    <w:link w:val="7"/>
    <w:rsid w:val="00E954D2"/>
    <w:rPr>
      <w:rFonts w:ascii="Arial Unicode MS" w:eastAsia="Arial Unicode MS" w:hAnsi="Arial Unicode MS" w:cs="Arial Unicode MS"/>
      <w:sz w:val="70"/>
      <w:szCs w:val="70"/>
      <w:shd w:val="clear" w:color="auto" w:fill="FFFFFF"/>
    </w:rPr>
  </w:style>
  <w:style w:type="paragraph" w:customStyle="1" w:styleId="2">
    <w:name w:val="Основной текст2"/>
    <w:basedOn w:val="a"/>
    <w:link w:val="af2"/>
    <w:rsid w:val="00E954D2"/>
    <w:pPr>
      <w:shd w:val="clear" w:color="auto" w:fill="FFFFFF"/>
      <w:autoSpaceDE/>
      <w:autoSpaceDN/>
      <w:adjustRightInd/>
      <w:spacing w:before="240" w:line="413" w:lineRule="exact"/>
    </w:pPr>
    <w:rPr>
      <w:rFonts w:ascii="Times New Roman" w:hAnsi="Times New Roman" w:cs="Times New Roman"/>
      <w:sz w:val="23"/>
      <w:szCs w:val="23"/>
    </w:rPr>
  </w:style>
  <w:style w:type="paragraph" w:customStyle="1" w:styleId="7">
    <w:name w:val="Основной текст (7)"/>
    <w:basedOn w:val="a"/>
    <w:link w:val="7Exact"/>
    <w:rsid w:val="00E954D2"/>
    <w:pPr>
      <w:shd w:val="clear" w:color="auto" w:fill="FFFFFF"/>
      <w:autoSpaceDE/>
      <w:autoSpaceDN/>
      <w:adjustRightInd/>
      <w:spacing w:line="0" w:lineRule="atLeast"/>
    </w:pPr>
    <w:rPr>
      <w:rFonts w:ascii="Arial Unicode MS" w:eastAsia="Arial Unicode MS" w:hAnsi="Arial Unicode MS" w:cs="Arial Unicode MS"/>
      <w:sz w:val="70"/>
      <w:szCs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lnegor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F921-BF28-416F-BE76-1C0C1F1E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3350</Words>
  <Characters>25667</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2</cp:revision>
  <cp:lastPrinted>2016-10-16T23:53:00Z</cp:lastPrinted>
  <dcterms:created xsi:type="dcterms:W3CDTF">2016-10-18T06:36:00Z</dcterms:created>
  <dcterms:modified xsi:type="dcterms:W3CDTF">2016-10-18T06:36:00Z</dcterms:modified>
</cp:coreProperties>
</file>