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«Детский сад общеразвивающего вида № </w:t>
      </w:r>
      <w:r w:rsidR="000C3230">
        <w:rPr>
          <w:rFonts w:ascii="Times New Roman" w:hAnsi="Times New Roman"/>
          <w:sz w:val="26"/>
          <w:szCs w:val="26"/>
        </w:rPr>
        <w:t>1 «Теремок</w:t>
      </w:r>
      <w:r w:rsidRPr="00F73511">
        <w:rPr>
          <w:rFonts w:ascii="Times New Roman" w:hAnsi="Times New Roman"/>
          <w:sz w:val="26"/>
          <w:szCs w:val="26"/>
        </w:rPr>
        <w:t>»</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г. Дальнегорска</w:t>
      </w:r>
      <w:r w:rsidR="000C3230">
        <w:rPr>
          <w:rFonts w:ascii="Times New Roman" w:hAnsi="Times New Roman"/>
          <w:sz w:val="26"/>
          <w:szCs w:val="26"/>
        </w:rPr>
        <w:t>.</w:t>
      </w:r>
    </w:p>
    <w:p w:rsidR="00C1159E" w:rsidRPr="00F73511" w:rsidRDefault="00C1159E" w:rsidP="00F73511">
      <w:pPr>
        <w:spacing w:after="0" w:line="360" w:lineRule="auto"/>
        <w:jc w:val="center"/>
        <w:rPr>
          <w:rFonts w:ascii="Times New Roman" w:hAnsi="Times New Roman"/>
          <w:sz w:val="26"/>
          <w:szCs w:val="26"/>
        </w:rPr>
      </w:pPr>
      <w:r>
        <w:rPr>
          <w:rFonts w:ascii="Times New Roman" w:hAnsi="Times New Roman"/>
          <w:sz w:val="26"/>
          <w:szCs w:val="26"/>
        </w:rPr>
        <w:t>( 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r w:rsidRPr="00F73511">
        <w:rPr>
          <w:rFonts w:ascii="Times New Roman" w:hAnsi="Times New Roman"/>
          <w:sz w:val="26"/>
          <w:szCs w:val="26"/>
        </w:rPr>
        <w:t xml:space="preserve">   </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proofErr w:type="gramStart"/>
      <w:r>
        <w:rPr>
          <w:rFonts w:ascii="Times New Roman" w:hAnsi="Times New Roman"/>
          <w:sz w:val="26"/>
          <w:szCs w:val="26"/>
        </w:rPr>
        <w:t>М</w:t>
      </w:r>
      <w:r w:rsidRPr="005C7EB4">
        <w:rPr>
          <w:rFonts w:ascii="Times New Roman" w:hAnsi="Times New Roman"/>
          <w:sz w:val="26"/>
          <w:szCs w:val="26"/>
        </w:rPr>
        <w:t xml:space="preserve">униципальное дошкольное образовательное бюджетное учреждение «Детский сад общеразвивающего вида № </w:t>
      </w:r>
      <w:r w:rsidR="000C3230">
        <w:rPr>
          <w:rFonts w:ascii="Times New Roman" w:hAnsi="Times New Roman"/>
          <w:sz w:val="26"/>
          <w:szCs w:val="26"/>
        </w:rPr>
        <w:t>1 «Теремок</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sidR="000C3230">
        <w:rPr>
          <w:rFonts w:ascii="Times New Roman" w:hAnsi="Times New Roman"/>
          <w:sz w:val="26"/>
          <w:szCs w:val="26"/>
        </w:rPr>
        <w:t xml:space="preserve"> </w:t>
      </w:r>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roofErr w:type="gramEnd"/>
    </w:p>
    <w:p w:rsidR="003C1EDF" w:rsidRPr="005C7EB4" w:rsidRDefault="00574C25" w:rsidP="003C1EDF">
      <w:pPr>
        <w:tabs>
          <w:tab w:val="left" w:pos="540"/>
          <w:tab w:val="left" w:pos="720"/>
        </w:tabs>
        <w:spacing w:after="0" w:line="360" w:lineRule="auto"/>
        <w:jc w:val="both"/>
        <w:rPr>
          <w:rFonts w:ascii="Times New Roman" w:hAnsi="Times New Roman"/>
          <w:sz w:val="26"/>
          <w:szCs w:val="26"/>
        </w:rPr>
      </w:pPr>
      <w:r>
        <w:rPr>
          <w:rFonts w:ascii="Times New Roman" w:hAnsi="Times New Roman"/>
          <w:sz w:val="26"/>
          <w:szCs w:val="26"/>
        </w:rPr>
        <w:t xml:space="preserve">         </w:t>
      </w:r>
      <w:r w:rsidR="003C1EDF" w:rsidRPr="003C1EDF">
        <w:rPr>
          <w:rFonts w:ascii="Times New Roman" w:hAnsi="Times New Roman"/>
          <w:sz w:val="26"/>
          <w:szCs w:val="26"/>
        </w:rPr>
        <w:t xml:space="preserve">1.2. Муниципальное дошкольное образовательное бюджетное учреждение «Детский сад общеразвивающего вида № 1 «Теремок» </w:t>
      </w:r>
      <w:proofErr w:type="gramStart"/>
      <w:r w:rsidR="003C1EDF" w:rsidRPr="003C1EDF">
        <w:rPr>
          <w:rFonts w:ascii="Times New Roman" w:hAnsi="Times New Roman"/>
          <w:sz w:val="26"/>
          <w:szCs w:val="26"/>
        </w:rPr>
        <w:t>г</w:t>
      </w:r>
      <w:proofErr w:type="gramEnd"/>
      <w:r w:rsidR="003C1EDF" w:rsidRPr="003C1EDF">
        <w:rPr>
          <w:rFonts w:ascii="Times New Roman" w:hAnsi="Times New Roman"/>
          <w:sz w:val="26"/>
          <w:szCs w:val="26"/>
        </w:rPr>
        <w:t xml:space="preserve">. Дальнегорска (далее – Учреждение) создано в соответствии с постановлением администрации Дальнегорского городского округа Приморского края № 687-па от 02.09.2009г «О реорганизации муниципальных общеобразовательных учреждений путем выделения детских садов», как муниципальное дошкольное образовательное учреждение «Детский сад № 1 «Теремок» г. Дальнегорск. </w:t>
      </w:r>
    </w:p>
    <w:p w:rsidR="006F624E" w:rsidRPr="005C7EB4" w:rsidRDefault="006F624E" w:rsidP="006F624E">
      <w:pPr>
        <w:tabs>
          <w:tab w:val="left" w:pos="540"/>
          <w:tab w:val="left" w:pos="720"/>
        </w:tabs>
        <w:spacing w:after="0" w:line="360" w:lineRule="auto"/>
        <w:ind w:firstLine="709"/>
        <w:jc w:val="both"/>
        <w:rPr>
          <w:rFonts w:ascii="Times New Roman" w:hAnsi="Times New Roman"/>
          <w:sz w:val="26"/>
          <w:szCs w:val="26"/>
        </w:rPr>
      </w:pPr>
      <w:r w:rsidRPr="003C1EDF">
        <w:rPr>
          <w:rFonts w:ascii="Times New Roman" w:hAnsi="Times New Roman"/>
          <w:sz w:val="26"/>
          <w:szCs w:val="26"/>
        </w:rPr>
        <w:t>На основании постановления администрации Дальнегорского городского округа от 30.11.2011 № 86</w:t>
      </w:r>
      <w:r w:rsidR="003C1EDF">
        <w:rPr>
          <w:rFonts w:ascii="Times New Roman" w:hAnsi="Times New Roman"/>
          <w:sz w:val="26"/>
          <w:szCs w:val="26"/>
        </w:rPr>
        <w:t>0</w:t>
      </w:r>
      <w:r w:rsidRPr="003C1EDF">
        <w:rPr>
          <w:rFonts w:ascii="Times New Roman" w:hAnsi="Times New Roman"/>
          <w:sz w:val="26"/>
          <w:szCs w:val="26"/>
        </w:rPr>
        <w:t xml:space="preserve">-па переименовано в муниципальное дошкольное образовательное бюджетное учреждение «Детский сад общеразвивающего вида № </w:t>
      </w:r>
      <w:r w:rsidR="003C1EDF">
        <w:rPr>
          <w:rFonts w:ascii="Times New Roman" w:hAnsi="Times New Roman"/>
          <w:sz w:val="26"/>
          <w:szCs w:val="26"/>
        </w:rPr>
        <w:t>1 «Теремок</w:t>
      </w:r>
      <w:r w:rsidRPr="003C1EDF">
        <w:rPr>
          <w:rFonts w:ascii="Times New Roman" w:hAnsi="Times New Roman"/>
          <w:sz w:val="26"/>
          <w:szCs w:val="26"/>
        </w:rPr>
        <w:t xml:space="preserve">» </w:t>
      </w:r>
      <w:proofErr w:type="gramStart"/>
      <w:r w:rsidRPr="003C1EDF">
        <w:rPr>
          <w:rFonts w:ascii="Times New Roman" w:hAnsi="Times New Roman"/>
          <w:sz w:val="26"/>
          <w:szCs w:val="26"/>
        </w:rPr>
        <w:t>г</w:t>
      </w:r>
      <w:proofErr w:type="gramEnd"/>
      <w:r w:rsidRPr="003C1EDF">
        <w:rPr>
          <w:rFonts w:ascii="Times New Roman" w:hAnsi="Times New Roman"/>
          <w:sz w:val="26"/>
          <w:szCs w:val="26"/>
        </w:rPr>
        <w:t>. Дальнегорска</w:t>
      </w:r>
      <w:r w:rsidR="003C1EDF">
        <w:rPr>
          <w:rFonts w:ascii="Times New Roman" w:hAnsi="Times New Roman"/>
          <w:sz w:val="26"/>
          <w:szCs w:val="26"/>
        </w:rPr>
        <w:t>.</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Полное наименование Учреждения: муниципальное дошкольное образовательное бюджетное учреждение «Детский сад общеразвивающего вида № </w:t>
      </w:r>
      <w:r w:rsidR="000C3230">
        <w:rPr>
          <w:rFonts w:ascii="Times New Roman" w:hAnsi="Times New Roman"/>
          <w:sz w:val="26"/>
          <w:szCs w:val="26"/>
        </w:rPr>
        <w:t>1 «Теремок</w:t>
      </w:r>
      <w:r w:rsidRPr="005C7EB4">
        <w:rPr>
          <w:rFonts w:ascii="Times New Roman" w:hAnsi="Times New Roman"/>
          <w:sz w:val="26"/>
          <w:szCs w:val="26"/>
        </w:rPr>
        <w:t xml:space="preserve">» </w:t>
      </w:r>
      <w:proofErr w:type="gramStart"/>
      <w:r w:rsidRPr="005C7EB4">
        <w:rPr>
          <w:rFonts w:ascii="Times New Roman" w:hAnsi="Times New Roman"/>
          <w:sz w:val="26"/>
          <w:szCs w:val="26"/>
        </w:rPr>
        <w:t>г</w:t>
      </w:r>
      <w:proofErr w:type="gramEnd"/>
      <w:r w:rsidRPr="005C7EB4">
        <w:rPr>
          <w:rFonts w:ascii="Times New Roman" w:hAnsi="Times New Roman"/>
          <w:sz w:val="26"/>
          <w:szCs w:val="26"/>
        </w:rPr>
        <w:t>.</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w:t>
      </w:r>
      <w:r w:rsidRPr="005C7EB4">
        <w:rPr>
          <w:rFonts w:ascii="Times New Roman" w:hAnsi="Times New Roman"/>
          <w:sz w:val="26"/>
          <w:szCs w:val="26"/>
        </w:rPr>
        <w:t xml:space="preserve"> </w:t>
      </w:r>
    </w:p>
    <w:p w:rsidR="006F624E" w:rsidRDefault="006F624E" w:rsidP="006F624E">
      <w:pPr>
        <w:tabs>
          <w:tab w:val="left" w:pos="1416"/>
        </w:tabs>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Pr="0046098A">
        <w:rPr>
          <w:rFonts w:ascii="Times New Roman" w:hAnsi="Times New Roman"/>
          <w:color w:val="FF0000"/>
          <w:sz w:val="26"/>
          <w:szCs w:val="26"/>
        </w:rPr>
        <w:t xml:space="preserve"> </w:t>
      </w:r>
      <w:r w:rsidRPr="00B61DDA">
        <w:rPr>
          <w:rFonts w:ascii="Times New Roman" w:hAnsi="Times New Roman"/>
          <w:sz w:val="26"/>
          <w:szCs w:val="26"/>
        </w:rPr>
        <w:t>М</w:t>
      </w:r>
      <w:r>
        <w:rPr>
          <w:rFonts w:ascii="Times New Roman" w:hAnsi="Times New Roman"/>
          <w:sz w:val="26"/>
          <w:szCs w:val="26"/>
        </w:rPr>
        <w:t>ДОБУ «Д</w:t>
      </w:r>
      <w:r w:rsidR="000C3230">
        <w:rPr>
          <w:rFonts w:ascii="Times New Roman" w:hAnsi="Times New Roman"/>
          <w:sz w:val="26"/>
          <w:szCs w:val="26"/>
        </w:rPr>
        <w:t>/</w:t>
      </w:r>
      <w:r>
        <w:rPr>
          <w:rFonts w:ascii="Times New Roman" w:hAnsi="Times New Roman"/>
          <w:sz w:val="26"/>
          <w:szCs w:val="26"/>
        </w:rPr>
        <w:t xml:space="preserve">сад  № </w:t>
      </w:r>
      <w:r w:rsidR="000C3230">
        <w:rPr>
          <w:rFonts w:ascii="Times New Roman" w:hAnsi="Times New Roman"/>
          <w:sz w:val="26"/>
          <w:szCs w:val="26"/>
        </w:rPr>
        <w:t>1 «Теремок</w:t>
      </w:r>
      <w:r w:rsidRPr="00B61DDA">
        <w:rPr>
          <w:rFonts w:ascii="Times New Roman" w:hAnsi="Times New Roman"/>
          <w:sz w:val="26"/>
          <w:szCs w:val="26"/>
        </w:rPr>
        <w:t>» (далее -</w:t>
      </w:r>
      <w:r w:rsidRPr="005C7EB4">
        <w:rPr>
          <w:rFonts w:ascii="Times New Roman" w:hAnsi="Times New Roman"/>
          <w:sz w:val="26"/>
          <w:szCs w:val="26"/>
        </w:rPr>
        <w:t xml:space="preserve"> Учреждение).</w:t>
      </w:r>
    </w:p>
    <w:p w:rsidR="006F624E" w:rsidRPr="005C7EB4" w:rsidRDefault="0034181F"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Организационно-правовая форма: </w:t>
      </w:r>
      <w:r w:rsidR="0065188E">
        <w:rPr>
          <w:rFonts w:ascii="Times New Roman" w:hAnsi="Times New Roman"/>
          <w:sz w:val="26"/>
          <w:szCs w:val="26"/>
        </w:rPr>
        <w:t>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0034181F">
        <w:rPr>
          <w:rFonts w:ascii="Times New Roman" w:hAnsi="Times New Roman"/>
          <w:sz w:val="26"/>
          <w:szCs w:val="26"/>
        </w:rPr>
        <w:t>ип Учреждения:</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65188E">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 xml:space="preserve">29.12.2012 № 273-ФЗ «Об образовании в Российской </w:t>
      </w:r>
      <w:r w:rsidRPr="00DB7F1A">
        <w:rPr>
          <w:rFonts w:ascii="Times New Roman" w:hAnsi="Times New Roman"/>
          <w:sz w:val="26"/>
          <w:szCs w:val="26"/>
          <w:lang w:eastAsia="en-US"/>
        </w:rPr>
        <w:lastRenderedPageBreak/>
        <w:t>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1.4.</w:t>
      </w:r>
      <w:r>
        <w:rPr>
          <w:rFonts w:ascii="Times New Roman" w:hAnsi="Times New Roman"/>
          <w:sz w:val="26"/>
          <w:szCs w:val="26"/>
          <w:lang w:eastAsia="en-US"/>
        </w:rPr>
        <w:tab/>
      </w:r>
      <w:r w:rsidRPr="00DB7F1A">
        <w:rPr>
          <w:rFonts w:ascii="Times New Roman" w:hAnsi="Times New Roman"/>
          <w:sz w:val="26"/>
          <w:szCs w:val="26"/>
          <w:lang w:eastAsia="en-US"/>
        </w:rPr>
        <w:t xml:space="preserve">Учредителем Учреждения и собственником его имущества является </w:t>
      </w:r>
      <w:proofErr w:type="spellStart"/>
      <w:r w:rsidRPr="00DB7F1A">
        <w:rPr>
          <w:rFonts w:ascii="Times New Roman" w:hAnsi="Times New Roman"/>
          <w:sz w:val="26"/>
          <w:szCs w:val="26"/>
          <w:lang w:eastAsia="en-US"/>
        </w:rPr>
        <w:t>Дальнегорский</w:t>
      </w:r>
      <w:proofErr w:type="spellEnd"/>
      <w:r w:rsidRPr="00DB7F1A">
        <w:rPr>
          <w:rFonts w:ascii="Times New Roman" w:hAnsi="Times New Roman"/>
          <w:sz w:val="26"/>
          <w:szCs w:val="26"/>
          <w:lang w:eastAsia="en-US"/>
        </w:rPr>
        <w:t xml:space="preserve">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3C1EDF" w:rsidRPr="00DB7F1A" w:rsidRDefault="006F624E" w:rsidP="003C1EDF">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3C1EDF" w:rsidRDefault="006F624E" w:rsidP="006F624E">
      <w:pPr>
        <w:spacing w:after="0" w:line="360" w:lineRule="auto"/>
        <w:ind w:firstLine="709"/>
        <w:jc w:val="both"/>
        <w:rPr>
          <w:rFonts w:ascii="Times New Roman" w:hAnsi="Times New Roman"/>
          <w:sz w:val="26"/>
          <w:szCs w:val="26"/>
          <w:lang w:eastAsia="en-US"/>
        </w:rPr>
      </w:pPr>
      <w:r w:rsidRPr="003C1EDF">
        <w:rPr>
          <w:rFonts w:ascii="Times New Roman" w:hAnsi="Times New Roman"/>
          <w:sz w:val="26"/>
          <w:szCs w:val="26"/>
          <w:lang w:eastAsia="en-US"/>
        </w:rPr>
        <w:t>1.5.</w:t>
      </w:r>
      <w:r w:rsidRPr="003C1EDF">
        <w:rPr>
          <w:rFonts w:ascii="Times New Roman" w:hAnsi="Times New Roman"/>
          <w:sz w:val="26"/>
          <w:szCs w:val="26"/>
          <w:lang w:eastAsia="en-US"/>
        </w:rPr>
        <w:tab/>
        <w:t>Место нахождения Учреждения (юридический и фактический адрес): 6924</w:t>
      </w:r>
      <w:r w:rsidR="003C1EDF" w:rsidRPr="003C1EDF">
        <w:rPr>
          <w:rFonts w:ascii="Times New Roman" w:hAnsi="Times New Roman"/>
          <w:sz w:val="26"/>
          <w:szCs w:val="26"/>
          <w:lang w:eastAsia="en-US"/>
        </w:rPr>
        <w:t>46</w:t>
      </w:r>
      <w:r w:rsidRPr="003C1EDF">
        <w:rPr>
          <w:rFonts w:ascii="Times New Roman" w:hAnsi="Times New Roman"/>
          <w:sz w:val="26"/>
          <w:szCs w:val="26"/>
          <w:lang w:eastAsia="en-US"/>
        </w:rPr>
        <w:t xml:space="preserve">, Россия, Приморский край, </w:t>
      </w:r>
      <w:proofErr w:type="gramStart"/>
      <w:r w:rsidRPr="003C1EDF">
        <w:rPr>
          <w:rFonts w:ascii="Times New Roman" w:hAnsi="Times New Roman"/>
          <w:sz w:val="26"/>
          <w:szCs w:val="26"/>
          <w:lang w:eastAsia="en-US"/>
        </w:rPr>
        <w:t>г</w:t>
      </w:r>
      <w:proofErr w:type="gramEnd"/>
      <w:r w:rsidRPr="003C1EDF">
        <w:rPr>
          <w:rFonts w:ascii="Times New Roman" w:hAnsi="Times New Roman"/>
          <w:sz w:val="26"/>
          <w:szCs w:val="26"/>
          <w:lang w:eastAsia="en-US"/>
        </w:rPr>
        <w:t>. Дальнегорск,  ул. </w:t>
      </w:r>
      <w:r w:rsidR="003C1EDF" w:rsidRPr="003C1EDF">
        <w:rPr>
          <w:rFonts w:ascii="Times New Roman" w:hAnsi="Times New Roman"/>
          <w:sz w:val="26"/>
          <w:szCs w:val="26"/>
          <w:lang w:eastAsia="en-US"/>
        </w:rPr>
        <w:t>Инженерная, 2</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3C1EDF">
        <w:rPr>
          <w:rFonts w:ascii="Times New Roman" w:hAnsi="Times New Roman"/>
          <w:sz w:val="26"/>
          <w:szCs w:val="26"/>
          <w:lang w:eastAsia="en-US"/>
        </w:rPr>
        <w:t>Образовательная деятельность осуществляется по следующему адресу: 6924</w:t>
      </w:r>
      <w:r w:rsidR="003C1EDF" w:rsidRPr="003C1EDF">
        <w:rPr>
          <w:rFonts w:ascii="Times New Roman" w:hAnsi="Times New Roman"/>
          <w:sz w:val="26"/>
          <w:szCs w:val="26"/>
          <w:lang w:eastAsia="en-US"/>
        </w:rPr>
        <w:t>46</w:t>
      </w:r>
      <w:r w:rsidRPr="003C1EDF">
        <w:rPr>
          <w:rFonts w:ascii="Times New Roman" w:hAnsi="Times New Roman"/>
          <w:sz w:val="26"/>
          <w:szCs w:val="26"/>
          <w:lang w:eastAsia="en-US"/>
        </w:rPr>
        <w:t xml:space="preserve">, Россия, Приморский край, </w:t>
      </w:r>
      <w:proofErr w:type="gramStart"/>
      <w:r w:rsidRPr="003C1EDF">
        <w:rPr>
          <w:rFonts w:ascii="Times New Roman" w:hAnsi="Times New Roman"/>
          <w:sz w:val="26"/>
          <w:szCs w:val="26"/>
          <w:lang w:eastAsia="en-US"/>
        </w:rPr>
        <w:t>г</w:t>
      </w:r>
      <w:proofErr w:type="gramEnd"/>
      <w:r w:rsidRPr="003C1EDF">
        <w:rPr>
          <w:rFonts w:ascii="Times New Roman" w:hAnsi="Times New Roman"/>
          <w:sz w:val="26"/>
          <w:szCs w:val="26"/>
          <w:lang w:eastAsia="en-US"/>
        </w:rPr>
        <w:t>. Дальнегорск,  ул. </w:t>
      </w:r>
      <w:r w:rsidR="003C1EDF" w:rsidRPr="003C1EDF">
        <w:rPr>
          <w:rFonts w:ascii="Times New Roman" w:hAnsi="Times New Roman"/>
          <w:sz w:val="26"/>
          <w:szCs w:val="26"/>
          <w:lang w:eastAsia="en-US"/>
        </w:rPr>
        <w:t>Инженерная, 2.</w:t>
      </w:r>
      <w:r w:rsidRPr="00DB7F1A">
        <w:rPr>
          <w:rFonts w:ascii="Times New Roman" w:hAnsi="Times New Roman"/>
          <w:sz w:val="26"/>
          <w:szCs w:val="26"/>
          <w:lang w:eastAsia="en-US"/>
        </w:rPr>
        <w:t xml:space="preserve">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w:t>
      </w:r>
      <w:r w:rsidRPr="006B5821">
        <w:rPr>
          <w:rFonts w:ascii="Times New Roman" w:hAnsi="Times New Roman"/>
          <w:sz w:val="26"/>
          <w:szCs w:val="26"/>
        </w:rPr>
        <w:lastRenderedPageBreak/>
        <w:t>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w:t>
      </w:r>
      <w:r w:rsidRPr="005C7EB4">
        <w:rPr>
          <w:rFonts w:ascii="Times New Roman" w:hAnsi="Times New Roman"/>
          <w:sz w:val="26"/>
          <w:szCs w:val="26"/>
        </w:rPr>
        <w:lastRenderedPageBreak/>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основны</w:t>
      </w:r>
      <w:r>
        <w:rPr>
          <w:rFonts w:ascii="Times New Roman" w:hAnsi="Times New Roman"/>
          <w:sz w:val="26"/>
          <w:szCs w:val="26"/>
        </w:rPr>
        <w:t>х</w:t>
      </w:r>
      <w:r w:rsidRPr="005C7EB4">
        <w:rPr>
          <w:rFonts w:ascii="Times New Roman" w:hAnsi="Times New Roman"/>
          <w:sz w:val="26"/>
          <w:szCs w:val="26"/>
        </w:rPr>
        <w:t xml:space="preserve"> об</w:t>
      </w:r>
      <w:r>
        <w:rPr>
          <w:rFonts w:ascii="Times New Roman" w:hAnsi="Times New Roman"/>
          <w:sz w:val="26"/>
          <w:szCs w:val="26"/>
        </w:rPr>
        <w:t>щеоб</w:t>
      </w:r>
      <w:r w:rsidRPr="005C7EB4">
        <w:rPr>
          <w:rFonts w:ascii="Times New Roman" w:hAnsi="Times New Roman"/>
          <w:sz w:val="26"/>
          <w:szCs w:val="26"/>
        </w:rPr>
        <w:t>разовательны</w:t>
      </w:r>
      <w:r>
        <w:rPr>
          <w:rFonts w:ascii="Times New Roman" w:hAnsi="Times New Roman"/>
          <w:sz w:val="26"/>
          <w:szCs w:val="26"/>
        </w:rPr>
        <w:t>х</w:t>
      </w:r>
      <w:r w:rsidRPr="005C7EB4">
        <w:rPr>
          <w:rFonts w:ascii="Times New Roman" w:hAnsi="Times New Roman"/>
          <w:sz w:val="26"/>
          <w:szCs w:val="26"/>
        </w:rPr>
        <w:t xml:space="preserve"> программ дошкольного образования;</w:t>
      </w:r>
    </w:p>
    <w:p w:rsidR="00A66ED1" w:rsidRPr="00B61DDA"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 xml:space="preserve">дополнительных </w:t>
      </w:r>
      <w:proofErr w:type="spellStart"/>
      <w:r w:rsidRPr="00B61DDA">
        <w:rPr>
          <w:rFonts w:ascii="Times New Roman" w:hAnsi="Times New Roman"/>
          <w:sz w:val="26"/>
          <w:szCs w:val="26"/>
        </w:rPr>
        <w:t>общеразвивающих</w:t>
      </w:r>
      <w:proofErr w:type="spellEnd"/>
      <w:r w:rsidRPr="00B61DDA">
        <w:rPr>
          <w:rFonts w:ascii="Times New Roman" w:hAnsi="Times New Roman"/>
          <w:sz w:val="26"/>
          <w:szCs w:val="26"/>
        </w:rPr>
        <w:t xml:space="preserve"> программ </w:t>
      </w:r>
      <w:r w:rsidR="003C1EDF">
        <w:rPr>
          <w:rFonts w:ascii="Times New Roman" w:hAnsi="Times New Roman"/>
          <w:sz w:val="26"/>
          <w:szCs w:val="26"/>
        </w:rPr>
        <w:t>художественно-эстетической направленности.</w:t>
      </w:r>
    </w:p>
    <w:p w:rsidR="00A66ED1" w:rsidRDefault="00A66ED1" w:rsidP="00A66ED1">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A66ED1" w:rsidRPr="000678DF" w:rsidRDefault="00A66ED1" w:rsidP="00A66ED1">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t>-</w:t>
      </w:r>
      <w:r>
        <w:rPr>
          <w:rFonts w:ascii="Times New Roman" w:hAnsi="Times New Roman"/>
          <w:sz w:val="26"/>
          <w:szCs w:val="26"/>
        </w:rPr>
        <w:t> </w:t>
      </w:r>
      <w:r w:rsidRPr="000678DF">
        <w:rPr>
          <w:rFonts w:ascii="Times New Roman" w:hAnsi="Times New Roman"/>
          <w:sz w:val="26"/>
          <w:szCs w:val="26"/>
        </w:rPr>
        <w:t>обучение по дополнительным образовательным программам разных направленностей</w:t>
      </w:r>
      <w:r>
        <w:rPr>
          <w:rFonts w:ascii="Times New Roman" w:hAnsi="Times New Roman"/>
          <w:sz w:val="26"/>
          <w:szCs w:val="26"/>
        </w:rPr>
        <w:t xml:space="preserve">: </w:t>
      </w:r>
      <w:r w:rsidR="00C1159E">
        <w:rPr>
          <w:rFonts w:ascii="Times New Roman" w:hAnsi="Times New Roman"/>
          <w:sz w:val="26"/>
          <w:szCs w:val="26"/>
        </w:rPr>
        <w:t>художественно- эстетической,</w:t>
      </w:r>
      <w:r w:rsidR="004E3D0D">
        <w:rPr>
          <w:rFonts w:ascii="Times New Roman" w:hAnsi="Times New Roman"/>
          <w:sz w:val="26"/>
          <w:szCs w:val="26"/>
        </w:rPr>
        <w:t xml:space="preserve"> физкультурно-спортивной, социально-педагогической.</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Pr>
          <w:sz w:val="26"/>
          <w:szCs w:val="26"/>
        </w:rPr>
        <w:t xml:space="preserve"> (</w:t>
      </w:r>
      <w:r w:rsidR="00435E1C">
        <w:rPr>
          <w:sz w:val="26"/>
          <w:szCs w:val="26"/>
        </w:rPr>
        <w:t xml:space="preserve">дети </w:t>
      </w:r>
      <w:r>
        <w:rPr>
          <w:sz w:val="26"/>
          <w:szCs w:val="26"/>
        </w:rPr>
        <w:t>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Pr="005C7EB4"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lastRenderedPageBreak/>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7E088C" w:rsidRPr="00204CF7" w:rsidRDefault="007E088C"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-организация присмотра и ухода в летний период за детьми, не являющи</w:t>
      </w:r>
      <w:r w:rsidR="000750C5">
        <w:rPr>
          <w:rFonts w:ascii="Times New Roman" w:hAnsi="Times New Roman"/>
          <w:sz w:val="26"/>
          <w:szCs w:val="26"/>
        </w:rPr>
        <w:t>хся</w:t>
      </w:r>
      <w:r>
        <w:rPr>
          <w:rFonts w:ascii="Times New Roman" w:hAnsi="Times New Roman"/>
          <w:sz w:val="26"/>
          <w:szCs w:val="26"/>
        </w:rPr>
        <w:t xml:space="preserve"> воспитанниками Учреждения;</w:t>
      </w:r>
    </w:p>
    <w:p w:rsidR="00A66ED1" w:rsidRPr="00204CF7" w:rsidRDefault="00A66ED1" w:rsidP="00A66ED1">
      <w:pPr>
        <w:autoSpaceDE w:val="0"/>
        <w:spacing w:after="0" w:line="360" w:lineRule="auto"/>
        <w:ind w:firstLine="709"/>
        <w:jc w:val="both"/>
        <w:rPr>
          <w:rFonts w:ascii="Times New Roman" w:hAnsi="Times New Roman"/>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bCs/>
          <w:iCs/>
          <w:sz w:val="26"/>
          <w:szCs w:val="26"/>
        </w:rPr>
        <w:t xml:space="preserve"> </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осуществлять свою деятельность в соответствии с законодательством об </w:t>
      </w:r>
      <w:r w:rsidRPr="005C7EB4">
        <w:rPr>
          <w:rFonts w:ascii="Times New Roman" w:hAnsi="Times New Roman"/>
          <w:sz w:val="26"/>
          <w:szCs w:val="26"/>
        </w:rPr>
        <w:lastRenderedPageBreak/>
        <w:t>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xml:space="preserve">, нарушение требований к организации и осуществлению </w:t>
      </w:r>
      <w:r w:rsidRPr="002C7B7E">
        <w:rPr>
          <w:rFonts w:ascii="Times New Roman" w:hAnsi="Times New Roman"/>
          <w:sz w:val="26"/>
          <w:szCs w:val="26"/>
        </w:rPr>
        <w:lastRenderedPageBreak/>
        <w:t>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1" w:name="p774"/>
      <w:bookmarkStart w:id="2" w:name="p782"/>
      <w:bookmarkStart w:id="3" w:name="p791"/>
      <w:bookmarkEnd w:id="1"/>
      <w:bookmarkEnd w:id="2"/>
      <w:bookmarkEnd w:id="3"/>
      <w:r w:rsidRPr="005C7EB4">
        <w:rPr>
          <w:rFonts w:ascii="Times New Roman" w:hAnsi="Times New Roman"/>
          <w:sz w:val="26"/>
          <w:szCs w:val="26"/>
        </w:rPr>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объединения, принудительное привлечение их</w:t>
      </w:r>
      <w:r w:rsidR="00BE3A49">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w:t>
      </w:r>
      <w:r w:rsidRPr="002C7B7E">
        <w:rPr>
          <w:rFonts w:ascii="Times New Roman" w:hAnsi="Times New Roman"/>
          <w:sz w:val="26"/>
          <w:szCs w:val="26"/>
        </w:rPr>
        <w:t xml:space="preserve"> </w:t>
      </w:r>
      <w:r w:rsidRPr="005C7EB4">
        <w:rPr>
          <w:rFonts w:ascii="Times New Roman" w:hAnsi="Times New Roman"/>
          <w:sz w:val="26"/>
          <w:szCs w:val="26"/>
        </w:rPr>
        <w:t>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 </w:t>
      </w:r>
      <w:r>
        <w:rPr>
          <w:rFonts w:ascii="Times New Roman" w:hAnsi="Times New Roman"/>
          <w:sz w:val="26"/>
          <w:szCs w:val="26"/>
        </w:rPr>
        <w:t>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6E114D">
        <w:rPr>
          <w:rFonts w:ascii="Times New Roman" w:hAnsi="Times New Roman"/>
          <w:sz w:val="26"/>
          <w:szCs w:val="26"/>
        </w:rPr>
        <w:t>воспитанников</w:t>
      </w:r>
      <w:r w:rsidRPr="00073552">
        <w:rPr>
          <w:rFonts w:ascii="Times New Roman" w:hAnsi="Times New Roman"/>
          <w:sz w:val="26"/>
          <w:szCs w:val="26"/>
        </w:rPr>
        <w:t xml:space="preserve"> и работников Учреждения, учитывается мнение родителей</w:t>
      </w:r>
      <w:r w:rsidR="00EC35BA">
        <w:rPr>
          <w:rFonts w:ascii="Times New Roman" w:hAnsi="Times New Roman"/>
          <w:sz w:val="26"/>
          <w:szCs w:val="26"/>
        </w:rPr>
        <w:t xml:space="preserve"> (законных представителей</w:t>
      </w:r>
      <w:r w:rsidR="00EC35BA" w:rsidRPr="00EC35BA">
        <w:rPr>
          <w:rFonts w:ascii="Times New Roman" w:hAnsi="Times New Roman"/>
          <w:sz w:val="26"/>
          <w:szCs w:val="26"/>
        </w:rPr>
        <w:t>)</w:t>
      </w:r>
      <w:r w:rsidRPr="00EC35BA">
        <w:rPr>
          <w:rFonts w:ascii="Times New Roman" w:hAnsi="Times New Roman"/>
          <w:sz w:val="26"/>
          <w:szCs w:val="26"/>
        </w:rPr>
        <w:t>, а также в порядке и в случаях,</w:t>
      </w:r>
      <w:r w:rsidRPr="00073552">
        <w:rPr>
          <w:rFonts w:ascii="Times New Roman" w:hAnsi="Times New Roman"/>
          <w:sz w:val="26"/>
          <w:szCs w:val="26"/>
        </w:rPr>
        <w:t xml:space="preserve">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C1159E">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w:t>
      </w:r>
      <w:r w:rsidRPr="00EC35BA">
        <w:rPr>
          <w:rFonts w:ascii="Times New Roman" w:hAnsi="Times New Roman"/>
          <w:sz w:val="26"/>
          <w:szCs w:val="26"/>
        </w:rPr>
        <w:t xml:space="preserve">приказом </w:t>
      </w:r>
      <w:proofErr w:type="gramStart"/>
      <w:r w:rsidRPr="00EC35BA">
        <w:rPr>
          <w:rFonts w:ascii="Times New Roman" w:hAnsi="Times New Roman"/>
          <w:sz w:val="26"/>
          <w:szCs w:val="26"/>
        </w:rPr>
        <w:t>Заведующего</w:t>
      </w:r>
      <w:r w:rsidRPr="00073552">
        <w:rPr>
          <w:rFonts w:ascii="Times New Roman" w:hAnsi="Times New Roman"/>
          <w:sz w:val="26"/>
          <w:szCs w:val="26"/>
        </w:rPr>
        <w:t xml:space="preserve"> </w:t>
      </w:r>
      <w:r w:rsidRPr="00073552">
        <w:rPr>
          <w:rFonts w:ascii="Times New Roman" w:hAnsi="Times New Roman"/>
          <w:sz w:val="26"/>
          <w:szCs w:val="26"/>
        </w:rPr>
        <w:lastRenderedPageBreak/>
        <w:t>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EC35BA">
        <w:rPr>
          <w:rFonts w:ascii="Times New Roman" w:hAnsi="Times New Roman"/>
          <w:sz w:val="26"/>
          <w:szCs w:val="26"/>
        </w:rPr>
        <w:t>3.6.</w:t>
      </w:r>
      <w:r w:rsidRPr="00EC35BA">
        <w:rPr>
          <w:rFonts w:ascii="Times New Roman" w:hAnsi="Times New Roman"/>
          <w:sz w:val="26"/>
          <w:szCs w:val="26"/>
        </w:rPr>
        <w:tab/>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w:t>
      </w:r>
      <w:r w:rsidR="00876440">
        <w:rPr>
          <w:rFonts w:ascii="Times New Roman" w:hAnsi="Times New Roman"/>
          <w:sz w:val="26"/>
          <w:szCs w:val="26"/>
        </w:rPr>
        <w:t xml:space="preserve"> положением</w:t>
      </w:r>
      <w:r w:rsidRPr="00EC35BA">
        <w:rPr>
          <w:rFonts w:ascii="Times New Roman" w:hAnsi="Times New Roman"/>
          <w:sz w:val="26"/>
          <w:szCs w:val="26"/>
        </w:rPr>
        <w:t xml:space="preserve">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воспитанников</w:t>
      </w:r>
      <w:r w:rsidR="00F754DE" w:rsidRPr="00F754DE">
        <w:rPr>
          <w:rFonts w:ascii="Times New Roman" w:hAnsi="Times New Roman"/>
          <w:sz w:val="26"/>
          <w:szCs w:val="26"/>
        </w:rPr>
        <w:t xml:space="preserve"> </w:t>
      </w:r>
      <w:r w:rsidR="00F754DE" w:rsidRPr="00F73511">
        <w:rPr>
          <w:rFonts w:ascii="Times New Roman" w:hAnsi="Times New Roman"/>
          <w:sz w:val="26"/>
          <w:szCs w:val="26"/>
        </w:rPr>
        <w:t>занятия</w:t>
      </w:r>
      <w:r w:rsidR="00F754DE">
        <w:rPr>
          <w:rFonts w:ascii="Times New Roman" w:hAnsi="Times New Roman"/>
          <w:sz w:val="26"/>
          <w:szCs w:val="26"/>
        </w:rPr>
        <w:t>ми</w:t>
      </w:r>
      <w:r w:rsidRPr="00F73511">
        <w:rPr>
          <w:rFonts w:ascii="Times New Roman" w:hAnsi="Times New Roman"/>
          <w:sz w:val="26"/>
          <w:szCs w:val="26"/>
        </w:rPr>
        <w:t xml:space="preserve">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систематическое проведение работы по патриотическому</w:t>
      </w:r>
      <w:r w:rsidR="00F754DE">
        <w:rPr>
          <w:rFonts w:ascii="Times New Roman" w:hAnsi="Times New Roman"/>
          <w:sz w:val="26"/>
          <w:szCs w:val="26"/>
        </w:rPr>
        <w:t>, нравственному</w:t>
      </w:r>
      <w:r w:rsidRPr="00F73511">
        <w:rPr>
          <w:rFonts w:ascii="Times New Roman" w:hAnsi="Times New Roman"/>
          <w:sz w:val="26"/>
          <w:szCs w:val="26"/>
        </w:rPr>
        <w:t xml:space="preserve">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D73D14">
        <w:rPr>
          <w:rFonts w:ascii="Times New Roman" w:hAnsi="Times New Roman"/>
          <w:sz w:val="26"/>
          <w:szCs w:val="26"/>
        </w:rPr>
        <w:t>обеспечивать целевое и рациональное использование бюджетных средств, в том числе субсидий на оказание услуг (выполнение работ), субси</w:t>
      </w:r>
      <w:r w:rsidR="006E114D">
        <w:rPr>
          <w:rFonts w:ascii="Times New Roman" w:hAnsi="Times New Roman"/>
          <w:sz w:val="26"/>
          <w:szCs w:val="26"/>
        </w:rPr>
        <w:t>дий на иные цели, и соблюдение У</w:t>
      </w:r>
      <w:r w:rsidRPr="00D73D14">
        <w:rPr>
          <w:rFonts w:ascii="Times New Roman" w:hAnsi="Times New Roman"/>
          <w:sz w:val="26"/>
          <w:szCs w:val="26"/>
        </w:rPr>
        <w:t>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w:t>
      </w:r>
      <w:r>
        <w:rPr>
          <w:rFonts w:ascii="Times New Roman" w:hAnsi="Times New Roman"/>
          <w:sz w:val="26"/>
          <w:szCs w:val="26"/>
        </w:rPr>
        <w:t xml:space="preserve"> </w:t>
      </w:r>
      <w:r w:rsidRPr="00D73D14">
        <w:rPr>
          <w:rFonts w:ascii="Times New Roman" w:hAnsi="Times New Roman"/>
          <w:sz w:val="26"/>
          <w:szCs w:val="26"/>
        </w:rPr>
        <w:t>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sidRPr="00EC35BA">
        <w:rPr>
          <w:rFonts w:ascii="Times New Roman" w:hAnsi="Times New Roman"/>
          <w:sz w:val="26"/>
          <w:szCs w:val="26"/>
        </w:rPr>
        <w:t>4.7.</w:t>
      </w:r>
      <w:r w:rsidRPr="00EC35BA">
        <w:rPr>
          <w:rFonts w:ascii="Times New Roman" w:hAnsi="Times New Roman"/>
          <w:sz w:val="26"/>
          <w:szCs w:val="26"/>
        </w:rPr>
        <w:tab/>
        <w:t>В Учреждении формируются коллегиальные органы управления, к которым относятся: общее собрание трудового коллектива Учреждения; педагогический совет.</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proofErr w:type="gramStart"/>
      <w:r>
        <w:rPr>
          <w:rFonts w:ascii="Times New Roman" w:hAnsi="Times New Roman"/>
          <w:sz w:val="26"/>
          <w:szCs w:val="26"/>
        </w:rPr>
        <w:t>З</w:t>
      </w:r>
      <w:r w:rsidRPr="005C7EB4">
        <w:rPr>
          <w:rFonts w:ascii="Times New Roman" w:hAnsi="Times New Roman"/>
          <w:sz w:val="26"/>
          <w:szCs w:val="26"/>
        </w:rPr>
        <w:t>аведующий Учреждения</w:t>
      </w:r>
      <w:proofErr w:type="gramEnd"/>
      <w:r w:rsidRPr="005C7EB4">
        <w:rPr>
          <w:rFonts w:ascii="Times New Roman" w:hAnsi="Times New Roman"/>
          <w:sz w:val="26"/>
          <w:szCs w:val="26"/>
        </w:rPr>
        <w:t>, или не менее одной трети работников Учреждения.</w:t>
      </w:r>
      <w:r>
        <w:rPr>
          <w:rFonts w:ascii="Times New Roman" w:hAnsi="Times New Roman"/>
          <w:sz w:val="26"/>
          <w:szCs w:val="26"/>
        </w:rPr>
        <w:t xml:space="preserve"> </w:t>
      </w:r>
      <w:r w:rsidRPr="005C7EB4">
        <w:rPr>
          <w:rFonts w:ascii="Times New Roman" w:hAnsi="Times New Roman"/>
          <w:sz w:val="26"/>
          <w:szCs w:val="26"/>
        </w:rPr>
        <w:t>Общее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xml:space="preserve">- заслушивает </w:t>
      </w:r>
      <w:r w:rsidR="001E04C7">
        <w:rPr>
          <w:rFonts w:ascii="Times New Roman" w:hAnsi="Times New Roman"/>
          <w:sz w:val="26"/>
          <w:szCs w:val="26"/>
        </w:rPr>
        <w:t xml:space="preserve">ежегодный отчет администрации </w:t>
      </w:r>
      <w:r w:rsidR="001E04C7" w:rsidRPr="00EC35BA">
        <w:rPr>
          <w:rFonts w:ascii="Times New Roman" w:hAnsi="Times New Roman"/>
          <w:sz w:val="26"/>
          <w:szCs w:val="26"/>
        </w:rPr>
        <w:t>У</w:t>
      </w:r>
      <w:r w:rsidRPr="00EC35BA">
        <w:rPr>
          <w:rFonts w:ascii="Times New Roman" w:hAnsi="Times New Roman"/>
          <w:sz w:val="26"/>
          <w:szCs w:val="26"/>
        </w:rPr>
        <w:t xml:space="preserve">чреждения о выполнении </w:t>
      </w:r>
      <w:r w:rsidR="00E4003D" w:rsidRPr="00EC35BA">
        <w:rPr>
          <w:rFonts w:ascii="Times New Roman" w:hAnsi="Times New Roman"/>
          <w:sz w:val="26"/>
          <w:szCs w:val="26"/>
        </w:rPr>
        <w:t>к</w:t>
      </w:r>
      <w:r w:rsidRPr="00EC35BA">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lastRenderedPageBreak/>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sidRPr="00EC35BA">
        <w:rPr>
          <w:rFonts w:ascii="Times New Roman" w:hAnsi="Times New Roman"/>
          <w:sz w:val="26"/>
          <w:szCs w:val="26"/>
        </w:rPr>
        <w:t>- рассм</w:t>
      </w:r>
      <w:r w:rsidR="00EC35BA" w:rsidRPr="00EC35BA">
        <w:rPr>
          <w:rFonts w:ascii="Times New Roman" w:hAnsi="Times New Roman"/>
          <w:sz w:val="26"/>
          <w:szCs w:val="26"/>
        </w:rPr>
        <w:t>а</w:t>
      </w:r>
      <w:r w:rsidRPr="00EC35BA">
        <w:rPr>
          <w:rFonts w:ascii="Times New Roman" w:hAnsi="Times New Roman"/>
          <w:sz w:val="26"/>
          <w:szCs w:val="26"/>
        </w:rPr>
        <w:t>тр</w:t>
      </w:r>
      <w:r w:rsidR="00E4003D" w:rsidRPr="00EC35BA">
        <w:rPr>
          <w:rFonts w:ascii="Times New Roman" w:hAnsi="Times New Roman"/>
          <w:sz w:val="26"/>
          <w:szCs w:val="26"/>
        </w:rPr>
        <w:t>ивает</w:t>
      </w:r>
      <w:r w:rsidRPr="00EC35BA">
        <w:rPr>
          <w:rFonts w:ascii="Times New Roman" w:hAnsi="Times New Roman"/>
          <w:sz w:val="26"/>
          <w:szCs w:val="26"/>
        </w:rPr>
        <w:t xml:space="preserve"> ины</w:t>
      </w:r>
      <w:r w:rsidR="00E4003D" w:rsidRPr="00EC35BA">
        <w:rPr>
          <w:rFonts w:ascii="Times New Roman" w:hAnsi="Times New Roman"/>
          <w:sz w:val="26"/>
          <w:szCs w:val="26"/>
        </w:rPr>
        <w:t>е</w:t>
      </w:r>
      <w:r w:rsidRPr="005C7EB4">
        <w:rPr>
          <w:rFonts w:ascii="Times New Roman" w:hAnsi="Times New Roman"/>
          <w:sz w:val="26"/>
          <w:szCs w:val="26"/>
        </w:rPr>
        <w:t xml:space="preserve"> вопрос</w:t>
      </w:r>
      <w:r w:rsidR="00E4003D">
        <w:rPr>
          <w:rFonts w:ascii="Times New Roman" w:hAnsi="Times New Roman"/>
          <w:sz w:val="26"/>
          <w:szCs w:val="26"/>
        </w:rPr>
        <w:t>ы</w:t>
      </w:r>
      <w:r w:rsidRPr="005C7EB4">
        <w:rPr>
          <w:rFonts w:ascii="Times New Roman" w:hAnsi="Times New Roman"/>
          <w:sz w:val="26"/>
          <w:szCs w:val="26"/>
        </w:rPr>
        <w:t xml:space="preserve"> деятельности Учреждения, вынесенны</w:t>
      </w:r>
      <w:r w:rsidR="00E4003D">
        <w:rPr>
          <w:rFonts w:ascii="Times New Roman" w:hAnsi="Times New Roman"/>
          <w:sz w:val="26"/>
          <w:szCs w:val="26"/>
        </w:rPr>
        <w:t xml:space="preserve">е на рассмотрение </w:t>
      </w:r>
      <w:proofErr w:type="gramStart"/>
      <w:r w:rsidR="00EC35BA">
        <w:rPr>
          <w:rFonts w:ascii="Times New Roman" w:hAnsi="Times New Roman"/>
          <w:sz w:val="26"/>
          <w:szCs w:val="26"/>
        </w:rPr>
        <w:t xml:space="preserve">Заведующим </w:t>
      </w:r>
      <w:r w:rsidR="00E4003D">
        <w:rPr>
          <w:rFonts w:ascii="Times New Roman" w:hAnsi="Times New Roman"/>
          <w:sz w:val="26"/>
          <w:szCs w:val="26"/>
        </w:rPr>
        <w:t xml:space="preserve">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xml:space="preserve">- обсуждает и производит выбор различных вариантов содержания образования, форм, методов </w:t>
      </w:r>
      <w:r w:rsidRPr="00EC35BA">
        <w:rPr>
          <w:rFonts w:ascii="Times New Roman" w:hAnsi="Times New Roman"/>
          <w:sz w:val="26"/>
          <w:szCs w:val="26"/>
        </w:rPr>
        <w:t>учебно-воспитательного</w:t>
      </w:r>
      <w:r w:rsidRPr="00686B0F">
        <w:rPr>
          <w:rFonts w:ascii="Times New Roman" w:hAnsi="Times New Roman"/>
          <w:sz w:val="26"/>
          <w:szCs w:val="26"/>
        </w:rPr>
        <w:t xml:space="preserve">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EC35BA" w:rsidRDefault="005F494F" w:rsidP="005F494F">
      <w:pPr>
        <w:pStyle w:val="a3"/>
        <w:spacing w:line="360" w:lineRule="auto"/>
        <w:ind w:firstLine="709"/>
        <w:jc w:val="both"/>
        <w:rPr>
          <w:rFonts w:ascii="Times New Roman" w:hAnsi="Times New Roman"/>
          <w:sz w:val="26"/>
          <w:szCs w:val="26"/>
        </w:rPr>
      </w:pPr>
      <w:r w:rsidRPr="00EC35BA">
        <w:rPr>
          <w:rFonts w:ascii="Times New Roman" w:hAnsi="Times New Roman"/>
          <w:sz w:val="26"/>
          <w:szCs w:val="26"/>
        </w:rPr>
        <w:t>- организует работу по совершенствованию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sidRPr="00EC35BA">
        <w:rPr>
          <w:rFonts w:ascii="Times New Roman" w:hAnsi="Times New Roman"/>
          <w:sz w:val="26"/>
          <w:szCs w:val="26"/>
        </w:rPr>
        <w:t>- принимает основные образовательные программы, учебные планы, годовое и календарное планирование;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r w:rsidR="001E04C7">
        <w:rPr>
          <w:rFonts w:ascii="Times New Roman" w:hAnsi="Times New Roman"/>
          <w:sz w:val="26"/>
          <w:szCs w:val="26"/>
        </w:rPr>
        <w:t xml:space="preserve">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001E04C7" w:rsidRPr="00EC35BA">
        <w:rPr>
          <w:rFonts w:ascii="Times New Roman" w:hAnsi="Times New Roman"/>
          <w:sz w:val="26"/>
          <w:szCs w:val="26"/>
        </w:rPr>
        <w:t>работники У</w:t>
      </w:r>
      <w:r w:rsidRPr="00EC35BA">
        <w:rPr>
          <w:rFonts w:ascii="Times New Roman" w:hAnsi="Times New Roman"/>
          <w:sz w:val="26"/>
          <w:szCs w:val="26"/>
        </w:rPr>
        <w:t>чреждения</w:t>
      </w:r>
      <w:r w:rsidRPr="005C7EB4">
        <w:rPr>
          <w:rFonts w:ascii="Times New Roman" w:hAnsi="Times New Roman"/>
          <w:sz w:val="26"/>
          <w:szCs w:val="26"/>
        </w:rPr>
        <w:t xml:space="preserve">,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w:t>
      </w:r>
      <w:r w:rsidRPr="005C7EB4">
        <w:rPr>
          <w:rFonts w:ascii="Times New Roman" w:hAnsi="Times New Roman"/>
          <w:sz w:val="26"/>
          <w:szCs w:val="26"/>
        </w:rPr>
        <w:lastRenderedPageBreak/>
        <w:t xml:space="preserve">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w:t>
      </w:r>
      <w:r w:rsidRPr="00EC35BA">
        <w:rPr>
          <w:rFonts w:ascii="Times New Roman" w:hAnsi="Times New Roman"/>
          <w:iCs/>
          <w:sz w:val="26"/>
          <w:szCs w:val="26"/>
        </w:rPr>
        <w:t>детей, обеспечения</w:t>
      </w:r>
      <w:r w:rsidRPr="005C7EB4">
        <w:rPr>
          <w:rFonts w:ascii="Times New Roman" w:hAnsi="Times New Roman"/>
          <w:iCs/>
          <w:sz w:val="26"/>
          <w:szCs w:val="26"/>
        </w:rPr>
        <w:t xml:space="preserve">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Pr="005C7EB4">
        <w:rPr>
          <w:rFonts w:ascii="Times New Roman" w:hAnsi="Times New Roman"/>
          <w:sz w:val="26"/>
          <w:szCs w:val="26"/>
        </w:rPr>
        <w:t xml:space="preserve"> от группы, общее число членов родительского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w:t>
      </w:r>
      <w:r w:rsidR="007E088C">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 xml:space="preserve">охране жизни и здоровья воспитанников; </w:t>
      </w:r>
      <w:r w:rsidRPr="00EC35BA">
        <w:rPr>
          <w:rFonts w:ascii="Times New Roman" w:hAnsi="Times New Roman"/>
          <w:sz w:val="26"/>
          <w:szCs w:val="26"/>
        </w:rPr>
        <w:t xml:space="preserve">защиты законных прав и интересов детей в пределах своей компетенции; в организации и проведении </w:t>
      </w:r>
      <w:proofErr w:type="spellStart"/>
      <w:r w:rsidRPr="00EC35BA">
        <w:rPr>
          <w:rFonts w:ascii="Times New Roman" w:hAnsi="Times New Roman"/>
          <w:sz w:val="26"/>
          <w:szCs w:val="26"/>
        </w:rPr>
        <w:t>культурно-досуговых</w:t>
      </w:r>
      <w:proofErr w:type="spellEnd"/>
      <w:r w:rsidRPr="00EC35BA">
        <w:rPr>
          <w:rFonts w:ascii="Times New Roman" w:hAnsi="Times New Roman"/>
          <w:sz w:val="26"/>
          <w:szCs w:val="26"/>
        </w:rPr>
        <w:t>,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008968B0">
        <w:rPr>
          <w:rFonts w:ascii="Times New Roman" w:hAnsi="Times New Roman"/>
          <w:sz w:val="26"/>
          <w:szCs w:val="26"/>
        </w:rPr>
        <w:t>участие в подготовке У</w:t>
      </w:r>
      <w:r w:rsidRPr="005C7EB4">
        <w:rPr>
          <w:rFonts w:ascii="Times New Roman" w:hAnsi="Times New Roman"/>
          <w:sz w:val="26"/>
          <w:szCs w:val="26"/>
        </w:rPr>
        <w:t>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008968B0">
        <w:rPr>
          <w:rFonts w:ascii="Times New Roman" w:hAnsi="Times New Roman"/>
          <w:sz w:val="26"/>
          <w:szCs w:val="26"/>
        </w:rPr>
        <w:t>обсуждение локальных актов У</w:t>
      </w:r>
      <w:r w:rsidRPr="005C7EB4">
        <w:rPr>
          <w:rFonts w:ascii="Times New Roman" w:hAnsi="Times New Roman"/>
          <w:sz w:val="26"/>
          <w:szCs w:val="26"/>
        </w:rPr>
        <w:t>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поддержка и улучшени</w:t>
      </w:r>
      <w:r w:rsidR="008968B0">
        <w:rPr>
          <w:rFonts w:ascii="Times New Roman" w:hAnsi="Times New Roman"/>
          <w:sz w:val="26"/>
          <w:szCs w:val="26"/>
        </w:rPr>
        <w:t>е материально-технической базы У</w:t>
      </w:r>
      <w:r w:rsidRPr="005C7EB4">
        <w:rPr>
          <w:rFonts w:ascii="Times New Roman" w:hAnsi="Times New Roman"/>
          <w:sz w:val="26"/>
          <w:szCs w:val="26"/>
        </w:rPr>
        <w:t>чреждения, благоустройств</w:t>
      </w:r>
      <w:r w:rsidR="00E4003D">
        <w:rPr>
          <w:rFonts w:ascii="Times New Roman" w:hAnsi="Times New Roman"/>
          <w:sz w:val="26"/>
          <w:szCs w:val="26"/>
        </w:rPr>
        <w:t>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Default="005F494F" w:rsidP="005F494F">
      <w:pPr>
        <w:autoSpaceDE w:val="0"/>
        <w:autoSpaceDN w:val="0"/>
        <w:adjustRightInd w:val="0"/>
        <w:spacing w:after="0" w:line="360" w:lineRule="auto"/>
        <w:ind w:firstLine="709"/>
        <w:jc w:val="both"/>
        <w:rPr>
          <w:rFonts w:ascii="Times New Roman" w:hAnsi="Times New Roman"/>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34181F" w:rsidRPr="00F45558" w:rsidRDefault="0034181F" w:rsidP="005F494F">
      <w:pPr>
        <w:autoSpaceDE w:val="0"/>
        <w:autoSpaceDN w:val="0"/>
        <w:adjustRightInd w:val="0"/>
        <w:spacing w:after="0" w:line="360" w:lineRule="auto"/>
        <w:ind w:firstLine="709"/>
        <w:jc w:val="both"/>
        <w:rPr>
          <w:rFonts w:ascii="Times New Roman" w:hAnsi="Times New Roman"/>
          <w:color w:val="2A2A29"/>
          <w:sz w:val="26"/>
          <w:szCs w:val="26"/>
        </w:rPr>
      </w:pP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lastRenderedPageBreak/>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 xml:space="preserve">Остальным находящимся на праве оперативного управления имуществом, не указанным в </w:t>
      </w:r>
      <w:r w:rsidRPr="00E4003D">
        <w:rPr>
          <w:rFonts w:ascii="Times New Roman" w:hAnsi="Times New Roman"/>
          <w:sz w:val="26"/>
          <w:szCs w:val="26"/>
        </w:rPr>
        <w:t xml:space="preserve">пункте </w:t>
      </w:r>
      <w:r w:rsidR="008968B0" w:rsidRPr="00E4003D">
        <w:rPr>
          <w:rFonts w:ascii="Times New Roman" w:hAnsi="Times New Roman"/>
          <w:sz w:val="26"/>
          <w:szCs w:val="26"/>
        </w:rPr>
        <w:t>5.1.4. настоящего У</w:t>
      </w:r>
      <w:r w:rsidRPr="00E4003D">
        <w:rPr>
          <w:rFonts w:ascii="Times New Roman" w:hAnsi="Times New Roman"/>
          <w:sz w:val="26"/>
          <w:szCs w:val="26"/>
        </w:rPr>
        <w:t>става</w:t>
      </w:r>
      <w:r w:rsidRPr="00F6392C">
        <w:rPr>
          <w:rFonts w:ascii="Times New Roman" w:hAnsi="Times New Roman"/>
          <w:sz w:val="26"/>
          <w:szCs w:val="26"/>
        </w:rPr>
        <w:t xml:space="preserve">,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w:t>
      </w:r>
      <w:r w:rsidR="008968B0">
        <w:rPr>
          <w:rFonts w:ascii="Times New Roman" w:hAnsi="Times New Roman"/>
          <w:sz w:val="26"/>
          <w:szCs w:val="26"/>
        </w:rPr>
        <w:t>ных с оказанием У</w:t>
      </w:r>
      <w:r w:rsidRPr="00F6392C">
        <w:rPr>
          <w:rFonts w:ascii="Times New Roman" w:hAnsi="Times New Roman"/>
          <w:sz w:val="26"/>
          <w:szCs w:val="26"/>
        </w:rPr>
        <w:t>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доходы Учреждения, полученные от осуществления приносящей доходы </w:t>
      </w:r>
      <w:r w:rsidRPr="00F45558">
        <w:rPr>
          <w:rFonts w:ascii="Times New Roman" w:hAnsi="Times New Roman"/>
          <w:sz w:val="26"/>
          <w:szCs w:val="26"/>
        </w:rPr>
        <w:lastRenderedPageBreak/>
        <w:t>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6392C">
        <w:rPr>
          <w:rFonts w:ascii="Times New Roman" w:hAnsi="Times New Roman"/>
          <w:color w:val="000000"/>
          <w:sz w:val="26"/>
          <w:szCs w:val="26"/>
        </w:rPr>
        <w:t xml:space="preserve"> </w:t>
      </w:r>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w:t>
      </w:r>
      <w:r w:rsidRPr="00B94129">
        <w:rPr>
          <w:sz w:val="26"/>
          <w:szCs w:val="26"/>
        </w:rPr>
        <w:t xml:space="preserve"> </w:t>
      </w:r>
      <w:r w:rsidRPr="00F45558">
        <w:rPr>
          <w:rFonts w:ascii="Times New Roman" w:hAnsi="Times New Roman"/>
          <w:sz w:val="26"/>
          <w:szCs w:val="26"/>
        </w:rPr>
        <w:t>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Pr="00F45558">
        <w:rPr>
          <w:rFonts w:ascii="Times New Roman" w:hAnsi="Times New Roman"/>
        </w:rPr>
        <w:t xml:space="preserve"> </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 xml:space="preserve">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w:t>
      </w:r>
      <w:r w:rsidRPr="006D2F96">
        <w:rPr>
          <w:sz w:val="26"/>
          <w:szCs w:val="26"/>
        </w:rPr>
        <w:lastRenderedPageBreak/>
        <w:t>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59E" w:rsidRDefault="00C1159E" w:rsidP="0020065B">
      <w:pPr>
        <w:spacing w:after="0" w:line="240" w:lineRule="auto"/>
      </w:pPr>
      <w:r>
        <w:separator/>
      </w:r>
    </w:p>
  </w:endnote>
  <w:endnote w:type="continuationSeparator" w:id="1">
    <w:p w:rsidR="00C1159E" w:rsidRDefault="00C1159E"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9E" w:rsidRDefault="00C1159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9E" w:rsidRDefault="00C1159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9E" w:rsidRDefault="00C115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59E" w:rsidRDefault="00C1159E" w:rsidP="0020065B">
      <w:pPr>
        <w:spacing w:after="0" w:line="240" w:lineRule="auto"/>
      </w:pPr>
      <w:r>
        <w:separator/>
      </w:r>
    </w:p>
  </w:footnote>
  <w:footnote w:type="continuationSeparator" w:id="1">
    <w:p w:rsidR="00C1159E" w:rsidRDefault="00C1159E"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9E" w:rsidRDefault="00C1159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docPartObj>
        <w:docPartGallery w:val="Page Numbers (Top of Page)"/>
        <w:docPartUnique/>
      </w:docPartObj>
    </w:sdtPr>
    <w:sdtContent>
      <w:p w:rsidR="00C1159E" w:rsidRDefault="000B0A5D">
        <w:pPr>
          <w:pStyle w:val="aa"/>
          <w:jc w:val="center"/>
        </w:pPr>
        <w:fldSimple w:instr=" PAGE   \* MERGEFORMAT ">
          <w:r w:rsidR="00876440">
            <w:rPr>
              <w:noProof/>
            </w:rPr>
            <w:t>9</w:t>
          </w:r>
        </w:fldSimple>
      </w:p>
    </w:sdtContent>
  </w:sdt>
  <w:p w:rsidR="00C1159E" w:rsidRDefault="00C1159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9E" w:rsidRDefault="00C1159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20065B"/>
    <w:rsid w:val="0000312C"/>
    <w:rsid w:val="000750C5"/>
    <w:rsid w:val="000B0A5D"/>
    <w:rsid w:val="000C3230"/>
    <w:rsid w:val="00115E84"/>
    <w:rsid w:val="00145440"/>
    <w:rsid w:val="00163D95"/>
    <w:rsid w:val="001749C1"/>
    <w:rsid w:val="001E04C7"/>
    <w:rsid w:val="001E4581"/>
    <w:rsid w:val="0020065B"/>
    <w:rsid w:val="00264D24"/>
    <w:rsid w:val="00277D56"/>
    <w:rsid w:val="002C7ECF"/>
    <w:rsid w:val="002F189F"/>
    <w:rsid w:val="0034181F"/>
    <w:rsid w:val="00361AB7"/>
    <w:rsid w:val="003A61B6"/>
    <w:rsid w:val="003C1EDF"/>
    <w:rsid w:val="003E76B6"/>
    <w:rsid w:val="0040348C"/>
    <w:rsid w:val="00435E1C"/>
    <w:rsid w:val="00453F33"/>
    <w:rsid w:val="004E0C36"/>
    <w:rsid w:val="004E3D0D"/>
    <w:rsid w:val="004F4085"/>
    <w:rsid w:val="00525789"/>
    <w:rsid w:val="00574C25"/>
    <w:rsid w:val="0057751C"/>
    <w:rsid w:val="00581719"/>
    <w:rsid w:val="005863F7"/>
    <w:rsid w:val="00594144"/>
    <w:rsid w:val="005F494F"/>
    <w:rsid w:val="0065188E"/>
    <w:rsid w:val="00651DB7"/>
    <w:rsid w:val="006D264C"/>
    <w:rsid w:val="006D3372"/>
    <w:rsid w:val="006E114D"/>
    <w:rsid w:val="006F624E"/>
    <w:rsid w:val="006F702D"/>
    <w:rsid w:val="00757FB5"/>
    <w:rsid w:val="0077672F"/>
    <w:rsid w:val="007916CD"/>
    <w:rsid w:val="007E088C"/>
    <w:rsid w:val="007F0FCF"/>
    <w:rsid w:val="00876440"/>
    <w:rsid w:val="008968B0"/>
    <w:rsid w:val="008C25E7"/>
    <w:rsid w:val="009020A9"/>
    <w:rsid w:val="00916B60"/>
    <w:rsid w:val="00954FF3"/>
    <w:rsid w:val="009C43D3"/>
    <w:rsid w:val="00A4312B"/>
    <w:rsid w:val="00A50559"/>
    <w:rsid w:val="00A65071"/>
    <w:rsid w:val="00A66ED1"/>
    <w:rsid w:val="00A92321"/>
    <w:rsid w:val="00B55B90"/>
    <w:rsid w:val="00B717CF"/>
    <w:rsid w:val="00B73C72"/>
    <w:rsid w:val="00B844EA"/>
    <w:rsid w:val="00BA6EAC"/>
    <w:rsid w:val="00BB41C9"/>
    <w:rsid w:val="00BC1F08"/>
    <w:rsid w:val="00BE3A49"/>
    <w:rsid w:val="00C1159E"/>
    <w:rsid w:val="00C11C48"/>
    <w:rsid w:val="00C66671"/>
    <w:rsid w:val="00CE633B"/>
    <w:rsid w:val="00D44B30"/>
    <w:rsid w:val="00DE4A5D"/>
    <w:rsid w:val="00E4003D"/>
    <w:rsid w:val="00E950E5"/>
    <w:rsid w:val="00EA4A26"/>
    <w:rsid w:val="00EC35BA"/>
    <w:rsid w:val="00EE7C96"/>
    <w:rsid w:val="00F73511"/>
    <w:rsid w:val="00F754DE"/>
    <w:rsid w:val="00F95323"/>
    <w:rsid w:val="00FA0B75"/>
    <w:rsid w:val="00FB5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1"/>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83B5-0CB1-41F9-8104-3D66A670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5375</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Администратор</cp:lastModifiedBy>
  <cp:revision>32</cp:revision>
  <dcterms:created xsi:type="dcterms:W3CDTF">2015-12-07T05:37:00Z</dcterms:created>
  <dcterms:modified xsi:type="dcterms:W3CDTF">2015-12-10T05:54:00Z</dcterms:modified>
</cp:coreProperties>
</file>