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E" w:rsidRDefault="005D7F9E" w:rsidP="006B00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F9E">
        <w:rPr>
          <w:rFonts w:ascii="Times New Roman" w:eastAsia="Times New Roman" w:hAnsi="Times New Roman" w:cs="Times New Roman"/>
          <w:b/>
          <w:sz w:val="28"/>
          <w:szCs w:val="28"/>
        </w:rPr>
        <w:t>О перечне работ, на которых ограничивается применение труда женщин</w:t>
      </w:r>
    </w:p>
    <w:p w:rsidR="00AB4C81" w:rsidRDefault="005D7F9E" w:rsidP="006B00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4C81" w:rsidRPr="00AB4C81">
        <w:rPr>
          <w:rFonts w:ascii="Times New Roman" w:eastAsia="Times New Roman" w:hAnsi="Times New Roman" w:cs="Times New Roman"/>
          <w:sz w:val="28"/>
          <w:szCs w:val="28"/>
        </w:rPr>
        <w:t>С 1 января 2021 г. вступил в силу Приказ Минтруда России от 18.07.2019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</w:t>
      </w:r>
      <w:r w:rsidR="001860E9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Приказ)</w:t>
      </w:r>
      <w:r w:rsidR="00AB4C81" w:rsidRPr="00AB4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C9D" w:rsidRPr="00DA1C9D" w:rsidRDefault="00DA1C9D" w:rsidP="00DA1C9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Pr="00DA1C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Письмо Минтруда России от 24.12.2020 N 15-0/10/В-12603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разъясняет порядок применение данного </w:t>
      </w:r>
      <w:r w:rsidR="001860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Приказа.</w:t>
      </w:r>
    </w:p>
    <w:p w:rsidR="001860E9" w:rsidRPr="008E2D0E" w:rsidRDefault="001860E9" w:rsidP="00186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D0E">
        <w:rPr>
          <w:rFonts w:ascii="Times New Roman" w:eastAsia="Times New Roman" w:hAnsi="Times New Roman" w:cs="Times New Roman"/>
          <w:b/>
          <w:sz w:val="24"/>
          <w:szCs w:val="24"/>
        </w:rPr>
        <w:t>МИНИСТЕРСТВО ТРУДА И СОЦИАЛЬНОЙ ЗАЩИТЫ РОССИЙСКОЙ ФЕДЕРАЦИИ</w:t>
      </w:r>
    </w:p>
    <w:p w:rsidR="001860E9" w:rsidRPr="008E2D0E" w:rsidRDefault="001860E9" w:rsidP="00186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D0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860E9" w:rsidRPr="008E2D0E" w:rsidRDefault="001860E9" w:rsidP="00186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dst100002"/>
      <w:bookmarkEnd w:id="0"/>
      <w:r w:rsidRPr="008E2D0E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1860E9" w:rsidRPr="008E2D0E" w:rsidRDefault="001860E9" w:rsidP="00186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D0E">
        <w:rPr>
          <w:rFonts w:ascii="Times New Roman" w:eastAsia="Times New Roman" w:hAnsi="Times New Roman" w:cs="Times New Roman"/>
          <w:b/>
          <w:sz w:val="24"/>
          <w:szCs w:val="24"/>
        </w:rPr>
        <w:t>от 24 декабря 2020 г. N 15-0/10/В-12603</w:t>
      </w:r>
    </w:p>
    <w:p w:rsidR="001860E9" w:rsidRPr="008E2D0E" w:rsidRDefault="001860E9" w:rsidP="0018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60E9" w:rsidRPr="001860E9" w:rsidRDefault="001860E9" w:rsidP="00186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03"/>
      <w:bookmarkEnd w:id="1"/>
      <w:proofErr w:type="gramStart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в связи с вступлением в силу с 1 января 2021 г. </w:t>
      </w:r>
      <w:hyperlink r:id="rId4" w:anchor="dst0" w:history="1">
        <w:r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приказа</w:t>
        </w:r>
      </w:hyperlink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Минтруда России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(далее - приказ) сообщает следующее.</w:t>
      </w:r>
      <w:proofErr w:type="gramEnd"/>
    </w:p>
    <w:p w:rsidR="001860E9" w:rsidRPr="001860E9" w:rsidRDefault="001860E9" w:rsidP="00186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04"/>
      <w:bookmarkEnd w:id="2"/>
      <w:proofErr w:type="gramStart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anchor="dst100016" w:history="1">
        <w:r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1</w:t>
        </w:r>
      </w:hyperlink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приказу действие указанного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методикой проведения специальной оценки условий труда (</w:t>
      </w:r>
      <w:hyperlink r:id="rId6" w:anchor="dst100074" w:history="1">
        <w:r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 3 статьи 8</w:t>
        </w:r>
      </w:hyperlink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28 декабря 2013 г. N 426-ФЗ "О специальной оценке условий труда</w:t>
      </w:r>
      <w:proofErr w:type="gramEnd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"), </w:t>
      </w:r>
      <w:proofErr w:type="gramStart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на женщин, выполняющих работы, указанные в </w:t>
      </w:r>
      <w:hyperlink r:id="rId7" w:anchor="dst100316" w:history="1">
        <w:r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пунктах 89</w:t>
        </w:r>
      </w:hyperlink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8" w:anchor="dst100325" w:history="1">
        <w:r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98</w:t>
        </w:r>
      </w:hyperlink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перечня,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</w:t>
      </w:r>
      <w:proofErr w:type="gramEnd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60E9">
        <w:rPr>
          <w:rFonts w:ascii="Times New Roman" w:eastAsia="Times New Roman" w:hAnsi="Times New Roman" w:cs="Times New Roman"/>
          <w:sz w:val="28"/>
          <w:szCs w:val="28"/>
        </w:rPr>
        <w:t>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</w:t>
      </w:r>
      <w:proofErr w:type="gramEnd"/>
    </w:p>
    <w:bookmarkStart w:id="3" w:name="dst100005"/>
    <w:bookmarkEnd w:id="3"/>
    <w:p w:rsidR="001860E9" w:rsidRPr="001860E9" w:rsidRDefault="0064010F" w:rsidP="00186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0E9"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begin"/>
      </w:r>
      <w:r w:rsidR="001860E9" w:rsidRPr="001860E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"http://www.consultant.ru/document/cons_doc_LAW_331608/2a1e7a9a60e1d392932376bb80bec8f51a200fd6/" \l "dst100013" </w:instrText>
      </w:r>
      <w:r w:rsidRPr="001860E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860E9" w:rsidRPr="001860E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Разделами I</w:t>
      </w:r>
      <w:r w:rsidRPr="001860E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860E9" w:rsidRPr="001860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9" w:anchor="dst100302" w:history="1">
        <w:r w:rsidR="001860E9"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XXI</w:t>
        </w:r>
      </w:hyperlink>
      <w:r w:rsidR="001860E9" w:rsidRPr="001860E9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приказу ограничивается применение труда женщин, занятых на работах, при условии, что класс условий труда на этих рабочих местах по результатам специальной оценки условий труда отнесен </w:t>
      </w:r>
      <w:proofErr w:type="gramStart"/>
      <w:r w:rsidR="001860E9" w:rsidRPr="001860E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860E9" w:rsidRPr="001860E9">
        <w:rPr>
          <w:rFonts w:ascii="Times New Roman" w:eastAsia="Times New Roman" w:hAnsi="Times New Roman" w:cs="Times New Roman"/>
          <w:sz w:val="28"/>
          <w:szCs w:val="28"/>
        </w:rPr>
        <w:t xml:space="preserve"> вредному и (или) опасному.</w:t>
      </w:r>
    </w:p>
    <w:p w:rsidR="001860E9" w:rsidRPr="001860E9" w:rsidRDefault="001860E9" w:rsidP="00186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06"/>
      <w:bookmarkEnd w:id="4"/>
      <w:proofErr w:type="gramStart"/>
      <w:r w:rsidRPr="001860E9">
        <w:rPr>
          <w:rFonts w:ascii="Times New Roman" w:eastAsia="Times New Roman" w:hAnsi="Times New Roman" w:cs="Times New Roman"/>
          <w:sz w:val="28"/>
          <w:szCs w:val="28"/>
        </w:rPr>
        <w:t>К данным работам по аналогии следует относить работы по профессиям, предусмотренным соответствующими разделами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N 162 (разделами II, III, V, VII - IX, X, XIV - XVII, XXI - XXV, XXVIII, XXX (в части железнодорожного транспорта</w:t>
      </w:r>
      <w:proofErr w:type="gramEnd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1860E9">
        <w:rPr>
          <w:rFonts w:ascii="Times New Roman" w:eastAsia="Times New Roman" w:hAnsi="Times New Roman" w:cs="Times New Roman"/>
          <w:sz w:val="28"/>
          <w:szCs w:val="28"/>
        </w:rPr>
        <w:t>XXXVI и XXXIX).</w:t>
      </w:r>
      <w:proofErr w:type="gramEnd"/>
    </w:p>
    <w:p w:rsidR="001860E9" w:rsidRPr="001860E9" w:rsidRDefault="001860E9" w:rsidP="00186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007"/>
      <w:bookmarkEnd w:id="5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поступающими обращениями, с целью исключения противоречий при </w:t>
      </w:r>
      <w:proofErr w:type="spellStart"/>
      <w:r w:rsidRPr="001860E9">
        <w:rPr>
          <w:rFonts w:ascii="Times New Roman" w:eastAsia="Times New Roman" w:hAnsi="Times New Roman" w:cs="Times New Roman"/>
          <w:sz w:val="28"/>
          <w:szCs w:val="28"/>
        </w:rPr>
        <w:t>правоприменении</w:t>
      </w:r>
      <w:proofErr w:type="spellEnd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норм, утвержденных </w:t>
      </w:r>
      <w:hyperlink r:id="rId10" w:anchor="dst0" w:history="1">
        <w:r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, Минтрудом России разрабатываются соответствующие изменения в </w:t>
      </w:r>
      <w:hyperlink r:id="rId11" w:anchor="dst0" w:history="1">
        <w:r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</w:t>
        </w:r>
      </w:hyperlink>
      <w:r w:rsidRPr="001860E9">
        <w:rPr>
          <w:rFonts w:ascii="Times New Roman" w:eastAsia="Times New Roman" w:hAnsi="Times New Roman" w:cs="Times New Roman"/>
          <w:sz w:val="28"/>
          <w:szCs w:val="28"/>
        </w:rPr>
        <w:t>, которые будут рассмотрены в установленном законодательством порядке.</w:t>
      </w:r>
    </w:p>
    <w:p w:rsidR="001860E9" w:rsidRPr="001860E9" w:rsidRDefault="001860E9" w:rsidP="00186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008"/>
      <w:bookmarkEnd w:id="6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Также информируем, что в силу </w:t>
      </w:r>
      <w:hyperlink r:id="rId12" w:anchor="dst100126" w:history="1">
        <w:r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4 статьи 12</w:t>
        </w:r>
      </w:hyperlink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действия требований приказа распространяются к правам и обязанностям, возникшим после введения его в действие.</w:t>
      </w:r>
    </w:p>
    <w:p w:rsidR="001860E9" w:rsidRPr="001860E9" w:rsidRDefault="001860E9" w:rsidP="00186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009"/>
      <w:bookmarkEnd w:id="7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сообщаем, что оснований для расторжения трудового договора с женщинами, занятых на тяжелых работах и работах с вредными или опасными условиями труда, при выполнении которых запрещается применение труда женщин, в связи с вступлением в силу с 1 января 2021 г. </w:t>
      </w:r>
      <w:hyperlink r:id="rId13" w:anchor="dst0" w:history="1">
        <w:r w:rsidRPr="001860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приказа</w:t>
        </w:r>
      </w:hyperlink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трудовым законодательством не предусмотрено.</w:t>
      </w:r>
    </w:p>
    <w:p w:rsidR="001860E9" w:rsidRPr="001860E9" w:rsidRDefault="001860E9" w:rsidP="001860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60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60E9" w:rsidRPr="001860E9" w:rsidRDefault="001860E9" w:rsidP="001860E9">
      <w:pPr>
        <w:spacing w:after="0"/>
        <w:ind w:left="7230" w:hanging="1560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010"/>
      <w:bookmarkEnd w:id="8"/>
      <w:r w:rsidRPr="001860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860E9">
        <w:rPr>
          <w:rFonts w:ascii="Times New Roman" w:eastAsia="Times New Roman" w:hAnsi="Times New Roman" w:cs="Times New Roman"/>
          <w:sz w:val="28"/>
          <w:szCs w:val="28"/>
        </w:rPr>
        <w:t>А.В.ВОВЧЕНКО</w:t>
      </w:r>
    </w:p>
    <w:p w:rsidR="001860E9" w:rsidRPr="001860E9" w:rsidRDefault="001860E9" w:rsidP="001860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60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60E9" w:rsidRPr="001860E9" w:rsidRDefault="001860E9" w:rsidP="001860E9">
      <w:pPr>
        <w:rPr>
          <w:sz w:val="28"/>
          <w:szCs w:val="28"/>
        </w:rPr>
      </w:pPr>
    </w:p>
    <w:p w:rsidR="00DA1C9D" w:rsidRPr="00AB4C81" w:rsidRDefault="00DA1C9D" w:rsidP="001860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C81" w:rsidRPr="00AB4C81" w:rsidRDefault="00AB4C81" w:rsidP="001860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C81" w:rsidRPr="00AB4C81" w:rsidRDefault="00AB4C81" w:rsidP="001860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C81">
        <w:rPr>
          <w:rFonts w:ascii="Times New Roman" w:eastAsia="Times New Roman" w:hAnsi="Times New Roman" w:cs="Times New Roman"/>
          <w:sz w:val="28"/>
          <w:szCs w:val="28"/>
        </w:rPr>
        <w:br/>
      </w:r>
      <w:r w:rsidRPr="00AB4C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52402" w:rsidRDefault="00A52402"/>
    <w:sectPr w:rsidR="00A52402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>
    <w:useFELayout/>
  </w:compat>
  <w:rsids>
    <w:rsidRoot w:val="00AB4C81"/>
    <w:rsid w:val="001014E8"/>
    <w:rsid w:val="00113283"/>
    <w:rsid w:val="0015678B"/>
    <w:rsid w:val="001860E9"/>
    <w:rsid w:val="001C7E2C"/>
    <w:rsid w:val="00417C99"/>
    <w:rsid w:val="0054414C"/>
    <w:rsid w:val="005D7F9E"/>
    <w:rsid w:val="00602370"/>
    <w:rsid w:val="0064010F"/>
    <w:rsid w:val="006467B1"/>
    <w:rsid w:val="006A70BF"/>
    <w:rsid w:val="006B00E7"/>
    <w:rsid w:val="007B518A"/>
    <w:rsid w:val="00857AF3"/>
    <w:rsid w:val="008C0E2B"/>
    <w:rsid w:val="008C5343"/>
    <w:rsid w:val="008D1303"/>
    <w:rsid w:val="00937F48"/>
    <w:rsid w:val="00A52402"/>
    <w:rsid w:val="00A620B0"/>
    <w:rsid w:val="00AB4C81"/>
    <w:rsid w:val="00C577DE"/>
    <w:rsid w:val="00D600B7"/>
    <w:rsid w:val="00DA1C9D"/>
    <w:rsid w:val="00E143CB"/>
    <w:rsid w:val="00E71C3C"/>
    <w:rsid w:val="00E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C81"/>
    <w:rPr>
      <w:b/>
      <w:bCs/>
    </w:rPr>
  </w:style>
  <w:style w:type="character" w:styleId="a5">
    <w:name w:val="Hyperlink"/>
    <w:basedOn w:val="a0"/>
    <w:uiPriority w:val="99"/>
    <w:semiHidden/>
    <w:unhideWhenUsed/>
    <w:rsid w:val="00AB4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608/7eb8ba13632b89d33a5b277826e0e5c72b86aa99/" TargetMode="External"/><Relationship Id="rId13" Type="http://schemas.openxmlformats.org/officeDocument/2006/relationships/hyperlink" Target="http://www.consultant.ru/document/cons_doc_LAW_3316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1608/7eb8ba13632b89d33a5b277826e0e5c72b86aa99/" TargetMode="External"/><Relationship Id="rId12" Type="http://schemas.openxmlformats.org/officeDocument/2006/relationships/hyperlink" Target="http://www.consultant.ru/document/cons_doc_LAW_370225/fcb1046a9b4dded7b61ffa638d099d1c948e75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2/cedfb0f243cb0afe77cd92a5a2f3463f1a418dfc/" TargetMode="External"/><Relationship Id="rId11" Type="http://schemas.openxmlformats.org/officeDocument/2006/relationships/hyperlink" Target="http://www.consultant.ru/document/cons_doc_LAW_331608/" TargetMode="External"/><Relationship Id="rId5" Type="http://schemas.openxmlformats.org/officeDocument/2006/relationships/hyperlink" Target="http://www.consultant.ru/document/cons_doc_LAW_331608/2a1e7a9a60e1d392932376bb80bec8f51a200fd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1608/" TargetMode="External"/><Relationship Id="rId4" Type="http://schemas.openxmlformats.org/officeDocument/2006/relationships/hyperlink" Target="http://www.consultant.ru/document/cons_doc_LAW_331608/" TargetMode="External"/><Relationship Id="rId9" Type="http://schemas.openxmlformats.org/officeDocument/2006/relationships/hyperlink" Target="http://www.consultant.ru/document/cons_doc_LAW_331608/7eb8ba13632b89d33a5b277826e0e5c72b86aa99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Письмо Минтруда России от 24.12.2020 N 15-0/10/В-12603 «О перечне произво</vt:lpstr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2</cp:revision>
  <dcterms:created xsi:type="dcterms:W3CDTF">2021-02-08T02:06:00Z</dcterms:created>
  <dcterms:modified xsi:type="dcterms:W3CDTF">2021-02-08T02:43:00Z</dcterms:modified>
</cp:coreProperties>
</file>