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570"/>
        <w:tblW w:w="0" w:type="auto"/>
        <w:tblLayout w:type="fixed"/>
        <w:tblLook w:val="0000" w:firstRow="0" w:lastRow="0" w:firstColumn="0" w:lastColumn="0" w:noHBand="0" w:noVBand="0"/>
      </w:tblPr>
      <w:tblGrid>
        <w:gridCol w:w="9147"/>
      </w:tblGrid>
      <w:tr w:rsidR="005E5857" w:rsidRPr="007D1D7B" w:rsidTr="00D0766E">
        <w:trPr>
          <w:trHeight w:val="61"/>
        </w:trPr>
        <w:tc>
          <w:tcPr>
            <w:tcW w:w="9147" w:type="dxa"/>
          </w:tcPr>
          <w:p w:rsidR="005E5857" w:rsidRPr="007D1D7B" w:rsidRDefault="005E5857" w:rsidP="00302681">
            <w:pPr>
              <w:spacing w:line="276" w:lineRule="auto"/>
              <w:ind w:right="317"/>
              <w:jc w:val="both"/>
            </w:pPr>
          </w:p>
        </w:tc>
      </w:tr>
      <w:tr w:rsidR="005E5857" w:rsidRPr="007D1D7B" w:rsidTr="00D0766E">
        <w:trPr>
          <w:cantSplit/>
          <w:trHeight w:val="2151"/>
        </w:trPr>
        <w:tc>
          <w:tcPr>
            <w:tcW w:w="9147" w:type="dxa"/>
          </w:tcPr>
          <w:p w:rsidR="005E5857" w:rsidRPr="007D1D7B" w:rsidRDefault="005E5857" w:rsidP="00302681">
            <w:pPr>
              <w:spacing w:line="276" w:lineRule="auto"/>
              <w:jc w:val="center"/>
              <w:rPr>
                <w:b/>
              </w:rPr>
            </w:pPr>
            <w:r w:rsidRPr="007D1D7B">
              <w:rPr>
                <w:rFonts w:ascii="Cambria" w:eastAsia="Cambria" w:hAnsi="Cambria"/>
                <w:noProof/>
              </w:rPr>
              <w:drawing>
                <wp:inline distT="0" distB="0" distL="0" distR="0" wp14:anchorId="74E1A132" wp14:editId="0EF1F4DA">
                  <wp:extent cx="828675" cy="971550"/>
                  <wp:effectExtent l="0" t="0" r="9525" b="0"/>
                  <wp:docPr id="1" name="Рисунок 1" descr="Описание: primorsky-krai-dalnegorsk-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Описание: primorsky-krai-dalnegorsk-v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971550"/>
                          </a:xfrm>
                          <a:prstGeom prst="rect">
                            <a:avLst/>
                          </a:prstGeom>
                          <a:noFill/>
                          <a:ln>
                            <a:noFill/>
                          </a:ln>
                        </pic:spPr>
                      </pic:pic>
                    </a:graphicData>
                  </a:graphic>
                </wp:inline>
              </w:drawing>
            </w:r>
          </w:p>
          <w:p w:rsidR="005E5857" w:rsidRPr="007D1D7B" w:rsidRDefault="005E5857" w:rsidP="00302681">
            <w:pPr>
              <w:spacing w:line="276" w:lineRule="auto"/>
              <w:jc w:val="center"/>
              <w:rPr>
                <w:b/>
              </w:rPr>
            </w:pPr>
          </w:p>
          <w:p w:rsidR="005E5857" w:rsidRPr="007D1D7B" w:rsidRDefault="005E5857" w:rsidP="00302681">
            <w:pPr>
              <w:spacing w:line="276" w:lineRule="auto"/>
              <w:jc w:val="center"/>
              <w:rPr>
                <w:b/>
              </w:rPr>
            </w:pPr>
            <w:r w:rsidRPr="007D1D7B">
              <w:rPr>
                <w:b/>
              </w:rPr>
              <w:t>КОНТРОЛЬНО-СЧЁТНАЯ ПАЛАТА</w:t>
            </w:r>
          </w:p>
          <w:p w:rsidR="005E5857" w:rsidRPr="007D1D7B" w:rsidRDefault="005E5857" w:rsidP="00302681">
            <w:pPr>
              <w:spacing w:line="276" w:lineRule="auto"/>
              <w:jc w:val="center"/>
              <w:rPr>
                <w:b/>
              </w:rPr>
            </w:pPr>
            <w:proofErr w:type="spellStart"/>
            <w:r w:rsidRPr="007D1D7B">
              <w:rPr>
                <w:b/>
              </w:rPr>
              <w:t>Дальнегорского</w:t>
            </w:r>
            <w:proofErr w:type="spellEnd"/>
            <w:r w:rsidRPr="007D1D7B">
              <w:rPr>
                <w:b/>
              </w:rPr>
              <w:t xml:space="preserve"> городского округа</w:t>
            </w:r>
          </w:p>
          <w:p w:rsidR="005E5857" w:rsidRPr="007D1D7B" w:rsidRDefault="005E5857" w:rsidP="00302681">
            <w:pPr>
              <w:spacing w:line="276" w:lineRule="auto"/>
              <w:jc w:val="center"/>
            </w:pPr>
            <w:r w:rsidRPr="007D1D7B">
              <w:rPr>
                <w:noProof/>
              </w:rPr>
              <mc:AlternateContent>
                <mc:Choice Requires="wps">
                  <w:drawing>
                    <wp:anchor distT="0" distB="0" distL="114300" distR="114300" simplePos="0" relativeHeight="251659264" behindDoc="0" locked="0" layoutInCell="1" allowOverlap="1" wp14:anchorId="734B0212" wp14:editId="1F9B5331">
                      <wp:simplePos x="0" y="0"/>
                      <wp:positionH relativeFrom="column">
                        <wp:posOffset>71120</wp:posOffset>
                      </wp:positionH>
                      <wp:positionV relativeFrom="paragraph">
                        <wp:posOffset>97155</wp:posOffset>
                      </wp:positionV>
                      <wp:extent cx="5486400" cy="0"/>
                      <wp:effectExtent l="24130" t="22225" r="23495" b="2540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864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7.65pt" to="437.6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s9EUgIAAGMEAAAOAAAAZHJzL2Uyb0RvYy54bWysVN1u0zAUvkfiHazcd0m6rHTR0gk1LTcD&#10;Jm1w79pOY+HYlu01rRAScI20R+AVuABp0oBnSN+IY/eHbdwgRC/cYx/783e+8zknp8tGoAUzlitZ&#10;ROlBEiEmiaJczovo1eW0N4yQdVhSLJRkRbRiNjodPX500uqc9VWtBGUGAYi0eauLqHZO53FsSc0a&#10;bA+UZhKSlTINdjA185ga3AJ6I+J+kgziVhmqjSLMWlgtN8loFPCrihH3sqosc0gUEXBzYTRhnPkx&#10;Hp3gfG6wrjnZ0sD/wKLBXMKle6gSO4yuDP8DquHEKKsqd0BUE6uq4oSFGqCaNHlQzUWNNQu1gDhW&#10;72Wy/w+WvFicG8RpEfUjJHEDLeo+r9+vr7vv3Zf1NVp/6H5237qv3U33o7tZf4T4dv0JYp/sbrfL&#10;16jvlWy1zQFwLM+N14Is5YU+U+SNRVKNayznLFR0udJwTepPxPeO+InVwGfWPlcU9uArp4Ksy8o0&#10;qBJcv/YHPThIh5ahj6t9H9nSIQKLR9lwkCXQbrLLxTj3EP6gNtY9Y6pBPigiwaWXGOd4cWadp/R7&#10;i1+WasqFCDYRErVFdDhMAdqnrBKc+myYmPlsLAxaYO+08AsFPthm1JWkAa1mmE62scNcbGK4XUiP&#10;B7UAn220sdLb4+R4MpwMs17WH0x6WVKWvafTcdYbTNMnR+VhOR6X6TtPLc3ymlPKpGe3s3Wa/Z1t&#10;tg9sY8i9sfc6xPfRg2BAdvcfSIe2+k5uPDFTdHVudu0GJ4fN21fnn8rdOcR3vw2jXwAAAP//AwBQ&#10;SwMEFAAGAAgAAAAhAA6FFQrZAAAACAEAAA8AAABkcnMvZG93bnJldi54bWxMT8tOwzAQvCPxD9Yi&#10;caNOAgUT4lQIiRMSlNIP2MZLUjVeR7HbhL9nEQc4reah2ZlqNftenWiM+8AW8kUGirgJbs+the3H&#10;85UBFROywz4wWfiiCKv6/KzC0oWJ3+m0Sa2SEI4lWuhSGkqtY9ORx7gIA7Fon2H0mASOrXYjThLu&#10;e11k2a32uGf50OFATx01h83RW7gxb/mrWbcJt6YwL/cH44YpWnt5MT8+gEo0pz8z/NSX6lBLp104&#10;souqF5wX4pS7vAYlurlbCrH7JXRd6f8D6m8AAAD//wMAUEsBAi0AFAAGAAgAAAAhALaDOJL+AAAA&#10;4QEAABMAAAAAAAAAAAAAAAAAAAAAAFtDb250ZW50X1R5cGVzXS54bWxQSwECLQAUAAYACAAAACEA&#10;OP0h/9YAAACUAQAACwAAAAAAAAAAAAAAAAAvAQAAX3JlbHMvLnJlbHNQSwECLQAUAAYACAAAACEA&#10;U0rPRFICAABjBAAADgAAAAAAAAAAAAAAAAAuAgAAZHJzL2Uyb0RvYy54bWxQSwECLQAUAAYACAAA&#10;ACEADoUVCtkAAAAIAQAADwAAAAAAAAAAAAAAAACsBAAAZHJzL2Rvd25yZXYueG1sUEsFBgAAAAAE&#10;AAQA8wAAALIFAAAAAA==&#10;" strokeweight="3pt"/>
                  </w:pict>
                </mc:Fallback>
              </mc:AlternateContent>
            </w:r>
          </w:p>
        </w:tc>
      </w:tr>
      <w:tr w:rsidR="005E5857" w:rsidRPr="00A44379" w:rsidTr="00D0766E">
        <w:trPr>
          <w:cantSplit/>
          <w:trHeight w:val="755"/>
        </w:trPr>
        <w:tc>
          <w:tcPr>
            <w:tcW w:w="9147" w:type="dxa"/>
          </w:tcPr>
          <w:p w:rsidR="005E5857" w:rsidRPr="001B54A7" w:rsidRDefault="005E5857" w:rsidP="00302681">
            <w:pPr>
              <w:spacing w:line="276" w:lineRule="auto"/>
              <w:ind w:firstLine="851"/>
              <w:jc w:val="center"/>
            </w:pPr>
            <w:r w:rsidRPr="001B54A7">
              <w:t>Проспект 50 лет Октября, д. 129, г. Дальнегорск, Приморский край, 692446                          тел. (42373)3-27-35</w:t>
            </w:r>
          </w:p>
          <w:p w:rsidR="005E5857" w:rsidRPr="00812D50" w:rsidRDefault="005E5857" w:rsidP="00302681">
            <w:pPr>
              <w:spacing w:line="276" w:lineRule="auto"/>
              <w:ind w:firstLine="851"/>
              <w:jc w:val="center"/>
              <w:rPr>
                <w:lang w:val="en-US"/>
              </w:rPr>
            </w:pPr>
            <w:r w:rsidRPr="00812D50">
              <w:rPr>
                <w:lang w:val="en-US"/>
              </w:rPr>
              <w:t xml:space="preserve">E-mail: </w:t>
            </w:r>
            <w:hyperlink r:id="rId10" w:history="1">
              <w:r w:rsidR="001B1F82" w:rsidRPr="00812D50">
                <w:rPr>
                  <w:rStyle w:val="ae"/>
                  <w:lang w:val="en-US"/>
                </w:rPr>
                <w:t>dalnegorsk-ksp@mail.ru</w:t>
              </w:r>
            </w:hyperlink>
          </w:p>
          <w:p w:rsidR="001B1F82" w:rsidRPr="00812D50" w:rsidRDefault="001B1F82" w:rsidP="00302681">
            <w:pPr>
              <w:spacing w:line="276" w:lineRule="auto"/>
              <w:ind w:firstLine="851"/>
              <w:jc w:val="center"/>
              <w:rPr>
                <w:lang w:val="en-US"/>
              </w:rPr>
            </w:pPr>
          </w:p>
        </w:tc>
      </w:tr>
    </w:tbl>
    <w:p w:rsidR="005E5857" w:rsidRDefault="005E5857" w:rsidP="00B802D7">
      <w:pPr>
        <w:spacing w:line="276" w:lineRule="auto"/>
        <w:jc w:val="center"/>
        <w:rPr>
          <w:b/>
        </w:rPr>
      </w:pPr>
      <w:r w:rsidRPr="007D1D7B">
        <w:rPr>
          <w:b/>
        </w:rPr>
        <w:t>ЗАКЛЮЧЕНИЕ</w:t>
      </w:r>
    </w:p>
    <w:p w:rsidR="00711988" w:rsidRPr="00C54996" w:rsidRDefault="00711988" w:rsidP="00302681">
      <w:pPr>
        <w:spacing w:line="276" w:lineRule="auto"/>
        <w:jc w:val="center"/>
        <w:rPr>
          <w:b/>
        </w:rPr>
      </w:pPr>
      <w:r w:rsidRPr="00C54996">
        <w:rPr>
          <w:b/>
        </w:rPr>
        <w:t xml:space="preserve">на отчет об исполнении бюджета </w:t>
      </w:r>
    </w:p>
    <w:p w:rsidR="00711988" w:rsidRDefault="00711988" w:rsidP="00302681">
      <w:pPr>
        <w:spacing w:line="276" w:lineRule="auto"/>
        <w:jc w:val="center"/>
        <w:rPr>
          <w:b/>
        </w:rPr>
      </w:pPr>
      <w:proofErr w:type="spellStart"/>
      <w:r w:rsidRPr="00C54996">
        <w:rPr>
          <w:b/>
        </w:rPr>
        <w:t>Дальнегорского</w:t>
      </w:r>
      <w:proofErr w:type="spellEnd"/>
      <w:r w:rsidRPr="00C54996">
        <w:rPr>
          <w:b/>
        </w:rPr>
        <w:t xml:space="preserve"> городского округа</w:t>
      </w:r>
      <w:r>
        <w:rPr>
          <w:b/>
        </w:rPr>
        <w:t xml:space="preserve"> </w:t>
      </w:r>
      <w:r w:rsidRPr="00C54996">
        <w:rPr>
          <w:b/>
        </w:rPr>
        <w:t xml:space="preserve">за </w:t>
      </w:r>
      <w:r w:rsidR="00812D50">
        <w:rPr>
          <w:b/>
        </w:rPr>
        <w:t>9 месяцев</w:t>
      </w:r>
      <w:r>
        <w:rPr>
          <w:b/>
        </w:rPr>
        <w:t xml:space="preserve"> 2012 года</w:t>
      </w:r>
    </w:p>
    <w:p w:rsidR="00711988" w:rsidRDefault="00711988" w:rsidP="00302681">
      <w:pPr>
        <w:spacing w:line="276" w:lineRule="auto"/>
        <w:jc w:val="both"/>
        <w:rPr>
          <w:b/>
        </w:rPr>
      </w:pPr>
    </w:p>
    <w:p w:rsidR="00711988" w:rsidRDefault="00711988" w:rsidP="00302681">
      <w:pPr>
        <w:spacing w:line="276" w:lineRule="auto"/>
        <w:jc w:val="both"/>
        <w:rPr>
          <w:b/>
        </w:rPr>
      </w:pPr>
      <w:r>
        <w:rPr>
          <w:b/>
        </w:rPr>
        <w:t>От</w:t>
      </w:r>
      <w:r w:rsidR="00C960E8">
        <w:rPr>
          <w:b/>
        </w:rPr>
        <w:t xml:space="preserve"> 1</w:t>
      </w:r>
      <w:r w:rsidR="009E1591">
        <w:rPr>
          <w:b/>
        </w:rPr>
        <w:t>3</w:t>
      </w:r>
      <w:r w:rsidR="00C960E8">
        <w:rPr>
          <w:b/>
        </w:rPr>
        <w:t>.11</w:t>
      </w:r>
      <w:r w:rsidR="009B6E5A">
        <w:rPr>
          <w:b/>
        </w:rPr>
        <w:t>.2012</w:t>
      </w:r>
      <w:r>
        <w:rPr>
          <w:b/>
        </w:rPr>
        <w:t xml:space="preserve">  г.</w:t>
      </w:r>
      <w:r>
        <w:rPr>
          <w:b/>
        </w:rPr>
        <w:tab/>
      </w:r>
      <w:r>
        <w:rPr>
          <w:b/>
        </w:rPr>
        <w:tab/>
      </w:r>
      <w:r>
        <w:rPr>
          <w:b/>
        </w:rPr>
        <w:tab/>
      </w:r>
      <w:r>
        <w:rPr>
          <w:b/>
        </w:rPr>
        <w:tab/>
      </w:r>
      <w:r>
        <w:rPr>
          <w:b/>
        </w:rPr>
        <w:tab/>
      </w:r>
      <w:r w:rsidR="00077E6C">
        <w:rPr>
          <w:b/>
        </w:rPr>
        <w:tab/>
      </w:r>
      <w:r w:rsidR="00077E6C">
        <w:rPr>
          <w:b/>
        </w:rPr>
        <w:tab/>
      </w:r>
      <w:r>
        <w:rPr>
          <w:b/>
        </w:rPr>
        <w:tab/>
      </w:r>
      <w:r w:rsidR="00E4792E">
        <w:rPr>
          <w:b/>
        </w:rPr>
        <w:tab/>
      </w:r>
      <w:r w:rsidR="00E4792E">
        <w:rPr>
          <w:b/>
        </w:rPr>
        <w:tab/>
      </w:r>
      <w:r>
        <w:rPr>
          <w:b/>
        </w:rPr>
        <w:t xml:space="preserve">№ </w:t>
      </w:r>
      <w:r w:rsidR="0084501F">
        <w:rPr>
          <w:b/>
        </w:rPr>
        <w:t>12</w:t>
      </w:r>
    </w:p>
    <w:p w:rsidR="00711988" w:rsidRDefault="00711988" w:rsidP="00302681">
      <w:pPr>
        <w:spacing w:line="276" w:lineRule="auto"/>
        <w:jc w:val="center"/>
        <w:rPr>
          <w:b/>
        </w:rPr>
      </w:pPr>
      <w:r w:rsidRPr="00281BFA">
        <w:rPr>
          <w:b/>
        </w:rPr>
        <w:t>1. Общие положения</w:t>
      </w:r>
    </w:p>
    <w:p w:rsidR="00711988" w:rsidRDefault="00711988" w:rsidP="00302681">
      <w:pPr>
        <w:spacing w:line="276" w:lineRule="auto"/>
        <w:ind w:firstLine="851"/>
        <w:jc w:val="both"/>
      </w:pPr>
      <w:r w:rsidRPr="007031BC">
        <w:t>Настоящее заключение подготовлено</w:t>
      </w:r>
      <w:proofErr w:type="gramStart"/>
      <w:r w:rsidRPr="007031BC">
        <w:t xml:space="preserve"> </w:t>
      </w:r>
      <w:proofErr w:type="spellStart"/>
      <w:r>
        <w:t>К</w:t>
      </w:r>
      <w:proofErr w:type="gramEnd"/>
      <w:r>
        <w:t>онтрольно</w:t>
      </w:r>
      <w:proofErr w:type="spellEnd"/>
      <w:r>
        <w:t xml:space="preserve"> – счётной палатой </w:t>
      </w:r>
      <w:proofErr w:type="spellStart"/>
      <w:r>
        <w:t>Дальнегорского</w:t>
      </w:r>
      <w:proofErr w:type="spellEnd"/>
      <w:r>
        <w:t xml:space="preserve"> городского округа  по результатам проведённой камеральной проверки отчета об исполнении бюджета </w:t>
      </w:r>
      <w:proofErr w:type="spellStart"/>
      <w:r>
        <w:t>Дальнегорского</w:t>
      </w:r>
      <w:proofErr w:type="spellEnd"/>
      <w:r>
        <w:t xml:space="preserve"> городского округа за </w:t>
      </w:r>
      <w:r w:rsidR="00A457D3">
        <w:t>9 месяцев</w:t>
      </w:r>
      <w:r w:rsidR="00E4792E">
        <w:t xml:space="preserve"> </w:t>
      </w:r>
      <w:r>
        <w:t xml:space="preserve"> 2012 года </w:t>
      </w:r>
      <w:r w:rsidRPr="004D4ED5">
        <w:t xml:space="preserve">в соответствии с </w:t>
      </w:r>
      <w:r>
        <w:t xml:space="preserve">п. 5 ст.264_2 </w:t>
      </w:r>
      <w:r w:rsidRPr="004A6AB9">
        <w:t>Бюджетн</w:t>
      </w:r>
      <w:r>
        <w:t>ого</w:t>
      </w:r>
      <w:r w:rsidRPr="004A6AB9">
        <w:t xml:space="preserve"> кодекс</w:t>
      </w:r>
      <w:r>
        <w:t>а</w:t>
      </w:r>
      <w:r w:rsidRPr="004A6AB9">
        <w:t xml:space="preserve"> РФ (далее - Бюджетный кодекс или БК РФ),  </w:t>
      </w:r>
      <w:r w:rsidR="00EA3CF4" w:rsidRPr="00EA3CF4">
        <w:t xml:space="preserve">Федеральным законом Российской Федерации от 7 февраля 2011 г. N 6-ФЗ "Об общих принципах организации и деятельности </w:t>
      </w:r>
      <w:proofErr w:type="spellStart"/>
      <w:r w:rsidR="00EA3CF4" w:rsidRPr="00EA3CF4">
        <w:t>контрольно</w:t>
      </w:r>
      <w:proofErr w:type="spellEnd"/>
      <w:r w:rsidR="00EA3CF4" w:rsidRPr="00EA3CF4">
        <w:t xml:space="preserve"> -</w:t>
      </w:r>
      <w:r w:rsidR="00082A4B">
        <w:t xml:space="preserve"> </w:t>
      </w:r>
      <w:r w:rsidR="00EA3CF4" w:rsidRPr="00EA3CF4">
        <w:t xml:space="preserve">счетных органов субъектов Российской Федерации и муниципальных образований", </w:t>
      </w:r>
      <w:r w:rsidRPr="004A6AB9">
        <w:t xml:space="preserve">Уставом </w:t>
      </w:r>
      <w:proofErr w:type="spellStart"/>
      <w:r w:rsidRPr="004A6AB9">
        <w:t>Дальнегорского</w:t>
      </w:r>
      <w:proofErr w:type="spellEnd"/>
      <w:r w:rsidRPr="004A6AB9">
        <w:t xml:space="preserve"> городского округа, с нор</w:t>
      </w:r>
      <w:r w:rsidRPr="001C2270">
        <w:t xml:space="preserve">мами Положения о Контрольно-счетной палате </w:t>
      </w:r>
      <w:proofErr w:type="spellStart"/>
      <w:r w:rsidRPr="001C2270">
        <w:t>Дальнегорского</w:t>
      </w:r>
      <w:proofErr w:type="spellEnd"/>
      <w:r w:rsidRPr="001C2270">
        <w:t xml:space="preserve"> городского округа, утвержденного решением Думы </w:t>
      </w:r>
      <w:proofErr w:type="spellStart"/>
      <w:r w:rsidRPr="001C2270">
        <w:t>Дальнегорского</w:t>
      </w:r>
      <w:proofErr w:type="spellEnd"/>
      <w:r w:rsidRPr="001C2270">
        <w:t xml:space="preserve"> городского округа от 13.12.2010 г. № 51 </w:t>
      </w:r>
      <w:r w:rsidR="00135873" w:rsidRPr="00135873">
        <w:t>"</w:t>
      </w:r>
      <w:r w:rsidRPr="001C2270">
        <w:t xml:space="preserve">О  Контрольно-счетной палате </w:t>
      </w:r>
      <w:proofErr w:type="spellStart"/>
      <w:r w:rsidRPr="001C2270">
        <w:t>Дальнегорского</w:t>
      </w:r>
      <w:proofErr w:type="spellEnd"/>
      <w:r w:rsidRPr="001C2270">
        <w:t xml:space="preserve"> городского округа</w:t>
      </w:r>
      <w:r w:rsidR="00135873" w:rsidRPr="00135873">
        <w:t>"</w:t>
      </w:r>
      <w:r>
        <w:t>.</w:t>
      </w:r>
    </w:p>
    <w:p w:rsidR="00711988" w:rsidRDefault="00711988" w:rsidP="00302681">
      <w:pPr>
        <w:spacing w:line="276" w:lineRule="auto"/>
        <w:ind w:firstLine="851"/>
        <w:jc w:val="both"/>
      </w:pPr>
      <w:r w:rsidRPr="007031BC">
        <w:t xml:space="preserve">Положение о бюджетном процессе </w:t>
      </w:r>
      <w:proofErr w:type="gramStart"/>
      <w:r w:rsidRPr="007031BC">
        <w:t>в</w:t>
      </w:r>
      <w:proofErr w:type="gramEnd"/>
      <w:r w:rsidRPr="007031BC">
        <w:t xml:space="preserve"> </w:t>
      </w:r>
      <w:proofErr w:type="gramStart"/>
      <w:r w:rsidRPr="007031BC">
        <w:t>Дальнегорском</w:t>
      </w:r>
      <w:proofErr w:type="gramEnd"/>
      <w:r w:rsidRPr="007031BC">
        <w:t xml:space="preserve"> городском округ</w:t>
      </w:r>
      <w:r>
        <w:t xml:space="preserve">е, утверждённое </w:t>
      </w:r>
      <w:r w:rsidRPr="007031BC">
        <w:t>решение</w:t>
      </w:r>
      <w:r>
        <w:t xml:space="preserve">м </w:t>
      </w:r>
      <w:r w:rsidRPr="007031BC">
        <w:t xml:space="preserve">Думы </w:t>
      </w:r>
      <w:proofErr w:type="spellStart"/>
      <w:r w:rsidRPr="007031BC">
        <w:t>Дальнегорского</w:t>
      </w:r>
      <w:proofErr w:type="spellEnd"/>
      <w:r w:rsidRPr="007031BC">
        <w:t xml:space="preserve"> городского округа от 26.06.2008 г. № 835</w:t>
      </w:r>
      <w:r>
        <w:t xml:space="preserve"> не использовалось  </w:t>
      </w:r>
      <w:r w:rsidR="006079AB">
        <w:t xml:space="preserve">в качестве правовой основы </w:t>
      </w:r>
      <w:r>
        <w:t>в связи с тем, что оно не соответствует действующему законодательству.</w:t>
      </w:r>
    </w:p>
    <w:p w:rsidR="00711988" w:rsidRDefault="00711988" w:rsidP="00302681">
      <w:pPr>
        <w:spacing w:line="276" w:lineRule="auto"/>
        <w:ind w:firstLine="851"/>
        <w:jc w:val="both"/>
      </w:pPr>
      <w:r w:rsidRPr="00964B11">
        <w:t xml:space="preserve">В соответствии со  ст. 165 БК РФ Министерство финансов РФ </w:t>
      </w:r>
      <w:r w:rsidR="008F6C6D">
        <w:t>(далее – Минфин РФ</w:t>
      </w:r>
      <w:r w:rsidR="00FA75AF">
        <w:t xml:space="preserve"> или МФ РФ</w:t>
      </w:r>
      <w:r w:rsidR="008F6C6D">
        <w:t xml:space="preserve">) </w:t>
      </w:r>
      <w:r w:rsidRPr="00964B11">
        <w:t>устанавливает единую методологию и порядок составления бюджетной отчетности. Минфином РФ на основании ст. 264</w:t>
      </w:r>
      <w:r>
        <w:t>_</w:t>
      </w:r>
      <w:r w:rsidRPr="00964B11">
        <w:t>1, 264</w:t>
      </w:r>
      <w:r>
        <w:t>_</w:t>
      </w:r>
      <w:r w:rsidRPr="00964B11">
        <w:t>2, 264</w:t>
      </w:r>
      <w:r>
        <w:t>_</w:t>
      </w:r>
      <w:r w:rsidRPr="00964B11">
        <w:t xml:space="preserve">4 </w:t>
      </w:r>
      <w:r w:rsidR="00152B10">
        <w:t xml:space="preserve">БК РФ </w:t>
      </w:r>
      <w:r w:rsidR="006A69F8">
        <w:t>утвержден</w:t>
      </w:r>
      <w:r w:rsidR="009C5C29">
        <w:t>ы:</w:t>
      </w:r>
      <w:r w:rsidR="006A69F8">
        <w:t xml:space="preserve"> </w:t>
      </w:r>
      <w:r w:rsidR="00E57917">
        <w:t xml:space="preserve"> </w:t>
      </w:r>
      <w:proofErr w:type="gramStart"/>
      <w:r w:rsidR="00D27F8D">
        <w:t>И</w:t>
      </w:r>
      <w:r w:rsidR="00E57917">
        <w:t xml:space="preserve">нструкция </w:t>
      </w:r>
      <w:r w:rsidR="00E57917" w:rsidRPr="00E57917">
        <w:t>о порядке составления и представления годовой, квартальной и месячной отчетности об исполнении бюджетов бюджетной системы РФ</w:t>
      </w:r>
      <w:r w:rsidR="00E57917">
        <w:t xml:space="preserve"> (</w:t>
      </w:r>
      <w:r w:rsidRPr="00964B11">
        <w:t>Приказ Минфина РФ от 28.12.2010г. N 191н</w:t>
      </w:r>
      <w:r w:rsidR="00E57917">
        <w:t xml:space="preserve"> </w:t>
      </w:r>
      <w:r w:rsidRPr="00964B11">
        <w:t xml:space="preserve">(далее </w:t>
      </w:r>
      <w:r w:rsidR="00046E01">
        <w:t>Приказ</w:t>
      </w:r>
      <w:r w:rsidRPr="00964B11">
        <w:t xml:space="preserve"> </w:t>
      </w:r>
      <w:r>
        <w:t xml:space="preserve">МФ РФ </w:t>
      </w:r>
      <w:r w:rsidRPr="00964B11">
        <w:t>191н)</w:t>
      </w:r>
      <w:r w:rsidR="009C5C29">
        <w:t xml:space="preserve"> и Инструкция о порядке составления, представления годовой, квартальной бухгалтерской отчётности государственных (муниципальных) бюджетных и автономных учреждений от 25.03.2011 г. № 33н (далее – Приказ МФ РФ 33 н)</w:t>
      </w:r>
      <w:r w:rsidRPr="00964B11">
        <w:t>.</w:t>
      </w:r>
      <w:proofErr w:type="gramEnd"/>
    </w:p>
    <w:p w:rsidR="00711988" w:rsidRDefault="00711988" w:rsidP="00623E5F">
      <w:pPr>
        <w:spacing w:line="276" w:lineRule="auto"/>
        <w:ind w:firstLine="851"/>
        <w:jc w:val="both"/>
      </w:pPr>
      <w:r w:rsidRPr="00C54996">
        <w:t xml:space="preserve">Согласно ст. </w:t>
      </w:r>
      <w:r>
        <w:t>2</w:t>
      </w:r>
      <w:r w:rsidRPr="00C54996">
        <w:t>64</w:t>
      </w:r>
      <w:r>
        <w:t>_</w:t>
      </w:r>
      <w:r w:rsidRPr="00C54996">
        <w:t xml:space="preserve">2 </w:t>
      </w:r>
      <w:r w:rsidR="001511AC">
        <w:t xml:space="preserve">БК РФ </w:t>
      </w:r>
      <w:r w:rsidRPr="00C54996">
        <w:t>бюджетная отчетность  муниципальных образований составляется финансовыми органами муниципальных образований на основании сводной бюджетной от</w:t>
      </w:r>
      <w:r>
        <w:t xml:space="preserve">четности соответствующих </w:t>
      </w:r>
      <w:r w:rsidR="00911B25">
        <w:t>главных администраторов бюджетных средств</w:t>
      </w:r>
      <w:r>
        <w:t xml:space="preserve">.  </w:t>
      </w:r>
      <w:r w:rsidR="000747AB">
        <w:t xml:space="preserve">Частью </w:t>
      </w:r>
      <w:r>
        <w:t xml:space="preserve">5 ст. 264_2 БК РФ </w:t>
      </w:r>
      <w:r w:rsidR="000747AB">
        <w:t xml:space="preserve">определено, что </w:t>
      </w:r>
      <w:r>
        <w:t xml:space="preserve">отчёт об исполнении местного бюджета за первый квартал, </w:t>
      </w:r>
      <w:r w:rsidRPr="00A97CF8">
        <w:t>полугодие и девять месяцев текущего финансового года утверждается местной администрацией и направляется в представительный орган и созданный им орган муниципального финансового контроля</w:t>
      </w:r>
      <w:r>
        <w:t xml:space="preserve">. </w:t>
      </w:r>
    </w:p>
    <w:p w:rsidR="00711988" w:rsidRDefault="00711988" w:rsidP="00623E5F">
      <w:pPr>
        <w:spacing w:line="276" w:lineRule="auto"/>
        <w:ind w:firstLine="851"/>
        <w:jc w:val="both"/>
      </w:pPr>
      <w:r w:rsidRPr="00C629D6">
        <w:lastRenderedPageBreak/>
        <w:t xml:space="preserve">Составление и организацию исполнения бюджета </w:t>
      </w:r>
      <w:proofErr w:type="spellStart"/>
      <w:r>
        <w:t>Дальнегорского</w:t>
      </w:r>
      <w:proofErr w:type="spellEnd"/>
      <w:r>
        <w:t xml:space="preserve"> городского округа </w:t>
      </w:r>
      <w:r w:rsidRPr="00C629D6">
        <w:t xml:space="preserve"> в отчетном периоде осуществлял</w:t>
      </w:r>
      <w:r>
        <w:t>о</w:t>
      </w:r>
      <w:r w:rsidRPr="00C629D6">
        <w:t xml:space="preserve"> </w:t>
      </w:r>
      <w:r>
        <w:t xml:space="preserve">Финансовое управление администрации </w:t>
      </w:r>
      <w:proofErr w:type="spellStart"/>
      <w:r>
        <w:t>Дальнегорского</w:t>
      </w:r>
      <w:proofErr w:type="spellEnd"/>
      <w:r>
        <w:t xml:space="preserve"> городского округа (далее – Финансовое управление).</w:t>
      </w:r>
    </w:p>
    <w:p w:rsidR="004C55CB" w:rsidRDefault="00711988" w:rsidP="00623E5F">
      <w:pPr>
        <w:spacing w:line="276" w:lineRule="auto"/>
        <w:ind w:firstLine="851"/>
        <w:jc w:val="both"/>
      </w:pPr>
      <w:r w:rsidRPr="0028783A">
        <w:t xml:space="preserve">Отчёт об исполнении бюджета </w:t>
      </w:r>
      <w:proofErr w:type="spellStart"/>
      <w:r w:rsidRPr="0028783A">
        <w:t>Дальнегорского</w:t>
      </w:r>
      <w:proofErr w:type="spellEnd"/>
      <w:r w:rsidRPr="0028783A">
        <w:t xml:space="preserve"> городского округа за </w:t>
      </w:r>
      <w:r w:rsidR="00812D50">
        <w:t>9 месяцев</w:t>
      </w:r>
      <w:r w:rsidR="000747AB">
        <w:t xml:space="preserve"> </w:t>
      </w:r>
      <w:r w:rsidRPr="0028783A">
        <w:t xml:space="preserve">2012 года (далее – отчёт) поступил </w:t>
      </w:r>
      <w:r w:rsidR="00D33CB3" w:rsidRPr="00D33CB3">
        <w:t>"</w:t>
      </w:r>
      <w:r w:rsidRPr="0028783A">
        <w:t>для сведения</w:t>
      </w:r>
      <w:r w:rsidR="00D33CB3" w:rsidRPr="00D33CB3">
        <w:t>"</w:t>
      </w:r>
      <w:r w:rsidRPr="0028783A">
        <w:t xml:space="preserve"> в виде формы по ОКУД 0503317 </w:t>
      </w:r>
      <w:r w:rsidR="00AF5211" w:rsidRPr="00AF5211">
        <w:t>"</w:t>
      </w:r>
      <w:r w:rsidRPr="0028783A">
        <w:t xml:space="preserve">Отчёт об исполнении консолидированного бюджета субъекта Российской Федерации и бюджета территориального государственного внебюджетного фонда на 01 </w:t>
      </w:r>
      <w:r w:rsidR="00812D50">
        <w:t>октября</w:t>
      </w:r>
      <w:r w:rsidRPr="0028783A">
        <w:t xml:space="preserve"> 2012 года</w:t>
      </w:r>
      <w:r w:rsidR="00AF5211" w:rsidRPr="00AF5211">
        <w:t>"</w:t>
      </w:r>
      <w:r w:rsidRPr="0028783A">
        <w:t xml:space="preserve"> с сопроводительным письмом</w:t>
      </w:r>
      <w:r w:rsidR="009537FC">
        <w:t>, подписанным</w:t>
      </w:r>
      <w:r w:rsidRPr="0028783A">
        <w:t xml:space="preserve"> </w:t>
      </w:r>
      <w:proofErr w:type="spellStart"/>
      <w:r w:rsidR="001D4D62">
        <w:t>и</w:t>
      </w:r>
      <w:r w:rsidR="00812D50">
        <w:t>.о</w:t>
      </w:r>
      <w:proofErr w:type="spellEnd"/>
      <w:r w:rsidR="00812D50">
        <w:t>. главы</w:t>
      </w:r>
      <w:r w:rsidRPr="0028783A">
        <w:t xml:space="preserve"> </w:t>
      </w:r>
      <w:proofErr w:type="spellStart"/>
      <w:r w:rsidRPr="0028783A">
        <w:t>Дальнегорского</w:t>
      </w:r>
      <w:proofErr w:type="spellEnd"/>
      <w:r w:rsidRPr="0028783A">
        <w:t xml:space="preserve"> городского округа </w:t>
      </w:r>
      <w:r w:rsidR="00812D50">
        <w:t>Козыревой Р.Р.</w:t>
      </w:r>
      <w:r w:rsidRPr="0028783A">
        <w:t xml:space="preserve"> от </w:t>
      </w:r>
      <w:r w:rsidR="00812D50">
        <w:t>30.10</w:t>
      </w:r>
      <w:r w:rsidRPr="0028783A">
        <w:t xml:space="preserve">.2012 г. № </w:t>
      </w:r>
      <w:r w:rsidR="00812D50">
        <w:t>530</w:t>
      </w:r>
      <w:r w:rsidRPr="0028783A">
        <w:t xml:space="preserve">- </w:t>
      </w:r>
      <w:proofErr w:type="spellStart"/>
      <w:proofErr w:type="gramStart"/>
      <w:r w:rsidR="000747AB">
        <w:t>Ф</w:t>
      </w:r>
      <w:r w:rsidRPr="0028783A">
        <w:t>ин</w:t>
      </w:r>
      <w:proofErr w:type="spellEnd"/>
      <w:proofErr w:type="gramEnd"/>
      <w:r w:rsidRPr="0028783A">
        <w:t xml:space="preserve">, в котором сообщено об утверждении данного отчёта распоряжением администрации </w:t>
      </w:r>
      <w:proofErr w:type="spellStart"/>
      <w:r w:rsidRPr="0028783A">
        <w:t>Дальнегорского</w:t>
      </w:r>
      <w:proofErr w:type="spellEnd"/>
      <w:r w:rsidRPr="0028783A">
        <w:t xml:space="preserve"> городского округа от </w:t>
      </w:r>
      <w:r w:rsidR="00812D50">
        <w:t>23.10</w:t>
      </w:r>
      <w:r w:rsidRPr="0028783A">
        <w:t xml:space="preserve">.2012 г. № </w:t>
      </w:r>
      <w:r w:rsidR="00812D50">
        <w:t>340</w:t>
      </w:r>
      <w:r w:rsidRPr="0028783A">
        <w:t>-ра</w:t>
      </w:r>
      <w:r w:rsidR="00623E5F">
        <w:t xml:space="preserve"> (далее – ДГО)</w:t>
      </w:r>
      <w:r w:rsidRPr="0028783A">
        <w:t>.</w:t>
      </w:r>
      <w:r w:rsidR="004C55CB">
        <w:t xml:space="preserve"> </w:t>
      </w:r>
    </w:p>
    <w:p w:rsidR="00DF3781" w:rsidRDefault="00435FFE" w:rsidP="002F3C82">
      <w:pPr>
        <w:spacing w:line="276" w:lineRule="auto"/>
        <w:ind w:firstLine="851"/>
        <w:jc w:val="both"/>
      </w:pPr>
      <w:r w:rsidRPr="003835F7">
        <w:t xml:space="preserve">Отчёт об исполнении </w:t>
      </w:r>
      <w:r w:rsidR="007E6E47" w:rsidRPr="003835F7">
        <w:t xml:space="preserve">бюджета ДГО за </w:t>
      </w:r>
      <w:r w:rsidR="00A00F60">
        <w:t>9 месяцев</w:t>
      </w:r>
      <w:r w:rsidR="007E6E47" w:rsidRPr="003835F7">
        <w:t xml:space="preserve"> 2012 года </w:t>
      </w:r>
      <w:r w:rsidR="0059113E">
        <w:t xml:space="preserve">представлен </w:t>
      </w:r>
      <w:r w:rsidRPr="003835F7">
        <w:t>в виде формы 0503317</w:t>
      </w:r>
      <w:r w:rsidR="00164CD4">
        <w:t xml:space="preserve"> без пояснительной записки к отчёту.</w:t>
      </w:r>
      <w:r w:rsidR="001D2337" w:rsidRPr="003835F7">
        <w:t xml:space="preserve"> </w:t>
      </w:r>
    </w:p>
    <w:p w:rsidR="00E77579" w:rsidRPr="007D33C6" w:rsidRDefault="00D64642" w:rsidP="0003293C">
      <w:pPr>
        <w:spacing w:line="276" w:lineRule="auto"/>
        <w:ind w:firstLine="851"/>
        <w:jc w:val="both"/>
      </w:pPr>
      <w:r>
        <w:t>Сводная квартальная б</w:t>
      </w:r>
      <w:r w:rsidR="00E77579">
        <w:t xml:space="preserve">юджетная отчётность </w:t>
      </w:r>
      <w:r>
        <w:t>бюджетных учреждений</w:t>
      </w:r>
      <w:r w:rsidR="00C100F5">
        <w:t xml:space="preserve"> (</w:t>
      </w:r>
      <w:r w:rsidR="00C100F5" w:rsidRPr="00C100F5">
        <w:t>по состоянию на 01.10.2012 года</w:t>
      </w:r>
      <w:r w:rsidR="00C100F5">
        <w:t>)</w:t>
      </w:r>
      <w:r>
        <w:t xml:space="preserve">, в отношении которых принято решение о представлении им субсидий из бюджета </w:t>
      </w:r>
      <w:proofErr w:type="spellStart"/>
      <w:r>
        <w:t>Дальнегорского</w:t>
      </w:r>
      <w:proofErr w:type="spellEnd"/>
      <w:r>
        <w:t xml:space="preserve"> городского округа в соответствии с пунктом 1 статьи 78.1 БК РФ</w:t>
      </w:r>
      <w:r w:rsidR="00C100F5">
        <w:t xml:space="preserve"> в составе форм, предусмотренных</w:t>
      </w:r>
      <w:r w:rsidR="00C100F5" w:rsidRPr="00C100F5">
        <w:t xml:space="preserve"> Приказ</w:t>
      </w:r>
      <w:r w:rsidR="00C100F5">
        <w:t>ом</w:t>
      </w:r>
      <w:r w:rsidR="00C100F5" w:rsidRPr="00C100F5">
        <w:t xml:space="preserve"> МФ РФ № 33</w:t>
      </w:r>
      <w:r w:rsidR="00CE3CD5">
        <w:t>,</w:t>
      </w:r>
      <w:r w:rsidR="00E77579" w:rsidRPr="00E77579">
        <w:t xml:space="preserve"> </w:t>
      </w:r>
      <w:r w:rsidR="00E77579">
        <w:t>в КСП ДГО не представлена.</w:t>
      </w:r>
    </w:p>
    <w:p w:rsidR="00693913" w:rsidRDefault="00693913" w:rsidP="00693913">
      <w:pPr>
        <w:spacing w:line="276" w:lineRule="auto"/>
        <w:ind w:firstLine="851"/>
        <w:jc w:val="both"/>
      </w:pPr>
      <w:r>
        <w:t>При подготовке Заключения</w:t>
      </w:r>
      <w:proofErr w:type="gramStart"/>
      <w:r>
        <w:t xml:space="preserve"> </w:t>
      </w:r>
      <w:proofErr w:type="spellStart"/>
      <w:r>
        <w:t>К</w:t>
      </w:r>
      <w:proofErr w:type="gramEnd"/>
      <w:r>
        <w:t>онтрольно</w:t>
      </w:r>
      <w:proofErr w:type="spellEnd"/>
      <w:r>
        <w:t xml:space="preserve"> – счётной палатой в адрес Администрации </w:t>
      </w:r>
      <w:proofErr w:type="spellStart"/>
      <w:r>
        <w:t>Дальнегорского</w:t>
      </w:r>
      <w:proofErr w:type="spellEnd"/>
      <w:r>
        <w:t xml:space="preserve"> городского округа (далее – Администрация) был</w:t>
      </w:r>
      <w:r w:rsidR="005F606F">
        <w:t>и</w:t>
      </w:r>
      <w:r>
        <w:t xml:space="preserve"> направлен</w:t>
      </w:r>
      <w:r w:rsidR="005F606F">
        <w:t>ы</w:t>
      </w:r>
      <w:r>
        <w:t xml:space="preserve"> запрос</w:t>
      </w:r>
      <w:r w:rsidR="005F606F">
        <w:t>ы</w:t>
      </w:r>
      <w:r>
        <w:t xml:space="preserve"> от 23.10.2012 года № 94, от 01.11.</w:t>
      </w:r>
      <w:r w:rsidR="005F606F">
        <w:t>2012 г. № 101</w:t>
      </w:r>
      <w:r>
        <w:t xml:space="preserve"> о предоставлении документов, необходимых для подготовки заключения на отчёт по состоянию на 01.10.2012 года. </w:t>
      </w:r>
    </w:p>
    <w:p w:rsidR="004953B3" w:rsidRPr="004953B3" w:rsidRDefault="00693913" w:rsidP="00693913">
      <w:pPr>
        <w:spacing w:line="276" w:lineRule="auto"/>
        <w:ind w:firstLine="851"/>
        <w:jc w:val="both"/>
      </w:pPr>
      <w:r>
        <w:t>Запрашиваемые документы были предоставлены в КСП ДГО не в полном объёме.</w:t>
      </w:r>
      <w:r w:rsidR="00DE7212">
        <w:t xml:space="preserve"> </w:t>
      </w:r>
      <w:r w:rsidR="00CE0C92">
        <w:t xml:space="preserve"> </w:t>
      </w:r>
      <w:proofErr w:type="gramStart"/>
      <w:r w:rsidR="00664725">
        <w:t>Своевременно н</w:t>
      </w:r>
      <w:r w:rsidR="00DE7212">
        <w:t>е представлен</w:t>
      </w:r>
      <w:r w:rsidR="0028116E">
        <w:t xml:space="preserve">а </w:t>
      </w:r>
      <w:r w:rsidR="00CE0C92">
        <w:t>П</w:t>
      </w:r>
      <w:r w:rsidR="00DE7212">
        <w:t>ояснительная записка к отчёту об исполнении бюджета ДГО за 9 месяцев 2012 года</w:t>
      </w:r>
      <w:r w:rsidR="00732292">
        <w:t xml:space="preserve">, составляемая в соответствие требованиям Приказа МФ РФ </w:t>
      </w:r>
      <w:r w:rsidR="00732292" w:rsidRPr="00732292">
        <w:t>от 28.12.2010г. N 191н</w:t>
      </w:r>
      <w:r w:rsidR="00711A92">
        <w:t xml:space="preserve"> </w:t>
      </w:r>
      <w:r w:rsidR="00711A92" w:rsidRPr="00711A92">
        <w:t>"</w:t>
      </w:r>
      <w:r w:rsidR="00711A92">
        <w:t xml:space="preserve">Об утверждении </w:t>
      </w:r>
      <w:r w:rsidR="00711A92" w:rsidRPr="00711A92">
        <w:t>Инструкци</w:t>
      </w:r>
      <w:r w:rsidR="00711A92">
        <w:t>и</w:t>
      </w:r>
      <w:r w:rsidR="00711A92" w:rsidRPr="00711A92">
        <w:t xml:space="preserve"> о порядке составления и представления годовой, квартальной и месячной отчетности об исполнении бюджетов бюджетной системы РФ"</w:t>
      </w:r>
      <w:r w:rsidR="00664725">
        <w:t xml:space="preserve"> (поступила 12.11.2012 г. с нарушением срока, определённого </w:t>
      </w:r>
      <w:r w:rsidR="00664725" w:rsidRPr="00664725">
        <w:t>статьёй 2 Закона Приморского края от</w:t>
      </w:r>
      <w:proofErr w:type="gramEnd"/>
      <w:r w:rsidR="00664725" w:rsidRPr="00664725">
        <w:t xml:space="preserve"> </w:t>
      </w:r>
      <w:proofErr w:type="gramStart"/>
      <w:r w:rsidR="00664725" w:rsidRPr="00664725">
        <w:t>08.02.2012 г. № 5-КЗ «Об отдельных вопросах организации и деятельности контрольно-счётных органов муниципальных образований Приморского края»</w:t>
      </w:r>
      <w:r w:rsidR="00B239DC">
        <w:t xml:space="preserve"> и </w:t>
      </w:r>
      <w:r w:rsidR="00664725" w:rsidRPr="00664725">
        <w:t xml:space="preserve"> </w:t>
      </w:r>
      <w:r w:rsidR="00664725">
        <w:t>после подготовки данного Заключения).</w:t>
      </w:r>
      <w:proofErr w:type="gramEnd"/>
      <w:r w:rsidR="00664725">
        <w:t xml:space="preserve"> </w:t>
      </w:r>
      <w:r w:rsidR="00B239DC">
        <w:t>Следует отметить, что поступившая Пояснительная записка не соответствует требованиям Приказа МФ РФ от 28.12.2010 г. № 191 н.</w:t>
      </w:r>
      <w:r w:rsidR="0034524A">
        <w:t xml:space="preserve"> </w:t>
      </w:r>
    </w:p>
    <w:p w:rsidR="00893CC8" w:rsidRDefault="00893CC8" w:rsidP="00893CC8">
      <w:pPr>
        <w:spacing w:line="276" w:lineRule="auto"/>
        <w:ind w:firstLine="851"/>
        <w:jc w:val="both"/>
      </w:pPr>
      <w:r>
        <w:t xml:space="preserve">Источниками информации при подготовке заключения об исполнении бюджета </w:t>
      </w:r>
      <w:proofErr w:type="spellStart"/>
      <w:r>
        <w:t>Дальнегорского</w:t>
      </w:r>
      <w:proofErr w:type="spellEnd"/>
      <w:r>
        <w:t xml:space="preserve"> городского округа за 9 месяцев 2012 года явились:</w:t>
      </w:r>
    </w:p>
    <w:p w:rsidR="00D40A81" w:rsidRDefault="00893CC8" w:rsidP="00893CC8">
      <w:pPr>
        <w:spacing w:line="276" w:lineRule="auto"/>
        <w:ind w:firstLine="851"/>
        <w:jc w:val="both"/>
      </w:pPr>
      <w:r>
        <w:t>1. Отчёт об исполнении консолидированного бюджета субъекта Российской Федерации и бюджета территориального государственного внебюджетного фонда на 01 октября 2012 г.</w:t>
      </w:r>
      <w:r w:rsidR="00677F76">
        <w:t xml:space="preserve"> </w:t>
      </w:r>
      <w:r>
        <w:t>(ф. 0503317);</w:t>
      </w:r>
    </w:p>
    <w:p w:rsidR="00893CC8" w:rsidRDefault="00893CC8" w:rsidP="00893CC8">
      <w:pPr>
        <w:spacing w:line="276" w:lineRule="auto"/>
        <w:ind w:firstLine="851"/>
        <w:jc w:val="both"/>
      </w:pPr>
      <w:r>
        <w:t>2. О</w:t>
      </w:r>
      <w:r w:rsidRPr="00893CC8">
        <w:t>тчёт по поступлениям и выбытиям</w:t>
      </w:r>
      <w:r>
        <w:t xml:space="preserve"> </w:t>
      </w:r>
      <w:r w:rsidRPr="00893CC8">
        <w:t>по состоянию на 01.10.201</w:t>
      </w:r>
      <w:r>
        <w:t>2</w:t>
      </w:r>
      <w:r w:rsidRPr="00893CC8">
        <w:t>г</w:t>
      </w:r>
      <w:r>
        <w:t>.</w:t>
      </w:r>
      <w:r w:rsidR="00677F76">
        <w:t xml:space="preserve"> </w:t>
      </w:r>
      <w:r>
        <w:t>(ф.0503151)</w:t>
      </w:r>
      <w:r w:rsidR="003C38D1">
        <w:t>.</w:t>
      </w:r>
    </w:p>
    <w:p w:rsidR="007F6F1A" w:rsidRDefault="00CE2034" w:rsidP="00893CC8">
      <w:pPr>
        <w:spacing w:line="276" w:lineRule="auto"/>
        <w:ind w:firstLine="851"/>
        <w:jc w:val="both"/>
      </w:pPr>
      <w:r>
        <w:t>3. Уточнённая сводная бюджетная роспись по расходам по состоянию на 01.10.2012 года</w:t>
      </w:r>
      <w:r w:rsidR="00176896">
        <w:t>.</w:t>
      </w:r>
    </w:p>
    <w:p w:rsidR="00711988" w:rsidRDefault="00711988" w:rsidP="00717E34">
      <w:pPr>
        <w:spacing w:line="276" w:lineRule="auto"/>
        <w:ind w:firstLine="567"/>
        <w:jc w:val="both"/>
        <w:rPr>
          <w:b/>
        </w:rPr>
      </w:pPr>
      <w:r>
        <w:rPr>
          <w:b/>
        </w:rPr>
        <w:t xml:space="preserve">2. </w:t>
      </w:r>
      <w:r w:rsidRPr="004E5A5D">
        <w:rPr>
          <w:b/>
        </w:rPr>
        <w:t>Исполнение бюджета Д</w:t>
      </w:r>
      <w:r>
        <w:rPr>
          <w:b/>
        </w:rPr>
        <w:t>ГО</w:t>
      </w:r>
      <w:r w:rsidRPr="004E5A5D">
        <w:rPr>
          <w:b/>
        </w:rPr>
        <w:t xml:space="preserve"> </w:t>
      </w:r>
      <w:r>
        <w:rPr>
          <w:b/>
        </w:rPr>
        <w:t xml:space="preserve">за </w:t>
      </w:r>
      <w:r w:rsidR="00760416">
        <w:rPr>
          <w:b/>
        </w:rPr>
        <w:t>9 месяцев</w:t>
      </w:r>
      <w:r>
        <w:rPr>
          <w:b/>
        </w:rPr>
        <w:t xml:space="preserve"> 2012 года </w:t>
      </w:r>
      <w:r w:rsidRPr="004E5A5D">
        <w:rPr>
          <w:b/>
        </w:rPr>
        <w:t>по основным показателям</w:t>
      </w:r>
    </w:p>
    <w:p w:rsidR="00711988" w:rsidRPr="00C629D6" w:rsidRDefault="00DE4358" w:rsidP="00302681">
      <w:pPr>
        <w:spacing w:line="276" w:lineRule="auto"/>
        <w:ind w:firstLine="851"/>
        <w:jc w:val="both"/>
      </w:pPr>
      <w:proofErr w:type="gramStart"/>
      <w:r w:rsidRPr="000604CB">
        <w:t>Н</w:t>
      </w:r>
      <w:r>
        <w:t xml:space="preserve">а основании </w:t>
      </w:r>
      <w:r w:rsidR="00711988" w:rsidRPr="00C629D6">
        <w:t xml:space="preserve"> </w:t>
      </w:r>
      <w:r w:rsidR="007D66DB">
        <w:t>Р</w:t>
      </w:r>
      <w:r w:rsidR="00711988" w:rsidRPr="00C629D6">
        <w:t>ешени</w:t>
      </w:r>
      <w:r w:rsidR="00711988">
        <w:t>я</w:t>
      </w:r>
      <w:r w:rsidR="00711988" w:rsidRPr="00C629D6">
        <w:t xml:space="preserve"> Думы </w:t>
      </w:r>
      <w:r w:rsidR="00711988">
        <w:t xml:space="preserve">ДГО </w:t>
      </w:r>
      <w:r w:rsidR="00711988" w:rsidRPr="00C629D6">
        <w:t>от</w:t>
      </w:r>
      <w:r w:rsidR="00711988">
        <w:t xml:space="preserve"> 24.11.2011 г. № 218 </w:t>
      </w:r>
      <w:r w:rsidR="00AF5211" w:rsidRPr="00AF5211">
        <w:t>"</w:t>
      </w:r>
      <w:r w:rsidR="00711988">
        <w:t xml:space="preserve">Об утверждении бюджета </w:t>
      </w:r>
      <w:proofErr w:type="spellStart"/>
      <w:r w:rsidR="00711988">
        <w:t>Дальнегорского</w:t>
      </w:r>
      <w:proofErr w:type="spellEnd"/>
      <w:r w:rsidR="00711988">
        <w:t xml:space="preserve"> городского округа на 2012 год</w:t>
      </w:r>
      <w:r w:rsidR="00AF5211" w:rsidRPr="00AF5211">
        <w:t>"</w:t>
      </w:r>
      <w:r w:rsidR="00711988">
        <w:t xml:space="preserve"> и последующих решений о внесении изменений в него (от 31.01.2012 г. № 229, от 17.02.201</w:t>
      </w:r>
      <w:r w:rsidR="0074519C">
        <w:t>2 г. №235, от 27.03.2012 г. №251, от 31.05.2012г. № 272</w:t>
      </w:r>
      <w:r w:rsidR="000604CB">
        <w:t>, от 28.06.2012г.№ 296</w:t>
      </w:r>
      <w:r w:rsidR="00711988">
        <w:t>), утвержденный бюджет ДГО по состоянию на 01.</w:t>
      </w:r>
      <w:r w:rsidR="00D366BD">
        <w:t>10</w:t>
      </w:r>
      <w:r w:rsidR="00711988">
        <w:t>.2012 г</w:t>
      </w:r>
      <w:r w:rsidR="00F0374B">
        <w:t>.</w:t>
      </w:r>
      <w:r w:rsidR="00711988">
        <w:t xml:space="preserve"> имеет следующие показатели:</w:t>
      </w:r>
      <w:proofErr w:type="gramEnd"/>
    </w:p>
    <w:p w:rsidR="00711988" w:rsidRPr="00C629D6" w:rsidRDefault="00711988" w:rsidP="00302681">
      <w:pPr>
        <w:spacing w:line="276" w:lineRule="auto"/>
        <w:jc w:val="both"/>
      </w:pPr>
      <w:r>
        <w:t xml:space="preserve">- </w:t>
      </w:r>
      <w:r w:rsidRPr="00C629D6">
        <w:t xml:space="preserve">общий объем доходов бюджета </w:t>
      </w:r>
      <w:r>
        <w:t>–</w:t>
      </w:r>
      <w:r w:rsidRPr="00C629D6">
        <w:t xml:space="preserve"> </w:t>
      </w:r>
      <w:r w:rsidR="00E9204F">
        <w:t>872696,57</w:t>
      </w:r>
      <w:r w:rsidRPr="00C629D6">
        <w:t xml:space="preserve"> тыс. рублей;</w:t>
      </w:r>
    </w:p>
    <w:p w:rsidR="00711988" w:rsidRPr="00C629D6" w:rsidRDefault="00711988" w:rsidP="00302681">
      <w:pPr>
        <w:spacing w:line="276" w:lineRule="auto"/>
        <w:jc w:val="both"/>
      </w:pPr>
      <w:r>
        <w:t xml:space="preserve">- </w:t>
      </w:r>
      <w:r w:rsidRPr="00C629D6">
        <w:t xml:space="preserve">общий объем расходов бюджета </w:t>
      </w:r>
      <w:r>
        <w:t>–</w:t>
      </w:r>
      <w:r w:rsidRPr="00C629D6">
        <w:t xml:space="preserve"> </w:t>
      </w:r>
      <w:r w:rsidR="00E9204F">
        <w:t>902596,57</w:t>
      </w:r>
      <w:r w:rsidRPr="00C629D6">
        <w:t xml:space="preserve"> тыс. рублей.</w:t>
      </w:r>
    </w:p>
    <w:p w:rsidR="00711988" w:rsidRDefault="00711988" w:rsidP="00302681">
      <w:pPr>
        <w:spacing w:line="276" w:lineRule="auto"/>
        <w:jc w:val="both"/>
      </w:pPr>
      <w:r>
        <w:lastRenderedPageBreak/>
        <w:t xml:space="preserve">- </w:t>
      </w:r>
      <w:r w:rsidRPr="00C629D6">
        <w:t>размер дефицита</w:t>
      </w:r>
      <w:r>
        <w:t xml:space="preserve"> </w:t>
      </w:r>
      <w:r w:rsidRPr="00C629D6">
        <w:t>бюджета</w:t>
      </w:r>
      <w:r w:rsidR="00555185">
        <w:t xml:space="preserve">: </w:t>
      </w:r>
      <w:r w:rsidRPr="00C629D6">
        <w:t xml:space="preserve"> </w:t>
      </w:r>
      <w:r>
        <w:t>29 900</w:t>
      </w:r>
      <w:r w:rsidRPr="00C629D6">
        <w:t xml:space="preserve"> тыс.</w:t>
      </w:r>
      <w:r>
        <w:t xml:space="preserve"> рублей</w:t>
      </w:r>
      <w:r w:rsidRPr="00C629D6">
        <w:t>.</w:t>
      </w:r>
      <w:r>
        <w:t xml:space="preserve"> </w:t>
      </w:r>
    </w:p>
    <w:p w:rsidR="00711988" w:rsidRDefault="0079686B" w:rsidP="00302681">
      <w:pPr>
        <w:spacing w:line="276" w:lineRule="auto"/>
        <w:ind w:firstLine="851"/>
        <w:jc w:val="both"/>
      </w:pPr>
      <w:r>
        <w:t>Согласно данным отчёта, п</w:t>
      </w:r>
      <w:r w:rsidR="00711988">
        <w:t xml:space="preserve">ри годовом </w:t>
      </w:r>
      <w:r>
        <w:t>утверждённом</w:t>
      </w:r>
      <w:r w:rsidR="00711988">
        <w:t xml:space="preserve"> плане по доходам </w:t>
      </w:r>
      <w:r w:rsidR="00777054">
        <w:t xml:space="preserve">на 2012 год </w:t>
      </w:r>
      <w:r w:rsidR="00711988">
        <w:t xml:space="preserve">в размере </w:t>
      </w:r>
      <w:r w:rsidR="00D5451C" w:rsidRPr="00D5451C">
        <w:t xml:space="preserve">872696,57 </w:t>
      </w:r>
      <w:proofErr w:type="spellStart"/>
      <w:r w:rsidR="00711988">
        <w:t>тыс</w:t>
      </w:r>
      <w:proofErr w:type="gramStart"/>
      <w:r w:rsidR="00711988">
        <w:t>.р</w:t>
      </w:r>
      <w:proofErr w:type="gramEnd"/>
      <w:r w:rsidR="00711988">
        <w:t>уб</w:t>
      </w:r>
      <w:r w:rsidR="0011177E">
        <w:t>лей</w:t>
      </w:r>
      <w:proofErr w:type="spellEnd"/>
      <w:r w:rsidR="00B44FEF">
        <w:t>,</w:t>
      </w:r>
      <w:r w:rsidR="0011177E">
        <w:t xml:space="preserve"> </w:t>
      </w:r>
      <w:r w:rsidR="00711988">
        <w:t xml:space="preserve"> в бюджет ДГО за </w:t>
      </w:r>
      <w:r w:rsidR="00D5451C">
        <w:t>9 месяцев</w:t>
      </w:r>
      <w:r w:rsidR="0063199F">
        <w:t xml:space="preserve"> </w:t>
      </w:r>
      <w:r w:rsidR="00711988">
        <w:t xml:space="preserve"> 2012 года поступили доходы в сумме </w:t>
      </w:r>
      <w:r w:rsidR="00D5451C">
        <w:t>565935,117</w:t>
      </w:r>
      <w:r w:rsidR="00711988">
        <w:t xml:space="preserve"> тыс. рублей, или </w:t>
      </w:r>
      <w:r w:rsidR="00D5451C">
        <w:t>64</w:t>
      </w:r>
      <w:r w:rsidR="0063199F">
        <w:t>,8</w:t>
      </w:r>
      <w:r w:rsidR="00711988">
        <w:t xml:space="preserve">% от </w:t>
      </w:r>
      <w:r w:rsidR="0059693F">
        <w:t>уточнённых назначений на 01.10.2012 года</w:t>
      </w:r>
      <w:r w:rsidR="00711988">
        <w:t xml:space="preserve"> и </w:t>
      </w:r>
      <w:r w:rsidR="00D5451C">
        <w:t>103,8</w:t>
      </w:r>
      <w:r w:rsidR="00711988">
        <w:t xml:space="preserve"> %</w:t>
      </w:r>
      <w:r w:rsidR="00711988" w:rsidRPr="00F33967">
        <w:t xml:space="preserve"> </w:t>
      </w:r>
      <w:r w:rsidR="00711988">
        <w:t xml:space="preserve">от </w:t>
      </w:r>
      <w:r w:rsidR="00681C2E">
        <w:t xml:space="preserve">показателей </w:t>
      </w:r>
      <w:r w:rsidR="00711988">
        <w:t xml:space="preserve">утверждённого бюджета  </w:t>
      </w:r>
      <w:r w:rsidR="00D5451C">
        <w:t xml:space="preserve">по доходам </w:t>
      </w:r>
      <w:r w:rsidR="00711988">
        <w:t xml:space="preserve">на начало </w:t>
      </w:r>
      <w:r w:rsidR="00874F15">
        <w:t xml:space="preserve">2012 года </w:t>
      </w:r>
      <w:r w:rsidR="00711988">
        <w:t>(545 203,</w:t>
      </w:r>
      <w:r w:rsidR="00711988" w:rsidRPr="00EB41E4">
        <w:t xml:space="preserve">8 </w:t>
      </w:r>
      <w:r w:rsidR="00711988">
        <w:t xml:space="preserve">тыс. рублей).  </w:t>
      </w:r>
      <w:r w:rsidR="00711988" w:rsidRPr="00C629D6">
        <w:t xml:space="preserve"> </w:t>
      </w:r>
    </w:p>
    <w:p w:rsidR="00902122" w:rsidRDefault="00711988" w:rsidP="00302681">
      <w:pPr>
        <w:spacing w:line="276" w:lineRule="auto"/>
        <w:ind w:firstLine="851"/>
        <w:jc w:val="both"/>
      </w:pPr>
      <w:r w:rsidRPr="00C629D6">
        <w:t xml:space="preserve">Расходы бюджета </w:t>
      </w:r>
      <w:r>
        <w:t>ДГО</w:t>
      </w:r>
      <w:r w:rsidRPr="00C629D6">
        <w:t xml:space="preserve"> за </w:t>
      </w:r>
      <w:r w:rsidR="00693913">
        <w:t>9 месяцев</w:t>
      </w:r>
      <w:r w:rsidRPr="00C629D6">
        <w:t xml:space="preserve"> 20</w:t>
      </w:r>
      <w:r>
        <w:t>12</w:t>
      </w:r>
      <w:r w:rsidRPr="00C629D6">
        <w:t xml:space="preserve"> года</w:t>
      </w:r>
      <w:r>
        <w:t xml:space="preserve"> исполнены в размере </w:t>
      </w:r>
      <w:r w:rsidRPr="00C629D6">
        <w:t xml:space="preserve"> </w:t>
      </w:r>
      <w:r w:rsidR="00693913">
        <w:t>567456,82</w:t>
      </w:r>
      <w:r>
        <w:t xml:space="preserve"> </w:t>
      </w:r>
      <w:proofErr w:type="spellStart"/>
      <w:r w:rsidRPr="00C629D6">
        <w:t>тыс</w:t>
      </w:r>
      <w:proofErr w:type="gramStart"/>
      <w:r w:rsidRPr="00C629D6">
        <w:t>.р</w:t>
      </w:r>
      <w:proofErr w:type="gramEnd"/>
      <w:r w:rsidRPr="00C629D6">
        <w:t>уб</w:t>
      </w:r>
      <w:r w:rsidR="00A13B1E">
        <w:t>лей</w:t>
      </w:r>
      <w:proofErr w:type="spellEnd"/>
      <w:r w:rsidRPr="00C629D6">
        <w:t xml:space="preserve"> или</w:t>
      </w:r>
      <w:r w:rsidR="00AD3D57">
        <w:t>:</w:t>
      </w:r>
    </w:p>
    <w:p w:rsidR="00902122" w:rsidRDefault="00902122" w:rsidP="00302681">
      <w:pPr>
        <w:spacing w:line="276" w:lineRule="auto"/>
        <w:ind w:firstLine="851"/>
        <w:jc w:val="both"/>
      </w:pPr>
      <w:r>
        <w:t xml:space="preserve">- </w:t>
      </w:r>
      <w:r w:rsidR="00693913">
        <w:t>61,3</w:t>
      </w:r>
      <w:r w:rsidR="00711988" w:rsidRPr="00C629D6">
        <w:t xml:space="preserve"> % от </w:t>
      </w:r>
      <w:r>
        <w:t>показателей</w:t>
      </w:r>
      <w:r w:rsidR="00711988" w:rsidRPr="00C629D6">
        <w:t xml:space="preserve"> уточненн</w:t>
      </w:r>
      <w:r>
        <w:t>ой</w:t>
      </w:r>
      <w:r w:rsidR="00711988" w:rsidRPr="00C629D6">
        <w:t xml:space="preserve"> </w:t>
      </w:r>
      <w:r>
        <w:t xml:space="preserve">сводной бюджетной росписи </w:t>
      </w:r>
      <w:r w:rsidR="00711988" w:rsidRPr="00C629D6">
        <w:t xml:space="preserve">расходов на </w:t>
      </w:r>
      <w:r>
        <w:t>01.10.2012 г. (925257,662 тыс. рублей);</w:t>
      </w:r>
    </w:p>
    <w:p w:rsidR="00902122" w:rsidRDefault="00902122" w:rsidP="00302681">
      <w:pPr>
        <w:spacing w:line="276" w:lineRule="auto"/>
        <w:ind w:firstLine="851"/>
        <w:jc w:val="both"/>
      </w:pPr>
      <w:r>
        <w:t>-</w:t>
      </w:r>
      <w:r w:rsidR="00AD3D57">
        <w:t xml:space="preserve"> </w:t>
      </w:r>
      <w:r>
        <w:t>62,9% от суммы уточнённых расходов, утверждённых решением о бюджете, действующим на 01.10.2012 года (902596,57 тыс. рублей);</w:t>
      </w:r>
    </w:p>
    <w:p w:rsidR="00902122" w:rsidRDefault="00902122" w:rsidP="00302681">
      <w:pPr>
        <w:spacing w:line="276" w:lineRule="auto"/>
        <w:ind w:firstLine="851"/>
        <w:jc w:val="both"/>
      </w:pPr>
      <w:r>
        <w:t xml:space="preserve">- </w:t>
      </w:r>
      <w:r w:rsidR="00044641">
        <w:t>56,3</w:t>
      </w:r>
      <w:r w:rsidR="00711988">
        <w:t>% от плановых назначений, утверждённых на 01.01.2012 года (567 743,8 тыс. рублей)</w:t>
      </w:r>
      <w:r>
        <w:t>.</w:t>
      </w:r>
    </w:p>
    <w:p w:rsidR="005A3752" w:rsidRDefault="005A3752" w:rsidP="00302681">
      <w:pPr>
        <w:spacing w:line="276" w:lineRule="auto"/>
        <w:ind w:firstLine="851"/>
        <w:jc w:val="both"/>
      </w:pPr>
      <w:r>
        <w:t xml:space="preserve">Бюджет ДГО на 01.10.2012 года исполнен с дефицитом 1521,703 тыс. рублей. </w:t>
      </w:r>
      <w:proofErr w:type="gramStart"/>
      <w:r w:rsidR="007412E1">
        <w:t>Плановый р</w:t>
      </w:r>
      <w:r>
        <w:t>азмер дефицита, утверждённый решением о бюджете в действующей редакции составляет</w:t>
      </w:r>
      <w:proofErr w:type="gramEnd"/>
      <w:r>
        <w:t xml:space="preserve"> 29900,0 тыс. рублей. </w:t>
      </w:r>
      <w:r w:rsidR="007412E1" w:rsidRPr="007412E1">
        <w:t xml:space="preserve">Расчётная разница между </w:t>
      </w:r>
      <w:r w:rsidR="00F30D68">
        <w:t xml:space="preserve">плановыми </w:t>
      </w:r>
      <w:r w:rsidR="007412E1" w:rsidRPr="007412E1">
        <w:t xml:space="preserve">доходами и </w:t>
      </w:r>
      <w:r w:rsidR="004170EE" w:rsidRPr="007412E1">
        <w:t>расходами,</w:t>
      </w:r>
      <w:r w:rsidR="007412E1" w:rsidRPr="007412E1">
        <w:t xml:space="preserve"> согласно </w:t>
      </w:r>
      <w:r w:rsidR="007412E1">
        <w:t xml:space="preserve">представленному </w:t>
      </w:r>
      <w:r w:rsidR="007412E1" w:rsidRPr="007412E1">
        <w:t>отчёт</w:t>
      </w:r>
      <w:r w:rsidR="007412E1">
        <w:t>у</w:t>
      </w:r>
      <w:r w:rsidR="007412E1" w:rsidRPr="007412E1">
        <w:t xml:space="preserve"> составляет -</w:t>
      </w:r>
      <w:r w:rsidR="007412E1">
        <w:t>52561,093</w:t>
      </w:r>
      <w:r w:rsidR="007412E1" w:rsidRPr="007412E1">
        <w:t xml:space="preserve"> тыс. рублей</w:t>
      </w:r>
      <w:r w:rsidR="00264D12">
        <w:t>, что выше утверждённого планового дефицита бюджета на 22661,093 тыс. рублей.</w:t>
      </w:r>
    </w:p>
    <w:p w:rsidR="00711988" w:rsidRDefault="00711988" w:rsidP="00302681">
      <w:pPr>
        <w:spacing w:line="276" w:lineRule="auto"/>
        <w:ind w:firstLine="851"/>
        <w:jc w:val="both"/>
      </w:pPr>
      <w:r w:rsidRPr="00C629D6">
        <w:t xml:space="preserve">Показатели исполнения бюджета </w:t>
      </w:r>
      <w:r>
        <w:t>ДГО</w:t>
      </w:r>
      <w:r w:rsidRPr="00C629D6">
        <w:t xml:space="preserve"> </w:t>
      </w:r>
      <w:r>
        <w:t xml:space="preserve">по доходам и расходам </w:t>
      </w:r>
      <w:r w:rsidRPr="00C629D6">
        <w:t xml:space="preserve">за </w:t>
      </w:r>
      <w:r w:rsidR="00693913">
        <w:t>9 месяцев</w:t>
      </w:r>
      <w:r w:rsidR="00F17493">
        <w:t xml:space="preserve"> </w:t>
      </w:r>
      <w:r w:rsidRPr="00C629D6">
        <w:t xml:space="preserve"> 20</w:t>
      </w:r>
      <w:r>
        <w:t>12</w:t>
      </w:r>
      <w:r w:rsidRPr="00C629D6">
        <w:t xml:space="preserve"> год</w:t>
      </w:r>
      <w:r>
        <w:t xml:space="preserve">а </w:t>
      </w:r>
      <w:r w:rsidRPr="00C629D6">
        <w:t>представлены в Приложении №</w:t>
      </w:r>
      <w:r>
        <w:t xml:space="preserve"> 1 к настоящему Заключению</w:t>
      </w:r>
      <w:r w:rsidRPr="00C629D6">
        <w:t>.</w:t>
      </w:r>
    </w:p>
    <w:p w:rsidR="00950613" w:rsidRDefault="00950613" w:rsidP="00302681">
      <w:pPr>
        <w:spacing w:line="276" w:lineRule="auto"/>
        <w:ind w:firstLine="851"/>
        <w:jc w:val="both"/>
      </w:pPr>
    </w:p>
    <w:p w:rsidR="00711988" w:rsidRDefault="00711988" w:rsidP="006D780B">
      <w:pPr>
        <w:spacing w:line="276" w:lineRule="auto"/>
        <w:ind w:firstLine="851"/>
        <w:jc w:val="both"/>
        <w:rPr>
          <w:b/>
        </w:rPr>
      </w:pPr>
      <w:r w:rsidRPr="00C54996">
        <w:rPr>
          <w:b/>
        </w:rPr>
        <w:t>3. Контрольно-аналитическая оценка исполнения бюджета</w:t>
      </w:r>
      <w:r w:rsidR="00187E1D">
        <w:rPr>
          <w:b/>
        </w:rPr>
        <w:t xml:space="preserve"> </w:t>
      </w:r>
      <w:r>
        <w:rPr>
          <w:b/>
        </w:rPr>
        <w:t xml:space="preserve">за </w:t>
      </w:r>
      <w:r w:rsidR="002B5630">
        <w:rPr>
          <w:b/>
        </w:rPr>
        <w:t xml:space="preserve">9 месяцев </w:t>
      </w:r>
      <w:r>
        <w:rPr>
          <w:b/>
        </w:rPr>
        <w:t>2012 года</w:t>
      </w:r>
    </w:p>
    <w:p w:rsidR="00711988" w:rsidRDefault="00711988" w:rsidP="00B802D7">
      <w:pPr>
        <w:spacing w:line="276" w:lineRule="auto"/>
        <w:jc w:val="center"/>
        <w:rPr>
          <w:b/>
        </w:rPr>
      </w:pPr>
      <w:r w:rsidRPr="00C54996">
        <w:rPr>
          <w:b/>
        </w:rPr>
        <w:t>3.1. Анализ исполнения доходной части бюджета</w:t>
      </w:r>
    </w:p>
    <w:p w:rsidR="00711988" w:rsidRDefault="00553788" w:rsidP="00302681">
      <w:pPr>
        <w:spacing w:line="276" w:lineRule="auto"/>
        <w:ind w:firstLine="851"/>
        <w:jc w:val="both"/>
      </w:pPr>
      <w:r>
        <w:t xml:space="preserve">Общая сумма доходов бюджета </w:t>
      </w:r>
      <w:r w:rsidR="00711988" w:rsidRPr="00766250">
        <w:t xml:space="preserve"> </w:t>
      </w:r>
      <w:r>
        <w:t xml:space="preserve">за 9 месяцев </w:t>
      </w:r>
      <w:r w:rsidR="00711988" w:rsidRPr="00766250">
        <w:t xml:space="preserve"> 2012 года </w:t>
      </w:r>
      <w:r>
        <w:t xml:space="preserve">составила </w:t>
      </w:r>
      <w:r w:rsidR="00711988" w:rsidRPr="00766250">
        <w:t xml:space="preserve"> </w:t>
      </w:r>
      <w:r w:rsidRPr="00553788">
        <w:t xml:space="preserve">565935,117 </w:t>
      </w:r>
      <w:proofErr w:type="spellStart"/>
      <w:r w:rsidR="00711988" w:rsidRPr="00C629D6">
        <w:t>тыс</w:t>
      </w:r>
      <w:proofErr w:type="gramStart"/>
      <w:r w:rsidR="00711988" w:rsidRPr="00C629D6">
        <w:t>.р</w:t>
      </w:r>
      <w:proofErr w:type="gramEnd"/>
      <w:r w:rsidR="00711988" w:rsidRPr="00C629D6">
        <w:t>уб</w:t>
      </w:r>
      <w:r w:rsidR="00533E7C">
        <w:t>лей</w:t>
      </w:r>
      <w:proofErr w:type="spellEnd"/>
      <w:r>
        <w:t xml:space="preserve">, или </w:t>
      </w:r>
      <w:r w:rsidRPr="00553788">
        <w:t xml:space="preserve">64,8% от </w:t>
      </w:r>
      <w:r>
        <w:t>уточнённых назначений на 01.10.2012 года</w:t>
      </w:r>
      <w:r w:rsidR="00711988" w:rsidRPr="00C629D6">
        <w:t xml:space="preserve">. </w:t>
      </w:r>
      <w:r w:rsidR="00711988">
        <w:t>П</w:t>
      </w:r>
      <w:r w:rsidR="00711988" w:rsidRPr="00C629D6">
        <w:t xml:space="preserve">о </w:t>
      </w:r>
      <w:r w:rsidR="00711988">
        <w:t>сравнению с</w:t>
      </w:r>
      <w:r w:rsidR="00711988" w:rsidRPr="00C629D6">
        <w:t xml:space="preserve"> доходам</w:t>
      </w:r>
      <w:r w:rsidR="00711988">
        <w:t>и</w:t>
      </w:r>
      <w:r w:rsidR="00711988" w:rsidRPr="00C629D6">
        <w:t xml:space="preserve"> за </w:t>
      </w:r>
      <w:r w:rsidR="00C771BD">
        <w:t>9 месяцев</w:t>
      </w:r>
      <w:r w:rsidR="00D0768A">
        <w:t xml:space="preserve"> </w:t>
      </w:r>
      <w:r w:rsidR="00711988">
        <w:t>2011 года</w:t>
      </w:r>
      <w:r w:rsidR="00711988" w:rsidRPr="00C629D6">
        <w:t xml:space="preserve"> </w:t>
      </w:r>
      <w:r w:rsidR="00733327">
        <w:t xml:space="preserve">поступление увеличилось </w:t>
      </w:r>
      <w:r w:rsidR="00711988">
        <w:t xml:space="preserve">на  </w:t>
      </w:r>
      <w:r w:rsidR="00733327">
        <w:t>124171,333</w:t>
      </w:r>
      <w:r w:rsidR="00711988" w:rsidRPr="00C629D6">
        <w:t xml:space="preserve"> </w:t>
      </w:r>
      <w:proofErr w:type="spellStart"/>
      <w:r w:rsidR="00711988" w:rsidRPr="00C629D6">
        <w:t>тыс</w:t>
      </w:r>
      <w:proofErr w:type="gramStart"/>
      <w:r w:rsidR="00711988" w:rsidRPr="00C629D6">
        <w:t>.р</w:t>
      </w:r>
      <w:proofErr w:type="gramEnd"/>
      <w:r w:rsidR="00711988" w:rsidRPr="00C629D6">
        <w:t>уб</w:t>
      </w:r>
      <w:r w:rsidR="00533E7C">
        <w:t>лей</w:t>
      </w:r>
      <w:proofErr w:type="spellEnd"/>
      <w:r w:rsidR="00711988" w:rsidRPr="00C629D6">
        <w:t xml:space="preserve">. </w:t>
      </w:r>
      <w:r w:rsidR="00991F6B">
        <w:t>Индекс р</w:t>
      </w:r>
      <w:r w:rsidR="00711988">
        <w:t>ост</w:t>
      </w:r>
      <w:r w:rsidR="00991F6B">
        <w:t>а</w:t>
      </w:r>
      <w:r w:rsidR="00711988">
        <w:t xml:space="preserve"> к уровню отчётного периода прошлого года составил </w:t>
      </w:r>
      <w:r w:rsidR="00E43710">
        <w:t>1,</w:t>
      </w:r>
      <w:r w:rsidR="00733327">
        <w:t>2</w:t>
      </w:r>
      <w:r w:rsidR="00E43710">
        <w:t>8</w:t>
      </w:r>
      <w:r w:rsidR="00711988">
        <w:t xml:space="preserve">. </w:t>
      </w:r>
    </w:p>
    <w:p w:rsidR="00711988" w:rsidRDefault="0065511C" w:rsidP="00302681">
      <w:pPr>
        <w:spacing w:line="276" w:lineRule="auto"/>
        <w:ind w:firstLine="851"/>
        <w:jc w:val="both"/>
      </w:pPr>
      <w:r w:rsidRPr="0065511C">
        <w:t xml:space="preserve">Сравнение результатов исполнения доходной части бюджета </w:t>
      </w:r>
      <w:r w:rsidR="00711988" w:rsidRPr="00C629D6">
        <w:t xml:space="preserve">за </w:t>
      </w:r>
      <w:r w:rsidR="006746BD">
        <w:t>9 месяцев</w:t>
      </w:r>
      <w:r w:rsidR="00711988">
        <w:t xml:space="preserve"> </w:t>
      </w:r>
      <w:r w:rsidR="00711988" w:rsidRPr="00C629D6">
        <w:t xml:space="preserve"> 20</w:t>
      </w:r>
      <w:r w:rsidR="00711988">
        <w:t xml:space="preserve">12 </w:t>
      </w:r>
      <w:r w:rsidR="00711988" w:rsidRPr="00C629D6">
        <w:t xml:space="preserve">г. и </w:t>
      </w:r>
      <w:r w:rsidR="006746BD">
        <w:t>9 месяцев</w:t>
      </w:r>
      <w:r w:rsidR="00711988">
        <w:t xml:space="preserve"> </w:t>
      </w:r>
      <w:r w:rsidR="00711988" w:rsidRPr="00C629D6">
        <w:t>20</w:t>
      </w:r>
      <w:r w:rsidR="00711988">
        <w:t>11</w:t>
      </w:r>
      <w:r w:rsidR="00711988" w:rsidRPr="00C629D6">
        <w:t xml:space="preserve"> г. представлен</w:t>
      </w:r>
      <w:r>
        <w:t>о</w:t>
      </w:r>
      <w:r w:rsidR="00711988" w:rsidRPr="00C629D6">
        <w:t xml:space="preserve"> в </w:t>
      </w:r>
      <w:r w:rsidR="00711988">
        <w:t>таблице № 1.</w:t>
      </w:r>
      <w:r w:rsidR="00EC2A06">
        <w:t xml:space="preserve"> </w:t>
      </w:r>
    </w:p>
    <w:p w:rsidR="007F6F1A" w:rsidRDefault="00711988" w:rsidP="00865042">
      <w:pPr>
        <w:spacing w:line="276" w:lineRule="auto"/>
        <w:ind w:firstLine="851"/>
        <w:jc w:val="center"/>
        <w:rPr>
          <w:b/>
        </w:rPr>
      </w:pPr>
      <w:r w:rsidRPr="006E149C">
        <w:rPr>
          <w:b/>
        </w:rPr>
        <w:t xml:space="preserve">Сравнительный анализ исполнения доходной части бюджета ДГО </w:t>
      </w:r>
      <w:r w:rsidR="00CC5F60">
        <w:rPr>
          <w:b/>
        </w:rPr>
        <w:t xml:space="preserve">по </w:t>
      </w:r>
      <w:r w:rsidR="00713037">
        <w:rPr>
          <w:b/>
        </w:rPr>
        <w:t xml:space="preserve">группам </w:t>
      </w:r>
      <w:r w:rsidR="00CC5F60">
        <w:rPr>
          <w:b/>
        </w:rPr>
        <w:t xml:space="preserve">доходов </w:t>
      </w:r>
      <w:r>
        <w:rPr>
          <w:b/>
        </w:rPr>
        <w:t xml:space="preserve">за </w:t>
      </w:r>
      <w:r w:rsidR="005B2B59">
        <w:rPr>
          <w:b/>
        </w:rPr>
        <w:t>9 месяцев</w:t>
      </w:r>
      <w:r w:rsidR="000731A9">
        <w:rPr>
          <w:b/>
        </w:rPr>
        <w:t xml:space="preserve"> </w:t>
      </w:r>
      <w:r>
        <w:rPr>
          <w:b/>
        </w:rPr>
        <w:t xml:space="preserve"> 2012 года с аналогичным периодом 2011 года</w:t>
      </w:r>
      <w:r w:rsidRPr="006E149C">
        <w:rPr>
          <w:b/>
        </w:rPr>
        <w:tab/>
      </w:r>
    </w:p>
    <w:p w:rsidR="00711988" w:rsidRPr="00993DF1" w:rsidRDefault="00711988" w:rsidP="002C4799">
      <w:pPr>
        <w:spacing w:line="276" w:lineRule="auto"/>
        <w:ind w:left="8353" w:firstLine="143"/>
        <w:rPr>
          <w:sz w:val="22"/>
          <w:szCs w:val="22"/>
        </w:rPr>
      </w:pPr>
      <w:r w:rsidRPr="00993DF1">
        <w:rPr>
          <w:bCs/>
          <w:sz w:val="22"/>
          <w:szCs w:val="22"/>
        </w:rPr>
        <w:t>Таблица №1</w:t>
      </w:r>
    </w:p>
    <w:p w:rsidR="00711988" w:rsidRPr="00993DF1" w:rsidRDefault="00711988" w:rsidP="00302681">
      <w:pPr>
        <w:spacing w:line="276" w:lineRule="auto"/>
        <w:ind w:left="-357" w:right="-79"/>
        <w:jc w:val="both"/>
        <w:rPr>
          <w:iCs/>
          <w:sz w:val="22"/>
          <w:szCs w:val="22"/>
        </w:rPr>
      </w:pPr>
      <w:r w:rsidRPr="00993DF1">
        <w:rPr>
          <w:sz w:val="22"/>
          <w:szCs w:val="22"/>
        </w:rPr>
        <w:tab/>
      </w:r>
      <w:r w:rsidRPr="00993DF1">
        <w:rPr>
          <w:sz w:val="22"/>
          <w:szCs w:val="22"/>
        </w:rPr>
        <w:tab/>
      </w:r>
      <w:r w:rsidRPr="00993DF1">
        <w:rPr>
          <w:sz w:val="22"/>
          <w:szCs w:val="22"/>
        </w:rPr>
        <w:tab/>
      </w:r>
      <w:r w:rsidRPr="00993DF1">
        <w:rPr>
          <w:sz w:val="22"/>
          <w:szCs w:val="22"/>
        </w:rPr>
        <w:tab/>
      </w:r>
      <w:r w:rsidRPr="00993DF1">
        <w:rPr>
          <w:sz w:val="22"/>
          <w:szCs w:val="22"/>
        </w:rPr>
        <w:tab/>
      </w:r>
      <w:r w:rsidRPr="00993DF1">
        <w:rPr>
          <w:sz w:val="22"/>
          <w:szCs w:val="22"/>
        </w:rPr>
        <w:tab/>
      </w:r>
      <w:r w:rsidRPr="00993DF1">
        <w:rPr>
          <w:sz w:val="22"/>
          <w:szCs w:val="22"/>
        </w:rPr>
        <w:tab/>
      </w:r>
      <w:r w:rsidRPr="00993DF1">
        <w:rPr>
          <w:sz w:val="22"/>
          <w:szCs w:val="22"/>
        </w:rPr>
        <w:tab/>
      </w:r>
      <w:r w:rsidRPr="00993DF1">
        <w:rPr>
          <w:sz w:val="22"/>
          <w:szCs w:val="22"/>
        </w:rPr>
        <w:tab/>
      </w:r>
      <w:r w:rsidRPr="00993DF1">
        <w:rPr>
          <w:sz w:val="22"/>
          <w:szCs w:val="22"/>
        </w:rPr>
        <w:tab/>
      </w:r>
      <w:r w:rsidRPr="00993DF1">
        <w:rPr>
          <w:sz w:val="22"/>
          <w:szCs w:val="22"/>
        </w:rPr>
        <w:tab/>
      </w:r>
      <w:r w:rsidRPr="00993DF1">
        <w:rPr>
          <w:sz w:val="22"/>
          <w:szCs w:val="22"/>
        </w:rPr>
        <w:tab/>
      </w:r>
      <w:r w:rsidR="00B63279">
        <w:rPr>
          <w:sz w:val="22"/>
          <w:szCs w:val="22"/>
        </w:rPr>
        <w:tab/>
      </w:r>
      <w:r w:rsidRPr="00993DF1">
        <w:rPr>
          <w:iCs/>
          <w:sz w:val="22"/>
          <w:szCs w:val="22"/>
        </w:rPr>
        <w:t>(тыс. руб.)</w:t>
      </w:r>
    </w:p>
    <w:tbl>
      <w:tblPr>
        <w:tblW w:w="10348" w:type="dxa"/>
        <w:tblInd w:w="-562" w:type="dxa"/>
        <w:tblLayout w:type="fixed"/>
        <w:tblCellMar>
          <w:left w:w="0" w:type="dxa"/>
          <w:right w:w="0" w:type="dxa"/>
        </w:tblCellMar>
        <w:tblLook w:val="0000" w:firstRow="0" w:lastRow="0" w:firstColumn="0" w:lastColumn="0" w:noHBand="0" w:noVBand="0"/>
      </w:tblPr>
      <w:tblGrid>
        <w:gridCol w:w="567"/>
        <w:gridCol w:w="3686"/>
        <w:gridCol w:w="1276"/>
        <w:gridCol w:w="1134"/>
        <w:gridCol w:w="1275"/>
        <w:gridCol w:w="1276"/>
        <w:gridCol w:w="1134"/>
      </w:tblGrid>
      <w:tr w:rsidR="00711988" w:rsidTr="00D0766E">
        <w:trPr>
          <w:trHeight w:val="245"/>
        </w:trPr>
        <w:tc>
          <w:tcPr>
            <w:tcW w:w="567" w:type="dxa"/>
            <w:tcBorders>
              <w:top w:val="single" w:sz="4" w:space="0" w:color="000000"/>
              <w:left w:val="single" w:sz="4" w:space="0" w:color="000000"/>
              <w:bottom w:val="single" w:sz="4" w:space="0" w:color="000000"/>
              <w:right w:val="single" w:sz="4" w:space="0" w:color="000000"/>
            </w:tcBorders>
            <w:vAlign w:val="center"/>
          </w:tcPr>
          <w:p w:rsidR="00711988" w:rsidRPr="00993DF1" w:rsidRDefault="00711988" w:rsidP="00302681">
            <w:pPr>
              <w:spacing w:line="276" w:lineRule="auto"/>
              <w:jc w:val="center"/>
              <w:rPr>
                <w:b/>
                <w:bCs/>
                <w:i/>
                <w:iCs/>
                <w:sz w:val="22"/>
                <w:szCs w:val="22"/>
              </w:rPr>
            </w:pPr>
            <w:r w:rsidRPr="00993DF1">
              <w:rPr>
                <w:b/>
                <w:bCs/>
                <w:i/>
                <w:iCs/>
                <w:sz w:val="22"/>
                <w:szCs w:val="22"/>
              </w:rPr>
              <w:t>№№</w:t>
            </w:r>
          </w:p>
          <w:p w:rsidR="00711988" w:rsidRPr="00993DF1" w:rsidRDefault="00711988" w:rsidP="00302681">
            <w:pPr>
              <w:spacing w:line="276" w:lineRule="auto"/>
              <w:jc w:val="center"/>
              <w:rPr>
                <w:b/>
                <w:bCs/>
                <w:i/>
                <w:iCs/>
                <w:sz w:val="22"/>
                <w:szCs w:val="22"/>
              </w:rPr>
            </w:pPr>
            <w:proofErr w:type="gramStart"/>
            <w:r w:rsidRPr="00993DF1">
              <w:rPr>
                <w:b/>
                <w:bCs/>
                <w:i/>
                <w:iCs/>
                <w:sz w:val="22"/>
                <w:szCs w:val="22"/>
              </w:rPr>
              <w:t>п</w:t>
            </w:r>
            <w:proofErr w:type="gramEnd"/>
            <w:r w:rsidRPr="00993DF1">
              <w:rPr>
                <w:b/>
                <w:bCs/>
                <w:i/>
                <w:iCs/>
                <w:sz w:val="22"/>
                <w:szCs w:val="22"/>
              </w:rPr>
              <w:t>/п</w:t>
            </w:r>
          </w:p>
        </w:tc>
        <w:tc>
          <w:tcPr>
            <w:tcW w:w="3686" w:type="dxa"/>
            <w:tcBorders>
              <w:top w:val="single" w:sz="4" w:space="0" w:color="000000"/>
              <w:left w:val="single" w:sz="4" w:space="0" w:color="000000"/>
              <w:bottom w:val="single" w:sz="4" w:space="0" w:color="000000"/>
              <w:right w:val="single" w:sz="4" w:space="0" w:color="000000"/>
            </w:tcBorders>
            <w:vAlign w:val="center"/>
          </w:tcPr>
          <w:p w:rsidR="00711988" w:rsidRPr="00993DF1" w:rsidRDefault="00711988" w:rsidP="00302681">
            <w:pPr>
              <w:spacing w:line="276" w:lineRule="auto"/>
              <w:jc w:val="center"/>
              <w:rPr>
                <w:b/>
                <w:bCs/>
                <w:i/>
                <w:iCs/>
                <w:sz w:val="22"/>
                <w:szCs w:val="22"/>
              </w:rPr>
            </w:pPr>
            <w:r w:rsidRPr="00993DF1">
              <w:rPr>
                <w:b/>
                <w:bCs/>
                <w:i/>
                <w:iCs/>
                <w:sz w:val="22"/>
                <w:szCs w:val="22"/>
              </w:rPr>
              <w:t>Наименование</w:t>
            </w:r>
          </w:p>
          <w:p w:rsidR="00711988" w:rsidRPr="00993DF1" w:rsidRDefault="00711988" w:rsidP="00302681">
            <w:pPr>
              <w:spacing w:line="276" w:lineRule="auto"/>
              <w:jc w:val="center"/>
              <w:rPr>
                <w:b/>
                <w:bCs/>
                <w:i/>
                <w:iCs/>
                <w:sz w:val="22"/>
                <w:szCs w:val="22"/>
              </w:rPr>
            </w:pPr>
            <w:r w:rsidRPr="00993DF1">
              <w:rPr>
                <w:b/>
                <w:bCs/>
                <w:i/>
                <w:iCs/>
                <w:sz w:val="22"/>
                <w:szCs w:val="22"/>
              </w:rPr>
              <w:t>групп доходов</w:t>
            </w:r>
          </w:p>
        </w:tc>
        <w:tc>
          <w:tcPr>
            <w:tcW w:w="1276" w:type="dxa"/>
            <w:tcBorders>
              <w:top w:val="single" w:sz="4" w:space="0" w:color="000000"/>
              <w:left w:val="single" w:sz="1" w:space="0" w:color="000000"/>
              <w:bottom w:val="single" w:sz="4" w:space="0" w:color="000000"/>
              <w:right w:val="single" w:sz="4" w:space="0" w:color="000000"/>
            </w:tcBorders>
            <w:vAlign w:val="center"/>
          </w:tcPr>
          <w:p w:rsidR="00711988" w:rsidRPr="005B2B59" w:rsidRDefault="00711988" w:rsidP="00302681">
            <w:pPr>
              <w:spacing w:line="276" w:lineRule="auto"/>
              <w:jc w:val="center"/>
              <w:rPr>
                <w:b/>
                <w:bCs/>
                <w:i/>
                <w:iCs/>
                <w:sz w:val="20"/>
                <w:szCs w:val="20"/>
              </w:rPr>
            </w:pPr>
            <w:r w:rsidRPr="005B2B59">
              <w:rPr>
                <w:b/>
                <w:bCs/>
                <w:i/>
                <w:iCs/>
                <w:sz w:val="20"/>
                <w:szCs w:val="20"/>
              </w:rPr>
              <w:t>Утверждено</w:t>
            </w:r>
          </w:p>
          <w:p w:rsidR="00711988" w:rsidRPr="00993DF1" w:rsidRDefault="00711988" w:rsidP="00302681">
            <w:pPr>
              <w:spacing w:line="276" w:lineRule="auto"/>
              <w:jc w:val="center"/>
              <w:rPr>
                <w:b/>
                <w:bCs/>
                <w:i/>
                <w:iCs/>
                <w:sz w:val="22"/>
                <w:szCs w:val="22"/>
              </w:rPr>
            </w:pPr>
            <w:r w:rsidRPr="005B2B59">
              <w:rPr>
                <w:b/>
                <w:bCs/>
                <w:i/>
                <w:iCs/>
                <w:sz w:val="20"/>
                <w:szCs w:val="20"/>
              </w:rPr>
              <w:t>на 2012 год</w:t>
            </w:r>
          </w:p>
        </w:tc>
        <w:tc>
          <w:tcPr>
            <w:tcW w:w="1134" w:type="dxa"/>
            <w:tcBorders>
              <w:top w:val="single" w:sz="4" w:space="0" w:color="000000"/>
              <w:left w:val="single" w:sz="1" w:space="0" w:color="000000"/>
              <w:bottom w:val="single" w:sz="4" w:space="0" w:color="000000"/>
              <w:right w:val="single" w:sz="4" w:space="0" w:color="000000"/>
            </w:tcBorders>
            <w:vAlign w:val="center"/>
          </w:tcPr>
          <w:p w:rsidR="00711988" w:rsidRPr="005B2B59" w:rsidRDefault="00711988" w:rsidP="00302681">
            <w:pPr>
              <w:spacing w:line="276" w:lineRule="auto"/>
              <w:jc w:val="center"/>
              <w:rPr>
                <w:b/>
                <w:bCs/>
                <w:i/>
                <w:iCs/>
                <w:sz w:val="22"/>
                <w:szCs w:val="22"/>
              </w:rPr>
            </w:pPr>
            <w:r w:rsidRPr="005B2B59">
              <w:rPr>
                <w:b/>
                <w:bCs/>
                <w:i/>
                <w:iCs/>
                <w:sz w:val="22"/>
                <w:szCs w:val="22"/>
              </w:rPr>
              <w:t>Исполнено</w:t>
            </w:r>
          </w:p>
          <w:p w:rsidR="00711988" w:rsidRPr="00993DF1" w:rsidRDefault="00711988" w:rsidP="005B2B59">
            <w:pPr>
              <w:spacing w:line="276" w:lineRule="auto"/>
              <w:jc w:val="center"/>
              <w:rPr>
                <w:b/>
                <w:bCs/>
                <w:i/>
                <w:iCs/>
                <w:sz w:val="22"/>
                <w:szCs w:val="22"/>
              </w:rPr>
            </w:pPr>
            <w:r w:rsidRPr="005B2B59">
              <w:rPr>
                <w:b/>
                <w:bCs/>
                <w:i/>
                <w:iCs/>
                <w:sz w:val="22"/>
                <w:szCs w:val="22"/>
              </w:rPr>
              <w:t xml:space="preserve">за </w:t>
            </w:r>
            <w:r w:rsidR="005B2B59">
              <w:rPr>
                <w:b/>
                <w:bCs/>
                <w:i/>
                <w:iCs/>
                <w:sz w:val="22"/>
                <w:szCs w:val="22"/>
              </w:rPr>
              <w:t>9 месяцев</w:t>
            </w:r>
            <w:r w:rsidRPr="005B2B59">
              <w:rPr>
                <w:b/>
                <w:bCs/>
                <w:i/>
                <w:iCs/>
                <w:sz w:val="22"/>
                <w:szCs w:val="22"/>
              </w:rPr>
              <w:t xml:space="preserve"> 2012г.</w:t>
            </w:r>
          </w:p>
        </w:tc>
        <w:tc>
          <w:tcPr>
            <w:tcW w:w="1275" w:type="dxa"/>
            <w:tcBorders>
              <w:top w:val="single" w:sz="4" w:space="0" w:color="000000"/>
              <w:left w:val="single" w:sz="1" w:space="0" w:color="000000"/>
              <w:bottom w:val="single" w:sz="4" w:space="0" w:color="000000"/>
              <w:right w:val="single" w:sz="4" w:space="0" w:color="000000"/>
            </w:tcBorders>
            <w:vAlign w:val="center"/>
          </w:tcPr>
          <w:p w:rsidR="00711988" w:rsidRPr="00993DF1" w:rsidRDefault="00711988" w:rsidP="00302681">
            <w:pPr>
              <w:spacing w:line="276" w:lineRule="auto"/>
              <w:jc w:val="center"/>
              <w:rPr>
                <w:b/>
                <w:bCs/>
                <w:i/>
                <w:iCs/>
                <w:sz w:val="22"/>
                <w:szCs w:val="22"/>
              </w:rPr>
            </w:pPr>
            <w:r w:rsidRPr="00993DF1">
              <w:rPr>
                <w:b/>
                <w:bCs/>
                <w:i/>
                <w:iCs/>
                <w:sz w:val="22"/>
                <w:szCs w:val="22"/>
              </w:rPr>
              <w:t>Исполнение</w:t>
            </w:r>
          </w:p>
          <w:p w:rsidR="00711988" w:rsidRPr="00993DF1" w:rsidRDefault="00711988" w:rsidP="00302681">
            <w:pPr>
              <w:spacing w:line="276" w:lineRule="auto"/>
              <w:jc w:val="center"/>
              <w:rPr>
                <w:b/>
                <w:bCs/>
                <w:i/>
                <w:iCs/>
                <w:sz w:val="22"/>
                <w:szCs w:val="22"/>
              </w:rPr>
            </w:pPr>
            <w:r w:rsidRPr="00993DF1">
              <w:rPr>
                <w:b/>
                <w:bCs/>
                <w:i/>
                <w:iCs/>
                <w:sz w:val="22"/>
                <w:szCs w:val="22"/>
              </w:rPr>
              <w:t>к  годовым</w:t>
            </w:r>
          </w:p>
          <w:p w:rsidR="00711988" w:rsidRPr="00993DF1" w:rsidRDefault="00711988" w:rsidP="00302681">
            <w:pPr>
              <w:spacing w:line="276" w:lineRule="auto"/>
              <w:jc w:val="center"/>
              <w:rPr>
                <w:b/>
                <w:bCs/>
                <w:i/>
                <w:iCs/>
                <w:sz w:val="22"/>
                <w:szCs w:val="22"/>
              </w:rPr>
            </w:pPr>
            <w:r w:rsidRPr="00993DF1">
              <w:rPr>
                <w:b/>
                <w:bCs/>
                <w:i/>
                <w:iCs/>
                <w:sz w:val="22"/>
                <w:szCs w:val="22"/>
              </w:rPr>
              <w:t>назначениям</w:t>
            </w:r>
          </w:p>
          <w:p w:rsidR="00711988" w:rsidRPr="00993DF1" w:rsidRDefault="00711988" w:rsidP="00302681">
            <w:pPr>
              <w:spacing w:line="276" w:lineRule="auto"/>
              <w:jc w:val="center"/>
              <w:rPr>
                <w:b/>
                <w:bCs/>
                <w:i/>
                <w:iCs/>
                <w:sz w:val="22"/>
                <w:szCs w:val="22"/>
              </w:rPr>
            </w:pPr>
            <w:r w:rsidRPr="00993DF1">
              <w:rPr>
                <w:b/>
                <w:bCs/>
                <w:i/>
                <w:iCs/>
                <w:sz w:val="22"/>
                <w:szCs w:val="22"/>
              </w:rPr>
              <w:t>(%)</w:t>
            </w:r>
          </w:p>
        </w:tc>
        <w:tc>
          <w:tcPr>
            <w:tcW w:w="1276" w:type="dxa"/>
            <w:tcBorders>
              <w:top w:val="single" w:sz="4" w:space="0" w:color="000000"/>
              <w:left w:val="single" w:sz="1" w:space="0" w:color="000000"/>
              <w:bottom w:val="single" w:sz="4" w:space="0" w:color="000000"/>
              <w:right w:val="single" w:sz="4" w:space="0" w:color="000000"/>
            </w:tcBorders>
            <w:vAlign w:val="center"/>
          </w:tcPr>
          <w:p w:rsidR="00711988" w:rsidRPr="00993DF1" w:rsidRDefault="00711988" w:rsidP="00302681">
            <w:pPr>
              <w:spacing w:line="276" w:lineRule="auto"/>
              <w:jc w:val="center"/>
              <w:rPr>
                <w:b/>
                <w:bCs/>
                <w:i/>
                <w:iCs/>
                <w:sz w:val="22"/>
                <w:szCs w:val="22"/>
              </w:rPr>
            </w:pPr>
            <w:r w:rsidRPr="00993DF1">
              <w:rPr>
                <w:b/>
                <w:bCs/>
                <w:i/>
                <w:iCs/>
                <w:sz w:val="22"/>
                <w:szCs w:val="22"/>
              </w:rPr>
              <w:t>Исполнение</w:t>
            </w:r>
          </w:p>
          <w:p w:rsidR="00711988" w:rsidRPr="00993DF1" w:rsidRDefault="00711988" w:rsidP="00302681">
            <w:pPr>
              <w:spacing w:line="276" w:lineRule="auto"/>
              <w:jc w:val="center"/>
              <w:rPr>
                <w:b/>
                <w:bCs/>
                <w:i/>
                <w:iCs/>
                <w:sz w:val="22"/>
                <w:szCs w:val="22"/>
              </w:rPr>
            </w:pPr>
            <w:r w:rsidRPr="00993DF1">
              <w:rPr>
                <w:b/>
                <w:bCs/>
                <w:i/>
                <w:iCs/>
                <w:sz w:val="22"/>
                <w:szCs w:val="22"/>
              </w:rPr>
              <w:t xml:space="preserve">за </w:t>
            </w:r>
            <w:r w:rsidR="005B2B59">
              <w:rPr>
                <w:b/>
                <w:bCs/>
                <w:i/>
                <w:iCs/>
                <w:sz w:val="22"/>
                <w:szCs w:val="22"/>
              </w:rPr>
              <w:t>9 месяцев</w:t>
            </w:r>
            <w:r w:rsidR="000731A9" w:rsidRPr="00993DF1">
              <w:rPr>
                <w:b/>
                <w:bCs/>
                <w:i/>
                <w:iCs/>
                <w:sz w:val="22"/>
                <w:szCs w:val="22"/>
              </w:rPr>
              <w:t xml:space="preserve"> </w:t>
            </w:r>
          </w:p>
          <w:p w:rsidR="00711988" w:rsidRPr="00993DF1" w:rsidRDefault="00711988" w:rsidP="00302681">
            <w:pPr>
              <w:spacing w:line="276" w:lineRule="auto"/>
              <w:jc w:val="center"/>
              <w:rPr>
                <w:b/>
                <w:bCs/>
                <w:i/>
                <w:iCs/>
                <w:sz w:val="22"/>
                <w:szCs w:val="22"/>
              </w:rPr>
            </w:pPr>
            <w:r w:rsidRPr="00993DF1">
              <w:rPr>
                <w:b/>
                <w:bCs/>
                <w:i/>
                <w:iCs/>
                <w:sz w:val="22"/>
                <w:szCs w:val="22"/>
              </w:rPr>
              <w:t>2011г.</w:t>
            </w:r>
          </w:p>
        </w:tc>
        <w:tc>
          <w:tcPr>
            <w:tcW w:w="1134" w:type="dxa"/>
            <w:tcBorders>
              <w:top w:val="single" w:sz="4" w:space="0" w:color="000000"/>
              <w:left w:val="single" w:sz="1" w:space="0" w:color="000000"/>
              <w:bottom w:val="single" w:sz="4" w:space="0" w:color="000000"/>
              <w:right w:val="single" w:sz="4" w:space="0" w:color="000000"/>
            </w:tcBorders>
            <w:vAlign w:val="center"/>
          </w:tcPr>
          <w:p w:rsidR="00711988" w:rsidRPr="00993DF1" w:rsidRDefault="00711988" w:rsidP="00302681">
            <w:pPr>
              <w:spacing w:line="276" w:lineRule="auto"/>
              <w:jc w:val="center"/>
              <w:rPr>
                <w:b/>
                <w:bCs/>
                <w:i/>
                <w:iCs/>
                <w:sz w:val="22"/>
                <w:szCs w:val="22"/>
              </w:rPr>
            </w:pPr>
            <w:r w:rsidRPr="00993DF1">
              <w:rPr>
                <w:b/>
                <w:bCs/>
                <w:i/>
                <w:iCs/>
                <w:sz w:val="22"/>
                <w:szCs w:val="22"/>
              </w:rPr>
              <w:t>Отклонение</w:t>
            </w:r>
          </w:p>
          <w:p w:rsidR="00711988" w:rsidRPr="00993DF1" w:rsidRDefault="00711988" w:rsidP="00302681">
            <w:pPr>
              <w:spacing w:line="276" w:lineRule="auto"/>
              <w:jc w:val="center"/>
              <w:rPr>
                <w:b/>
                <w:bCs/>
                <w:i/>
                <w:iCs/>
                <w:sz w:val="22"/>
                <w:szCs w:val="22"/>
              </w:rPr>
            </w:pPr>
            <w:r w:rsidRPr="00993DF1">
              <w:rPr>
                <w:b/>
                <w:bCs/>
                <w:i/>
                <w:iCs/>
                <w:sz w:val="22"/>
                <w:szCs w:val="22"/>
              </w:rPr>
              <w:t>2012г. к 2011г.</w:t>
            </w:r>
          </w:p>
          <w:p w:rsidR="00711988" w:rsidRPr="00993DF1" w:rsidRDefault="00711988" w:rsidP="00302681">
            <w:pPr>
              <w:spacing w:line="276" w:lineRule="auto"/>
              <w:jc w:val="center"/>
              <w:rPr>
                <w:b/>
                <w:bCs/>
                <w:i/>
                <w:iCs/>
                <w:sz w:val="22"/>
                <w:szCs w:val="22"/>
              </w:rPr>
            </w:pPr>
            <w:r w:rsidRPr="00993DF1">
              <w:rPr>
                <w:b/>
                <w:bCs/>
                <w:i/>
                <w:iCs/>
                <w:sz w:val="22"/>
                <w:szCs w:val="22"/>
              </w:rPr>
              <w:t>(гр.4-гр.6)</w:t>
            </w:r>
          </w:p>
        </w:tc>
      </w:tr>
      <w:tr w:rsidR="00711988" w:rsidRPr="00455128" w:rsidTr="00D0766E">
        <w:trPr>
          <w:trHeight w:val="245"/>
        </w:trPr>
        <w:tc>
          <w:tcPr>
            <w:tcW w:w="567" w:type="dxa"/>
            <w:tcBorders>
              <w:top w:val="single" w:sz="1" w:space="0" w:color="000000"/>
              <w:left w:val="single" w:sz="4" w:space="0" w:color="000000"/>
              <w:bottom w:val="single" w:sz="4" w:space="0" w:color="000000"/>
              <w:right w:val="single" w:sz="4" w:space="0" w:color="000000"/>
            </w:tcBorders>
          </w:tcPr>
          <w:p w:rsidR="00711988" w:rsidRPr="00993DF1" w:rsidRDefault="00711988" w:rsidP="00302681">
            <w:pPr>
              <w:spacing w:line="276" w:lineRule="auto"/>
              <w:jc w:val="center"/>
              <w:rPr>
                <w:sz w:val="22"/>
                <w:szCs w:val="22"/>
              </w:rPr>
            </w:pPr>
            <w:r w:rsidRPr="00993DF1">
              <w:rPr>
                <w:sz w:val="22"/>
                <w:szCs w:val="22"/>
              </w:rPr>
              <w:t>1</w:t>
            </w:r>
          </w:p>
        </w:tc>
        <w:tc>
          <w:tcPr>
            <w:tcW w:w="3686" w:type="dxa"/>
            <w:tcBorders>
              <w:top w:val="single" w:sz="1" w:space="0" w:color="000000"/>
              <w:left w:val="single" w:sz="4" w:space="0" w:color="000000"/>
              <w:bottom w:val="single" w:sz="4" w:space="0" w:color="000000"/>
              <w:right w:val="single" w:sz="4" w:space="0" w:color="000000"/>
            </w:tcBorders>
          </w:tcPr>
          <w:p w:rsidR="00711988" w:rsidRPr="00993DF1" w:rsidRDefault="00711988" w:rsidP="00302681">
            <w:pPr>
              <w:spacing w:line="276" w:lineRule="auto"/>
              <w:jc w:val="center"/>
              <w:rPr>
                <w:sz w:val="22"/>
                <w:szCs w:val="22"/>
              </w:rPr>
            </w:pPr>
            <w:r w:rsidRPr="00993DF1">
              <w:rPr>
                <w:sz w:val="22"/>
                <w:szCs w:val="22"/>
              </w:rPr>
              <w:t>2</w:t>
            </w:r>
          </w:p>
        </w:tc>
        <w:tc>
          <w:tcPr>
            <w:tcW w:w="1276" w:type="dxa"/>
            <w:tcBorders>
              <w:top w:val="single" w:sz="1" w:space="0" w:color="000000"/>
              <w:left w:val="single" w:sz="1" w:space="0" w:color="000000"/>
              <w:bottom w:val="single" w:sz="4" w:space="0" w:color="000000"/>
              <w:right w:val="single" w:sz="4" w:space="0" w:color="000000"/>
            </w:tcBorders>
          </w:tcPr>
          <w:p w:rsidR="00711988" w:rsidRPr="00993DF1" w:rsidRDefault="00711988" w:rsidP="00302681">
            <w:pPr>
              <w:spacing w:line="276" w:lineRule="auto"/>
              <w:jc w:val="center"/>
              <w:rPr>
                <w:sz w:val="22"/>
                <w:szCs w:val="22"/>
              </w:rPr>
            </w:pPr>
            <w:r w:rsidRPr="00993DF1">
              <w:rPr>
                <w:sz w:val="22"/>
                <w:szCs w:val="22"/>
              </w:rPr>
              <w:t>3</w:t>
            </w:r>
          </w:p>
        </w:tc>
        <w:tc>
          <w:tcPr>
            <w:tcW w:w="1134" w:type="dxa"/>
            <w:tcBorders>
              <w:top w:val="single" w:sz="1" w:space="0" w:color="000000"/>
              <w:left w:val="single" w:sz="1" w:space="0" w:color="000000"/>
              <w:bottom w:val="single" w:sz="4" w:space="0" w:color="000000"/>
              <w:right w:val="single" w:sz="4" w:space="0" w:color="000000"/>
            </w:tcBorders>
          </w:tcPr>
          <w:p w:rsidR="00711988" w:rsidRPr="00993DF1" w:rsidRDefault="00711988" w:rsidP="00302681">
            <w:pPr>
              <w:spacing w:line="276" w:lineRule="auto"/>
              <w:jc w:val="center"/>
              <w:rPr>
                <w:iCs/>
                <w:sz w:val="22"/>
                <w:szCs w:val="22"/>
              </w:rPr>
            </w:pPr>
            <w:r w:rsidRPr="00993DF1">
              <w:rPr>
                <w:iCs/>
                <w:sz w:val="22"/>
                <w:szCs w:val="22"/>
              </w:rPr>
              <w:t>4</w:t>
            </w:r>
          </w:p>
        </w:tc>
        <w:tc>
          <w:tcPr>
            <w:tcW w:w="1275" w:type="dxa"/>
            <w:tcBorders>
              <w:top w:val="single" w:sz="1" w:space="0" w:color="000000"/>
              <w:left w:val="single" w:sz="1" w:space="0" w:color="000000"/>
              <w:bottom w:val="single" w:sz="4" w:space="0" w:color="000000"/>
              <w:right w:val="single" w:sz="4" w:space="0" w:color="000000"/>
            </w:tcBorders>
          </w:tcPr>
          <w:p w:rsidR="00711988" w:rsidRPr="00993DF1" w:rsidRDefault="00711988" w:rsidP="00302681">
            <w:pPr>
              <w:spacing w:line="276" w:lineRule="auto"/>
              <w:jc w:val="center"/>
              <w:rPr>
                <w:iCs/>
                <w:sz w:val="22"/>
                <w:szCs w:val="22"/>
              </w:rPr>
            </w:pPr>
            <w:r w:rsidRPr="00993DF1">
              <w:rPr>
                <w:iCs/>
                <w:sz w:val="22"/>
                <w:szCs w:val="22"/>
              </w:rPr>
              <w:t>5</w:t>
            </w:r>
          </w:p>
        </w:tc>
        <w:tc>
          <w:tcPr>
            <w:tcW w:w="1276" w:type="dxa"/>
            <w:tcBorders>
              <w:top w:val="single" w:sz="1" w:space="0" w:color="000000"/>
              <w:left w:val="single" w:sz="1" w:space="0" w:color="000000"/>
              <w:bottom w:val="single" w:sz="4" w:space="0" w:color="000000"/>
              <w:right w:val="single" w:sz="4" w:space="0" w:color="000000"/>
            </w:tcBorders>
          </w:tcPr>
          <w:p w:rsidR="00711988" w:rsidRPr="00993DF1" w:rsidRDefault="00711988" w:rsidP="00302681">
            <w:pPr>
              <w:spacing w:line="276" w:lineRule="auto"/>
              <w:jc w:val="center"/>
              <w:rPr>
                <w:iCs/>
                <w:sz w:val="22"/>
                <w:szCs w:val="22"/>
              </w:rPr>
            </w:pPr>
            <w:r w:rsidRPr="00993DF1">
              <w:rPr>
                <w:iCs/>
                <w:sz w:val="22"/>
                <w:szCs w:val="22"/>
              </w:rPr>
              <w:t>6</w:t>
            </w:r>
          </w:p>
        </w:tc>
        <w:tc>
          <w:tcPr>
            <w:tcW w:w="1134" w:type="dxa"/>
            <w:tcBorders>
              <w:top w:val="single" w:sz="1" w:space="0" w:color="000000"/>
              <w:left w:val="single" w:sz="1" w:space="0" w:color="000000"/>
              <w:bottom w:val="single" w:sz="4" w:space="0" w:color="000000"/>
              <w:right w:val="single" w:sz="4" w:space="0" w:color="000000"/>
            </w:tcBorders>
          </w:tcPr>
          <w:p w:rsidR="00711988" w:rsidRPr="00993DF1" w:rsidRDefault="00711988" w:rsidP="00302681">
            <w:pPr>
              <w:spacing w:line="276" w:lineRule="auto"/>
              <w:jc w:val="center"/>
              <w:rPr>
                <w:iCs/>
                <w:sz w:val="22"/>
                <w:szCs w:val="22"/>
              </w:rPr>
            </w:pPr>
            <w:r w:rsidRPr="00993DF1">
              <w:rPr>
                <w:iCs/>
                <w:sz w:val="22"/>
                <w:szCs w:val="22"/>
              </w:rPr>
              <w:t>7</w:t>
            </w:r>
          </w:p>
        </w:tc>
      </w:tr>
      <w:tr w:rsidR="001B13F7" w:rsidTr="00E41AA4">
        <w:trPr>
          <w:trHeight w:val="157"/>
        </w:trPr>
        <w:tc>
          <w:tcPr>
            <w:tcW w:w="567" w:type="dxa"/>
            <w:tcBorders>
              <w:top w:val="single" w:sz="1"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center"/>
              <w:rPr>
                <w:b/>
                <w:bCs/>
                <w:sz w:val="22"/>
                <w:szCs w:val="22"/>
              </w:rPr>
            </w:pPr>
            <w:r w:rsidRPr="00993DF1">
              <w:rPr>
                <w:b/>
                <w:bCs/>
                <w:sz w:val="22"/>
                <w:szCs w:val="22"/>
              </w:rPr>
              <w:t>1.</w:t>
            </w:r>
          </w:p>
        </w:tc>
        <w:tc>
          <w:tcPr>
            <w:tcW w:w="3686" w:type="dxa"/>
            <w:tcBorders>
              <w:top w:val="single" w:sz="1"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both"/>
              <w:rPr>
                <w:b/>
                <w:bCs/>
                <w:sz w:val="22"/>
                <w:szCs w:val="22"/>
              </w:rPr>
            </w:pPr>
            <w:r w:rsidRPr="00993DF1">
              <w:rPr>
                <w:b/>
                <w:bCs/>
                <w:sz w:val="22"/>
                <w:szCs w:val="22"/>
              </w:rPr>
              <w:t>Доходы (налоговые + неналоговые)</w:t>
            </w:r>
          </w:p>
        </w:tc>
        <w:tc>
          <w:tcPr>
            <w:tcW w:w="1276"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1B13F7">
            <w:pPr>
              <w:jc w:val="center"/>
              <w:rPr>
                <w:b/>
                <w:bCs/>
                <w:color w:val="000000"/>
                <w:sz w:val="22"/>
                <w:szCs w:val="22"/>
              </w:rPr>
            </w:pPr>
            <w:r w:rsidRPr="00993DF1">
              <w:rPr>
                <w:b/>
                <w:bCs/>
                <w:color w:val="000000"/>
                <w:sz w:val="22"/>
                <w:szCs w:val="22"/>
              </w:rPr>
              <w:t>420420,5</w:t>
            </w:r>
          </w:p>
        </w:tc>
        <w:tc>
          <w:tcPr>
            <w:tcW w:w="1134"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096BEF">
            <w:pPr>
              <w:jc w:val="center"/>
              <w:rPr>
                <w:b/>
                <w:bCs/>
                <w:color w:val="000000"/>
                <w:sz w:val="22"/>
                <w:szCs w:val="22"/>
              </w:rPr>
            </w:pPr>
            <w:r>
              <w:rPr>
                <w:b/>
                <w:bCs/>
                <w:color w:val="000000"/>
                <w:sz w:val="22"/>
                <w:szCs w:val="22"/>
              </w:rPr>
              <w:t>308795,55</w:t>
            </w:r>
          </w:p>
        </w:tc>
        <w:tc>
          <w:tcPr>
            <w:tcW w:w="1275"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096BEF">
            <w:pPr>
              <w:jc w:val="center"/>
              <w:rPr>
                <w:b/>
                <w:bCs/>
                <w:i/>
                <w:iCs/>
                <w:color w:val="000000"/>
                <w:sz w:val="22"/>
                <w:szCs w:val="22"/>
              </w:rPr>
            </w:pPr>
            <w:r>
              <w:rPr>
                <w:b/>
                <w:bCs/>
                <w:i/>
                <w:iCs/>
                <w:color w:val="000000"/>
                <w:sz w:val="22"/>
                <w:szCs w:val="22"/>
              </w:rPr>
              <w:t>73,4</w:t>
            </w:r>
          </w:p>
        </w:tc>
        <w:tc>
          <w:tcPr>
            <w:tcW w:w="1276"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662E1C">
            <w:pPr>
              <w:jc w:val="center"/>
              <w:rPr>
                <w:b/>
                <w:bCs/>
                <w:color w:val="000000"/>
                <w:sz w:val="22"/>
                <w:szCs w:val="22"/>
              </w:rPr>
            </w:pPr>
            <w:r w:rsidRPr="00662E1C">
              <w:rPr>
                <w:b/>
                <w:bCs/>
                <w:color w:val="000000"/>
                <w:sz w:val="22"/>
                <w:szCs w:val="22"/>
              </w:rPr>
              <w:t>272 994,98</w:t>
            </w:r>
          </w:p>
        </w:tc>
        <w:tc>
          <w:tcPr>
            <w:tcW w:w="1134"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C55583">
            <w:pPr>
              <w:jc w:val="center"/>
              <w:rPr>
                <w:b/>
                <w:bCs/>
                <w:color w:val="000000"/>
                <w:sz w:val="22"/>
                <w:szCs w:val="22"/>
              </w:rPr>
            </w:pPr>
            <w:r>
              <w:rPr>
                <w:b/>
                <w:bCs/>
                <w:color w:val="000000"/>
                <w:sz w:val="22"/>
                <w:szCs w:val="22"/>
              </w:rPr>
              <w:t>35800,57</w:t>
            </w:r>
          </w:p>
        </w:tc>
      </w:tr>
      <w:tr w:rsidR="001B13F7" w:rsidTr="00E41AA4">
        <w:trPr>
          <w:trHeight w:val="180"/>
        </w:trPr>
        <w:tc>
          <w:tcPr>
            <w:tcW w:w="567" w:type="dxa"/>
            <w:tcBorders>
              <w:top w:val="single" w:sz="1"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center"/>
              <w:rPr>
                <w:sz w:val="22"/>
                <w:szCs w:val="22"/>
              </w:rPr>
            </w:pPr>
          </w:p>
        </w:tc>
        <w:tc>
          <w:tcPr>
            <w:tcW w:w="3686" w:type="dxa"/>
            <w:tcBorders>
              <w:top w:val="single" w:sz="1"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both"/>
              <w:rPr>
                <w:sz w:val="22"/>
                <w:szCs w:val="22"/>
              </w:rPr>
            </w:pPr>
            <w:r w:rsidRPr="00993DF1">
              <w:rPr>
                <w:sz w:val="22"/>
                <w:szCs w:val="22"/>
              </w:rPr>
              <w:t>Доля в структуре ДОХОДОВ</w:t>
            </w:r>
            <w:proofErr w:type="gramStart"/>
            <w:r w:rsidRPr="00993DF1">
              <w:rPr>
                <w:sz w:val="22"/>
                <w:szCs w:val="22"/>
              </w:rPr>
              <w:t xml:space="preserve"> (%)</w:t>
            </w:r>
            <w:proofErr w:type="gramEnd"/>
          </w:p>
        </w:tc>
        <w:tc>
          <w:tcPr>
            <w:tcW w:w="1276"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096BEF">
            <w:pPr>
              <w:jc w:val="center"/>
              <w:rPr>
                <w:color w:val="000000"/>
                <w:sz w:val="22"/>
                <w:szCs w:val="22"/>
              </w:rPr>
            </w:pPr>
            <w:r>
              <w:rPr>
                <w:color w:val="000000"/>
                <w:sz w:val="22"/>
                <w:szCs w:val="22"/>
              </w:rPr>
              <w:t>48,2</w:t>
            </w:r>
          </w:p>
        </w:tc>
        <w:tc>
          <w:tcPr>
            <w:tcW w:w="1134"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A30644">
            <w:pPr>
              <w:jc w:val="center"/>
              <w:rPr>
                <w:color w:val="000000"/>
                <w:sz w:val="22"/>
                <w:szCs w:val="22"/>
              </w:rPr>
            </w:pPr>
            <w:r w:rsidRPr="00A30644">
              <w:rPr>
                <w:sz w:val="22"/>
                <w:szCs w:val="22"/>
              </w:rPr>
              <w:t>54,6</w:t>
            </w:r>
          </w:p>
        </w:tc>
        <w:tc>
          <w:tcPr>
            <w:tcW w:w="1275"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1B13F7">
            <w:pPr>
              <w:jc w:val="center"/>
              <w:rPr>
                <w:color w:val="000000"/>
                <w:sz w:val="22"/>
                <w:szCs w:val="22"/>
              </w:rPr>
            </w:pPr>
            <w:r w:rsidRPr="00993DF1">
              <w:rPr>
                <w:color w:val="000000"/>
                <w:sz w:val="22"/>
                <w:szCs w:val="22"/>
              </w:rPr>
              <w:t> </w:t>
            </w:r>
          </w:p>
        </w:tc>
        <w:tc>
          <w:tcPr>
            <w:tcW w:w="1276"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1C1F3A">
            <w:pPr>
              <w:jc w:val="center"/>
              <w:rPr>
                <w:color w:val="000000"/>
                <w:sz w:val="22"/>
                <w:szCs w:val="22"/>
              </w:rPr>
            </w:pPr>
            <w:r>
              <w:rPr>
                <w:color w:val="000000"/>
                <w:sz w:val="22"/>
                <w:szCs w:val="22"/>
              </w:rPr>
              <w:t>61,8</w:t>
            </w:r>
          </w:p>
        </w:tc>
        <w:tc>
          <w:tcPr>
            <w:tcW w:w="1134"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1B13F7">
            <w:pPr>
              <w:jc w:val="center"/>
              <w:rPr>
                <w:color w:val="000000"/>
                <w:sz w:val="22"/>
                <w:szCs w:val="22"/>
              </w:rPr>
            </w:pPr>
            <w:r w:rsidRPr="00993DF1">
              <w:rPr>
                <w:color w:val="000000"/>
                <w:sz w:val="22"/>
                <w:szCs w:val="22"/>
              </w:rPr>
              <w:t> </w:t>
            </w:r>
          </w:p>
        </w:tc>
      </w:tr>
      <w:tr w:rsidR="001B13F7" w:rsidTr="00E41AA4">
        <w:trPr>
          <w:trHeight w:val="109"/>
        </w:trPr>
        <w:tc>
          <w:tcPr>
            <w:tcW w:w="567" w:type="dxa"/>
            <w:tcBorders>
              <w:top w:val="single" w:sz="1"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center"/>
              <w:rPr>
                <w:b/>
                <w:bCs/>
                <w:sz w:val="22"/>
                <w:szCs w:val="22"/>
              </w:rPr>
            </w:pPr>
            <w:r w:rsidRPr="00993DF1">
              <w:rPr>
                <w:b/>
                <w:bCs/>
                <w:sz w:val="22"/>
                <w:szCs w:val="22"/>
              </w:rPr>
              <w:t>2.</w:t>
            </w:r>
          </w:p>
        </w:tc>
        <w:tc>
          <w:tcPr>
            <w:tcW w:w="3686" w:type="dxa"/>
            <w:tcBorders>
              <w:top w:val="single" w:sz="1"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both"/>
              <w:rPr>
                <w:b/>
                <w:bCs/>
                <w:sz w:val="22"/>
                <w:szCs w:val="22"/>
              </w:rPr>
            </w:pPr>
            <w:r w:rsidRPr="00993DF1">
              <w:rPr>
                <w:b/>
                <w:bCs/>
                <w:sz w:val="22"/>
                <w:szCs w:val="22"/>
              </w:rPr>
              <w:t>Безвозмездные поступления</w:t>
            </w:r>
          </w:p>
        </w:tc>
        <w:tc>
          <w:tcPr>
            <w:tcW w:w="1276"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096BEF">
            <w:pPr>
              <w:jc w:val="center"/>
              <w:rPr>
                <w:b/>
                <w:bCs/>
                <w:color w:val="000000"/>
                <w:sz w:val="22"/>
                <w:szCs w:val="22"/>
              </w:rPr>
            </w:pPr>
            <w:r>
              <w:rPr>
                <w:b/>
                <w:bCs/>
                <w:color w:val="000000"/>
                <w:sz w:val="22"/>
                <w:szCs w:val="22"/>
              </w:rPr>
              <w:t>452276,069</w:t>
            </w:r>
          </w:p>
        </w:tc>
        <w:tc>
          <w:tcPr>
            <w:tcW w:w="1134"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096BEF" w:rsidP="00A30644">
            <w:pPr>
              <w:jc w:val="center"/>
              <w:rPr>
                <w:b/>
                <w:bCs/>
                <w:color w:val="000000"/>
                <w:sz w:val="22"/>
                <w:szCs w:val="22"/>
              </w:rPr>
            </w:pPr>
            <w:r>
              <w:rPr>
                <w:b/>
                <w:bCs/>
                <w:color w:val="000000"/>
                <w:sz w:val="22"/>
                <w:szCs w:val="22"/>
              </w:rPr>
              <w:t>257139,56</w:t>
            </w:r>
            <w:r w:rsidR="00A30644">
              <w:rPr>
                <w:b/>
                <w:bCs/>
                <w:color w:val="000000"/>
                <w:sz w:val="22"/>
                <w:szCs w:val="22"/>
              </w:rPr>
              <w:t>7</w:t>
            </w:r>
          </w:p>
        </w:tc>
        <w:tc>
          <w:tcPr>
            <w:tcW w:w="1275"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316AC7">
            <w:pPr>
              <w:jc w:val="center"/>
              <w:rPr>
                <w:b/>
                <w:bCs/>
                <w:i/>
                <w:iCs/>
                <w:color w:val="000000"/>
                <w:sz w:val="22"/>
                <w:szCs w:val="22"/>
              </w:rPr>
            </w:pPr>
            <w:r>
              <w:rPr>
                <w:b/>
                <w:bCs/>
                <w:i/>
                <w:iCs/>
                <w:color w:val="000000"/>
                <w:sz w:val="22"/>
                <w:szCs w:val="22"/>
              </w:rPr>
              <w:t>56,9</w:t>
            </w:r>
          </w:p>
        </w:tc>
        <w:tc>
          <w:tcPr>
            <w:tcW w:w="1276"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662E1C" w:rsidP="004E0BE6">
            <w:pPr>
              <w:jc w:val="center"/>
              <w:rPr>
                <w:b/>
                <w:bCs/>
                <w:color w:val="000000"/>
                <w:sz w:val="22"/>
                <w:szCs w:val="22"/>
              </w:rPr>
            </w:pPr>
            <w:r w:rsidRPr="00662E1C">
              <w:rPr>
                <w:b/>
                <w:bCs/>
                <w:color w:val="000000"/>
                <w:sz w:val="22"/>
                <w:szCs w:val="22"/>
              </w:rPr>
              <w:t>168768,8</w:t>
            </w:r>
            <w:r>
              <w:rPr>
                <w:b/>
                <w:bCs/>
                <w:color w:val="000000"/>
                <w:sz w:val="22"/>
                <w:szCs w:val="22"/>
              </w:rPr>
              <w:t>0</w:t>
            </w:r>
            <w:r w:rsidR="004E0BE6">
              <w:rPr>
                <w:b/>
                <w:bCs/>
                <w:color w:val="000000"/>
                <w:sz w:val="22"/>
                <w:szCs w:val="22"/>
              </w:rPr>
              <w:t>4</w:t>
            </w:r>
          </w:p>
        </w:tc>
        <w:tc>
          <w:tcPr>
            <w:tcW w:w="1134"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C55583">
            <w:pPr>
              <w:jc w:val="center"/>
              <w:rPr>
                <w:b/>
                <w:bCs/>
                <w:color w:val="000000"/>
                <w:sz w:val="22"/>
                <w:szCs w:val="22"/>
              </w:rPr>
            </w:pPr>
            <w:r>
              <w:rPr>
                <w:b/>
                <w:bCs/>
                <w:color w:val="000000"/>
                <w:sz w:val="22"/>
                <w:szCs w:val="22"/>
              </w:rPr>
              <w:t>88370,763</w:t>
            </w:r>
          </w:p>
        </w:tc>
      </w:tr>
      <w:tr w:rsidR="001B13F7" w:rsidTr="00E41AA4">
        <w:trPr>
          <w:trHeight w:val="230"/>
        </w:trPr>
        <w:tc>
          <w:tcPr>
            <w:tcW w:w="567" w:type="dxa"/>
            <w:tcBorders>
              <w:top w:val="single" w:sz="1"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center"/>
              <w:rPr>
                <w:sz w:val="22"/>
                <w:szCs w:val="22"/>
              </w:rPr>
            </w:pPr>
          </w:p>
        </w:tc>
        <w:tc>
          <w:tcPr>
            <w:tcW w:w="3686" w:type="dxa"/>
            <w:tcBorders>
              <w:top w:val="single" w:sz="1"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both"/>
              <w:rPr>
                <w:sz w:val="22"/>
                <w:szCs w:val="22"/>
              </w:rPr>
            </w:pPr>
            <w:r w:rsidRPr="00993DF1">
              <w:rPr>
                <w:sz w:val="22"/>
                <w:szCs w:val="22"/>
              </w:rPr>
              <w:t>Доля в структуре ДОХОДОВ(%)</w:t>
            </w:r>
          </w:p>
        </w:tc>
        <w:tc>
          <w:tcPr>
            <w:tcW w:w="1276"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096BEF">
            <w:pPr>
              <w:jc w:val="center"/>
              <w:rPr>
                <w:color w:val="000000"/>
                <w:sz w:val="22"/>
                <w:szCs w:val="22"/>
              </w:rPr>
            </w:pPr>
            <w:r w:rsidRPr="00096BEF">
              <w:rPr>
                <w:sz w:val="22"/>
                <w:szCs w:val="22"/>
              </w:rPr>
              <w:t>51,8</w:t>
            </w:r>
          </w:p>
        </w:tc>
        <w:tc>
          <w:tcPr>
            <w:tcW w:w="1134"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A30644">
            <w:pPr>
              <w:jc w:val="center"/>
              <w:rPr>
                <w:color w:val="000000"/>
                <w:sz w:val="22"/>
                <w:szCs w:val="22"/>
              </w:rPr>
            </w:pPr>
            <w:r w:rsidRPr="00A30644">
              <w:rPr>
                <w:sz w:val="22"/>
                <w:szCs w:val="22"/>
              </w:rPr>
              <w:t>45,4</w:t>
            </w:r>
          </w:p>
        </w:tc>
        <w:tc>
          <w:tcPr>
            <w:tcW w:w="1275"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1B13F7">
            <w:pPr>
              <w:jc w:val="center"/>
              <w:rPr>
                <w:color w:val="000000"/>
                <w:sz w:val="22"/>
                <w:szCs w:val="22"/>
              </w:rPr>
            </w:pPr>
            <w:r w:rsidRPr="00993DF1">
              <w:rPr>
                <w:color w:val="000000"/>
                <w:sz w:val="22"/>
                <w:szCs w:val="22"/>
              </w:rPr>
              <w:t> </w:t>
            </w:r>
          </w:p>
        </w:tc>
        <w:tc>
          <w:tcPr>
            <w:tcW w:w="1276"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1C1F3A">
            <w:pPr>
              <w:jc w:val="center"/>
              <w:rPr>
                <w:color w:val="000000"/>
                <w:sz w:val="22"/>
                <w:szCs w:val="22"/>
              </w:rPr>
            </w:pPr>
            <w:r>
              <w:rPr>
                <w:color w:val="000000"/>
                <w:sz w:val="22"/>
                <w:szCs w:val="22"/>
              </w:rPr>
              <w:t>38,2</w:t>
            </w:r>
          </w:p>
        </w:tc>
        <w:tc>
          <w:tcPr>
            <w:tcW w:w="1134" w:type="dxa"/>
            <w:tcBorders>
              <w:top w:val="single" w:sz="1" w:space="0" w:color="000000"/>
              <w:left w:val="single" w:sz="1" w:space="0" w:color="000000"/>
              <w:bottom w:val="single" w:sz="4" w:space="0" w:color="000000"/>
              <w:right w:val="single" w:sz="4" w:space="0" w:color="000000"/>
            </w:tcBorders>
            <w:vAlign w:val="center"/>
          </w:tcPr>
          <w:p w:rsidR="001B13F7" w:rsidRPr="00993DF1" w:rsidRDefault="001B13F7">
            <w:pPr>
              <w:jc w:val="center"/>
              <w:rPr>
                <w:color w:val="000000"/>
                <w:sz w:val="22"/>
                <w:szCs w:val="22"/>
              </w:rPr>
            </w:pPr>
            <w:r w:rsidRPr="00993DF1">
              <w:rPr>
                <w:color w:val="000000"/>
                <w:sz w:val="22"/>
                <w:szCs w:val="22"/>
              </w:rPr>
              <w:t> </w:t>
            </w:r>
          </w:p>
        </w:tc>
      </w:tr>
      <w:tr w:rsidR="001B13F7" w:rsidTr="00E41AA4">
        <w:trPr>
          <w:trHeight w:val="149"/>
        </w:trPr>
        <w:tc>
          <w:tcPr>
            <w:tcW w:w="567" w:type="dxa"/>
            <w:tcBorders>
              <w:top w:val="single" w:sz="4"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center"/>
              <w:rPr>
                <w:b/>
                <w:bCs/>
                <w:sz w:val="22"/>
                <w:szCs w:val="22"/>
              </w:rPr>
            </w:pPr>
            <w:r w:rsidRPr="00993DF1">
              <w:rPr>
                <w:b/>
                <w:bCs/>
                <w:sz w:val="22"/>
                <w:szCs w:val="22"/>
              </w:rPr>
              <w:t>3.</w:t>
            </w:r>
          </w:p>
        </w:tc>
        <w:tc>
          <w:tcPr>
            <w:tcW w:w="3686" w:type="dxa"/>
            <w:tcBorders>
              <w:top w:val="single" w:sz="4"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both"/>
              <w:rPr>
                <w:b/>
                <w:bCs/>
                <w:sz w:val="22"/>
                <w:szCs w:val="22"/>
              </w:rPr>
            </w:pPr>
            <w:r w:rsidRPr="00993DF1">
              <w:rPr>
                <w:b/>
                <w:bCs/>
                <w:sz w:val="22"/>
                <w:szCs w:val="22"/>
              </w:rPr>
              <w:t xml:space="preserve">ИТОГО ДОХОДЫ </w:t>
            </w:r>
          </w:p>
        </w:tc>
        <w:tc>
          <w:tcPr>
            <w:tcW w:w="1276"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096BEF">
            <w:pPr>
              <w:jc w:val="center"/>
              <w:rPr>
                <w:b/>
                <w:bCs/>
                <w:color w:val="000000"/>
                <w:sz w:val="22"/>
                <w:szCs w:val="22"/>
              </w:rPr>
            </w:pPr>
            <w:r>
              <w:rPr>
                <w:b/>
                <w:bCs/>
                <w:color w:val="000000"/>
                <w:sz w:val="22"/>
                <w:szCs w:val="22"/>
              </w:rPr>
              <w:t>872696,569</w:t>
            </w:r>
          </w:p>
        </w:tc>
        <w:tc>
          <w:tcPr>
            <w:tcW w:w="1134"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A30644">
            <w:pPr>
              <w:jc w:val="center"/>
              <w:rPr>
                <w:b/>
                <w:bCs/>
                <w:color w:val="000000"/>
                <w:sz w:val="22"/>
                <w:szCs w:val="22"/>
              </w:rPr>
            </w:pPr>
            <w:r>
              <w:rPr>
                <w:b/>
                <w:bCs/>
                <w:color w:val="000000"/>
                <w:sz w:val="22"/>
                <w:szCs w:val="22"/>
              </w:rPr>
              <w:t>565935,117</w:t>
            </w:r>
          </w:p>
        </w:tc>
        <w:tc>
          <w:tcPr>
            <w:tcW w:w="1275"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316AC7">
            <w:pPr>
              <w:jc w:val="center"/>
              <w:rPr>
                <w:b/>
                <w:bCs/>
                <w:i/>
                <w:iCs/>
                <w:color w:val="000000"/>
                <w:sz w:val="22"/>
                <w:szCs w:val="22"/>
              </w:rPr>
            </w:pPr>
            <w:r>
              <w:rPr>
                <w:b/>
                <w:bCs/>
                <w:i/>
                <w:iCs/>
                <w:color w:val="000000"/>
                <w:sz w:val="22"/>
                <w:szCs w:val="22"/>
              </w:rPr>
              <w:t>64,8</w:t>
            </w:r>
          </w:p>
        </w:tc>
        <w:tc>
          <w:tcPr>
            <w:tcW w:w="1276"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662E1C" w:rsidP="004E0BE6">
            <w:pPr>
              <w:jc w:val="center"/>
              <w:rPr>
                <w:b/>
                <w:bCs/>
                <w:color w:val="000000"/>
                <w:sz w:val="22"/>
                <w:szCs w:val="22"/>
              </w:rPr>
            </w:pPr>
            <w:r>
              <w:rPr>
                <w:b/>
                <w:bCs/>
                <w:color w:val="000000"/>
                <w:sz w:val="22"/>
                <w:szCs w:val="22"/>
              </w:rPr>
              <w:t>441763,78</w:t>
            </w:r>
            <w:r w:rsidR="004E0BE6">
              <w:rPr>
                <w:b/>
                <w:bCs/>
                <w:color w:val="000000"/>
                <w:sz w:val="22"/>
                <w:szCs w:val="22"/>
              </w:rPr>
              <w:t>4</w:t>
            </w:r>
          </w:p>
        </w:tc>
        <w:tc>
          <w:tcPr>
            <w:tcW w:w="1134"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C55583">
            <w:pPr>
              <w:jc w:val="center"/>
              <w:rPr>
                <w:b/>
                <w:bCs/>
                <w:color w:val="000000"/>
                <w:sz w:val="22"/>
                <w:szCs w:val="22"/>
              </w:rPr>
            </w:pPr>
            <w:r>
              <w:rPr>
                <w:b/>
                <w:bCs/>
                <w:color w:val="000000"/>
                <w:sz w:val="22"/>
                <w:szCs w:val="22"/>
              </w:rPr>
              <w:t>124171,333</w:t>
            </w:r>
          </w:p>
        </w:tc>
      </w:tr>
      <w:tr w:rsidR="001B13F7" w:rsidTr="00E41AA4">
        <w:trPr>
          <w:trHeight w:val="76"/>
        </w:trPr>
        <w:tc>
          <w:tcPr>
            <w:tcW w:w="567" w:type="dxa"/>
            <w:tcBorders>
              <w:top w:val="single" w:sz="4"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center"/>
              <w:rPr>
                <w:sz w:val="22"/>
                <w:szCs w:val="22"/>
              </w:rPr>
            </w:pPr>
          </w:p>
        </w:tc>
        <w:tc>
          <w:tcPr>
            <w:tcW w:w="3686" w:type="dxa"/>
            <w:tcBorders>
              <w:top w:val="single" w:sz="4" w:space="0" w:color="000000"/>
              <w:left w:val="single" w:sz="4" w:space="0" w:color="000000"/>
              <w:bottom w:val="single" w:sz="4" w:space="0" w:color="000000"/>
              <w:right w:val="single" w:sz="4" w:space="0" w:color="000000"/>
            </w:tcBorders>
          </w:tcPr>
          <w:p w:rsidR="001B13F7" w:rsidRPr="00993DF1" w:rsidRDefault="001B13F7" w:rsidP="00302681">
            <w:pPr>
              <w:spacing w:line="276" w:lineRule="auto"/>
              <w:jc w:val="both"/>
              <w:rPr>
                <w:sz w:val="22"/>
                <w:szCs w:val="22"/>
              </w:rPr>
            </w:pPr>
            <w:r w:rsidRPr="00993DF1">
              <w:rPr>
                <w:sz w:val="22"/>
                <w:szCs w:val="22"/>
              </w:rPr>
              <w:t>Доля в структуре ДОХОДОВ(%)</w:t>
            </w:r>
          </w:p>
        </w:tc>
        <w:tc>
          <w:tcPr>
            <w:tcW w:w="1276"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1B13F7" w:rsidP="003F48CE">
            <w:pPr>
              <w:jc w:val="center"/>
              <w:rPr>
                <w:color w:val="000000"/>
                <w:sz w:val="22"/>
                <w:szCs w:val="22"/>
              </w:rPr>
            </w:pPr>
            <w:r w:rsidRPr="00993DF1">
              <w:rPr>
                <w:color w:val="000000"/>
                <w:sz w:val="22"/>
                <w:szCs w:val="22"/>
              </w:rPr>
              <w:t>100</w:t>
            </w:r>
          </w:p>
        </w:tc>
        <w:tc>
          <w:tcPr>
            <w:tcW w:w="1134"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1B13F7" w:rsidP="003F48CE">
            <w:pPr>
              <w:jc w:val="center"/>
              <w:rPr>
                <w:color w:val="000000"/>
                <w:sz w:val="22"/>
                <w:szCs w:val="22"/>
              </w:rPr>
            </w:pPr>
            <w:r w:rsidRPr="00993DF1">
              <w:rPr>
                <w:color w:val="000000"/>
                <w:sz w:val="22"/>
                <w:szCs w:val="22"/>
              </w:rPr>
              <w:t>100</w:t>
            </w:r>
          </w:p>
        </w:tc>
        <w:tc>
          <w:tcPr>
            <w:tcW w:w="1275"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1B13F7">
            <w:pPr>
              <w:jc w:val="center"/>
              <w:rPr>
                <w:b/>
                <w:bCs/>
                <w:i/>
                <w:iCs/>
                <w:color w:val="000000"/>
                <w:sz w:val="22"/>
                <w:szCs w:val="22"/>
              </w:rPr>
            </w:pPr>
            <w:r w:rsidRPr="00993DF1">
              <w:rPr>
                <w:b/>
                <w:bCs/>
                <w:i/>
                <w:iCs/>
                <w:color w:val="000000"/>
                <w:sz w:val="22"/>
                <w:szCs w:val="22"/>
              </w:rPr>
              <w:t> </w:t>
            </w:r>
          </w:p>
        </w:tc>
        <w:tc>
          <w:tcPr>
            <w:tcW w:w="1276"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1B13F7" w:rsidP="003F48CE">
            <w:pPr>
              <w:jc w:val="center"/>
              <w:rPr>
                <w:color w:val="000000"/>
                <w:sz w:val="22"/>
                <w:szCs w:val="22"/>
              </w:rPr>
            </w:pPr>
            <w:r w:rsidRPr="00993DF1">
              <w:rPr>
                <w:color w:val="000000"/>
                <w:sz w:val="22"/>
                <w:szCs w:val="22"/>
              </w:rPr>
              <w:t>100</w:t>
            </w:r>
          </w:p>
        </w:tc>
        <w:tc>
          <w:tcPr>
            <w:tcW w:w="1134" w:type="dxa"/>
            <w:tcBorders>
              <w:top w:val="single" w:sz="4" w:space="0" w:color="000000"/>
              <w:left w:val="single" w:sz="1" w:space="0" w:color="000000"/>
              <w:bottom w:val="single" w:sz="4" w:space="0" w:color="000000"/>
              <w:right w:val="single" w:sz="4" w:space="0" w:color="000000"/>
            </w:tcBorders>
            <w:vAlign w:val="center"/>
          </w:tcPr>
          <w:p w:rsidR="001B13F7" w:rsidRPr="00993DF1" w:rsidRDefault="001B13F7">
            <w:pPr>
              <w:jc w:val="center"/>
              <w:rPr>
                <w:color w:val="000000"/>
                <w:sz w:val="22"/>
                <w:szCs w:val="22"/>
              </w:rPr>
            </w:pPr>
            <w:r w:rsidRPr="00993DF1">
              <w:rPr>
                <w:color w:val="000000"/>
                <w:sz w:val="22"/>
                <w:szCs w:val="22"/>
              </w:rPr>
              <w:t> </w:t>
            </w:r>
          </w:p>
        </w:tc>
      </w:tr>
    </w:tbl>
    <w:p w:rsidR="00711988" w:rsidRDefault="00711988" w:rsidP="00302681">
      <w:pPr>
        <w:spacing w:line="276" w:lineRule="auto"/>
        <w:ind w:firstLine="851"/>
        <w:jc w:val="both"/>
      </w:pPr>
    </w:p>
    <w:p w:rsidR="00536314" w:rsidRDefault="00B05C66" w:rsidP="00302681">
      <w:pPr>
        <w:spacing w:line="276" w:lineRule="auto"/>
        <w:ind w:firstLine="851"/>
        <w:jc w:val="both"/>
      </w:pPr>
      <w:r>
        <w:lastRenderedPageBreak/>
        <w:t xml:space="preserve">Данные таблицы № 1 показывают, что </w:t>
      </w:r>
      <w:r w:rsidR="00196F9A">
        <w:t xml:space="preserve">за </w:t>
      </w:r>
      <w:r w:rsidR="008D0B18">
        <w:t>9 месяцев</w:t>
      </w:r>
      <w:r w:rsidRPr="00C629D6">
        <w:t xml:space="preserve"> 20</w:t>
      </w:r>
      <w:r>
        <w:t>12</w:t>
      </w:r>
      <w:r w:rsidRPr="00C629D6">
        <w:t xml:space="preserve"> года </w:t>
      </w:r>
      <w:r w:rsidR="00711988">
        <w:t>налоговы</w:t>
      </w:r>
      <w:r w:rsidR="00EC2A06">
        <w:t>е</w:t>
      </w:r>
      <w:r w:rsidR="00711988">
        <w:t xml:space="preserve"> и неналоговы</w:t>
      </w:r>
      <w:r w:rsidR="00EC2A06">
        <w:t xml:space="preserve">е </w:t>
      </w:r>
      <w:r w:rsidR="00711988" w:rsidRPr="00C629D6">
        <w:t>доход</w:t>
      </w:r>
      <w:r w:rsidR="00EC2A06">
        <w:t xml:space="preserve">ы </w:t>
      </w:r>
      <w:r w:rsidR="00711988" w:rsidRPr="00C629D6">
        <w:t xml:space="preserve"> бюджета </w:t>
      </w:r>
      <w:r w:rsidR="00711988">
        <w:t>ДГО</w:t>
      </w:r>
      <w:r w:rsidR="00EC2A06">
        <w:t xml:space="preserve"> поступили </w:t>
      </w:r>
      <w:r w:rsidR="00711988">
        <w:t xml:space="preserve"> </w:t>
      </w:r>
      <w:r w:rsidR="00AD1F8E">
        <w:t>в сумме</w:t>
      </w:r>
      <w:r w:rsidR="00711988" w:rsidRPr="00C629D6">
        <w:t xml:space="preserve"> </w:t>
      </w:r>
      <w:r w:rsidR="008D0B18">
        <w:t>308795,55</w:t>
      </w:r>
      <w:r w:rsidR="00711988" w:rsidRPr="00C629D6">
        <w:t xml:space="preserve"> тыс.</w:t>
      </w:r>
      <w:r w:rsidR="00A42892">
        <w:t xml:space="preserve"> </w:t>
      </w:r>
      <w:r w:rsidR="00711988" w:rsidRPr="00C629D6">
        <w:t>руб</w:t>
      </w:r>
      <w:r w:rsidR="00196F9A">
        <w:t>лей</w:t>
      </w:r>
      <w:r w:rsidR="00AA75D6">
        <w:t xml:space="preserve"> </w:t>
      </w:r>
      <w:r w:rsidR="00711988" w:rsidRPr="00C629D6">
        <w:t xml:space="preserve"> </w:t>
      </w:r>
      <w:r w:rsidR="00711988">
        <w:t>(</w:t>
      </w:r>
      <w:r w:rsidR="008D0B18">
        <w:t>73,4</w:t>
      </w:r>
      <w:r w:rsidR="00711988" w:rsidRPr="00C629D6">
        <w:t xml:space="preserve">% к </w:t>
      </w:r>
      <w:r w:rsidR="00711988">
        <w:t xml:space="preserve">уточнённым </w:t>
      </w:r>
      <w:r w:rsidR="00711988" w:rsidRPr="00C629D6">
        <w:t>годовым плановым назначениям</w:t>
      </w:r>
      <w:r w:rsidR="00711988">
        <w:t>).</w:t>
      </w:r>
      <w:r w:rsidR="00711988" w:rsidRPr="00C629D6">
        <w:t xml:space="preserve"> </w:t>
      </w:r>
    </w:p>
    <w:p w:rsidR="0041168F" w:rsidRDefault="007253EB" w:rsidP="00302681">
      <w:pPr>
        <w:spacing w:line="276" w:lineRule="auto"/>
        <w:ind w:firstLine="851"/>
        <w:jc w:val="both"/>
      </w:pPr>
      <w:r>
        <w:t>В</w:t>
      </w:r>
      <w:r w:rsidRPr="007253EB">
        <w:t xml:space="preserve"> сравнении с аналогичным периодом прошлого года </w:t>
      </w:r>
      <w:r>
        <w:t>п</w:t>
      </w:r>
      <w:r w:rsidR="009836A9">
        <w:t>оступлени</w:t>
      </w:r>
      <w:r w:rsidR="003539E0">
        <w:t>е</w:t>
      </w:r>
      <w:r w:rsidR="009836A9">
        <w:t xml:space="preserve"> </w:t>
      </w:r>
      <w:r w:rsidR="00711988">
        <w:t xml:space="preserve">налоговых и неналоговых </w:t>
      </w:r>
      <w:r w:rsidR="00711988" w:rsidRPr="00C629D6">
        <w:t xml:space="preserve"> доходов </w:t>
      </w:r>
      <w:r w:rsidR="00711988">
        <w:t xml:space="preserve">за </w:t>
      </w:r>
      <w:r w:rsidR="008D0B18">
        <w:t xml:space="preserve">9 месяцев </w:t>
      </w:r>
      <w:r w:rsidR="00711988">
        <w:t xml:space="preserve"> 2012 г. </w:t>
      </w:r>
      <w:r>
        <w:t xml:space="preserve">увеличилось </w:t>
      </w:r>
      <w:r w:rsidR="003539E0">
        <w:t xml:space="preserve">на </w:t>
      </w:r>
      <w:r w:rsidR="00711988" w:rsidRPr="00C629D6">
        <w:t xml:space="preserve"> </w:t>
      </w:r>
      <w:r w:rsidR="008D0B18">
        <w:t>35800,57</w:t>
      </w:r>
      <w:r w:rsidR="00711988" w:rsidRPr="00C629D6">
        <w:t xml:space="preserve"> тыс.</w:t>
      </w:r>
      <w:r w:rsidR="00A42892">
        <w:t xml:space="preserve"> </w:t>
      </w:r>
      <w:r w:rsidR="00711988" w:rsidRPr="00C629D6">
        <w:t>руб</w:t>
      </w:r>
      <w:r w:rsidR="00696FE7">
        <w:t>лей</w:t>
      </w:r>
      <w:r w:rsidR="00C667AC">
        <w:t>,</w:t>
      </w:r>
      <w:r w:rsidR="00696FE7">
        <w:t xml:space="preserve"> </w:t>
      </w:r>
      <w:r w:rsidR="00711988" w:rsidRPr="00C629D6">
        <w:t xml:space="preserve"> или </w:t>
      </w:r>
      <w:r w:rsidR="00900EB6">
        <w:t>1</w:t>
      </w:r>
      <w:r w:rsidR="008D0B18">
        <w:t>3,1</w:t>
      </w:r>
      <w:r w:rsidR="00711988" w:rsidRPr="00C629D6">
        <w:t>%</w:t>
      </w:r>
      <w:r w:rsidR="00711988">
        <w:t xml:space="preserve"> (приложение № 2 к настоящему Заключению).</w:t>
      </w:r>
      <w:r w:rsidR="00711988" w:rsidRPr="00C629D6">
        <w:t xml:space="preserve"> Доля  </w:t>
      </w:r>
      <w:r w:rsidR="00C667AC">
        <w:t xml:space="preserve">собственных </w:t>
      </w:r>
      <w:r w:rsidR="00711988">
        <w:t xml:space="preserve">налоговых и неналоговых </w:t>
      </w:r>
      <w:r w:rsidR="00711988" w:rsidRPr="00C629D6">
        <w:t xml:space="preserve">доходов в общей сумме </w:t>
      </w:r>
      <w:r w:rsidR="00C667AC">
        <w:t xml:space="preserve"> полученных </w:t>
      </w:r>
      <w:r w:rsidR="00711988" w:rsidRPr="00C629D6">
        <w:t xml:space="preserve">доходов </w:t>
      </w:r>
      <w:r w:rsidR="00FA7351">
        <w:t>за</w:t>
      </w:r>
      <w:r w:rsidR="00C667AC">
        <w:t xml:space="preserve"> </w:t>
      </w:r>
      <w:r w:rsidR="008D0B18">
        <w:t>9 месяцев</w:t>
      </w:r>
      <w:r w:rsidR="00C667AC">
        <w:t xml:space="preserve"> 2012 года </w:t>
      </w:r>
      <w:r w:rsidR="008B1A9D">
        <w:t xml:space="preserve">составляет </w:t>
      </w:r>
      <w:r w:rsidR="008D0B18">
        <w:t>54,6</w:t>
      </w:r>
      <w:r w:rsidR="00711988">
        <w:t>%</w:t>
      </w:r>
      <w:r w:rsidR="003D2D72">
        <w:t>,</w:t>
      </w:r>
      <w:r w:rsidR="00C667AC">
        <w:t xml:space="preserve"> </w:t>
      </w:r>
      <w:r w:rsidR="00711988">
        <w:t xml:space="preserve"> что </w:t>
      </w:r>
      <w:r w:rsidR="008D0B18">
        <w:t>ниже</w:t>
      </w:r>
      <w:r w:rsidR="00711988">
        <w:t xml:space="preserve"> </w:t>
      </w:r>
      <w:r w:rsidR="00E11209">
        <w:t xml:space="preserve">аналогичного </w:t>
      </w:r>
      <w:r w:rsidR="00711988">
        <w:t>показателя за</w:t>
      </w:r>
      <w:r w:rsidR="00711988" w:rsidRPr="00C629D6">
        <w:t xml:space="preserve"> </w:t>
      </w:r>
      <w:r w:rsidR="008D0B18">
        <w:t>9 месяцев</w:t>
      </w:r>
      <w:r w:rsidR="00711988" w:rsidRPr="00C629D6">
        <w:t xml:space="preserve"> 20</w:t>
      </w:r>
      <w:r w:rsidR="00711988">
        <w:t>11</w:t>
      </w:r>
      <w:r w:rsidR="00711988" w:rsidRPr="00C629D6">
        <w:t xml:space="preserve">года  </w:t>
      </w:r>
      <w:r w:rsidR="00711988">
        <w:t xml:space="preserve"> на </w:t>
      </w:r>
      <w:r w:rsidR="008D0B18">
        <w:t>7,2</w:t>
      </w:r>
      <w:r w:rsidR="00711988">
        <w:t>% (</w:t>
      </w:r>
      <w:r w:rsidR="008D0B18">
        <w:t>61,8</w:t>
      </w:r>
      <w:r w:rsidR="00711988" w:rsidRPr="00C629D6">
        <w:t>%).</w:t>
      </w:r>
      <w:r w:rsidR="00711988">
        <w:t xml:space="preserve"> </w:t>
      </w:r>
    </w:p>
    <w:p w:rsidR="00711988" w:rsidRDefault="00711988" w:rsidP="00302681">
      <w:pPr>
        <w:spacing w:line="276" w:lineRule="auto"/>
        <w:ind w:firstLine="851"/>
        <w:jc w:val="both"/>
      </w:pPr>
      <w:r w:rsidRPr="00C629D6">
        <w:t xml:space="preserve">Общий объем безвозмездных поступлений </w:t>
      </w:r>
      <w:r w:rsidR="00BA4B04">
        <w:t xml:space="preserve">за </w:t>
      </w:r>
      <w:r w:rsidR="009B43FC">
        <w:t>9 месяцев</w:t>
      </w:r>
      <w:r>
        <w:t xml:space="preserve"> </w:t>
      </w:r>
      <w:r w:rsidRPr="00C629D6">
        <w:t>20</w:t>
      </w:r>
      <w:r>
        <w:t xml:space="preserve">12 </w:t>
      </w:r>
      <w:r w:rsidRPr="00C629D6">
        <w:t xml:space="preserve">года составил </w:t>
      </w:r>
      <w:r w:rsidR="009B43FC">
        <w:t>257139,567</w:t>
      </w:r>
      <w:r w:rsidRPr="00C629D6">
        <w:t xml:space="preserve"> тыс.</w:t>
      </w:r>
      <w:r w:rsidR="004B4504">
        <w:t xml:space="preserve"> </w:t>
      </w:r>
      <w:r w:rsidRPr="00C629D6">
        <w:t>руб</w:t>
      </w:r>
      <w:r w:rsidR="00696FE7">
        <w:t>лей,</w:t>
      </w:r>
      <w:r>
        <w:t xml:space="preserve"> или </w:t>
      </w:r>
      <w:r w:rsidR="009B43FC">
        <w:t>56,9</w:t>
      </w:r>
      <w:r>
        <w:t>% к уточнённым годовым назначениям (</w:t>
      </w:r>
      <w:r w:rsidR="009B43FC">
        <w:t>452276,069</w:t>
      </w:r>
      <w:r>
        <w:t xml:space="preserve"> тыс. руб.). Доля безвозмездных поступлений </w:t>
      </w:r>
      <w:r w:rsidRPr="00C629D6">
        <w:t xml:space="preserve">в общей сумме </w:t>
      </w:r>
      <w:r w:rsidR="008A1384">
        <w:t xml:space="preserve">поступивших </w:t>
      </w:r>
      <w:r w:rsidRPr="00C629D6">
        <w:t>доходов бюджета</w:t>
      </w:r>
      <w:r>
        <w:t xml:space="preserve"> ДГО </w:t>
      </w:r>
      <w:r w:rsidRPr="00C629D6">
        <w:t xml:space="preserve">составила </w:t>
      </w:r>
      <w:r w:rsidR="004E5F06">
        <w:t>45,4</w:t>
      </w:r>
      <w:r>
        <w:t xml:space="preserve">%, что </w:t>
      </w:r>
      <w:r w:rsidR="004E5F06">
        <w:t>выше аналогичного</w:t>
      </w:r>
      <w:r>
        <w:t xml:space="preserve">  </w:t>
      </w:r>
      <w:r w:rsidR="008A1384">
        <w:t>показателя прошлого</w:t>
      </w:r>
      <w:r>
        <w:t xml:space="preserve"> года  на </w:t>
      </w:r>
      <w:r w:rsidR="004E5F06">
        <w:t>7,2</w:t>
      </w:r>
      <w:r>
        <w:t>% (</w:t>
      </w:r>
      <w:r w:rsidR="004E5F06">
        <w:t>38,2</w:t>
      </w:r>
      <w:r w:rsidRPr="00C629D6">
        <w:t>%).</w:t>
      </w:r>
      <w:r>
        <w:t xml:space="preserve"> </w:t>
      </w:r>
      <w:r w:rsidR="00E757B3">
        <w:t xml:space="preserve">Увеличение </w:t>
      </w:r>
      <w:r w:rsidR="00F70C1E">
        <w:t>суммы</w:t>
      </w:r>
      <w:r w:rsidRPr="00C629D6">
        <w:t xml:space="preserve"> безвозмездных поступлений </w:t>
      </w:r>
      <w:r w:rsidR="00E757B3">
        <w:t>за 9 месяцев 2012 года в сравнении с</w:t>
      </w:r>
      <w:r w:rsidRPr="00C629D6">
        <w:t xml:space="preserve"> </w:t>
      </w:r>
      <w:r w:rsidR="00883FE4">
        <w:t>соответствующ</w:t>
      </w:r>
      <w:r w:rsidR="00E757B3">
        <w:t>им</w:t>
      </w:r>
      <w:r w:rsidR="00883FE4">
        <w:t xml:space="preserve"> период</w:t>
      </w:r>
      <w:r w:rsidR="00E757B3">
        <w:t>ом</w:t>
      </w:r>
      <w:r w:rsidR="00883FE4">
        <w:t xml:space="preserve"> </w:t>
      </w:r>
      <w:r w:rsidR="008B1A9D">
        <w:t>2011 года</w:t>
      </w:r>
      <w:r w:rsidR="00883FE4">
        <w:t xml:space="preserve"> составило </w:t>
      </w:r>
      <w:r w:rsidR="00E757B3">
        <w:t>88370,763</w:t>
      </w:r>
      <w:r>
        <w:t xml:space="preserve"> тыс. руб</w:t>
      </w:r>
      <w:r w:rsidR="000E403B">
        <w:t xml:space="preserve">лей, </w:t>
      </w:r>
      <w:r>
        <w:t xml:space="preserve"> или </w:t>
      </w:r>
      <w:r w:rsidR="00E757B3">
        <w:t>52,4</w:t>
      </w:r>
      <w:r>
        <w:t>% (</w:t>
      </w:r>
      <w:r w:rsidR="00E757B3">
        <w:t>168768,804</w:t>
      </w:r>
      <w:r>
        <w:t xml:space="preserve"> тыс. руб.).</w:t>
      </w:r>
    </w:p>
    <w:p w:rsidR="00711988" w:rsidRDefault="00711988" w:rsidP="00302681">
      <w:pPr>
        <w:spacing w:line="276" w:lineRule="auto"/>
        <w:ind w:firstLine="851"/>
        <w:jc w:val="both"/>
      </w:pPr>
      <w:proofErr w:type="gramStart"/>
      <w:r>
        <w:t>Сравнительный а</w:t>
      </w:r>
      <w:r w:rsidRPr="00BA3FB1">
        <w:t xml:space="preserve">нализ </w:t>
      </w:r>
      <w:r>
        <w:t xml:space="preserve">исполнения </w:t>
      </w:r>
      <w:r w:rsidRPr="00BA3FB1">
        <w:t xml:space="preserve">доходной части бюджета </w:t>
      </w:r>
      <w:r w:rsidR="008B16C8">
        <w:t xml:space="preserve">по видам доходов за отчётный период </w:t>
      </w:r>
      <w:r w:rsidRPr="00BA3FB1">
        <w:t xml:space="preserve">(приложение № 2 к настоящему Заключению) показал, что основным источником налоговых и неналоговых доходов бюджета ДГО </w:t>
      </w:r>
      <w:r w:rsidR="007C79A1">
        <w:t>за 9 месяцев</w:t>
      </w:r>
      <w:r>
        <w:t xml:space="preserve"> 2012 года</w:t>
      </w:r>
      <w:r w:rsidR="000E5EC0">
        <w:t xml:space="preserve"> </w:t>
      </w:r>
      <w:r w:rsidR="00E516D4">
        <w:t>являлся</w:t>
      </w:r>
      <w:r w:rsidRPr="00BA3FB1">
        <w:t xml:space="preserve"> налог на доходы физических лиц, который составил </w:t>
      </w:r>
      <w:r w:rsidR="007C79A1">
        <w:t>224755,3</w:t>
      </w:r>
      <w:r w:rsidRPr="00BA3FB1">
        <w:t xml:space="preserve"> тыс.</w:t>
      </w:r>
      <w:r w:rsidR="007C79A1">
        <w:t xml:space="preserve"> </w:t>
      </w:r>
      <w:r w:rsidRPr="00BA3FB1">
        <w:t>руб</w:t>
      </w:r>
      <w:r w:rsidR="000E403B">
        <w:t>лей</w:t>
      </w:r>
      <w:r w:rsidRPr="00BA3FB1">
        <w:t xml:space="preserve"> (</w:t>
      </w:r>
      <w:r w:rsidR="007C79A1">
        <w:t>72,5</w:t>
      </w:r>
      <w:r w:rsidRPr="00BA3FB1">
        <w:t>% к уточнённым плановым назначе</w:t>
      </w:r>
      <w:r>
        <w:t>ниям</w:t>
      </w:r>
      <w:r w:rsidR="007C79A1">
        <w:t xml:space="preserve"> или</w:t>
      </w:r>
      <w:r>
        <w:t xml:space="preserve"> </w:t>
      </w:r>
      <w:r w:rsidR="008B16C8">
        <w:t>72,</w:t>
      </w:r>
      <w:r w:rsidR="0000505C">
        <w:t>78</w:t>
      </w:r>
      <w:r w:rsidRPr="00BA3FB1">
        <w:t xml:space="preserve">% в объеме налоговых и неналоговых доходов </w:t>
      </w:r>
      <w:r>
        <w:t xml:space="preserve">и </w:t>
      </w:r>
      <w:r w:rsidR="0000505C">
        <w:t>39,71</w:t>
      </w:r>
      <w:r w:rsidRPr="00BA3FB1">
        <w:t>% в общем</w:t>
      </w:r>
      <w:proofErr w:type="gramEnd"/>
      <w:r w:rsidRPr="00BA3FB1">
        <w:t xml:space="preserve"> </w:t>
      </w:r>
      <w:proofErr w:type="gramStart"/>
      <w:r w:rsidRPr="00BA3FB1">
        <w:t>объеме</w:t>
      </w:r>
      <w:proofErr w:type="gramEnd"/>
      <w:r w:rsidRPr="00BA3FB1">
        <w:t xml:space="preserve"> исполнения доходной части бюджета).</w:t>
      </w:r>
      <w:r>
        <w:t xml:space="preserve"> </w:t>
      </w:r>
    </w:p>
    <w:p w:rsidR="00764FDB" w:rsidRDefault="00764FDB" w:rsidP="00764FDB">
      <w:pPr>
        <w:spacing w:line="276" w:lineRule="auto"/>
        <w:ind w:firstLine="851"/>
        <w:jc w:val="both"/>
      </w:pPr>
      <w:r w:rsidRPr="00764FDB">
        <w:t>В разрезе видов налоговых и неналоговых доходов</w:t>
      </w:r>
      <w:r w:rsidR="00697BFC">
        <w:t xml:space="preserve"> за 9 месяцев 2012 года </w:t>
      </w:r>
      <w:r w:rsidRPr="00764FDB">
        <w:t xml:space="preserve"> относительно результатов исполнения за </w:t>
      </w:r>
      <w:r>
        <w:t>9 месяцев</w:t>
      </w:r>
      <w:r w:rsidRPr="00764FDB">
        <w:t xml:space="preserve">  201</w:t>
      </w:r>
      <w:r w:rsidR="00E0505A">
        <w:t>1</w:t>
      </w:r>
      <w:r w:rsidRPr="00764FDB">
        <w:t xml:space="preserve"> года увеличение произошло:</w:t>
      </w:r>
    </w:p>
    <w:p w:rsidR="00764FDB" w:rsidRDefault="00764FDB" w:rsidP="00764FDB">
      <w:pPr>
        <w:spacing w:line="276" w:lineRule="auto"/>
        <w:jc w:val="both"/>
      </w:pPr>
      <w:r>
        <w:t xml:space="preserve">- </w:t>
      </w:r>
      <w:r w:rsidRPr="00764FDB">
        <w:t xml:space="preserve">по налогу на доходы физических лиц на </w:t>
      </w:r>
      <w:r>
        <w:t>45929,408</w:t>
      </w:r>
      <w:r w:rsidRPr="00764FDB">
        <w:t xml:space="preserve"> тыс. руб</w:t>
      </w:r>
      <w:r w:rsidR="00D177B2">
        <w:t>лей</w:t>
      </w:r>
      <w:r w:rsidRPr="00764FDB">
        <w:t xml:space="preserve"> или </w:t>
      </w:r>
      <w:r>
        <w:t>25,7</w:t>
      </w:r>
      <w:r w:rsidRPr="00764FDB">
        <w:t>%;</w:t>
      </w:r>
    </w:p>
    <w:p w:rsidR="00D177B2" w:rsidRDefault="00D177B2" w:rsidP="00764FDB">
      <w:pPr>
        <w:spacing w:line="276" w:lineRule="auto"/>
        <w:jc w:val="both"/>
      </w:pPr>
      <w:r w:rsidRPr="00D177B2">
        <w:t xml:space="preserve">- по налогам на совокупный доход на </w:t>
      </w:r>
      <w:r>
        <w:t>3063,743</w:t>
      </w:r>
      <w:r w:rsidRPr="00D177B2">
        <w:t xml:space="preserve"> тыс.</w:t>
      </w:r>
      <w:r>
        <w:t xml:space="preserve"> </w:t>
      </w:r>
      <w:r w:rsidRPr="00D177B2">
        <w:t>руб</w:t>
      </w:r>
      <w:r>
        <w:t>лей</w:t>
      </w:r>
      <w:r w:rsidRPr="00D177B2">
        <w:t xml:space="preserve"> или </w:t>
      </w:r>
      <w:r>
        <w:t>16,0</w:t>
      </w:r>
      <w:r w:rsidRPr="00D177B2">
        <w:t>%;</w:t>
      </w:r>
    </w:p>
    <w:p w:rsidR="00A000D2" w:rsidRDefault="00711988" w:rsidP="00764FDB">
      <w:pPr>
        <w:spacing w:line="276" w:lineRule="auto"/>
        <w:jc w:val="both"/>
      </w:pPr>
      <w:r w:rsidRPr="002475E6">
        <w:t xml:space="preserve">- </w:t>
      </w:r>
      <w:r w:rsidR="00802B95">
        <w:t xml:space="preserve">по </w:t>
      </w:r>
      <w:r w:rsidR="00A000D2">
        <w:t>налог</w:t>
      </w:r>
      <w:r w:rsidR="00802B95">
        <w:t>ам</w:t>
      </w:r>
      <w:r w:rsidR="00A000D2">
        <w:t xml:space="preserve"> на имущество  на </w:t>
      </w:r>
      <w:r w:rsidR="00802B95">
        <w:t>16024,021</w:t>
      </w:r>
      <w:r w:rsidR="00A000D2">
        <w:t xml:space="preserve"> тыс. рублей </w:t>
      </w:r>
      <w:r w:rsidR="00863883">
        <w:t>(</w:t>
      </w:r>
      <w:r w:rsidR="00802B95">
        <w:t>более</w:t>
      </w:r>
      <w:proofErr w:type="gramStart"/>
      <w:r w:rsidR="00802B95">
        <w:t>,</w:t>
      </w:r>
      <w:proofErr w:type="gramEnd"/>
      <w:r w:rsidR="00802B95">
        <w:t xml:space="preserve"> чем в 4</w:t>
      </w:r>
      <w:r w:rsidR="00A000D2">
        <w:t xml:space="preserve"> раз</w:t>
      </w:r>
      <w:r w:rsidR="00802B95">
        <w:t>а</w:t>
      </w:r>
      <w:r w:rsidR="00863883">
        <w:t>)</w:t>
      </w:r>
      <w:r w:rsidR="00A000D2">
        <w:t>;</w:t>
      </w:r>
    </w:p>
    <w:p w:rsidR="00A000D2" w:rsidRDefault="00A000D2" w:rsidP="00302681">
      <w:pPr>
        <w:spacing w:line="276" w:lineRule="auto"/>
        <w:jc w:val="both"/>
      </w:pPr>
      <w:r>
        <w:t xml:space="preserve">- </w:t>
      </w:r>
      <w:r w:rsidR="00175D52">
        <w:t xml:space="preserve">по </w:t>
      </w:r>
      <w:r>
        <w:t>платеж</w:t>
      </w:r>
      <w:r w:rsidR="00175D52">
        <w:t>ам</w:t>
      </w:r>
      <w:r>
        <w:t xml:space="preserve"> при пользовании природными ресурсами - на </w:t>
      </w:r>
      <w:r w:rsidR="00175D52">
        <w:t>400,298</w:t>
      </w:r>
      <w:r>
        <w:t xml:space="preserve"> тыс. рублей</w:t>
      </w:r>
      <w:r w:rsidR="00863883">
        <w:t xml:space="preserve"> (</w:t>
      </w:r>
      <w:r w:rsidR="00175D52">
        <w:t>21</w:t>
      </w:r>
      <w:r>
        <w:t>%</w:t>
      </w:r>
      <w:r w:rsidR="00863883">
        <w:t>)</w:t>
      </w:r>
      <w:r>
        <w:t>;</w:t>
      </w:r>
    </w:p>
    <w:p w:rsidR="00A80328" w:rsidRDefault="0000682C" w:rsidP="00A80328">
      <w:pPr>
        <w:spacing w:line="276" w:lineRule="auto"/>
        <w:jc w:val="both"/>
      </w:pPr>
      <w:r>
        <w:t xml:space="preserve">- </w:t>
      </w:r>
      <w:r w:rsidR="00A80328">
        <w:t>по доходам от продажи материальных и нематериальных активов – на 575,489 тыс. рублей (3%)</w:t>
      </w:r>
      <w:r w:rsidR="003229F3">
        <w:t>;</w:t>
      </w:r>
    </w:p>
    <w:p w:rsidR="003229F3" w:rsidRDefault="003229F3" w:rsidP="00A80328">
      <w:pPr>
        <w:spacing w:line="276" w:lineRule="auto"/>
        <w:jc w:val="both"/>
      </w:pPr>
      <w:r>
        <w:t>- по прочим неналоговым доходам – на 302,612 тыс. рублей.</w:t>
      </w:r>
    </w:p>
    <w:p w:rsidR="00711988" w:rsidRDefault="00711988" w:rsidP="00DF60B0">
      <w:pPr>
        <w:spacing w:line="276" w:lineRule="auto"/>
        <w:ind w:firstLine="851"/>
        <w:jc w:val="both"/>
      </w:pPr>
      <w:r w:rsidRPr="002475E6">
        <w:t xml:space="preserve">По всем остальным статьям налоговых и неналоговых доходов </w:t>
      </w:r>
      <w:r w:rsidR="00AA3A42">
        <w:t>отмечается снижение поступлений</w:t>
      </w:r>
      <w:r w:rsidR="00B66478">
        <w:t xml:space="preserve"> по сравнению с </w:t>
      </w:r>
      <w:r w:rsidR="00DF60B0">
        <w:t xml:space="preserve">аналогичным периодом </w:t>
      </w:r>
      <w:r w:rsidR="006E7FDB">
        <w:t>2011 год</w:t>
      </w:r>
      <w:r w:rsidR="00DF60B0">
        <w:t>а</w:t>
      </w:r>
      <w:r w:rsidR="00B66478">
        <w:t>.</w:t>
      </w:r>
    </w:p>
    <w:p w:rsidR="00711988" w:rsidRDefault="00711988" w:rsidP="00B14E6E">
      <w:pPr>
        <w:spacing w:line="276" w:lineRule="auto"/>
        <w:ind w:firstLine="851"/>
        <w:jc w:val="both"/>
      </w:pPr>
      <w:r w:rsidRPr="002475E6">
        <w:t xml:space="preserve">Низкое поступление </w:t>
      </w:r>
      <w:r w:rsidR="00A12454">
        <w:t xml:space="preserve">доходов </w:t>
      </w:r>
      <w:r w:rsidRPr="002475E6">
        <w:t xml:space="preserve">в бюджет ДГО </w:t>
      </w:r>
      <w:r w:rsidR="007E1B14">
        <w:t xml:space="preserve">за </w:t>
      </w:r>
      <w:r w:rsidR="002C065F">
        <w:t>9 месяцев</w:t>
      </w:r>
      <w:r w:rsidR="007E1B14">
        <w:t xml:space="preserve"> </w:t>
      </w:r>
      <w:r w:rsidRPr="002475E6">
        <w:t xml:space="preserve"> 201</w:t>
      </w:r>
      <w:r>
        <w:t>2</w:t>
      </w:r>
      <w:r w:rsidRPr="002475E6">
        <w:t xml:space="preserve"> года сложилось по следующим налогам:</w:t>
      </w:r>
    </w:p>
    <w:p w:rsidR="0047152D" w:rsidRDefault="0047152D" w:rsidP="0047152D">
      <w:pPr>
        <w:spacing w:line="276" w:lineRule="auto"/>
        <w:ind w:firstLine="1134"/>
        <w:jc w:val="both"/>
      </w:pPr>
      <w:r>
        <w:t xml:space="preserve">- </w:t>
      </w:r>
      <w:r w:rsidRPr="0047152D">
        <w:t>государственная пошлина – 63,2%;</w:t>
      </w:r>
    </w:p>
    <w:p w:rsidR="00A67AF4" w:rsidRDefault="00711988" w:rsidP="00553BA0">
      <w:pPr>
        <w:spacing w:line="276" w:lineRule="auto"/>
        <w:ind w:firstLine="1134"/>
        <w:jc w:val="both"/>
      </w:pPr>
      <w:r>
        <w:t xml:space="preserve">- </w:t>
      </w:r>
      <w:r w:rsidR="0047152D">
        <w:t>платежи при пользовании природными ресурсами – 65,8%;</w:t>
      </w:r>
    </w:p>
    <w:p w:rsidR="00E95483" w:rsidRDefault="00E95483" w:rsidP="00553BA0">
      <w:pPr>
        <w:spacing w:line="276" w:lineRule="auto"/>
        <w:ind w:firstLine="1134"/>
        <w:jc w:val="both"/>
      </w:pPr>
      <w:r>
        <w:t>- доходы от использования имущества, находящегося в государственной и муниц</w:t>
      </w:r>
      <w:r w:rsidR="00A67AF4">
        <w:t xml:space="preserve">ипальной собственности – </w:t>
      </w:r>
      <w:r w:rsidR="0047152D">
        <w:t>71,7</w:t>
      </w:r>
      <w:r w:rsidR="00A67AF4">
        <w:t>%</w:t>
      </w:r>
      <w:r w:rsidR="0047152D">
        <w:t>;</w:t>
      </w:r>
    </w:p>
    <w:p w:rsidR="0047152D" w:rsidRDefault="0047152D" w:rsidP="00553BA0">
      <w:pPr>
        <w:spacing w:line="276" w:lineRule="auto"/>
        <w:ind w:firstLine="1134"/>
        <w:jc w:val="both"/>
      </w:pPr>
      <w:r w:rsidRPr="0047152D">
        <w:t>- штрафы, санкции, возмещение ущерба – 72,6</w:t>
      </w:r>
      <w:r>
        <w:t>%.</w:t>
      </w:r>
    </w:p>
    <w:p w:rsidR="00711988" w:rsidRPr="00C629D6" w:rsidRDefault="008F1D8F" w:rsidP="005C28FE">
      <w:pPr>
        <w:spacing w:line="276" w:lineRule="auto"/>
        <w:ind w:firstLine="851"/>
        <w:jc w:val="both"/>
      </w:pPr>
      <w:r>
        <w:t>Объём б</w:t>
      </w:r>
      <w:r w:rsidR="00711988" w:rsidRPr="00C629D6">
        <w:t>езвозмездны</w:t>
      </w:r>
      <w:r>
        <w:t>х</w:t>
      </w:r>
      <w:r w:rsidR="00711988" w:rsidRPr="00C629D6">
        <w:t xml:space="preserve"> поступлени</w:t>
      </w:r>
      <w:r>
        <w:t>й</w:t>
      </w:r>
      <w:r w:rsidR="00F67F25">
        <w:t xml:space="preserve"> за</w:t>
      </w:r>
      <w:r w:rsidR="00711988">
        <w:t xml:space="preserve"> </w:t>
      </w:r>
      <w:r w:rsidR="00A55645">
        <w:t xml:space="preserve">9 месяцев </w:t>
      </w:r>
      <w:r w:rsidR="00711988">
        <w:t>2012 года</w:t>
      </w:r>
      <w:r w:rsidR="00711988" w:rsidRPr="00C629D6">
        <w:t xml:space="preserve"> составил</w:t>
      </w:r>
      <w:r>
        <w:t xml:space="preserve"> </w:t>
      </w:r>
      <w:r w:rsidR="00A55645">
        <w:t>257139,567</w:t>
      </w:r>
      <w:r w:rsidR="00711988">
        <w:t xml:space="preserve"> тыс.</w:t>
      </w:r>
      <w:r w:rsidR="003E5F81">
        <w:t xml:space="preserve"> </w:t>
      </w:r>
      <w:r w:rsidR="00711988">
        <w:t>руб</w:t>
      </w:r>
      <w:r w:rsidR="0086285B">
        <w:t>лей</w:t>
      </w:r>
      <w:r w:rsidR="005B687D">
        <w:t xml:space="preserve"> при плане 452276,069 тыс. рублей</w:t>
      </w:r>
      <w:r w:rsidR="00711988">
        <w:t xml:space="preserve">, или </w:t>
      </w:r>
      <w:r w:rsidR="00A55645">
        <w:t>56,9</w:t>
      </w:r>
      <w:r w:rsidR="00711988">
        <w:t xml:space="preserve"> %. </w:t>
      </w:r>
    </w:p>
    <w:p w:rsidR="00C51F68" w:rsidRDefault="001D0CC1" w:rsidP="00302681">
      <w:pPr>
        <w:spacing w:line="276" w:lineRule="auto"/>
        <w:ind w:firstLine="851"/>
        <w:jc w:val="both"/>
      </w:pPr>
      <w:r>
        <w:t>Б</w:t>
      </w:r>
      <w:r w:rsidR="00C51F68">
        <w:t>езвозмездны</w:t>
      </w:r>
      <w:r>
        <w:t>е</w:t>
      </w:r>
      <w:r w:rsidR="00C51F68">
        <w:t xml:space="preserve"> поступлени</w:t>
      </w:r>
      <w:r>
        <w:t>я</w:t>
      </w:r>
      <w:r w:rsidR="00C51F68">
        <w:t xml:space="preserve"> </w:t>
      </w:r>
      <w:r w:rsidR="003B5EE0">
        <w:t xml:space="preserve">за </w:t>
      </w:r>
      <w:r w:rsidR="002008ED">
        <w:t>9 месяцев</w:t>
      </w:r>
      <w:r w:rsidR="003B5EE0">
        <w:t xml:space="preserve"> 2012 года </w:t>
      </w:r>
      <w:r w:rsidR="00C51F68">
        <w:t>представлен</w:t>
      </w:r>
      <w:r>
        <w:t>ы</w:t>
      </w:r>
      <w:r w:rsidR="00C51F68">
        <w:t xml:space="preserve"> следующими группами:</w:t>
      </w:r>
    </w:p>
    <w:p w:rsidR="00C51F68" w:rsidRDefault="00711988" w:rsidP="00302681">
      <w:pPr>
        <w:spacing w:line="276" w:lineRule="auto"/>
        <w:ind w:firstLine="851"/>
        <w:jc w:val="both"/>
      </w:pPr>
      <w:r>
        <w:t xml:space="preserve">- </w:t>
      </w:r>
      <w:r w:rsidRPr="00C629D6">
        <w:t>Дотации</w:t>
      </w:r>
      <w:r w:rsidR="00C51F68">
        <w:t xml:space="preserve"> бюджетам городских округов на выравнивание бюджетной обеспеченности  поступили в сумме </w:t>
      </w:r>
      <w:r w:rsidR="002008ED">
        <w:t>816</w:t>
      </w:r>
      <w:r w:rsidR="00C51F68">
        <w:t xml:space="preserve"> тыс. руб</w:t>
      </w:r>
      <w:r w:rsidR="0000448F">
        <w:t>лей</w:t>
      </w:r>
      <w:r w:rsidR="00C51F68">
        <w:t xml:space="preserve">, или </w:t>
      </w:r>
      <w:r w:rsidR="002008ED">
        <w:t>49,9</w:t>
      </w:r>
      <w:r w:rsidR="00C51F68">
        <w:t>% годовых назначений.</w:t>
      </w:r>
      <w:r w:rsidRPr="00C629D6">
        <w:t xml:space="preserve"> </w:t>
      </w:r>
    </w:p>
    <w:p w:rsidR="00711988" w:rsidRPr="00C629D6" w:rsidRDefault="00711988" w:rsidP="00302681">
      <w:pPr>
        <w:spacing w:line="276" w:lineRule="auto"/>
        <w:ind w:firstLine="851"/>
        <w:jc w:val="both"/>
      </w:pPr>
      <w:r>
        <w:t xml:space="preserve">- </w:t>
      </w:r>
      <w:r w:rsidRPr="00C629D6">
        <w:t>Суб</w:t>
      </w:r>
      <w:r w:rsidR="002008ED">
        <w:t>сидии</w:t>
      </w:r>
      <w:r w:rsidR="00C51F68">
        <w:t xml:space="preserve"> </w:t>
      </w:r>
      <w:r w:rsidR="006925E5">
        <w:t>–</w:t>
      </w:r>
      <w:r w:rsidR="00C51F68">
        <w:t xml:space="preserve"> </w:t>
      </w:r>
      <w:r w:rsidR="002008ED">
        <w:t>124763,872</w:t>
      </w:r>
      <w:r w:rsidR="006925E5">
        <w:t xml:space="preserve"> тыс. рублей, или </w:t>
      </w:r>
      <w:r w:rsidR="002008ED">
        <w:t>44</w:t>
      </w:r>
      <w:r w:rsidR="006925E5">
        <w:t>%  годовых назначений.</w:t>
      </w:r>
    </w:p>
    <w:p w:rsidR="00711988" w:rsidRDefault="00711988" w:rsidP="00020C7E">
      <w:pPr>
        <w:spacing w:line="276" w:lineRule="auto"/>
        <w:ind w:firstLine="851"/>
        <w:jc w:val="both"/>
      </w:pPr>
      <w:r>
        <w:t xml:space="preserve">- </w:t>
      </w:r>
      <w:r w:rsidRPr="00C629D6">
        <w:t>Суб</w:t>
      </w:r>
      <w:r w:rsidR="002008ED">
        <w:t>венции – 131446,395 тыс. рублей, или 78,3%</w:t>
      </w:r>
      <w:r w:rsidR="006925E5">
        <w:t>.</w:t>
      </w:r>
    </w:p>
    <w:p w:rsidR="00917690" w:rsidRDefault="00917690" w:rsidP="00302681">
      <w:pPr>
        <w:spacing w:line="276" w:lineRule="auto"/>
        <w:ind w:firstLine="851"/>
        <w:jc w:val="both"/>
      </w:pPr>
      <w:r w:rsidRPr="00917690">
        <w:lastRenderedPageBreak/>
        <w:t>Анализ данных, представленного отчёта на 01.</w:t>
      </w:r>
      <w:r>
        <w:t>10</w:t>
      </w:r>
      <w:r w:rsidRPr="00917690">
        <w:t>.2012 г.</w:t>
      </w:r>
      <w:r w:rsidR="001006D1">
        <w:t xml:space="preserve"> (ф.0503317) </w:t>
      </w:r>
      <w:r w:rsidRPr="00917690">
        <w:t xml:space="preserve">показал, что  </w:t>
      </w:r>
      <w:r>
        <w:t xml:space="preserve">с начала </w:t>
      </w:r>
      <w:r w:rsidRPr="00917690">
        <w:t>2012 года доход</w:t>
      </w:r>
      <w:r w:rsidR="00192C11">
        <w:t>ы бюджета</w:t>
      </w:r>
      <w:r w:rsidRPr="00917690">
        <w:t xml:space="preserve"> </w:t>
      </w:r>
      <w:r w:rsidR="00DE6B45">
        <w:t>увеличились</w:t>
      </w:r>
      <w:r w:rsidRPr="00917690">
        <w:t xml:space="preserve"> (приложение № 3 к настоящему Заключению)  на сумму </w:t>
      </w:r>
      <w:r>
        <w:t>327492,77</w:t>
      </w:r>
      <w:r w:rsidRPr="00917690">
        <w:t xml:space="preserve"> тыс. рублей, в том числе:</w:t>
      </w:r>
    </w:p>
    <w:p w:rsidR="00711988" w:rsidRPr="001D63E0" w:rsidRDefault="00D76501" w:rsidP="00302681">
      <w:pPr>
        <w:spacing w:line="276" w:lineRule="auto"/>
        <w:ind w:firstLine="851"/>
        <w:jc w:val="both"/>
      </w:pPr>
      <w:r>
        <w:t xml:space="preserve"> </w:t>
      </w:r>
      <w:r w:rsidR="00711988" w:rsidRPr="001D63E0">
        <w:t xml:space="preserve">-   по собственным </w:t>
      </w:r>
      <w:r w:rsidR="00711988">
        <w:t xml:space="preserve">налоговым и неналоговым </w:t>
      </w:r>
      <w:r w:rsidR="00711988" w:rsidRPr="001D63E0">
        <w:t>доходам</w:t>
      </w:r>
      <w:r w:rsidR="00F36ADB">
        <w:t xml:space="preserve">: </w:t>
      </w:r>
      <w:r>
        <w:t xml:space="preserve">на </w:t>
      </w:r>
      <w:r w:rsidR="00711988">
        <w:t>35060,5</w:t>
      </w:r>
      <w:r w:rsidR="00711988" w:rsidRPr="001D63E0">
        <w:t xml:space="preserve"> тыс. рублей (</w:t>
      </w:r>
      <w:r w:rsidR="00917690">
        <w:t>10,7</w:t>
      </w:r>
      <w:r w:rsidR="00711988" w:rsidRPr="001D63E0">
        <w:t>% от общей суммы изменений</w:t>
      </w:r>
      <w:r w:rsidR="00711988">
        <w:t xml:space="preserve"> и </w:t>
      </w:r>
      <w:r w:rsidR="00386DDE">
        <w:t>9,1</w:t>
      </w:r>
      <w:r w:rsidR="00711988">
        <w:t>% от первоначального плана по налоговым и неналоговым доходам</w:t>
      </w:r>
      <w:r w:rsidR="00711988" w:rsidRPr="001D63E0">
        <w:t>);</w:t>
      </w:r>
    </w:p>
    <w:p w:rsidR="00711988" w:rsidRDefault="00711988" w:rsidP="002D4307">
      <w:pPr>
        <w:spacing w:line="276" w:lineRule="auto"/>
        <w:ind w:firstLine="851"/>
        <w:jc w:val="both"/>
      </w:pPr>
      <w:r w:rsidRPr="001D63E0">
        <w:t>- по безвозмездным поступлениям</w:t>
      </w:r>
      <w:r w:rsidR="00F36ADB">
        <w:t xml:space="preserve">: </w:t>
      </w:r>
      <w:r w:rsidRPr="001D63E0">
        <w:t xml:space="preserve">на </w:t>
      </w:r>
      <w:r w:rsidR="00600D8B">
        <w:t>292432,77</w:t>
      </w:r>
      <w:r w:rsidRPr="001D63E0">
        <w:t xml:space="preserve"> тыс. рублей (</w:t>
      </w:r>
      <w:r w:rsidR="00600D8B">
        <w:t>89,3</w:t>
      </w:r>
      <w:r w:rsidRPr="001D63E0">
        <w:t>%</w:t>
      </w:r>
      <w:r>
        <w:t xml:space="preserve"> от общей суммы изменений и </w:t>
      </w:r>
      <w:r w:rsidR="005856CB">
        <w:t>70,6</w:t>
      </w:r>
      <w:r>
        <w:t>% от первоначально утверждённ</w:t>
      </w:r>
      <w:r w:rsidR="008E6CF5">
        <w:t xml:space="preserve">ого объёма  </w:t>
      </w:r>
      <w:r w:rsidR="00CC4C00">
        <w:t xml:space="preserve">                                                                                                                                                                            </w:t>
      </w:r>
      <w:r>
        <w:t xml:space="preserve"> безвозмездных поступлений на 2012 год</w:t>
      </w:r>
      <w:r w:rsidRPr="001D63E0">
        <w:t>)</w:t>
      </w:r>
      <w:r>
        <w:t xml:space="preserve">. </w:t>
      </w:r>
    </w:p>
    <w:p w:rsidR="004F1FFA" w:rsidRDefault="002F2EF0" w:rsidP="002F2EF0">
      <w:pPr>
        <w:spacing w:line="276" w:lineRule="auto"/>
        <w:ind w:firstLine="851"/>
        <w:jc w:val="both"/>
      </w:pPr>
      <w:r>
        <w:t>Необходимо отметить, что р</w:t>
      </w:r>
      <w:r w:rsidRPr="004B4D11">
        <w:t xml:space="preserve">ешением о бюджете ДГО на </w:t>
      </w:r>
      <w:r>
        <w:t xml:space="preserve">2012 год от 24.11.2011 г. № 218, </w:t>
      </w:r>
      <w:r w:rsidRPr="004B4D11">
        <w:t xml:space="preserve"> объём налоговых и неналоговых доходов, который составлял по данным Пояснительной записки к проекту решения о бюджете на 2012 год 385360,0 тыс. рубле</w:t>
      </w:r>
      <w:r w:rsidR="000D7A05">
        <w:t>й</w:t>
      </w:r>
      <w:r>
        <w:t>, не утверждался</w:t>
      </w:r>
      <w:r w:rsidRPr="004B4D11">
        <w:t xml:space="preserve">. </w:t>
      </w:r>
    </w:p>
    <w:p w:rsidR="00892ACB" w:rsidRDefault="009E26DB" w:rsidP="00302681">
      <w:pPr>
        <w:spacing w:line="276" w:lineRule="auto"/>
        <w:ind w:firstLine="851"/>
        <w:jc w:val="both"/>
      </w:pPr>
      <w:r>
        <w:t xml:space="preserve">Изменения </w:t>
      </w:r>
      <w:r w:rsidR="004F655E">
        <w:t xml:space="preserve">назначений </w:t>
      </w:r>
      <w:r>
        <w:t>по собственным доходам</w:t>
      </w:r>
      <w:r w:rsidR="00CC4C00">
        <w:t xml:space="preserve"> по состоянию на 01.</w:t>
      </w:r>
      <w:r w:rsidR="006E653B">
        <w:t>10</w:t>
      </w:r>
      <w:r w:rsidR="00CC4C00">
        <w:t xml:space="preserve">.2012 года </w:t>
      </w:r>
      <w:r>
        <w:t xml:space="preserve"> представлены в таблице № 2. </w:t>
      </w:r>
    </w:p>
    <w:p w:rsidR="009E26DB" w:rsidRPr="00CB37AA" w:rsidRDefault="009E26DB" w:rsidP="009E26DB">
      <w:pPr>
        <w:spacing w:line="276" w:lineRule="auto"/>
        <w:ind w:firstLine="567"/>
        <w:jc w:val="center"/>
        <w:rPr>
          <w:rFonts w:eastAsia="Calibri"/>
          <w:b/>
          <w:lang w:eastAsia="en-US"/>
        </w:rPr>
      </w:pPr>
      <w:r w:rsidRPr="00CB37AA">
        <w:rPr>
          <w:rFonts w:eastAsia="Calibri"/>
          <w:b/>
          <w:lang w:eastAsia="en-US"/>
        </w:rPr>
        <w:t>Изменения</w:t>
      </w:r>
      <w:r w:rsidR="004F655E">
        <w:rPr>
          <w:rFonts w:eastAsia="Calibri"/>
          <w:b/>
          <w:lang w:eastAsia="en-US"/>
        </w:rPr>
        <w:t xml:space="preserve"> назначений</w:t>
      </w:r>
      <w:r w:rsidRPr="00CB37AA">
        <w:rPr>
          <w:rFonts w:eastAsia="Calibri"/>
          <w:b/>
          <w:lang w:eastAsia="en-US"/>
        </w:rPr>
        <w:t xml:space="preserve"> по собственным доходам</w:t>
      </w:r>
      <w:r w:rsidR="009C18DE" w:rsidRPr="00CB37AA">
        <w:rPr>
          <w:rFonts w:eastAsia="Calibri"/>
          <w:b/>
          <w:lang w:eastAsia="en-US"/>
        </w:rPr>
        <w:t xml:space="preserve"> на 01.</w:t>
      </w:r>
      <w:r w:rsidR="006E653B">
        <w:rPr>
          <w:rFonts w:eastAsia="Calibri"/>
          <w:b/>
          <w:lang w:eastAsia="en-US"/>
        </w:rPr>
        <w:t>10</w:t>
      </w:r>
      <w:r w:rsidR="009C18DE" w:rsidRPr="00CB37AA">
        <w:rPr>
          <w:rFonts w:eastAsia="Calibri"/>
          <w:b/>
          <w:lang w:eastAsia="en-US"/>
        </w:rPr>
        <w:t>.2012 года</w:t>
      </w:r>
    </w:p>
    <w:p w:rsidR="009E26DB" w:rsidRPr="00CB37AA" w:rsidRDefault="009E26DB" w:rsidP="00433F3C">
      <w:pPr>
        <w:spacing w:line="276" w:lineRule="auto"/>
        <w:ind w:firstLine="567"/>
        <w:jc w:val="both"/>
        <w:rPr>
          <w:bCs/>
          <w:sz w:val="22"/>
          <w:szCs w:val="22"/>
        </w:rPr>
      </w:pPr>
      <w:r w:rsidRPr="009E26DB">
        <w:rPr>
          <w:rFonts w:eastAsia="Calibri"/>
          <w:sz w:val="26"/>
          <w:szCs w:val="26"/>
          <w:lang w:eastAsia="en-US"/>
        </w:rPr>
        <w:tab/>
      </w:r>
      <w:r w:rsidRPr="009E26DB">
        <w:rPr>
          <w:rFonts w:eastAsia="Calibri"/>
          <w:sz w:val="26"/>
          <w:szCs w:val="26"/>
          <w:lang w:eastAsia="en-US"/>
        </w:rPr>
        <w:tab/>
      </w:r>
      <w:r w:rsidRPr="009E26DB">
        <w:rPr>
          <w:rFonts w:eastAsia="Calibri"/>
          <w:sz w:val="26"/>
          <w:szCs w:val="26"/>
          <w:lang w:eastAsia="en-US"/>
        </w:rPr>
        <w:tab/>
      </w:r>
      <w:r w:rsidRPr="009E26DB">
        <w:rPr>
          <w:rFonts w:eastAsia="Calibri"/>
          <w:sz w:val="26"/>
          <w:szCs w:val="26"/>
          <w:lang w:eastAsia="en-US"/>
        </w:rPr>
        <w:tab/>
      </w:r>
      <w:r w:rsidRPr="009E26DB">
        <w:rPr>
          <w:rFonts w:eastAsia="Calibri"/>
          <w:sz w:val="26"/>
          <w:szCs w:val="26"/>
          <w:lang w:eastAsia="en-US"/>
        </w:rPr>
        <w:tab/>
      </w:r>
      <w:r w:rsidRPr="009E26DB">
        <w:rPr>
          <w:rFonts w:eastAsia="Calibri"/>
          <w:sz w:val="26"/>
          <w:szCs w:val="26"/>
          <w:lang w:eastAsia="en-US"/>
        </w:rPr>
        <w:tab/>
      </w:r>
      <w:r w:rsidRPr="009E26DB">
        <w:rPr>
          <w:rFonts w:eastAsia="Calibri"/>
          <w:sz w:val="26"/>
          <w:szCs w:val="26"/>
          <w:lang w:eastAsia="en-US"/>
        </w:rPr>
        <w:tab/>
      </w:r>
      <w:r w:rsidRPr="009E26DB">
        <w:rPr>
          <w:rFonts w:eastAsia="Calibri"/>
          <w:sz w:val="26"/>
          <w:szCs w:val="26"/>
          <w:lang w:eastAsia="en-US"/>
        </w:rPr>
        <w:tab/>
      </w:r>
      <w:r w:rsidRPr="009E26DB">
        <w:rPr>
          <w:rFonts w:eastAsia="Calibri"/>
          <w:sz w:val="26"/>
          <w:szCs w:val="26"/>
          <w:lang w:eastAsia="en-US"/>
        </w:rPr>
        <w:tab/>
      </w:r>
      <w:r w:rsidRPr="009E26DB">
        <w:rPr>
          <w:rFonts w:eastAsia="Calibri"/>
          <w:sz w:val="26"/>
          <w:szCs w:val="26"/>
          <w:lang w:eastAsia="en-US"/>
        </w:rPr>
        <w:tab/>
      </w:r>
      <w:r w:rsidRPr="009E26DB">
        <w:rPr>
          <w:rFonts w:eastAsia="Calibri"/>
          <w:sz w:val="26"/>
          <w:szCs w:val="26"/>
          <w:lang w:eastAsia="en-US"/>
        </w:rPr>
        <w:tab/>
      </w:r>
      <w:r w:rsidRPr="00CB37AA">
        <w:rPr>
          <w:rFonts w:eastAsia="Calibri"/>
          <w:sz w:val="22"/>
          <w:szCs w:val="22"/>
          <w:lang w:eastAsia="en-US"/>
        </w:rPr>
        <w:t>Таблица  № 2</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1417"/>
      </w:tblGrid>
      <w:tr w:rsidR="009E26DB" w:rsidRPr="009E26DB" w:rsidTr="009F2B0A">
        <w:tc>
          <w:tcPr>
            <w:tcW w:w="7763" w:type="dxa"/>
          </w:tcPr>
          <w:p w:rsidR="009E26DB" w:rsidRPr="00CB37AA" w:rsidRDefault="009E26DB" w:rsidP="009E26DB">
            <w:pPr>
              <w:suppressAutoHyphens/>
              <w:autoSpaceDE w:val="0"/>
              <w:autoSpaceDN w:val="0"/>
              <w:ind w:right="742"/>
              <w:jc w:val="center"/>
              <w:rPr>
                <w:bCs/>
                <w:sz w:val="22"/>
                <w:szCs w:val="22"/>
              </w:rPr>
            </w:pPr>
            <w:r w:rsidRPr="00CB37AA">
              <w:rPr>
                <w:bCs/>
                <w:sz w:val="22"/>
                <w:szCs w:val="22"/>
              </w:rPr>
              <w:t>Наименование собственных доходов</w:t>
            </w:r>
          </w:p>
          <w:p w:rsidR="009E26DB" w:rsidRPr="00CB37AA" w:rsidRDefault="009E26DB" w:rsidP="009E26DB">
            <w:pPr>
              <w:suppressAutoHyphens/>
              <w:autoSpaceDE w:val="0"/>
              <w:autoSpaceDN w:val="0"/>
              <w:jc w:val="center"/>
              <w:rPr>
                <w:bCs/>
                <w:sz w:val="22"/>
                <w:szCs w:val="22"/>
              </w:rPr>
            </w:pPr>
          </w:p>
        </w:tc>
        <w:tc>
          <w:tcPr>
            <w:tcW w:w="1417" w:type="dxa"/>
          </w:tcPr>
          <w:p w:rsidR="009E26DB" w:rsidRPr="00CB37AA" w:rsidRDefault="009E26DB" w:rsidP="009E26DB">
            <w:pPr>
              <w:suppressAutoHyphens/>
              <w:autoSpaceDE w:val="0"/>
              <w:autoSpaceDN w:val="0"/>
              <w:ind w:firstLine="33"/>
              <w:jc w:val="center"/>
              <w:rPr>
                <w:bCs/>
                <w:sz w:val="22"/>
                <w:szCs w:val="22"/>
              </w:rPr>
            </w:pPr>
            <w:r w:rsidRPr="00CB37AA">
              <w:rPr>
                <w:bCs/>
                <w:sz w:val="22"/>
                <w:szCs w:val="22"/>
              </w:rPr>
              <w:t>Сумма, тыс. руб.</w:t>
            </w:r>
          </w:p>
        </w:tc>
      </w:tr>
      <w:tr w:rsidR="009E26DB" w:rsidRPr="009E26DB" w:rsidTr="009F2B0A">
        <w:tc>
          <w:tcPr>
            <w:tcW w:w="7763" w:type="dxa"/>
          </w:tcPr>
          <w:p w:rsidR="009E26DB" w:rsidRPr="00CB37AA" w:rsidRDefault="009E26DB" w:rsidP="009E26DB">
            <w:pPr>
              <w:autoSpaceDE w:val="0"/>
              <w:autoSpaceDN w:val="0"/>
              <w:jc w:val="both"/>
              <w:outlineLvl w:val="0"/>
              <w:rPr>
                <w:bCs/>
                <w:iCs/>
                <w:sz w:val="22"/>
                <w:szCs w:val="22"/>
              </w:rPr>
            </w:pPr>
            <w:r w:rsidRPr="00CB37AA">
              <w:rPr>
                <w:bCs/>
                <w:iCs/>
                <w:sz w:val="22"/>
                <w:szCs w:val="22"/>
              </w:rPr>
              <w:t>Налог на доходы физических лиц</w:t>
            </w:r>
          </w:p>
        </w:tc>
        <w:tc>
          <w:tcPr>
            <w:tcW w:w="1417" w:type="dxa"/>
          </w:tcPr>
          <w:p w:rsidR="009E26DB" w:rsidRPr="00CB37AA" w:rsidRDefault="009E26DB" w:rsidP="00CB37AA">
            <w:pPr>
              <w:suppressAutoHyphens/>
              <w:autoSpaceDE w:val="0"/>
              <w:autoSpaceDN w:val="0"/>
              <w:ind w:firstLine="33"/>
              <w:jc w:val="center"/>
              <w:rPr>
                <w:bCs/>
                <w:sz w:val="22"/>
                <w:szCs w:val="22"/>
              </w:rPr>
            </w:pPr>
            <w:r w:rsidRPr="00CB37AA">
              <w:rPr>
                <w:bCs/>
                <w:sz w:val="22"/>
                <w:szCs w:val="22"/>
              </w:rPr>
              <w:t>38420</w:t>
            </w:r>
          </w:p>
        </w:tc>
      </w:tr>
      <w:tr w:rsidR="009E26DB" w:rsidRPr="009E26DB" w:rsidTr="009F2B0A">
        <w:tc>
          <w:tcPr>
            <w:tcW w:w="7763" w:type="dxa"/>
          </w:tcPr>
          <w:p w:rsidR="009E26DB" w:rsidRPr="00CB37AA" w:rsidRDefault="009E26DB" w:rsidP="003059A3">
            <w:pPr>
              <w:autoSpaceDE w:val="0"/>
              <w:autoSpaceDN w:val="0"/>
              <w:jc w:val="both"/>
              <w:outlineLvl w:val="0"/>
              <w:rPr>
                <w:bCs/>
                <w:sz w:val="22"/>
                <w:szCs w:val="22"/>
              </w:rPr>
            </w:pPr>
            <w:r w:rsidRPr="00CB37AA">
              <w:rPr>
                <w:bCs/>
                <w:sz w:val="22"/>
                <w:szCs w:val="22"/>
              </w:rPr>
              <w:t xml:space="preserve">Государственная пошлина </w:t>
            </w:r>
          </w:p>
        </w:tc>
        <w:tc>
          <w:tcPr>
            <w:tcW w:w="1417" w:type="dxa"/>
          </w:tcPr>
          <w:p w:rsidR="009E26DB" w:rsidRPr="00CB37AA" w:rsidRDefault="003059A3" w:rsidP="00CB37AA">
            <w:pPr>
              <w:suppressAutoHyphens/>
              <w:autoSpaceDE w:val="0"/>
              <w:autoSpaceDN w:val="0"/>
              <w:ind w:firstLine="33"/>
              <w:jc w:val="center"/>
              <w:rPr>
                <w:bCs/>
                <w:sz w:val="22"/>
                <w:szCs w:val="22"/>
              </w:rPr>
            </w:pPr>
            <w:r>
              <w:rPr>
                <w:bCs/>
                <w:sz w:val="22"/>
                <w:szCs w:val="22"/>
              </w:rPr>
              <w:t>-6440</w:t>
            </w:r>
          </w:p>
        </w:tc>
      </w:tr>
      <w:tr w:rsidR="009E26DB" w:rsidRPr="009E26DB" w:rsidTr="009F2B0A">
        <w:tc>
          <w:tcPr>
            <w:tcW w:w="7763" w:type="dxa"/>
          </w:tcPr>
          <w:p w:rsidR="009E26DB" w:rsidRPr="00CB37AA" w:rsidRDefault="009E26DB" w:rsidP="003059A3">
            <w:pPr>
              <w:autoSpaceDE w:val="0"/>
              <w:autoSpaceDN w:val="0"/>
              <w:jc w:val="both"/>
              <w:outlineLvl w:val="0"/>
              <w:rPr>
                <w:bCs/>
                <w:sz w:val="22"/>
                <w:szCs w:val="22"/>
              </w:rPr>
            </w:pPr>
            <w:r w:rsidRPr="00CB37AA">
              <w:rPr>
                <w:bCs/>
                <w:sz w:val="22"/>
                <w:szCs w:val="22"/>
              </w:rPr>
              <w:t xml:space="preserve">Доходы от </w:t>
            </w:r>
            <w:r w:rsidR="003059A3">
              <w:rPr>
                <w:bCs/>
                <w:sz w:val="22"/>
                <w:szCs w:val="22"/>
              </w:rPr>
              <w:t>использования имущества, находящегося в государственной и муниципальной собственности</w:t>
            </w:r>
          </w:p>
        </w:tc>
        <w:tc>
          <w:tcPr>
            <w:tcW w:w="1417" w:type="dxa"/>
          </w:tcPr>
          <w:p w:rsidR="009E26DB" w:rsidRPr="00CB37AA" w:rsidRDefault="003059A3" w:rsidP="00CB37AA">
            <w:pPr>
              <w:suppressAutoHyphens/>
              <w:autoSpaceDE w:val="0"/>
              <w:autoSpaceDN w:val="0"/>
              <w:ind w:firstLine="33"/>
              <w:jc w:val="center"/>
              <w:rPr>
                <w:bCs/>
                <w:sz w:val="22"/>
                <w:szCs w:val="22"/>
              </w:rPr>
            </w:pPr>
            <w:r>
              <w:rPr>
                <w:bCs/>
                <w:sz w:val="22"/>
                <w:szCs w:val="22"/>
              </w:rPr>
              <w:t>-1549,5</w:t>
            </w:r>
          </w:p>
          <w:p w:rsidR="009E26DB" w:rsidRPr="00CB37AA" w:rsidRDefault="009E26DB" w:rsidP="00CB37AA">
            <w:pPr>
              <w:suppressAutoHyphens/>
              <w:autoSpaceDE w:val="0"/>
              <w:autoSpaceDN w:val="0"/>
              <w:ind w:firstLine="33"/>
              <w:jc w:val="center"/>
              <w:rPr>
                <w:bCs/>
                <w:sz w:val="22"/>
                <w:szCs w:val="22"/>
              </w:rPr>
            </w:pPr>
          </w:p>
        </w:tc>
      </w:tr>
      <w:tr w:rsidR="009E26DB" w:rsidRPr="009E26DB" w:rsidTr="009F2B0A">
        <w:tc>
          <w:tcPr>
            <w:tcW w:w="7763" w:type="dxa"/>
          </w:tcPr>
          <w:p w:rsidR="009E26DB" w:rsidRPr="00CB37AA" w:rsidRDefault="003059A3" w:rsidP="009E26DB">
            <w:pPr>
              <w:suppressAutoHyphens/>
              <w:autoSpaceDE w:val="0"/>
              <w:autoSpaceDN w:val="0"/>
              <w:jc w:val="both"/>
              <w:rPr>
                <w:bCs/>
                <w:sz w:val="22"/>
                <w:szCs w:val="22"/>
              </w:rPr>
            </w:pPr>
            <w:r>
              <w:rPr>
                <w:bCs/>
                <w:sz w:val="22"/>
                <w:szCs w:val="22"/>
              </w:rPr>
              <w:t>Доходы от оказания платных услуг (работ) и компенсации затрат государства</w:t>
            </w:r>
          </w:p>
        </w:tc>
        <w:tc>
          <w:tcPr>
            <w:tcW w:w="1417" w:type="dxa"/>
          </w:tcPr>
          <w:p w:rsidR="009E26DB" w:rsidRPr="00CB37AA" w:rsidRDefault="003059A3" w:rsidP="00CB37AA">
            <w:pPr>
              <w:suppressAutoHyphens/>
              <w:autoSpaceDE w:val="0"/>
              <w:autoSpaceDN w:val="0"/>
              <w:ind w:firstLine="33"/>
              <w:jc w:val="center"/>
              <w:rPr>
                <w:bCs/>
                <w:sz w:val="22"/>
                <w:szCs w:val="22"/>
              </w:rPr>
            </w:pPr>
            <w:r>
              <w:rPr>
                <w:bCs/>
                <w:sz w:val="22"/>
                <w:szCs w:val="22"/>
              </w:rPr>
              <w:t>250,0</w:t>
            </w:r>
          </w:p>
        </w:tc>
      </w:tr>
      <w:tr w:rsidR="009E26DB" w:rsidRPr="009E26DB" w:rsidTr="009F2B0A">
        <w:tc>
          <w:tcPr>
            <w:tcW w:w="7763" w:type="dxa"/>
          </w:tcPr>
          <w:p w:rsidR="009E26DB" w:rsidRPr="00CB37AA" w:rsidRDefault="009E26DB" w:rsidP="003059A3">
            <w:pPr>
              <w:suppressAutoHyphens/>
              <w:autoSpaceDE w:val="0"/>
              <w:autoSpaceDN w:val="0"/>
              <w:jc w:val="both"/>
              <w:rPr>
                <w:bCs/>
                <w:sz w:val="22"/>
                <w:szCs w:val="22"/>
              </w:rPr>
            </w:pPr>
            <w:r w:rsidRPr="00CB37AA">
              <w:rPr>
                <w:bCs/>
                <w:sz w:val="22"/>
                <w:szCs w:val="22"/>
              </w:rPr>
              <w:t xml:space="preserve">Доходы от </w:t>
            </w:r>
            <w:r w:rsidR="003059A3">
              <w:rPr>
                <w:bCs/>
                <w:sz w:val="22"/>
                <w:szCs w:val="22"/>
              </w:rPr>
              <w:t>продажи материальных и нематериальных активов</w:t>
            </w:r>
          </w:p>
        </w:tc>
        <w:tc>
          <w:tcPr>
            <w:tcW w:w="1417" w:type="dxa"/>
          </w:tcPr>
          <w:p w:rsidR="009E26DB" w:rsidRPr="00CB37AA" w:rsidRDefault="003059A3" w:rsidP="00CB37AA">
            <w:pPr>
              <w:suppressAutoHyphens/>
              <w:autoSpaceDE w:val="0"/>
              <w:autoSpaceDN w:val="0"/>
              <w:ind w:firstLine="33"/>
              <w:jc w:val="center"/>
              <w:rPr>
                <w:bCs/>
                <w:sz w:val="22"/>
                <w:szCs w:val="22"/>
              </w:rPr>
            </w:pPr>
            <w:r>
              <w:rPr>
                <w:bCs/>
                <w:sz w:val="22"/>
                <w:szCs w:val="22"/>
              </w:rPr>
              <w:t>6880,0</w:t>
            </w:r>
          </w:p>
        </w:tc>
      </w:tr>
      <w:tr w:rsidR="003059A3" w:rsidRPr="009E26DB" w:rsidTr="009F2B0A">
        <w:tc>
          <w:tcPr>
            <w:tcW w:w="7763" w:type="dxa"/>
          </w:tcPr>
          <w:p w:rsidR="003059A3" w:rsidRPr="00CB37AA" w:rsidRDefault="003059A3" w:rsidP="009E26DB">
            <w:pPr>
              <w:suppressAutoHyphens/>
              <w:autoSpaceDE w:val="0"/>
              <w:autoSpaceDN w:val="0"/>
              <w:jc w:val="both"/>
              <w:rPr>
                <w:bCs/>
                <w:sz w:val="22"/>
                <w:szCs w:val="22"/>
              </w:rPr>
            </w:pPr>
            <w:r>
              <w:rPr>
                <w:bCs/>
                <w:sz w:val="22"/>
                <w:szCs w:val="22"/>
              </w:rPr>
              <w:t>Штрафы, санкции, возмещение ущерба</w:t>
            </w:r>
          </w:p>
        </w:tc>
        <w:tc>
          <w:tcPr>
            <w:tcW w:w="1417" w:type="dxa"/>
          </w:tcPr>
          <w:p w:rsidR="003059A3" w:rsidRPr="00CB37AA" w:rsidRDefault="003059A3" w:rsidP="00CB37AA">
            <w:pPr>
              <w:suppressAutoHyphens/>
              <w:autoSpaceDE w:val="0"/>
              <w:autoSpaceDN w:val="0"/>
              <w:ind w:firstLine="33"/>
              <w:jc w:val="center"/>
              <w:rPr>
                <w:bCs/>
                <w:sz w:val="22"/>
                <w:szCs w:val="22"/>
              </w:rPr>
            </w:pPr>
            <w:r>
              <w:rPr>
                <w:bCs/>
                <w:sz w:val="22"/>
                <w:szCs w:val="22"/>
              </w:rPr>
              <w:t>-2500,0</w:t>
            </w:r>
          </w:p>
        </w:tc>
      </w:tr>
      <w:tr w:rsidR="009E26DB" w:rsidRPr="009E26DB" w:rsidTr="009F2B0A">
        <w:tc>
          <w:tcPr>
            <w:tcW w:w="7763" w:type="dxa"/>
          </w:tcPr>
          <w:p w:rsidR="009E26DB" w:rsidRPr="00CB37AA" w:rsidRDefault="009E26DB" w:rsidP="00185D43">
            <w:pPr>
              <w:suppressAutoHyphens/>
              <w:autoSpaceDE w:val="0"/>
              <w:autoSpaceDN w:val="0"/>
              <w:jc w:val="both"/>
              <w:rPr>
                <w:bCs/>
                <w:sz w:val="22"/>
                <w:szCs w:val="22"/>
              </w:rPr>
            </w:pPr>
            <w:r w:rsidRPr="00CB37AA">
              <w:rPr>
                <w:bCs/>
                <w:sz w:val="22"/>
                <w:szCs w:val="22"/>
              </w:rPr>
              <w:t xml:space="preserve">Итого собственных </w:t>
            </w:r>
            <w:r w:rsidR="00185D43">
              <w:rPr>
                <w:bCs/>
                <w:sz w:val="22"/>
                <w:szCs w:val="22"/>
              </w:rPr>
              <w:t>налоговых и неналоговых доходов</w:t>
            </w:r>
          </w:p>
        </w:tc>
        <w:tc>
          <w:tcPr>
            <w:tcW w:w="1417" w:type="dxa"/>
          </w:tcPr>
          <w:p w:rsidR="009E26DB" w:rsidRPr="00CB37AA" w:rsidRDefault="009E26DB" w:rsidP="00CB37AA">
            <w:pPr>
              <w:suppressAutoHyphens/>
              <w:autoSpaceDE w:val="0"/>
              <w:autoSpaceDN w:val="0"/>
              <w:ind w:firstLine="33"/>
              <w:jc w:val="center"/>
              <w:rPr>
                <w:bCs/>
                <w:sz w:val="22"/>
                <w:szCs w:val="22"/>
              </w:rPr>
            </w:pPr>
            <w:r w:rsidRPr="00CB37AA">
              <w:rPr>
                <w:bCs/>
                <w:sz w:val="22"/>
                <w:szCs w:val="22"/>
              </w:rPr>
              <w:fldChar w:fldCharType="begin"/>
            </w:r>
            <w:r w:rsidRPr="00CB37AA">
              <w:rPr>
                <w:bCs/>
                <w:sz w:val="22"/>
                <w:szCs w:val="22"/>
              </w:rPr>
              <w:instrText xml:space="preserve"> =SUM(ABOVE) </w:instrText>
            </w:r>
            <w:r w:rsidRPr="00CB37AA">
              <w:rPr>
                <w:bCs/>
                <w:sz w:val="22"/>
                <w:szCs w:val="22"/>
              </w:rPr>
              <w:fldChar w:fldCharType="separate"/>
            </w:r>
            <w:r w:rsidRPr="00CB37AA">
              <w:rPr>
                <w:bCs/>
                <w:noProof/>
                <w:sz w:val="22"/>
                <w:szCs w:val="22"/>
              </w:rPr>
              <w:t>35 060,5</w:t>
            </w:r>
            <w:r w:rsidRPr="00CB37AA">
              <w:rPr>
                <w:bCs/>
                <w:sz w:val="22"/>
                <w:szCs w:val="22"/>
              </w:rPr>
              <w:fldChar w:fldCharType="end"/>
            </w:r>
          </w:p>
        </w:tc>
      </w:tr>
    </w:tbl>
    <w:p w:rsidR="009E26DB" w:rsidRDefault="009E26DB" w:rsidP="00302681">
      <w:pPr>
        <w:spacing w:line="276" w:lineRule="auto"/>
        <w:ind w:firstLine="851"/>
        <w:jc w:val="both"/>
      </w:pPr>
      <w:r>
        <w:t xml:space="preserve">Изменения </w:t>
      </w:r>
      <w:r w:rsidR="00D5552D">
        <w:t xml:space="preserve">назначений </w:t>
      </w:r>
      <w:r>
        <w:t xml:space="preserve">по безвозмездным поступлениям </w:t>
      </w:r>
      <w:r w:rsidR="000D4235">
        <w:t xml:space="preserve"> по состоянию на 01.</w:t>
      </w:r>
      <w:r w:rsidR="00F324E5">
        <w:t>10</w:t>
      </w:r>
      <w:r w:rsidR="000D4235">
        <w:t xml:space="preserve">.2012 года </w:t>
      </w:r>
      <w:r>
        <w:t xml:space="preserve">представлены в таблице № 3. </w:t>
      </w:r>
    </w:p>
    <w:p w:rsidR="009E26DB" w:rsidRPr="009E26DB" w:rsidRDefault="009E26DB" w:rsidP="009E26DB">
      <w:pPr>
        <w:spacing w:line="276" w:lineRule="auto"/>
        <w:ind w:firstLine="567"/>
        <w:jc w:val="center"/>
        <w:rPr>
          <w:rFonts w:eastAsia="Calibri"/>
          <w:b/>
          <w:lang w:eastAsia="en-US"/>
        </w:rPr>
      </w:pPr>
      <w:r w:rsidRPr="009E26DB">
        <w:rPr>
          <w:rFonts w:eastAsia="Calibri"/>
          <w:b/>
          <w:lang w:eastAsia="en-US"/>
        </w:rPr>
        <w:t>Изменения</w:t>
      </w:r>
      <w:r w:rsidR="004F655E">
        <w:rPr>
          <w:rFonts w:eastAsia="Calibri"/>
          <w:b/>
          <w:lang w:eastAsia="en-US"/>
        </w:rPr>
        <w:t xml:space="preserve"> назначений</w:t>
      </w:r>
      <w:r w:rsidRPr="009E26DB">
        <w:rPr>
          <w:rFonts w:eastAsia="Calibri"/>
          <w:b/>
          <w:lang w:eastAsia="en-US"/>
        </w:rPr>
        <w:t xml:space="preserve"> по безвозмездным поступлениям</w:t>
      </w:r>
      <w:r w:rsidR="000A3FA2" w:rsidRPr="000A3FA2">
        <w:rPr>
          <w:rFonts w:eastAsia="Calibri"/>
          <w:b/>
          <w:lang w:eastAsia="en-US"/>
        </w:rPr>
        <w:t xml:space="preserve"> на 01.</w:t>
      </w:r>
      <w:r w:rsidR="00F324E5">
        <w:rPr>
          <w:rFonts w:eastAsia="Calibri"/>
          <w:b/>
          <w:lang w:eastAsia="en-US"/>
        </w:rPr>
        <w:t>10</w:t>
      </w:r>
      <w:r w:rsidR="000A3FA2" w:rsidRPr="000A3FA2">
        <w:rPr>
          <w:rFonts w:eastAsia="Calibri"/>
          <w:b/>
          <w:lang w:eastAsia="en-US"/>
        </w:rPr>
        <w:t>.2012 г.</w:t>
      </w:r>
    </w:p>
    <w:p w:rsidR="009E26DB" w:rsidRPr="00CB37AA" w:rsidRDefault="009E26DB" w:rsidP="009E26DB">
      <w:pPr>
        <w:spacing w:after="200" w:line="276" w:lineRule="auto"/>
        <w:ind w:firstLine="567"/>
        <w:jc w:val="both"/>
        <w:rPr>
          <w:rFonts w:eastAsia="Calibri"/>
          <w:sz w:val="22"/>
          <w:szCs w:val="22"/>
          <w:lang w:eastAsia="en-US"/>
        </w:rPr>
      </w:pPr>
      <w:r w:rsidRPr="009E26DB">
        <w:rPr>
          <w:rFonts w:eastAsia="Calibri"/>
          <w:b/>
          <w:sz w:val="26"/>
          <w:szCs w:val="26"/>
          <w:lang w:eastAsia="en-US"/>
        </w:rPr>
        <w:tab/>
      </w:r>
      <w:r w:rsidRPr="009E26DB">
        <w:rPr>
          <w:rFonts w:eastAsia="Calibri"/>
          <w:b/>
          <w:sz w:val="26"/>
          <w:szCs w:val="26"/>
          <w:lang w:eastAsia="en-US"/>
        </w:rPr>
        <w:tab/>
      </w:r>
      <w:r w:rsidRPr="009E26DB">
        <w:rPr>
          <w:rFonts w:eastAsia="Calibri"/>
          <w:b/>
          <w:sz w:val="26"/>
          <w:szCs w:val="26"/>
          <w:lang w:eastAsia="en-US"/>
        </w:rPr>
        <w:tab/>
      </w:r>
      <w:r w:rsidRPr="009E26DB">
        <w:rPr>
          <w:rFonts w:eastAsia="Calibri"/>
          <w:b/>
          <w:sz w:val="26"/>
          <w:szCs w:val="26"/>
          <w:lang w:eastAsia="en-US"/>
        </w:rPr>
        <w:tab/>
      </w:r>
      <w:r w:rsidRPr="009E26DB">
        <w:rPr>
          <w:rFonts w:eastAsia="Calibri"/>
          <w:b/>
          <w:sz w:val="26"/>
          <w:szCs w:val="26"/>
          <w:lang w:eastAsia="en-US"/>
        </w:rPr>
        <w:tab/>
      </w:r>
      <w:r w:rsidRPr="009E26DB">
        <w:rPr>
          <w:rFonts w:eastAsia="Calibri"/>
          <w:b/>
          <w:sz w:val="26"/>
          <w:szCs w:val="26"/>
          <w:lang w:eastAsia="en-US"/>
        </w:rPr>
        <w:tab/>
      </w:r>
      <w:r w:rsidRPr="009E26DB">
        <w:rPr>
          <w:rFonts w:eastAsia="Calibri"/>
          <w:b/>
          <w:sz w:val="26"/>
          <w:szCs w:val="26"/>
          <w:lang w:eastAsia="en-US"/>
        </w:rPr>
        <w:tab/>
      </w:r>
      <w:r w:rsidRPr="009E26DB">
        <w:rPr>
          <w:rFonts w:eastAsia="Calibri"/>
          <w:b/>
          <w:sz w:val="26"/>
          <w:szCs w:val="26"/>
          <w:lang w:eastAsia="en-US"/>
        </w:rPr>
        <w:tab/>
      </w:r>
      <w:r w:rsidRPr="009E26DB">
        <w:rPr>
          <w:rFonts w:eastAsia="Calibri"/>
          <w:b/>
          <w:sz w:val="26"/>
          <w:szCs w:val="26"/>
          <w:lang w:eastAsia="en-US"/>
        </w:rPr>
        <w:tab/>
      </w:r>
      <w:r w:rsidRPr="009E26DB">
        <w:rPr>
          <w:rFonts w:eastAsia="Calibri"/>
          <w:b/>
          <w:sz w:val="26"/>
          <w:szCs w:val="26"/>
          <w:lang w:eastAsia="en-US"/>
        </w:rPr>
        <w:tab/>
      </w:r>
      <w:r>
        <w:rPr>
          <w:rFonts w:eastAsia="Calibri"/>
          <w:b/>
          <w:sz w:val="26"/>
          <w:szCs w:val="26"/>
          <w:lang w:eastAsia="en-US"/>
        </w:rPr>
        <w:tab/>
      </w:r>
      <w:r w:rsidRPr="00CB37AA">
        <w:rPr>
          <w:rFonts w:eastAsia="Calibri"/>
          <w:sz w:val="22"/>
          <w:szCs w:val="22"/>
          <w:lang w:eastAsia="en-US"/>
        </w:rPr>
        <w:t>Таблица №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9E26DB" w:rsidRPr="009E26DB" w:rsidTr="009F2B0A">
        <w:tc>
          <w:tcPr>
            <w:tcW w:w="7479" w:type="dxa"/>
            <w:shd w:val="clear" w:color="auto" w:fill="auto"/>
          </w:tcPr>
          <w:p w:rsidR="009E26DB" w:rsidRPr="000D51A1" w:rsidRDefault="009E26DB" w:rsidP="00167E90">
            <w:pPr>
              <w:suppressAutoHyphens/>
              <w:autoSpaceDE w:val="0"/>
              <w:autoSpaceDN w:val="0"/>
              <w:jc w:val="center"/>
              <w:rPr>
                <w:bCs/>
                <w:sz w:val="22"/>
                <w:szCs w:val="22"/>
              </w:rPr>
            </w:pPr>
            <w:r w:rsidRPr="000D51A1">
              <w:rPr>
                <w:bCs/>
                <w:sz w:val="22"/>
                <w:szCs w:val="22"/>
              </w:rPr>
              <w:t>Наименование безвозмездных поступлений</w:t>
            </w:r>
          </w:p>
        </w:tc>
        <w:tc>
          <w:tcPr>
            <w:tcW w:w="2092" w:type="dxa"/>
            <w:shd w:val="clear" w:color="auto" w:fill="auto"/>
          </w:tcPr>
          <w:p w:rsidR="009E26DB" w:rsidRPr="000D51A1" w:rsidRDefault="009E26DB" w:rsidP="00213E97">
            <w:pPr>
              <w:suppressAutoHyphens/>
              <w:autoSpaceDE w:val="0"/>
              <w:autoSpaceDN w:val="0"/>
              <w:jc w:val="both"/>
              <w:rPr>
                <w:bCs/>
                <w:sz w:val="22"/>
                <w:szCs w:val="22"/>
              </w:rPr>
            </w:pPr>
            <w:r w:rsidRPr="000D51A1">
              <w:rPr>
                <w:bCs/>
                <w:sz w:val="22"/>
                <w:szCs w:val="22"/>
              </w:rPr>
              <w:t>Сумма, тыс. руб.</w:t>
            </w:r>
          </w:p>
        </w:tc>
      </w:tr>
      <w:tr w:rsidR="009E26DB" w:rsidRPr="009E26DB" w:rsidTr="009F2B0A">
        <w:tc>
          <w:tcPr>
            <w:tcW w:w="7479" w:type="dxa"/>
            <w:shd w:val="clear" w:color="auto" w:fill="auto"/>
          </w:tcPr>
          <w:p w:rsidR="009E26DB" w:rsidRPr="000D51A1" w:rsidRDefault="009E26DB" w:rsidP="00F66CE0">
            <w:pPr>
              <w:suppressAutoHyphens/>
              <w:autoSpaceDE w:val="0"/>
              <w:autoSpaceDN w:val="0"/>
              <w:jc w:val="both"/>
              <w:rPr>
                <w:bCs/>
                <w:sz w:val="22"/>
                <w:szCs w:val="22"/>
              </w:rPr>
            </w:pPr>
            <w:r w:rsidRPr="000D51A1">
              <w:rPr>
                <w:bCs/>
                <w:sz w:val="22"/>
                <w:szCs w:val="22"/>
              </w:rPr>
              <w:t xml:space="preserve">Дотации </w:t>
            </w:r>
            <w:r w:rsidR="00F66CE0">
              <w:rPr>
                <w:bCs/>
                <w:sz w:val="22"/>
                <w:szCs w:val="22"/>
              </w:rPr>
              <w:t xml:space="preserve">бюджетам городских округов </w:t>
            </w:r>
            <w:r w:rsidRPr="000D51A1">
              <w:rPr>
                <w:bCs/>
                <w:sz w:val="22"/>
                <w:szCs w:val="22"/>
              </w:rPr>
              <w:t xml:space="preserve">на выравнивание бюджетной обеспеченности </w:t>
            </w:r>
          </w:p>
        </w:tc>
        <w:tc>
          <w:tcPr>
            <w:tcW w:w="2092" w:type="dxa"/>
            <w:shd w:val="clear" w:color="auto" w:fill="auto"/>
          </w:tcPr>
          <w:p w:rsidR="009E26DB" w:rsidRPr="000D51A1" w:rsidRDefault="009E26DB" w:rsidP="000D51A1">
            <w:pPr>
              <w:suppressAutoHyphens/>
              <w:autoSpaceDE w:val="0"/>
              <w:autoSpaceDN w:val="0"/>
              <w:ind w:firstLine="567"/>
              <w:jc w:val="both"/>
              <w:rPr>
                <w:bCs/>
                <w:sz w:val="22"/>
                <w:szCs w:val="22"/>
              </w:rPr>
            </w:pPr>
            <w:r w:rsidRPr="000D51A1">
              <w:rPr>
                <w:bCs/>
                <w:sz w:val="22"/>
                <w:szCs w:val="22"/>
              </w:rPr>
              <w:t>-20015,0</w:t>
            </w:r>
          </w:p>
        </w:tc>
      </w:tr>
      <w:tr w:rsidR="009E26DB" w:rsidRPr="009E26DB" w:rsidTr="009F2B0A">
        <w:tc>
          <w:tcPr>
            <w:tcW w:w="7479" w:type="dxa"/>
            <w:shd w:val="clear" w:color="auto" w:fill="auto"/>
          </w:tcPr>
          <w:p w:rsidR="009E26DB" w:rsidRPr="000D51A1" w:rsidRDefault="00F66CE0" w:rsidP="00213E97">
            <w:pPr>
              <w:suppressAutoHyphens/>
              <w:autoSpaceDE w:val="0"/>
              <w:autoSpaceDN w:val="0"/>
              <w:jc w:val="both"/>
              <w:rPr>
                <w:bCs/>
                <w:sz w:val="22"/>
                <w:szCs w:val="22"/>
              </w:rPr>
            </w:pPr>
            <w:r w:rsidRPr="00F66CE0">
              <w:rPr>
                <w:bCs/>
                <w:sz w:val="22"/>
                <w:szCs w:val="22"/>
              </w:rPr>
              <w:t>Субвенции бюджетам городских округов на составление (изменение) списков кандидатов в присяжные заседатели федеральных судов общей юрисдикции в Российской Федерации</w:t>
            </w:r>
          </w:p>
        </w:tc>
        <w:tc>
          <w:tcPr>
            <w:tcW w:w="2092" w:type="dxa"/>
            <w:shd w:val="clear" w:color="auto" w:fill="auto"/>
          </w:tcPr>
          <w:p w:rsidR="009E26DB" w:rsidRPr="000D51A1" w:rsidRDefault="004866CB" w:rsidP="00213E97">
            <w:pPr>
              <w:suppressAutoHyphens/>
              <w:autoSpaceDE w:val="0"/>
              <w:autoSpaceDN w:val="0"/>
              <w:ind w:firstLine="567"/>
              <w:jc w:val="both"/>
              <w:rPr>
                <w:bCs/>
                <w:sz w:val="22"/>
                <w:szCs w:val="22"/>
              </w:rPr>
            </w:pPr>
            <w:r w:rsidRPr="000D51A1">
              <w:rPr>
                <w:bCs/>
                <w:sz w:val="22"/>
                <w:szCs w:val="22"/>
              </w:rPr>
              <w:t>23,7</w:t>
            </w:r>
          </w:p>
        </w:tc>
      </w:tr>
      <w:tr w:rsidR="009E26DB" w:rsidRPr="009E26DB" w:rsidTr="009F2B0A">
        <w:tc>
          <w:tcPr>
            <w:tcW w:w="7479" w:type="dxa"/>
            <w:shd w:val="clear" w:color="auto" w:fill="auto"/>
          </w:tcPr>
          <w:p w:rsidR="009E26DB" w:rsidRPr="000D51A1" w:rsidRDefault="009E26DB" w:rsidP="007165E7">
            <w:pPr>
              <w:suppressAutoHyphens/>
              <w:autoSpaceDE w:val="0"/>
              <w:autoSpaceDN w:val="0"/>
              <w:jc w:val="both"/>
              <w:rPr>
                <w:bCs/>
                <w:sz w:val="22"/>
                <w:szCs w:val="22"/>
              </w:rPr>
            </w:pPr>
            <w:r w:rsidRPr="000D51A1">
              <w:rPr>
                <w:bCs/>
                <w:sz w:val="22"/>
                <w:szCs w:val="22"/>
              </w:rPr>
              <w:t xml:space="preserve">Субвенции бюджетам  </w:t>
            </w:r>
            <w:r w:rsidR="007165E7">
              <w:rPr>
                <w:bCs/>
                <w:sz w:val="22"/>
                <w:szCs w:val="22"/>
              </w:rPr>
              <w:t>городских округов</w:t>
            </w:r>
            <w:r w:rsidRPr="000D51A1">
              <w:rPr>
                <w:bCs/>
                <w:sz w:val="22"/>
                <w:szCs w:val="22"/>
              </w:rPr>
              <w:t xml:space="preserve"> на реализацию отдельных государственных полномочий по созданию  административных комиссий </w:t>
            </w:r>
          </w:p>
        </w:tc>
        <w:tc>
          <w:tcPr>
            <w:tcW w:w="2092" w:type="dxa"/>
            <w:shd w:val="clear" w:color="auto" w:fill="auto"/>
          </w:tcPr>
          <w:p w:rsidR="009E26DB" w:rsidRPr="000D51A1" w:rsidRDefault="009E26DB" w:rsidP="000D51A1">
            <w:pPr>
              <w:suppressAutoHyphens/>
              <w:autoSpaceDE w:val="0"/>
              <w:autoSpaceDN w:val="0"/>
              <w:ind w:firstLine="567"/>
              <w:jc w:val="both"/>
              <w:rPr>
                <w:bCs/>
                <w:sz w:val="22"/>
                <w:szCs w:val="22"/>
              </w:rPr>
            </w:pPr>
            <w:r w:rsidRPr="000D51A1">
              <w:rPr>
                <w:bCs/>
                <w:sz w:val="22"/>
                <w:szCs w:val="22"/>
              </w:rPr>
              <w:t>45,0</w:t>
            </w:r>
          </w:p>
        </w:tc>
      </w:tr>
      <w:tr w:rsidR="009E26DB" w:rsidRPr="009E26DB" w:rsidTr="009F2B0A">
        <w:tc>
          <w:tcPr>
            <w:tcW w:w="7479" w:type="dxa"/>
            <w:shd w:val="clear" w:color="auto" w:fill="auto"/>
          </w:tcPr>
          <w:p w:rsidR="009E26DB" w:rsidRPr="000D51A1" w:rsidRDefault="00F66CE0" w:rsidP="00213E97">
            <w:pPr>
              <w:suppressAutoHyphens/>
              <w:autoSpaceDE w:val="0"/>
              <w:autoSpaceDN w:val="0"/>
              <w:jc w:val="both"/>
              <w:rPr>
                <w:bCs/>
                <w:sz w:val="22"/>
                <w:szCs w:val="22"/>
              </w:rPr>
            </w:pPr>
            <w:r w:rsidRPr="00F66CE0">
              <w:rPr>
                <w:bCs/>
                <w:sz w:val="22"/>
                <w:szCs w:val="22"/>
              </w:rPr>
              <w:t>Субвенции бюджетам городских округов на  ежемесячное денежное вознаграждение за классное руководство</w:t>
            </w:r>
          </w:p>
        </w:tc>
        <w:tc>
          <w:tcPr>
            <w:tcW w:w="2092" w:type="dxa"/>
            <w:shd w:val="clear" w:color="auto" w:fill="auto"/>
          </w:tcPr>
          <w:p w:rsidR="009E26DB" w:rsidRPr="000D51A1" w:rsidRDefault="00F66CE0" w:rsidP="00213E97">
            <w:pPr>
              <w:suppressAutoHyphens/>
              <w:autoSpaceDE w:val="0"/>
              <w:autoSpaceDN w:val="0"/>
              <w:ind w:firstLine="567"/>
              <w:jc w:val="both"/>
              <w:rPr>
                <w:bCs/>
                <w:sz w:val="22"/>
                <w:szCs w:val="22"/>
              </w:rPr>
            </w:pPr>
            <w:r>
              <w:rPr>
                <w:bCs/>
                <w:sz w:val="22"/>
                <w:szCs w:val="22"/>
              </w:rPr>
              <w:t>417,7</w:t>
            </w:r>
          </w:p>
        </w:tc>
      </w:tr>
      <w:tr w:rsidR="009E26DB" w:rsidRPr="009E26DB" w:rsidTr="009F2B0A">
        <w:tc>
          <w:tcPr>
            <w:tcW w:w="7479" w:type="dxa"/>
            <w:shd w:val="clear" w:color="auto" w:fill="auto"/>
          </w:tcPr>
          <w:p w:rsidR="009E26DB" w:rsidRPr="000D51A1" w:rsidRDefault="009E26DB" w:rsidP="007165E7">
            <w:pPr>
              <w:suppressAutoHyphens/>
              <w:autoSpaceDE w:val="0"/>
              <w:autoSpaceDN w:val="0"/>
              <w:jc w:val="both"/>
              <w:rPr>
                <w:bCs/>
                <w:sz w:val="22"/>
                <w:szCs w:val="22"/>
              </w:rPr>
            </w:pPr>
            <w:r w:rsidRPr="000D51A1">
              <w:rPr>
                <w:bCs/>
                <w:sz w:val="22"/>
                <w:szCs w:val="22"/>
              </w:rPr>
              <w:t xml:space="preserve">Субвенции бюджетам  </w:t>
            </w:r>
            <w:r w:rsidR="007165E7">
              <w:rPr>
                <w:bCs/>
                <w:sz w:val="22"/>
                <w:szCs w:val="22"/>
              </w:rPr>
              <w:t>городских округов</w:t>
            </w:r>
            <w:r w:rsidRPr="000D51A1">
              <w:rPr>
                <w:bCs/>
                <w:sz w:val="22"/>
                <w:szCs w:val="22"/>
              </w:rPr>
              <w:t xml:space="preserve"> на обеспечение обучающихся в младших классах (1-4 включительно) </w:t>
            </w:r>
            <w:r w:rsidR="007165E7">
              <w:rPr>
                <w:bCs/>
                <w:sz w:val="22"/>
                <w:szCs w:val="22"/>
              </w:rPr>
              <w:t xml:space="preserve">бесплатным питанием </w:t>
            </w:r>
          </w:p>
        </w:tc>
        <w:tc>
          <w:tcPr>
            <w:tcW w:w="2092" w:type="dxa"/>
            <w:shd w:val="clear" w:color="auto" w:fill="auto"/>
          </w:tcPr>
          <w:p w:rsidR="009E26DB" w:rsidRPr="000D51A1" w:rsidRDefault="009E26DB" w:rsidP="000D51A1">
            <w:pPr>
              <w:suppressAutoHyphens/>
              <w:autoSpaceDE w:val="0"/>
              <w:autoSpaceDN w:val="0"/>
              <w:ind w:firstLine="567"/>
              <w:jc w:val="both"/>
              <w:rPr>
                <w:bCs/>
                <w:sz w:val="22"/>
                <w:szCs w:val="22"/>
              </w:rPr>
            </w:pPr>
            <w:r w:rsidRPr="000D51A1">
              <w:rPr>
                <w:bCs/>
                <w:sz w:val="22"/>
                <w:szCs w:val="22"/>
              </w:rPr>
              <w:t>361,0</w:t>
            </w:r>
          </w:p>
        </w:tc>
      </w:tr>
      <w:tr w:rsidR="00213E97" w:rsidRPr="009E26DB" w:rsidTr="009F2B0A">
        <w:tc>
          <w:tcPr>
            <w:tcW w:w="7479" w:type="dxa"/>
            <w:shd w:val="clear" w:color="auto" w:fill="auto"/>
          </w:tcPr>
          <w:p w:rsidR="00213E97" w:rsidRPr="000D51A1" w:rsidRDefault="004866CB" w:rsidP="007165E7">
            <w:pPr>
              <w:suppressAutoHyphens/>
              <w:autoSpaceDE w:val="0"/>
              <w:autoSpaceDN w:val="0"/>
              <w:jc w:val="both"/>
              <w:rPr>
                <w:bCs/>
                <w:sz w:val="22"/>
                <w:szCs w:val="22"/>
              </w:rPr>
            </w:pPr>
            <w:r w:rsidRPr="000D51A1">
              <w:rPr>
                <w:bCs/>
                <w:sz w:val="22"/>
                <w:szCs w:val="22"/>
              </w:rPr>
              <w:t>Субвенци</w:t>
            </w:r>
            <w:r w:rsidR="007165E7">
              <w:rPr>
                <w:bCs/>
                <w:sz w:val="22"/>
                <w:szCs w:val="22"/>
              </w:rPr>
              <w:t>и</w:t>
            </w:r>
            <w:r w:rsidRPr="000D51A1">
              <w:rPr>
                <w:bCs/>
                <w:sz w:val="22"/>
                <w:szCs w:val="22"/>
              </w:rPr>
              <w:t xml:space="preserve"> на реализацию дошкольного, общего и дополнительного образования в муниципальных общеобразовательных учреждениях по основным общеобразовательным программам в 2012 году</w:t>
            </w:r>
          </w:p>
        </w:tc>
        <w:tc>
          <w:tcPr>
            <w:tcW w:w="2092" w:type="dxa"/>
            <w:shd w:val="clear" w:color="auto" w:fill="auto"/>
          </w:tcPr>
          <w:p w:rsidR="00213E97" w:rsidRPr="000D51A1" w:rsidRDefault="004866CB" w:rsidP="00213E97">
            <w:pPr>
              <w:suppressAutoHyphens/>
              <w:autoSpaceDE w:val="0"/>
              <w:autoSpaceDN w:val="0"/>
              <w:ind w:firstLine="567"/>
              <w:jc w:val="both"/>
              <w:rPr>
                <w:bCs/>
                <w:sz w:val="22"/>
                <w:szCs w:val="22"/>
              </w:rPr>
            </w:pPr>
            <w:r w:rsidRPr="000D51A1">
              <w:rPr>
                <w:bCs/>
                <w:sz w:val="22"/>
                <w:szCs w:val="22"/>
              </w:rPr>
              <w:t>28803,0</w:t>
            </w:r>
          </w:p>
        </w:tc>
      </w:tr>
      <w:tr w:rsidR="00213E97" w:rsidRPr="009E26DB" w:rsidTr="009F2B0A">
        <w:tc>
          <w:tcPr>
            <w:tcW w:w="7479" w:type="dxa"/>
            <w:shd w:val="clear" w:color="auto" w:fill="auto"/>
          </w:tcPr>
          <w:p w:rsidR="00213E97" w:rsidRPr="000D51A1" w:rsidRDefault="00291D5D" w:rsidP="00213E97">
            <w:pPr>
              <w:suppressAutoHyphens/>
              <w:autoSpaceDE w:val="0"/>
              <w:autoSpaceDN w:val="0"/>
              <w:jc w:val="both"/>
              <w:rPr>
                <w:bCs/>
                <w:sz w:val="22"/>
                <w:szCs w:val="22"/>
              </w:rPr>
            </w:pPr>
            <w:r w:rsidRPr="000D51A1">
              <w:rPr>
                <w:bCs/>
                <w:sz w:val="22"/>
                <w:szCs w:val="22"/>
              </w:rPr>
              <w:t>Субсидии бюджетам городских округов на обеспечение мероприятий по капитальному ремонту многоквартирных домов и переселению граждан из аварийного жилищного фонда за счёт средств, поступивших от государственной корпорации</w:t>
            </w:r>
            <w:r w:rsidR="008605A1">
              <w:rPr>
                <w:bCs/>
                <w:sz w:val="22"/>
                <w:szCs w:val="22"/>
              </w:rPr>
              <w:t xml:space="preserve"> </w:t>
            </w:r>
            <w:r w:rsidRPr="000D51A1">
              <w:rPr>
                <w:bCs/>
                <w:sz w:val="22"/>
                <w:szCs w:val="22"/>
              </w:rPr>
              <w:t>- Фонда содействия реформирования жилищно-коммунального хозяйства</w:t>
            </w:r>
          </w:p>
        </w:tc>
        <w:tc>
          <w:tcPr>
            <w:tcW w:w="2092" w:type="dxa"/>
            <w:shd w:val="clear" w:color="auto" w:fill="auto"/>
          </w:tcPr>
          <w:p w:rsidR="00213E97" w:rsidRPr="000D51A1" w:rsidRDefault="00291D5D" w:rsidP="00213E97">
            <w:pPr>
              <w:suppressAutoHyphens/>
              <w:autoSpaceDE w:val="0"/>
              <w:autoSpaceDN w:val="0"/>
              <w:ind w:firstLine="567"/>
              <w:jc w:val="both"/>
              <w:rPr>
                <w:bCs/>
                <w:sz w:val="22"/>
                <w:szCs w:val="22"/>
              </w:rPr>
            </w:pPr>
            <w:r w:rsidRPr="000D51A1">
              <w:rPr>
                <w:bCs/>
                <w:sz w:val="22"/>
                <w:szCs w:val="22"/>
              </w:rPr>
              <w:t>86840,872</w:t>
            </w:r>
          </w:p>
        </w:tc>
      </w:tr>
      <w:tr w:rsidR="004866CB" w:rsidRPr="009E26DB" w:rsidTr="009F2B0A">
        <w:tc>
          <w:tcPr>
            <w:tcW w:w="7479" w:type="dxa"/>
            <w:shd w:val="clear" w:color="auto" w:fill="auto"/>
          </w:tcPr>
          <w:p w:rsidR="004866CB" w:rsidRPr="000D51A1" w:rsidRDefault="00A0686E" w:rsidP="00213E97">
            <w:pPr>
              <w:suppressAutoHyphens/>
              <w:autoSpaceDE w:val="0"/>
              <w:autoSpaceDN w:val="0"/>
              <w:jc w:val="both"/>
              <w:rPr>
                <w:bCs/>
                <w:sz w:val="22"/>
                <w:szCs w:val="22"/>
              </w:rPr>
            </w:pPr>
            <w:r w:rsidRPr="000D51A1">
              <w:rPr>
                <w:bCs/>
                <w:sz w:val="22"/>
                <w:szCs w:val="22"/>
              </w:rPr>
              <w:t>Субсидии бюджетам городских округов на обеспечение мероприятий по капитальному ремонту многоквартирных домов за счёт средств бюджетов</w:t>
            </w:r>
          </w:p>
        </w:tc>
        <w:tc>
          <w:tcPr>
            <w:tcW w:w="2092" w:type="dxa"/>
            <w:shd w:val="clear" w:color="auto" w:fill="auto"/>
          </w:tcPr>
          <w:p w:rsidR="004866CB" w:rsidRPr="000D51A1" w:rsidRDefault="00291D5D" w:rsidP="00213E97">
            <w:pPr>
              <w:suppressAutoHyphens/>
              <w:autoSpaceDE w:val="0"/>
              <w:autoSpaceDN w:val="0"/>
              <w:ind w:firstLine="567"/>
              <w:jc w:val="both"/>
              <w:rPr>
                <w:bCs/>
                <w:sz w:val="22"/>
                <w:szCs w:val="22"/>
              </w:rPr>
            </w:pPr>
            <w:r w:rsidRPr="000D51A1">
              <w:rPr>
                <w:bCs/>
                <w:sz w:val="22"/>
                <w:szCs w:val="22"/>
              </w:rPr>
              <w:t>16396,0</w:t>
            </w:r>
          </w:p>
        </w:tc>
      </w:tr>
      <w:tr w:rsidR="00B311BE" w:rsidRPr="009E26DB" w:rsidTr="009F2B0A">
        <w:tc>
          <w:tcPr>
            <w:tcW w:w="7479" w:type="dxa"/>
            <w:shd w:val="clear" w:color="auto" w:fill="auto"/>
          </w:tcPr>
          <w:p w:rsidR="00B311BE" w:rsidRDefault="00E143E5" w:rsidP="00213E97">
            <w:pPr>
              <w:suppressAutoHyphens/>
              <w:autoSpaceDE w:val="0"/>
              <w:autoSpaceDN w:val="0"/>
              <w:jc w:val="both"/>
              <w:rPr>
                <w:bCs/>
                <w:sz w:val="22"/>
                <w:szCs w:val="22"/>
              </w:rPr>
            </w:pPr>
            <w:r>
              <w:rPr>
                <w:bCs/>
                <w:sz w:val="22"/>
                <w:szCs w:val="22"/>
              </w:rPr>
              <w:lastRenderedPageBreak/>
              <w:t>Субсидии на организацию отдыха детей в каникулярное время</w:t>
            </w:r>
          </w:p>
        </w:tc>
        <w:tc>
          <w:tcPr>
            <w:tcW w:w="2092" w:type="dxa"/>
            <w:shd w:val="clear" w:color="auto" w:fill="auto"/>
          </w:tcPr>
          <w:p w:rsidR="00B311BE" w:rsidRDefault="00E143E5" w:rsidP="00213E97">
            <w:pPr>
              <w:suppressAutoHyphens/>
              <w:autoSpaceDE w:val="0"/>
              <w:autoSpaceDN w:val="0"/>
              <w:ind w:firstLine="567"/>
              <w:jc w:val="both"/>
              <w:rPr>
                <w:bCs/>
                <w:sz w:val="22"/>
                <w:szCs w:val="22"/>
              </w:rPr>
            </w:pPr>
            <w:r>
              <w:rPr>
                <w:bCs/>
                <w:sz w:val="22"/>
                <w:szCs w:val="22"/>
              </w:rPr>
              <w:t>1539,0</w:t>
            </w:r>
          </w:p>
        </w:tc>
      </w:tr>
      <w:tr w:rsidR="00B311BE" w:rsidRPr="009E26DB" w:rsidTr="009F2B0A">
        <w:tc>
          <w:tcPr>
            <w:tcW w:w="7479" w:type="dxa"/>
            <w:shd w:val="clear" w:color="auto" w:fill="auto"/>
          </w:tcPr>
          <w:p w:rsidR="00B311BE" w:rsidRPr="004345BE" w:rsidRDefault="002B425C" w:rsidP="00213E97">
            <w:pPr>
              <w:suppressAutoHyphens/>
              <w:autoSpaceDE w:val="0"/>
              <w:autoSpaceDN w:val="0"/>
              <w:jc w:val="both"/>
              <w:rPr>
                <w:bCs/>
                <w:sz w:val="22"/>
                <w:szCs w:val="22"/>
              </w:rPr>
            </w:pPr>
            <w:r w:rsidRPr="004345BE">
              <w:rPr>
                <w:bCs/>
                <w:sz w:val="22"/>
                <w:szCs w:val="22"/>
              </w:rPr>
              <w:t>Субсидии за счёт средств дорожного фонда Приморского края на осуществление дорожной деятельности в отношении автомобильных дорог общего пользования местного значения, капитальный ремонт и ремонт дворовых территорий многоквартирных домов и проездов к дворовым территориям многоквартирных домов населённых пунктов</w:t>
            </w:r>
          </w:p>
        </w:tc>
        <w:tc>
          <w:tcPr>
            <w:tcW w:w="2092" w:type="dxa"/>
            <w:shd w:val="clear" w:color="auto" w:fill="auto"/>
          </w:tcPr>
          <w:p w:rsidR="00B311BE" w:rsidRDefault="002B425C" w:rsidP="00213E97">
            <w:pPr>
              <w:suppressAutoHyphens/>
              <w:autoSpaceDE w:val="0"/>
              <w:autoSpaceDN w:val="0"/>
              <w:ind w:firstLine="567"/>
              <w:jc w:val="both"/>
              <w:rPr>
                <w:bCs/>
                <w:sz w:val="22"/>
                <w:szCs w:val="22"/>
              </w:rPr>
            </w:pPr>
            <w:r>
              <w:rPr>
                <w:bCs/>
                <w:sz w:val="22"/>
                <w:szCs w:val="22"/>
              </w:rPr>
              <w:t>8457,7</w:t>
            </w:r>
          </w:p>
        </w:tc>
      </w:tr>
      <w:tr w:rsidR="00B311BE" w:rsidRPr="009E26DB" w:rsidTr="009F2B0A">
        <w:tc>
          <w:tcPr>
            <w:tcW w:w="7479" w:type="dxa"/>
            <w:shd w:val="clear" w:color="auto" w:fill="auto"/>
          </w:tcPr>
          <w:p w:rsidR="00B311BE" w:rsidRPr="004345BE" w:rsidRDefault="00413CF6" w:rsidP="00213E97">
            <w:pPr>
              <w:suppressAutoHyphens/>
              <w:autoSpaceDE w:val="0"/>
              <w:autoSpaceDN w:val="0"/>
              <w:jc w:val="both"/>
              <w:rPr>
                <w:bCs/>
                <w:sz w:val="22"/>
                <w:szCs w:val="22"/>
              </w:rPr>
            </w:pPr>
            <w:r w:rsidRPr="004345BE">
              <w:rPr>
                <w:bCs/>
                <w:sz w:val="22"/>
                <w:szCs w:val="22"/>
              </w:rPr>
              <w:t xml:space="preserve">Субсидии из краевого бюджета бюджетам </w:t>
            </w:r>
            <w:proofErr w:type="spellStart"/>
            <w:r w:rsidRPr="004345BE">
              <w:rPr>
                <w:bCs/>
                <w:sz w:val="22"/>
                <w:szCs w:val="22"/>
              </w:rPr>
              <w:t>монопрофильных</w:t>
            </w:r>
            <w:proofErr w:type="spellEnd"/>
            <w:r w:rsidRPr="004345BE">
              <w:rPr>
                <w:bCs/>
                <w:sz w:val="22"/>
                <w:szCs w:val="22"/>
              </w:rPr>
              <w:t xml:space="preserve"> муниципальных образований Приморского края на реализацию мероприятий по поддержке и развитию социальной и инженерной инфраструктуры комплексных инвестиционных планов модернизации </w:t>
            </w:r>
            <w:proofErr w:type="spellStart"/>
            <w:r w:rsidRPr="004345BE">
              <w:rPr>
                <w:bCs/>
                <w:sz w:val="22"/>
                <w:szCs w:val="22"/>
              </w:rPr>
              <w:t>монопрофильных</w:t>
            </w:r>
            <w:proofErr w:type="spellEnd"/>
            <w:r w:rsidRPr="004345BE">
              <w:rPr>
                <w:bCs/>
                <w:sz w:val="22"/>
                <w:szCs w:val="22"/>
              </w:rPr>
              <w:t xml:space="preserve"> муниципальных образований в Приморском крае</w:t>
            </w:r>
          </w:p>
        </w:tc>
        <w:tc>
          <w:tcPr>
            <w:tcW w:w="2092" w:type="dxa"/>
            <w:shd w:val="clear" w:color="auto" w:fill="auto"/>
          </w:tcPr>
          <w:p w:rsidR="00B311BE" w:rsidRDefault="00413CF6" w:rsidP="00213E97">
            <w:pPr>
              <w:suppressAutoHyphens/>
              <w:autoSpaceDE w:val="0"/>
              <w:autoSpaceDN w:val="0"/>
              <w:ind w:firstLine="567"/>
              <w:jc w:val="both"/>
              <w:rPr>
                <w:bCs/>
                <w:sz w:val="22"/>
                <w:szCs w:val="22"/>
              </w:rPr>
            </w:pPr>
            <w:r>
              <w:rPr>
                <w:bCs/>
                <w:sz w:val="22"/>
                <w:szCs w:val="22"/>
              </w:rPr>
              <w:t>166700,0</w:t>
            </w:r>
          </w:p>
        </w:tc>
      </w:tr>
      <w:tr w:rsidR="00B311BE" w:rsidRPr="009E26DB" w:rsidTr="009F2B0A">
        <w:tc>
          <w:tcPr>
            <w:tcW w:w="7479" w:type="dxa"/>
            <w:shd w:val="clear" w:color="auto" w:fill="auto"/>
          </w:tcPr>
          <w:p w:rsidR="00B311BE" w:rsidRPr="004345BE" w:rsidRDefault="00F4168E" w:rsidP="00213E97">
            <w:pPr>
              <w:suppressAutoHyphens/>
              <w:autoSpaceDE w:val="0"/>
              <w:autoSpaceDN w:val="0"/>
              <w:jc w:val="both"/>
              <w:rPr>
                <w:bCs/>
                <w:sz w:val="22"/>
                <w:szCs w:val="22"/>
              </w:rPr>
            </w:pPr>
            <w:r w:rsidRPr="004345BE">
              <w:rPr>
                <w:bCs/>
                <w:sz w:val="22"/>
                <w:szCs w:val="22"/>
              </w:rPr>
              <w:t xml:space="preserve">Субсидии из краевого бюджета бюджетам муниципальных образований Приморского края, в том числе отнесённых к </w:t>
            </w:r>
            <w:proofErr w:type="spellStart"/>
            <w:r w:rsidRPr="004345BE">
              <w:rPr>
                <w:bCs/>
                <w:sz w:val="22"/>
                <w:szCs w:val="22"/>
              </w:rPr>
              <w:t>монопрофильным</w:t>
            </w:r>
            <w:proofErr w:type="spellEnd"/>
            <w:r w:rsidRPr="004345BE">
              <w:rPr>
                <w:bCs/>
                <w:sz w:val="22"/>
                <w:szCs w:val="22"/>
              </w:rPr>
              <w:t>, на поддержку муниципальных программ развития малого и среднего предпринимательства</w:t>
            </w:r>
          </w:p>
        </w:tc>
        <w:tc>
          <w:tcPr>
            <w:tcW w:w="2092" w:type="dxa"/>
            <w:shd w:val="clear" w:color="auto" w:fill="auto"/>
          </w:tcPr>
          <w:p w:rsidR="00B311BE" w:rsidRDefault="00F4168E" w:rsidP="00213E97">
            <w:pPr>
              <w:suppressAutoHyphens/>
              <w:autoSpaceDE w:val="0"/>
              <w:autoSpaceDN w:val="0"/>
              <w:ind w:firstLine="567"/>
              <w:jc w:val="both"/>
              <w:rPr>
                <w:bCs/>
                <w:sz w:val="22"/>
                <w:szCs w:val="22"/>
              </w:rPr>
            </w:pPr>
            <w:r>
              <w:rPr>
                <w:bCs/>
                <w:sz w:val="22"/>
                <w:szCs w:val="22"/>
              </w:rPr>
              <w:t>2750,0</w:t>
            </w:r>
          </w:p>
        </w:tc>
      </w:tr>
      <w:tr w:rsidR="0077543A" w:rsidRPr="009E26DB" w:rsidTr="009F2B0A">
        <w:tc>
          <w:tcPr>
            <w:tcW w:w="7479" w:type="dxa"/>
            <w:shd w:val="clear" w:color="auto" w:fill="auto"/>
          </w:tcPr>
          <w:p w:rsidR="0077543A" w:rsidRPr="000D51A1" w:rsidRDefault="0077543A" w:rsidP="00213E97">
            <w:pPr>
              <w:suppressAutoHyphens/>
              <w:autoSpaceDE w:val="0"/>
              <w:autoSpaceDN w:val="0"/>
              <w:jc w:val="both"/>
              <w:rPr>
                <w:bCs/>
                <w:sz w:val="22"/>
                <w:szCs w:val="22"/>
              </w:rPr>
            </w:pPr>
            <w:r>
              <w:rPr>
                <w:bCs/>
                <w:sz w:val="22"/>
                <w:szCs w:val="22"/>
              </w:rPr>
              <w:t>Межбюджетные трансферты, передаваемые бюджетам городских округов на комплектование книжных фондов библиотек муниципальных образований</w:t>
            </w:r>
          </w:p>
        </w:tc>
        <w:tc>
          <w:tcPr>
            <w:tcW w:w="2092" w:type="dxa"/>
            <w:shd w:val="clear" w:color="auto" w:fill="auto"/>
          </w:tcPr>
          <w:p w:rsidR="0077543A" w:rsidRDefault="0077543A" w:rsidP="00213E97">
            <w:pPr>
              <w:suppressAutoHyphens/>
              <w:autoSpaceDE w:val="0"/>
              <w:autoSpaceDN w:val="0"/>
              <w:ind w:firstLine="567"/>
              <w:jc w:val="both"/>
              <w:rPr>
                <w:bCs/>
                <w:sz w:val="22"/>
                <w:szCs w:val="22"/>
              </w:rPr>
            </w:pPr>
            <w:r>
              <w:rPr>
                <w:bCs/>
                <w:sz w:val="22"/>
                <w:szCs w:val="22"/>
              </w:rPr>
              <w:t>113,3</w:t>
            </w:r>
          </w:p>
        </w:tc>
      </w:tr>
      <w:tr w:rsidR="004866CB" w:rsidRPr="009E26DB" w:rsidTr="009F2B0A">
        <w:tc>
          <w:tcPr>
            <w:tcW w:w="7479" w:type="dxa"/>
            <w:shd w:val="clear" w:color="auto" w:fill="auto"/>
          </w:tcPr>
          <w:p w:rsidR="004866CB" w:rsidRPr="000D51A1" w:rsidRDefault="00A0686E" w:rsidP="00213E97">
            <w:pPr>
              <w:suppressAutoHyphens/>
              <w:autoSpaceDE w:val="0"/>
              <w:autoSpaceDN w:val="0"/>
              <w:jc w:val="both"/>
              <w:rPr>
                <w:bCs/>
                <w:sz w:val="22"/>
                <w:szCs w:val="22"/>
              </w:rPr>
            </w:pPr>
            <w:r w:rsidRPr="000D51A1">
              <w:rPr>
                <w:bCs/>
                <w:sz w:val="22"/>
                <w:szCs w:val="22"/>
              </w:rPr>
              <w:t>Итого:</w:t>
            </w:r>
          </w:p>
        </w:tc>
        <w:tc>
          <w:tcPr>
            <w:tcW w:w="2092" w:type="dxa"/>
            <w:shd w:val="clear" w:color="auto" w:fill="auto"/>
          </w:tcPr>
          <w:p w:rsidR="004866CB" w:rsidRPr="000D51A1" w:rsidRDefault="0077543A" w:rsidP="00A438D3">
            <w:pPr>
              <w:suppressAutoHyphens/>
              <w:autoSpaceDE w:val="0"/>
              <w:autoSpaceDN w:val="0"/>
              <w:ind w:firstLine="567"/>
              <w:jc w:val="both"/>
              <w:rPr>
                <w:bCs/>
                <w:sz w:val="22"/>
                <w:szCs w:val="22"/>
              </w:rPr>
            </w:pPr>
            <w:r>
              <w:rPr>
                <w:bCs/>
                <w:sz w:val="22"/>
                <w:szCs w:val="22"/>
              </w:rPr>
              <w:t>292432,2</w:t>
            </w:r>
            <w:r w:rsidR="00A438D3">
              <w:rPr>
                <w:bCs/>
                <w:sz w:val="22"/>
                <w:szCs w:val="22"/>
              </w:rPr>
              <w:t>72</w:t>
            </w:r>
          </w:p>
        </w:tc>
      </w:tr>
    </w:tbl>
    <w:p w:rsidR="00711988" w:rsidRDefault="00711988" w:rsidP="00C740F5">
      <w:pPr>
        <w:spacing w:before="100" w:beforeAutospacing="1" w:line="276" w:lineRule="auto"/>
        <w:jc w:val="center"/>
        <w:rPr>
          <w:b/>
        </w:rPr>
      </w:pPr>
      <w:r w:rsidRPr="00682C91">
        <w:rPr>
          <w:b/>
        </w:rPr>
        <w:t>3.2. Анализ исполнения расходной части бюджета</w:t>
      </w:r>
    </w:p>
    <w:p w:rsidR="00876E0A" w:rsidRDefault="00613AA5" w:rsidP="00302681">
      <w:pPr>
        <w:spacing w:line="276" w:lineRule="auto"/>
        <w:ind w:firstLine="851"/>
        <w:jc w:val="both"/>
      </w:pPr>
      <w:r w:rsidRPr="00613AA5">
        <w:t xml:space="preserve">Расходы бюджета ДГО за </w:t>
      </w:r>
      <w:r w:rsidR="00DE5371">
        <w:t xml:space="preserve">9 месяцев </w:t>
      </w:r>
      <w:r w:rsidRPr="00613AA5">
        <w:t>2012 года</w:t>
      </w:r>
      <w:r w:rsidR="005437C4" w:rsidRPr="00613AA5">
        <w:t xml:space="preserve"> </w:t>
      </w:r>
      <w:r w:rsidR="00CB5B98" w:rsidRPr="00613AA5">
        <w:t xml:space="preserve">исполнены в сумме </w:t>
      </w:r>
      <w:r w:rsidR="00DE5371">
        <w:t>567456,82</w:t>
      </w:r>
      <w:r w:rsidR="00711988" w:rsidRPr="00613AA5">
        <w:t xml:space="preserve"> тыс. руб</w:t>
      </w:r>
      <w:r w:rsidR="00876E0A">
        <w:t>лей.</w:t>
      </w:r>
    </w:p>
    <w:p w:rsidR="00213C02" w:rsidRDefault="00876E0A" w:rsidP="00876E0A">
      <w:pPr>
        <w:spacing w:line="276" w:lineRule="auto"/>
        <w:ind w:firstLine="851"/>
        <w:jc w:val="both"/>
      </w:pPr>
      <w:r w:rsidRPr="00876E0A">
        <w:t>И</w:t>
      </w:r>
      <w:r>
        <w:t>сполнение бюджета по расходам составило</w:t>
      </w:r>
      <w:r w:rsidR="00213C02">
        <w:t>:</w:t>
      </w:r>
    </w:p>
    <w:p w:rsidR="00876E0A" w:rsidRDefault="00213C02" w:rsidP="00876E0A">
      <w:pPr>
        <w:spacing w:line="276" w:lineRule="auto"/>
        <w:ind w:firstLine="851"/>
        <w:jc w:val="both"/>
      </w:pPr>
      <w:r>
        <w:t>-</w:t>
      </w:r>
      <w:r w:rsidR="00876E0A">
        <w:t xml:space="preserve">  </w:t>
      </w:r>
      <w:r w:rsidR="00DE5371">
        <w:t>61,3</w:t>
      </w:r>
      <w:r w:rsidR="00876E0A">
        <w:t xml:space="preserve">% </w:t>
      </w:r>
      <w:r w:rsidR="005016D7">
        <w:t>от</w:t>
      </w:r>
      <w:r w:rsidRPr="00213C02">
        <w:t xml:space="preserve"> годовы</w:t>
      </w:r>
      <w:r w:rsidR="005016D7">
        <w:t>х</w:t>
      </w:r>
      <w:r w:rsidRPr="00213C02">
        <w:t xml:space="preserve"> бюджетны</w:t>
      </w:r>
      <w:r w:rsidR="005016D7">
        <w:t>х</w:t>
      </w:r>
      <w:r w:rsidRPr="00213C02">
        <w:t xml:space="preserve"> назначени</w:t>
      </w:r>
      <w:r w:rsidR="005016D7">
        <w:t>й</w:t>
      </w:r>
      <w:r w:rsidRPr="00213C02">
        <w:t>, утверждённы</w:t>
      </w:r>
      <w:r w:rsidR="005016D7">
        <w:t>х</w:t>
      </w:r>
      <w:r w:rsidRPr="00213C02">
        <w:t xml:space="preserve"> </w:t>
      </w:r>
      <w:r>
        <w:t>уточнённой сводной бюджетной росписью на 01.</w:t>
      </w:r>
      <w:r w:rsidR="00DE5371">
        <w:t>10</w:t>
      </w:r>
      <w:r>
        <w:t>.2012 года</w:t>
      </w:r>
      <w:r w:rsidR="00DE5371">
        <w:t xml:space="preserve"> (925257,662 тыс. рублей)</w:t>
      </w:r>
      <w:r>
        <w:t>;</w:t>
      </w:r>
    </w:p>
    <w:p w:rsidR="00876E0A" w:rsidRDefault="00876E0A" w:rsidP="00876E0A">
      <w:pPr>
        <w:spacing w:line="276" w:lineRule="auto"/>
        <w:ind w:firstLine="851"/>
        <w:jc w:val="both"/>
      </w:pPr>
      <w:r>
        <w:t xml:space="preserve">- </w:t>
      </w:r>
      <w:r w:rsidR="00DE5371">
        <w:t>62,9</w:t>
      </w:r>
      <w:r>
        <w:t xml:space="preserve">% </w:t>
      </w:r>
      <w:r w:rsidR="00213C02">
        <w:t xml:space="preserve"> </w:t>
      </w:r>
      <w:r w:rsidR="005016D7">
        <w:t>от</w:t>
      </w:r>
      <w:r w:rsidR="00213C02">
        <w:t xml:space="preserve"> </w:t>
      </w:r>
      <w:r>
        <w:t>утверждённы</w:t>
      </w:r>
      <w:r w:rsidR="005016D7">
        <w:t>х</w:t>
      </w:r>
      <w:r>
        <w:t xml:space="preserve">  действующим решением Думы ДГО о бюджете на 201</w:t>
      </w:r>
      <w:r w:rsidR="00213C02">
        <w:t>2</w:t>
      </w:r>
      <w:r>
        <w:t xml:space="preserve"> год  на 01.</w:t>
      </w:r>
      <w:r w:rsidR="00DE5371">
        <w:t>10</w:t>
      </w:r>
      <w:r>
        <w:t>.201</w:t>
      </w:r>
      <w:r w:rsidR="00213C02">
        <w:t>2</w:t>
      </w:r>
      <w:r>
        <w:t xml:space="preserve"> г. (от </w:t>
      </w:r>
      <w:r w:rsidR="00DE5371">
        <w:t>28.06</w:t>
      </w:r>
      <w:r>
        <w:t>.201</w:t>
      </w:r>
      <w:r w:rsidR="00213C02">
        <w:t>2</w:t>
      </w:r>
      <w:r>
        <w:t xml:space="preserve"> № </w:t>
      </w:r>
      <w:r w:rsidR="00213C02">
        <w:t>2</w:t>
      </w:r>
      <w:r w:rsidR="00DE5371">
        <w:t>96</w:t>
      </w:r>
      <w:r>
        <w:t>) плановых назначений</w:t>
      </w:r>
      <w:r w:rsidR="00DE5371">
        <w:t xml:space="preserve"> (902596,57 тыс. рублей)</w:t>
      </w:r>
      <w:r>
        <w:t>;</w:t>
      </w:r>
    </w:p>
    <w:p w:rsidR="00876E0A" w:rsidRDefault="00876E0A" w:rsidP="00876E0A">
      <w:pPr>
        <w:spacing w:line="276" w:lineRule="auto"/>
        <w:ind w:firstLine="851"/>
        <w:jc w:val="both"/>
      </w:pPr>
      <w:r>
        <w:t xml:space="preserve">- </w:t>
      </w:r>
      <w:r w:rsidR="00595F4F">
        <w:t>99,95</w:t>
      </w:r>
      <w:r>
        <w:t xml:space="preserve">% </w:t>
      </w:r>
      <w:r w:rsidR="00C825DB">
        <w:t>от</w:t>
      </w:r>
      <w:r>
        <w:t xml:space="preserve"> назначени</w:t>
      </w:r>
      <w:r w:rsidR="00C825DB">
        <w:t>й</w:t>
      </w:r>
      <w:r>
        <w:t>, утверждённы</w:t>
      </w:r>
      <w:r w:rsidR="00C825DB">
        <w:t>х</w:t>
      </w:r>
      <w:r>
        <w:t xml:space="preserve"> на начало 201</w:t>
      </w:r>
      <w:r w:rsidR="00DB016C">
        <w:t>2</w:t>
      </w:r>
      <w:r>
        <w:t xml:space="preserve"> года (решение Думы </w:t>
      </w:r>
      <w:r w:rsidR="00DB016C">
        <w:t>24.11.2011г. № 218</w:t>
      </w:r>
      <w:r w:rsidR="00DE5371">
        <w:t xml:space="preserve"> </w:t>
      </w:r>
      <w:r w:rsidR="00E25176">
        <w:t>–</w:t>
      </w:r>
      <w:r w:rsidR="00DE5371">
        <w:t xml:space="preserve"> </w:t>
      </w:r>
      <w:r w:rsidR="00E25176">
        <w:t>567743,8 тыс. рублей</w:t>
      </w:r>
      <w:r>
        <w:t>).</w:t>
      </w:r>
    </w:p>
    <w:p w:rsidR="00C53EF9" w:rsidRDefault="0009721B" w:rsidP="00876E0A">
      <w:pPr>
        <w:spacing w:line="276" w:lineRule="auto"/>
        <w:ind w:firstLine="851"/>
        <w:jc w:val="both"/>
      </w:pPr>
      <w:r w:rsidRPr="0009721B">
        <w:t xml:space="preserve">В суммовом выражении </w:t>
      </w:r>
      <w:r>
        <w:t>за 9 месяцев</w:t>
      </w:r>
      <w:r w:rsidRPr="0009721B">
        <w:t xml:space="preserve"> 2012 года произведено расходов на </w:t>
      </w:r>
      <w:r>
        <w:t>161659,896</w:t>
      </w:r>
      <w:r w:rsidRPr="0009721B">
        <w:t xml:space="preserve"> тыс. рублей больше, чем в соотве</w:t>
      </w:r>
      <w:r>
        <w:t>тствующем периоде прошлого года</w:t>
      </w:r>
      <w:r w:rsidRPr="0009721B">
        <w:t>.</w:t>
      </w:r>
      <w:r w:rsidRPr="0009721B">
        <w:rPr>
          <w:color w:val="FF0000"/>
        </w:rPr>
        <w:t xml:space="preserve"> </w:t>
      </w:r>
    </w:p>
    <w:p w:rsidR="002F562D" w:rsidRDefault="004A0D72" w:rsidP="00302681">
      <w:pPr>
        <w:spacing w:line="276" w:lineRule="auto"/>
        <w:ind w:firstLine="851"/>
        <w:jc w:val="both"/>
      </w:pPr>
      <w:r>
        <w:t>А</w:t>
      </w:r>
      <w:r w:rsidR="008158CE" w:rsidRPr="008158CE">
        <w:t xml:space="preserve">нализ исполнения расходной части бюджета ДГО в разрезе разделов, подразделов бюджетной классификации РФ и сравнительный анализ показателей исполнения расходной части бюджета </w:t>
      </w:r>
      <w:r w:rsidR="00847E92">
        <w:t xml:space="preserve">(по функциональной классификации) </w:t>
      </w:r>
      <w:r w:rsidR="008158CE" w:rsidRPr="008158CE">
        <w:t xml:space="preserve">представлены в Приложениях № 4 и № 7 к настоящему Заключению. </w:t>
      </w:r>
    </w:p>
    <w:p w:rsidR="002D7040" w:rsidRDefault="002D7040" w:rsidP="00302681">
      <w:pPr>
        <w:spacing w:line="276" w:lineRule="auto"/>
        <w:ind w:firstLine="851"/>
        <w:jc w:val="both"/>
      </w:pPr>
      <w:r>
        <w:t>В</w:t>
      </w:r>
      <w:r w:rsidRPr="002D7040">
        <w:t xml:space="preserve"> сравнени</w:t>
      </w:r>
      <w:r>
        <w:t>и</w:t>
      </w:r>
      <w:r w:rsidRPr="002D7040">
        <w:t xml:space="preserve"> с отчётным периодом прошлого года </w:t>
      </w:r>
      <w:r>
        <w:t>за 9 месяцев</w:t>
      </w:r>
      <w:r w:rsidRPr="002D7040">
        <w:t xml:space="preserve"> 2012 года доля в структуре общего объёма исполненных расходов увеличилась по </w:t>
      </w:r>
      <w:r>
        <w:t xml:space="preserve">двум </w:t>
      </w:r>
      <w:r w:rsidRPr="002D7040">
        <w:t>направлениям:</w:t>
      </w:r>
    </w:p>
    <w:p w:rsidR="004A370B" w:rsidRDefault="004A370B" w:rsidP="00302681">
      <w:pPr>
        <w:spacing w:line="276" w:lineRule="auto"/>
        <w:ind w:firstLine="851"/>
        <w:jc w:val="both"/>
      </w:pPr>
      <w:r>
        <w:t xml:space="preserve">- Национальная экономика – </w:t>
      </w:r>
      <w:r w:rsidR="00F95023" w:rsidRPr="00F95023">
        <w:t xml:space="preserve">с </w:t>
      </w:r>
      <w:r w:rsidR="00F95023">
        <w:t>0</w:t>
      </w:r>
      <w:r w:rsidR="002D7040">
        <w:t>,8</w:t>
      </w:r>
      <w:r w:rsidR="00F95023" w:rsidRPr="00F95023">
        <w:t xml:space="preserve">% </w:t>
      </w:r>
      <w:r w:rsidR="002D7040">
        <w:t>за 9 месяцев</w:t>
      </w:r>
      <w:r w:rsidR="00F95023">
        <w:t xml:space="preserve"> </w:t>
      </w:r>
      <w:r w:rsidR="00F95023" w:rsidRPr="00F95023">
        <w:t xml:space="preserve"> 2011 года до </w:t>
      </w:r>
      <w:r w:rsidR="002D7040">
        <w:t>2,9</w:t>
      </w:r>
      <w:r w:rsidR="00F95023" w:rsidRPr="00F95023">
        <w:t xml:space="preserve">% в отчётном периоде 2012 года, </w:t>
      </w:r>
      <w:r w:rsidR="00A31FF4" w:rsidRPr="00A31FF4">
        <w:t xml:space="preserve">относительное отклонение к исполнению за отчётный период прошлого года составило </w:t>
      </w:r>
      <w:r w:rsidR="00A31FF4">
        <w:t>394</w:t>
      </w:r>
      <w:r w:rsidR="00A31FF4" w:rsidRPr="00A31FF4">
        <w:t>%;</w:t>
      </w:r>
      <w:r w:rsidR="00A31FF4">
        <w:t xml:space="preserve"> </w:t>
      </w:r>
      <w:r w:rsidR="00F95023">
        <w:t>абсолютное</w:t>
      </w:r>
      <w:r w:rsidR="00F95023" w:rsidRPr="00F95023">
        <w:t xml:space="preserve"> отклонение </w:t>
      </w:r>
      <w:r w:rsidR="00A31FF4">
        <w:t>-13319,802</w:t>
      </w:r>
      <w:r w:rsidR="00F95023">
        <w:t xml:space="preserve"> тыс. рублей</w:t>
      </w:r>
      <w:r w:rsidR="00F95023" w:rsidRPr="00A50FCA">
        <w:t>;</w:t>
      </w:r>
    </w:p>
    <w:p w:rsidR="00CF34B8" w:rsidRDefault="003950B6" w:rsidP="00302681">
      <w:pPr>
        <w:spacing w:line="276" w:lineRule="auto"/>
        <w:ind w:firstLine="851"/>
        <w:jc w:val="both"/>
      </w:pPr>
      <w:r>
        <w:t xml:space="preserve">- Жилищно-коммунальное хозяйство – с </w:t>
      </w:r>
      <w:r w:rsidR="00A50FCA">
        <w:t>1,</w:t>
      </w:r>
      <w:r w:rsidR="007C71F4">
        <w:t>8</w:t>
      </w:r>
      <w:r>
        <w:t xml:space="preserve">% до </w:t>
      </w:r>
      <w:r w:rsidR="007C71F4">
        <w:t>23,5</w:t>
      </w:r>
      <w:r>
        <w:t xml:space="preserve">% соответственно, </w:t>
      </w:r>
      <w:r w:rsidR="00CF34B8" w:rsidRPr="00CF34B8">
        <w:t xml:space="preserve">при этом исполнение в отчётном периоде 2012 года увеличилось в разы по сравнению с отчётным периодом прошлого года (на </w:t>
      </w:r>
      <w:r w:rsidR="00CF34B8">
        <w:t>126052,426</w:t>
      </w:r>
      <w:r w:rsidR="00CF34B8" w:rsidRPr="00CF34B8">
        <w:t xml:space="preserve"> тыс. рублей)</w:t>
      </w:r>
      <w:r w:rsidR="00CF34B8">
        <w:t>.</w:t>
      </w:r>
    </w:p>
    <w:p w:rsidR="007C0F98" w:rsidRDefault="00CF34B8" w:rsidP="00302681">
      <w:pPr>
        <w:spacing w:line="276" w:lineRule="auto"/>
        <w:ind w:firstLine="851"/>
        <w:jc w:val="both"/>
      </w:pPr>
      <w:r>
        <w:t xml:space="preserve"> </w:t>
      </w:r>
      <w:r w:rsidR="00A720D6">
        <w:t>Снижение</w:t>
      </w:r>
      <w:r w:rsidR="002E2459">
        <w:t xml:space="preserve"> доли в структуре общего объёма исполненных расходов </w:t>
      </w:r>
      <w:r w:rsidR="00AE5FCE">
        <w:t xml:space="preserve">бюджета за </w:t>
      </w:r>
      <w:r w:rsidR="006345A9">
        <w:t>9 месяцев</w:t>
      </w:r>
      <w:r w:rsidR="00AE5FCE">
        <w:t xml:space="preserve"> 2012 года </w:t>
      </w:r>
      <w:r w:rsidR="002E2459">
        <w:t xml:space="preserve">по сравнению с </w:t>
      </w:r>
      <w:r w:rsidR="00DA1D9F">
        <w:t>аналогичным</w:t>
      </w:r>
      <w:r w:rsidR="002E2459">
        <w:t xml:space="preserve"> периодом 2011 года </w:t>
      </w:r>
      <w:r w:rsidR="007C0F98">
        <w:t>наблюдается по следующим разделам:</w:t>
      </w:r>
    </w:p>
    <w:p w:rsidR="002F78BE" w:rsidRDefault="002F78BE" w:rsidP="00302681">
      <w:pPr>
        <w:spacing w:line="276" w:lineRule="auto"/>
        <w:ind w:firstLine="851"/>
        <w:jc w:val="both"/>
      </w:pPr>
      <w:r>
        <w:t>- Общегосударственные вопросы- с 11,</w:t>
      </w:r>
      <w:r w:rsidR="00CC7F97">
        <w:t>2</w:t>
      </w:r>
      <w:r>
        <w:t xml:space="preserve">% до </w:t>
      </w:r>
      <w:r w:rsidR="00CC7F97">
        <w:t>9,3</w:t>
      </w:r>
      <w:r>
        <w:t>%;</w:t>
      </w:r>
    </w:p>
    <w:p w:rsidR="00CC7F97" w:rsidRDefault="00CC7F97" w:rsidP="00302681">
      <w:pPr>
        <w:spacing w:line="276" w:lineRule="auto"/>
        <w:ind w:firstLine="851"/>
        <w:jc w:val="both"/>
      </w:pPr>
      <w:r>
        <w:t>- Образование – с 62,4% до 57,6%;</w:t>
      </w:r>
    </w:p>
    <w:p w:rsidR="002F78BE" w:rsidRDefault="002F78BE" w:rsidP="00302681">
      <w:pPr>
        <w:spacing w:line="276" w:lineRule="auto"/>
        <w:ind w:firstLine="851"/>
        <w:jc w:val="both"/>
      </w:pPr>
      <w:r w:rsidRPr="002F78BE">
        <w:t xml:space="preserve">- Культура, </w:t>
      </w:r>
      <w:r>
        <w:t>кинематография – с 6,</w:t>
      </w:r>
      <w:r w:rsidR="00CC7F97">
        <w:t>3</w:t>
      </w:r>
      <w:r>
        <w:t xml:space="preserve">% до </w:t>
      </w:r>
      <w:r w:rsidR="00CC7F97">
        <w:t>5,5</w:t>
      </w:r>
      <w:r>
        <w:t>%;</w:t>
      </w:r>
    </w:p>
    <w:p w:rsidR="00FB3205" w:rsidRDefault="007C0F98" w:rsidP="00302681">
      <w:pPr>
        <w:spacing w:line="276" w:lineRule="auto"/>
        <w:ind w:firstLine="851"/>
        <w:jc w:val="both"/>
      </w:pPr>
      <w:r>
        <w:t xml:space="preserve">- </w:t>
      </w:r>
      <w:r w:rsidRPr="007C0F98">
        <w:t>Социальная политика</w:t>
      </w:r>
      <w:r>
        <w:t xml:space="preserve"> - </w:t>
      </w:r>
      <w:r w:rsidR="00AE5FCE">
        <w:t>с 1,</w:t>
      </w:r>
      <w:r w:rsidR="00B9753A">
        <w:t>2</w:t>
      </w:r>
      <w:r w:rsidR="00AE5FCE">
        <w:t>% до 0,</w:t>
      </w:r>
      <w:r w:rsidR="00CC7F97">
        <w:t>8</w:t>
      </w:r>
      <w:r>
        <w:t>%;</w:t>
      </w:r>
    </w:p>
    <w:p w:rsidR="007C0F98" w:rsidRDefault="007C0F98" w:rsidP="00302681">
      <w:pPr>
        <w:spacing w:line="276" w:lineRule="auto"/>
        <w:ind w:firstLine="851"/>
        <w:jc w:val="both"/>
      </w:pPr>
      <w:r>
        <w:lastRenderedPageBreak/>
        <w:t>- Средства массовой информации – с 0,1% до 0,0</w:t>
      </w:r>
      <w:r w:rsidR="00CC7F97">
        <w:t>2</w:t>
      </w:r>
      <w:r>
        <w:t>%</w:t>
      </w:r>
      <w:r w:rsidR="00564F2A">
        <w:t>.</w:t>
      </w:r>
    </w:p>
    <w:p w:rsidR="00464F83" w:rsidRDefault="00536848" w:rsidP="00464F83">
      <w:pPr>
        <w:spacing w:line="276" w:lineRule="auto"/>
        <w:ind w:firstLine="851"/>
        <w:jc w:val="both"/>
      </w:pPr>
      <w:r>
        <w:t>П</w:t>
      </w:r>
      <w:r w:rsidR="00EF7488" w:rsidRPr="00EF7488">
        <w:t>о всем разделам</w:t>
      </w:r>
      <w:r w:rsidR="00EF7488">
        <w:t xml:space="preserve"> </w:t>
      </w:r>
      <w:r w:rsidR="00EF7488" w:rsidRPr="00EF7488">
        <w:t xml:space="preserve">функциональной классификации расходов  бюджета ДГО, за исключением расходов на </w:t>
      </w:r>
      <w:r>
        <w:t xml:space="preserve">национальную экономику и </w:t>
      </w:r>
      <w:r w:rsidR="00EF7488" w:rsidRPr="00EF7488">
        <w:t>социальную политику</w:t>
      </w:r>
      <w:r w:rsidR="00686110">
        <w:t>,</w:t>
      </w:r>
      <w:r w:rsidR="00EF7488">
        <w:t xml:space="preserve"> </w:t>
      </w:r>
      <w:r w:rsidR="00474B75" w:rsidRPr="00474B75">
        <w:t xml:space="preserve">отмечается  рост исполнения </w:t>
      </w:r>
      <w:r w:rsidR="0039336D" w:rsidRPr="0039336D">
        <w:t xml:space="preserve">за </w:t>
      </w:r>
      <w:r>
        <w:t>9 месяцев</w:t>
      </w:r>
      <w:r w:rsidR="0039336D" w:rsidRPr="0039336D">
        <w:t xml:space="preserve"> 2012 года </w:t>
      </w:r>
      <w:r w:rsidR="00464F83">
        <w:t xml:space="preserve">по сравнению с </w:t>
      </w:r>
      <w:r w:rsidR="005559E8">
        <w:t xml:space="preserve"> </w:t>
      </w:r>
      <w:r>
        <w:t xml:space="preserve">аналогичным периодом </w:t>
      </w:r>
      <w:r w:rsidR="005559E8">
        <w:t>прошл</w:t>
      </w:r>
      <w:r>
        <w:t>ого</w:t>
      </w:r>
      <w:r w:rsidR="005559E8">
        <w:t xml:space="preserve"> год</w:t>
      </w:r>
      <w:r>
        <w:t>а</w:t>
      </w:r>
      <w:r w:rsidR="00EF7488">
        <w:t>.</w:t>
      </w:r>
      <w:r w:rsidR="002720D3" w:rsidRPr="002720D3">
        <w:t xml:space="preserve">  </w:t>
      </w:r>
    </w:p>
    <w:p w:rsidR="002E087E" w:rsidRDefault="00A4376C" w:rsidP="00630194">
      <w:pPr>
        <w:spacing w:line="276" w:lineRule="auto"/>
        <w:ind w:firstLine="851"/>
        <w:jc w:val="both"/>
      </w:pPr>
      <w:r>
        <w:t xml:space="preserve">Рост уровня исполнения расходов </w:t>
      </w:r>
      <w:r w:rsidR="005B5CA2">
        <w:t xml:space="preserve">за отчётный период текущего года </w:t>
      </w:r>
      <w:r>
        <w:t xml:space="preserve"> обеспечен за счёт </w:t>
      </w:r>
      <w:r w:rsidR="00464F83">
        <w:t xml:space="preserve"> исполнени</w:t>
      </w:r>
      <w:r>
        <w:t>я</w:t>
      </w:r>
      <w:r w:rsidR="00464F83">
        <w:t xml:space="preserve"> бюджетных назначений по </w:t>
      </w:r>
      <w:r w:rsidR="009C435D">
        <w:t xml:space="preserve">следующим </w:t>
      </w:r>
      <w:r w:rsidR="00464F83">
        <w:t>разделам: "</w:t>
      </w:r>
      <w:r w:rsidR="001638A2" w:rsidRPr="001638A2">
        <w:t xml:space="preserve"> Жилищно-коммунальное хозяйство</w:t>
      </w:r>
      <w:r w:rsidR="00464F83">
        <w:t>"</w:t>
      </w:r>
      <w:r w:rsidR="00630194">
        <w:t xml:space="preserve">- </w:t>
      </w:r>
      <w:r w:rsidR="00CC150F">
        <w:t>91,1</w:t>
      </w:r>
      <w:r w:rsidR="00464F83">
        <w:t>%,</w:t>
      </w:r>
      <w:r w:rsidR="00CC150F">
        <w:t xml:space="preserve"> </w:t>
      </w:r>
      <w:r w:rsidR="00CC150F" w:rsidRPr="00CC150F">
        <w:t>"Культура, кинематография"–</w:t>
      </w:r>
      <w:r w:rsidR="00CC150F">
        <w:t xml:space="preserve"> 75,2</w:t>
      </w:r>
      <w:r w:rsidR="00CC150F" w:rsidRPr="00CC150F">
        <w:t>%,</w:t>
      </w:r>
      <w:r w:rsidR="00464F83">
        <w:t xml:space="preserve"> </w:t>
      </w:r>
      <w:r w:rsidR="00CC150F" w:rsidRPr="00CC150F">
        <w:t xml:space="preserve">"Общегосударственные вопросы" – </w:t>
      </w:r>
      <w:r w:rsidR="00CC150F">
        <w:t>74,3</w:t>
      </w:r>
      <w:r w:rsidR="00CC150F" w:rsidRPr="00CC150F">
        <w:t>%</w:t>
      </w:r>
      <w:r w:rsidR="00CC150F">
        <w:t xml:space="preserve">, </w:t>
      </w:r>
      <w:r w:rsidR="00464F83">
        <w:t>"</w:t>
      </w:r>
      <w:r w:rsidR="002E087E">
        <w:t>Образование</w:t>
      </w:r>
      <w:r w:rsidR="00464F83">
        <w:t xml:space="preserve">" </w:t>
      </w:r>
      <w:r w:rsidR="00CC150F">
        <w:t>–</w:t>
      </w:r>
      <w:r w:rsidR="00464F83">
        <w:t xml:space="preserve"> </w:t>
      </w:r>
      <w:r w:rsidR="00CC150F">
        <w:t>72,3</w:t>
      </w:r>
      <w:r w:rsidR="00464F83">
        <w:t>%</w:t>
      </w:r>
      <w:r w:rsidR="002E087E">
        <w:t>.</w:t>
      </w:r>
    </w:p>
    <w:p w:rsidR="000335D7" w:rsidRDefault="000335D7" w:rsidP="00630194">
      <w:pPr>
        <w:spacing w:line="276" w:lineRule="auto"/>
        <w:ind w:firstLine="851"/>
        <w:jc w:val="both"/>
      </w:pPr>
      <w:r w:rsidRPr="000335D7">
        <w:t xml:space="preserve">В структуре функциональной классификации расходов бюджета </w:t>
      </w:r>
      <w:r w:rsidR="00130905">
        <w:t xml:space="preserve">за 9 месяцев 2012 года </w:t>
      </w:r>
      <w:r w:rsidRPr="000335D7">
        <w:t xml:space="preserve">ниже среднего уровня исполнение </w:t>
      </w:r>
      <w:r w:rsidR="00130905" w:rsidRPr="00130905">
        <w:t xml:space="preserve">осуществлено </w:t>
      </w:r>
      <w:r w:rsidRPr="000335D7">
        <w:t>по следующим разделам функциональной классификации расходов бюджета, оказавшим основное влияние на низкое исполнение бюджетных назначений</w:t>
      </w:r>
      <w:r>
        <w:t>:</w:t>
      </w:r>
    </w:p>
    <w:p w:rsidR="000335D7" w:rsidRDefault="000335D7" w:rsidP="00630194">
      <w:pPr>
        <w:spacing w:line="276" w:lineRule="auto"/>
        <w:ind w:firstLine="851"/>
        <w:jc w:val="both"/>
      </w:pPr>
      <w:r>
        <w:t>- Национальная экономика – 8,2%;</w:t>
      </w:r>
    </w:p>
    <w:p w:rsidR="000335D7" w:rsidRDefault="000335D7" w:rsidP="00630194">
      <w:pPr>
        <w:spacing w:line="276" w:lineRule="auto"/>
        <w:ind w:firstLine="851"/>
        <w:jc w:val="both"/>
      </w:pPr>
      <w:r>
        <w:t>- Физическая культура и спорт – 65,8%;</w:t>
      </w:r>
    </w:p>
    <w:p w:rsidR="000335D7" w:rsidRDefault="000335D7" w:rsidP="00630194">
      <w:pPr>
        <w:spacing w:line="276" w:lineRule="auto"/>
        <w:ind w:firstLine="851"/>
        <w:jc w:val="both"/>
      </w:pPr>
      <w:r>
        <w:t>- Социальная политика – 67,8%.</w:t>
      </w:r>
    </w:p>
    <w:p w:rsidR="00685797" w:rsidRDefault="002F562D" w:rsidP="00630194">
      <w:pPr>
        <w:spacing w:line="276" w:lineRule="auto"/>
        <w:ind w:firstLine="851"/>
        <w:jc w:val="both"/>
      </w:pPr>
      <w:r w:rsidRPr="002F562D">
        <w:t xml:space="preserve">Анализ исполнения расходной части бюджета ДГО за </w:t>
      </w:r>
      <w:r w:rsidR="00685797">
        <w:t>9 месяцев</w:t>
      </w:r>
      <w:r w:rsidRPr="002F562D">
        <w:t xml:space="preserve"> 2012 года свидетельствует о наличии риска </w:t>
      </w:r>
      <w:proofErr w:type="gramStart"/>
      <w:r w:rsidRPr="002F562D">
        <w:t xml:space="preserve">не </w:t>
      </w:r>
      <w:r w:rsidR="00E66CD8">
        <w:t>исполнения</w:t>
      </w:r>
      <w:proofErr w:type="gramEnd"/>
      <w:r w:rsidRPr="002F562D">
        <w:t xml:space="preserve"> утвержденных бюджетных назначений на </w:t>
      </w:r>
      <w:r w:rsidR="00685797">
        <w:t>2012 год</w:t>
      </w:r>
      <w:r w:rsidRPr="002F562D">
        <w:t>, в связи с низким (ниже среднего уровня) исполнением (</w:t>
      </w:r>
      <w:r w:rsidR="00BE5DB2">
        <w:t>61,3</w:t>
      </w:r>
      <w:r w:rsidRPr="002F562D">
        <w:t xml:space="preserve">%). </w:t>
      </w:r>
    </w:p>
    <w:p w:rsidR="00691DD8" w:rsidRDefault="002F562D" w:rsidP="003D155A">
      <w:pPr>
        <w:spacing w:line="276" w:lineRule="auto"/>
        <w:ind w:firstLine="851"/>
        <w:jc w:val="both"/>
      </w:pPr>
      <w:r w:rsidRPr="002F562D">
        <w:t xml:space="preserve">Исполнение расходов за </w:t>
      </w:r>
      <w:r w:rsidR="00BE5DB2">
        <w:t>9 месяцев</w:t>
      </w:r>
      <w:r w:rsidRPr="002F562D">
        <w:t xml:space="preserve"> 2012 года по разделам функциональной классификации </w:t>
      </w:r>
      <w:r w:rsidR="003D155A" w:rsidRPr="003D155A">
        <w:t xml:space="preserve">расходов бюджетов РФ </w:t>
      </w:r>
      <w:r w:rsidRPr="002F562D">
        <w:t>характеризуется неравномерность</w:t>
      </w:r>
      <w:r w:rsidR="00D17B7C">
        <w:t>ю</w:t>
      </w:r>
      <w:r w:rsidR="003D155A">
        <w:t xml:space="preserve">. </w:t>
      </w:r>
    </w:p>
    <w:p w:rsidR="00B43976" w:rsidRDefault="00B43976" w:rsidP="00F74A92">
      <w:pPr>
        <w:spacing w:line="276" w:lineRule="auto"/>
        <w:ind w:firstLine="851"/>
        <w:jc w:val="both"/>
      </w:pPr>
      <w:r w:rsidRPr="00B43976">
        <w:t>В связи с отсутствием в составе представленного отчёта информации по исполнению бюджета ДГО в разрезе ГРБС, анализ исполнения бюджетных назначений главными распорядителями бюджетных сре</w:t>
      </w:r>
      <w:proofErr w:type="gramStart"/>
      <w:r w:rsidRPr="00B43976">
        <w:t>дств пр</w:t>
      </w:r>
      <w:proofErr w:type="gramEnd"/>
      <w:r w:rsidRPr="00B43976">
        <w:t>оведён КСП ДГО на основании показателей Отчёта по поступлениям и выбытиям по состоянию на 01.10.2012г. (ф.0503151), представленного Управлением Федерального Казначейства по Приморскому краю.</w:t>
      </w:r>
    </w:p>
    <w:p w:rsidR="004F0558" w:rsidRPr="00216A92" w:rsidRDefault="004F0558" w:rsidP="00F74A92">
      <w:pPr>
        <w:spacing w:line="276" w:lineRule="auto"/>
        <w:ind w:firstLine="851"/>
        <w:jc w:val="both"/>
      </w:pPr>
      <w:r w:rsidRPr="00216A92">
        <w:t xml:space="preserve">Исполнение расходной части бюджета в </w:t>
      </w:r>
      <w:r w:rsidR="00216A92">
        <w:t>отчётном периоде</w:t>
      </w:r>
      <w:r w:rsidRPr="00216A92">
        <w:t xml:space="preserve"> 2012 года</w:t>
      </w:r>
      <w:r w:rsidR="00FC7241" w:rsidRPr="00216A92">
        <w:t>,</w:t>
      </w:r>
      <w:r w:rsidRPr="00216A92">
        <w:t xml:space="preserve"> осуществляли пять главных распорядителей бюджетных средств (далее – ГРБС)</w:t>
      </w:r>
      <w:r w:rsidR="00B036B6" w:rsidRPr="00216A92">
        <w:t>: Администрация ДГО; Дума ДГО; Контрольно-счётная палата ДГО; Финансовое управление администрации ДГО; Управление муниципального имущества администрации ДГО.</w:t>
      </w:r>
    </w:p>
    <w:p w:rsidR="003905FB" w:rsidRPr="00216A92" w:rsidRDefault="009F2005" w:rsidP="000859D0">
      <w:pPr>
        <w:spacing w:line="276" w:lineRule="auto"/>
        <w:ind w:firstLine="851"/>
        <w:jc w:val="both"/>
      </w:pPr>
      <w:r w:rsidRPr="00216A92">
        <w:t xml:space="preserve">Анализ </w:t>
      </w:r>
      <w:r w:rsidR="003905FB" w:rsidRPr="00216A92">
        <w:t xml:space="preserve">показателей </w:t>
      </w:r>
      <w:r w:rsidRPr="00216A92">
        <w:t>приложени</w:t>
      </w:r>
      <w:r w:rsidR="003905FB" w:rsidRPr="00216A92">
        <w:t>я</w:t>
      </w:r>
      <w:r w:rsidRPr="00216A92">
        <w:t xml:space="preserve"> №</w:t>
      </w:r>
      <w:r w:rsidR="00216A92">
        <w:t xml:space="preserve"> 6</w:t>
      </w:r>
      <w:r w:rsidRPr="00216A92">
        <w:t xml:space="preserve"> к настоящему Заключению показал, что исполнение </w:t>
      </w:r>
      <w:r w:rsidR="00DB31E5" w:rsidRPr="00216A92">
        <w:t xml:space="preserve">назначений по расходам </w:t>
      </w:r>
      <w:r w:rsidR="003905FB" w:rsidRPr="00216A92">
        <w:t xml:space="preserve">в разрезе </w:t>
      </w:r>
      <w:r w:rsidRPr="00216A92">
        <w:t xml:space="preserve"> ГРБС</w:t>
      </w:r>
      <w:r w:rsidR="004F0558" w:rsidRPr="00216A92">
        <w:t xml:space="preserve"> </w:t>
      </w:r>
      <w:r w:rsidR="00216A92">
        <w:t>в отчётном периоде</w:t>
      </w:r>
      <w:r w:rsidR="004F0558" w:rsidRPr="00216A92">
        <w:t xml:space="preserve"> 2012 года </w:t>
      </w:r>
      <w:r w:rsidR="003905FB" w:rsidRPr="00216A92">
        <w:t xml:space="preserve">осуществлялось не </w:t>
      </w:r>
      <w:r w:rsidR="004F0558" w:rsidRPr="00216A92">
        <w:t>равномерно</w:t>
      </w:r>
      <w:r w:rsidR="003905FB" w:rsidRPr="00216A92">
        <w:t xml:space="preserve">: </w:t>
      </w:r>
      <w:r w:rsidR="004F0558" w:rsidRPr="00216A92">
        <w:t xml:space="preserve">от </w:t>
      </w:r>
      <w:r w:rsidR="00216A92">
        <w:t>57,8</w:t>
      </w:r>
      <w:r w:rsidR="004F0558" w:rsidRPr="00216A92">
        <w:t>%</w:t>
      </w:r>
      <w:r w:rsidR="00216A92">
        <w:t xml:space="preserve"> до 85,5%.</w:t>
      </w:r>
      <w:r w:rsidR="003905FB" w:rsidRPr="00216A92">
        <w:t xml:space="preserve">  </w:t>
      </w:r>
    </w:p>
    <w:p w:rsidR="00DB31E5" w:rsidRPr="00216A92" w:rsidRDefault="003905FB" w:rsidP="000859D0">
      <w:pPr>
        <w:spacing w:line="276" w:lineRule="auto"/>
        <w:ind w:firstLine="851"/>
        <w:jc w:val="both"/>
      </w:pPr>
      <w:r w:rsidRPr="00216A92">
        <w:t xml:space="preserve">Результаты исполнения </w:t>
      </w:r>
      <w:r w:rsidR="00216A92">
        <w:t xml:space="preserve">утверждённых ассигнований на расходы ГРБС за 9 месяцев 2012 года </w:t>
      </w:r>
      <w:r w:rsidRPr="00216A92">
        <w:t>следующие:</w:t>
      </w:r>
    </w:p>
    <w:p w:rsidR="004F0558" w:rsidRPr="00216A92" w:rsidRDefault="004F0558" w:rsidP="004F0558">
      <w:pPr>
        <w:spacing w:line="276" w:lineRule="auto"/>
        <w:ind w:firstLine="851"/>
      </w:pPr>
      <w:r w:rsidRPr="00216A92">
        <w:t xml:space="preserve">- Дума ДГО </w:t>
      </w:r>
      <w:r w:rsidR="00216A92">
        <w:t>–</w:t>
      </w:r>
      <w:r w:rsidRPr="00216A92">
        <w:t xml:space="preserve"> </w:t>
      </w:r>
      <w:r w:rsidR="00216A92">
        <w:t>85,5</w:t>
      </w:r>
      <w:r w:rsidRPr="00216A92">
        <w:t>%</w:t>
      </w:r>
      <w:r w:rsidR="00732960" w:rsidRPr="00216A92">
        <w:t>, доля в расходах по исполнению бюджета составляет 0,</w:t>
      </w:r>
      <w:r w:rsidR="00216A92">
        <w:t>6</w:t>
      </w:r>
      <w:r w:rsidR="00732960" w:rsidRPr="00216A92">
        <w:t>%</w:t>
      </w:r>
      <w:r w:rsidRPr="00216A92">
        <w:t>;</w:t>
      </w:r>
    </w:p>
    <w:p w:rsidR="004F0558" w:rsidRPr="00216A92" w:rsidRDefault="004F0558" w:rsidP="004F0558">
      <w:pPr>
        <w:spacing w:line="276" w:lineRule="auto"/>
        <w:ind w:firstLine="851"/>
      </w:pPr>
      <w:r w:rsidRPr="00216A92">
        <w:t xml:space="preserve">- Управление муниципального имущества администрации ДГО – </w:t>
      </w:r>
      <w:r w:rsidR="00216A92">
        <w:t>69,7</w:t>
      </w:r>
      <w:r w:rsidRPr="00216A92">
        <w:t>%</w:t>
      </w:r>
      <w:r w:rsidR="00732960" w:rsidRPr="00216A92">
        <w:t xml:space="preserve">, доля в расходах </w:t>
      </w:r>
      <w:r w:rsidR="00216A92">
        <w:t>1,6</w:t>
      </w:r>
      <w:r w:rsidR="00732960" w:rsidRPr="00216A92">
        <w:t>%</w:t>
      </w:r>
      <w:r w:rsidRPr="00216A92">
        <w:t>;</w:t>
      </w:r>
    </w:p>
    <w:p w:rsidR="004F0558" w:rsidRPr="00216A92" w:rsidRDefault="004F0558" w:rsidP="004F0558">
      <w:pPr>
        <w:spacing w:line="276" w:lineRule="auto"/>
        <w:ind w:firstLine="851"/>
      </w:pPr>
      <w:r w:rsidRPr="00216A92">
        <w:t xml:space="preserve">- Финансовое управление администрации ДГО – </w:t>
      </w:r>
      <w:r w:rsidR="00216A92">
        <w:t>67,2</w:t>
      </w:r>
      <w:r w:rsidRPr="00216A92">
        <w:t>%</w:t>
      </w:r>
      <w:r w:rsidR="00732960" w:rsidRPr="00216A92">
        <w:t>, доля в расходах 1,</w:t>
      </w:r>
      <w:r w:rsidR="00216A92">
        <w:t>0</w:t>
      </w:r>
      <w:r w:rsidR="00732960" w:rsidRPr="00216A92">
        <w:t>%</w:t>
      </w:r>
      <w:r w:rsidRPr="00216A92">
        <w:t>;</w:t>
      </w:r>
    </w:p>
    <w:p w:rsidR="004F0558" w:rsidRPr="00216A92" w:rsidRDefault="004F0558" w:rsidP="004F0558">
      <w:pPr>
        <w:spacing w:line="276" w:lineRule="auto"/>
        <w:ind w:firstLine="851"/>
      </w:pPr>
      <w:r w:rsidRPr="00216A92">
        <w:t xml:space="preserve">- Администрация ДГО – </w:t>
      </w:r>
      <w:r w:rsidR="00216A92">
        <w:t>61,0</w:t>
      </w:r>
      <w:r w:rsidRPr="00216A92">
        <w:t>%</w:t>
      </w:r>
      <w:r w:rsidR="00732960" w:rsidRPr="00216A92">
        <w:t>, доля в расходах 9</w:t>
      </w:r>
      <w:r w:rsidR="00216A92">
        <w:t>6</w:t>
      </w:r>
      <w:r w:rsidR="00732960" w:rsidRPr="00216A92">
        <w:t>,</w:t>
      </w:r>
      <w:r w:rsidR="00216A92">
        <w:t>5</w:t>
      </w:r>
      <w:r w:rsidR="00732960" w:rsidRPr="00216A92">
        <w:t>%</w:t>
      </w:r>
      <w:r w:rsidRPr="00216A92">
        <w:t>;</w:t>
      </w:r>
    </w:p>
    <w:p w:rsidR="00F80C98" w:rsidRPr="00216A92" w:rsidRDefault="004F0558" w:rsidP="004F0558">
      <w:pPr>
        <w:spacing w:line="276" w:lineRule="auto"/>
        <w:ind w:firstLine="851"/>
      </w:pPr>
      <w:r w:rsidRPr="00216A92">
        <w:t xml:space="preserve">- Контрольно-счётная палата ДГО – </w:t>
      </w:r>
      <w:r w:rsidR="00216A92">
        <w:t>57,8</w:t>
      </w:r>
      <w:r w:rsidRPr="00216A92">
        <w:t>%</w:t>
      </w:r>
      <w:r w:rsidR="00732960" w:rsidRPr="00216A92">
        <w:t>, доля в расходах 0,2%</w:t>
      </w:r>
      <w:r w:rsidRPr="00216A92">
        <w:t>.</w:t>
      </w:r>
    </w:p>
    <w:p w:rsidR="00512D56" w:rsidRDefault="00512D56" w:rsidP="00F037CD">
      <w:pPr>
        <w:spacing w:line="276" w:lineRule="auto"/>
        <w:ind w:firstLine="851"/>
        <w:jc w:val="both"/>
      </w:pPr>
    </w:p>
    <w:p w:rsidR="00F06422" w:rsidRDefault="004831C1" w:rsidP="00E55918">
      <w:pPr>
        <w:spacing w:line="276" w:lineRule="auto"/>
        <w:ind w:firstLine="851"/>
        <w:jc w:val="center"/>
        <w:rPr>
          <w:b/>
        </w:rPr>
      </w:pPr>
      <w:r w:rsidRPr="004831C1">
        <w:rPr>
          <w:b/>
        </w:rPr>
        <w:t>3.3</w:t>
      </w:r>
      <w:r w:rsidR="00711988" w:rsidRPr="004831C1">
        <w:rPr>
          <w:b/>
        </w:rPr>
        <w:t xml:space="preserve">. </w:t>
      </w:r>
      <w:r w:rsidR="00711988" w:rsidRPr="007E1455">
        <w:rPr>
          <w:b/>
        </w:rPr>
        <w:t>Анализ</w:t>
      </w:r>
      <w:r w:rsidR="00711988" w:rsidRPr="009A00D6">
        <w:rPr>
          <w:b/>
        </w:rPr>
        <w:t xml:space="preserve"> внесенных изменений в </w:t>
      </w:r>
      <w:r w:rsidR="00F20337">
        <w:rPr>
          <w:b/>
        </w:rPr>
        <w:t xml:space="preserve">расходную часть </w:t>
      </w:r>
      <w:r w:rsidR="00711988" w:rsidRPr="009A00D6">
        <w:rPr>
          <w:b/>
        </w:rPr>
        <w:t>бюджет</w:t>
      </w:r>
      <w:r w:rsidR="00920112">
        <w:rPr>
          <w:b/>
        </w:rPr>
        <w:t>а</w:t>
      </w:r>
      <w:r w:rsidR="00711988">
        <w:rPr>
          <w:b/>
        </w:rPr>
        <w:t xml:space="preserve"> </w:t>
      </w:r>
    </w:p>
    <w:p w:rsidR="00711988" w:rsidRDefault="00711988" w:rsidP="00E55918">
      <w:pPr>
        <w:spacing w:line="276" w:lineRule="auto"/>
        <w:ind w:firstLine="851"/>
        <w:jc w:val="center"/>
        <w:rPr>
          <w:b/>
        </w:rPr>
      </w:pPr>
      <w:r>
        <w:rPr>
          <w:b/>
        </w:rPr>
        <w:t xml:space="preserve">за </w:t>
      </w:r>
      <w:r w:rsidR="00F06422">
        <w:rPr>
          <w:b/>
        </w:rPr>
        <w:t>9 месяцев</w:t>
      </w:r>
      <w:r w:rsidR="007B293C">
        <w:rPr>
          <w:b/>
        </w:rPr>
        <w:t xml:space="preserve"> </w:t>
      </w:r>
      <w:r w:rsidR="00E55918">
        <w:rPr>
          <w:b/>
        </w:rPr>
        <w:t>2012 года</w:t>
      </w:r>
    </w:p>
    <w:p w:rsidR="00CE65D5" w:rsidRDefault="00CE65D5" w:rsidP="00CE65D5">
      <w:pPr>
        <w:spacing w:line="276" w:lineRule="auto"/>
        <w:ind w:firstLine="851"/>
        <w:jc w:val="both"/>
      </w:pPr>
      <w:proofErr w:type="gramStart"/>
      <w:r>
        <w:t>В результате анализа исполнения расходной части бюджета за 9 месяцев 2012 года К</w:t>
      </w:r>
      <w:r w:rsidR="00FF5CBE">
        <w:t>СП</w:t>
      </w:r>
      <w:r>
        <w:t xml:space="preserve"> ДГО выявлено, что показатели уточнённой сводной бюджетной росписи на 2012 год, не согласуются с плановыми назначениями, утверждёнными  решением Думы ДГО о бюджете на </w:t>
      </w:r>
      <w:r>
        <w:lastRenderedPageBreak/>
        <w:t xml:space="preserve">2012 год по состоянию на 01.10.2012 года, что является нарушением пункта 3 статьи 217 Бюджетного кодекса РФ. </w:t>
      </w:r>
      <w:proofErr w:type="gramEnd"/>
    </w:p>
    <w:p w:rsidR="00CE65D5" w:rsidRDefault="00CE65D5" w:rsidP="00CE65D5">
      <w:pPr>
        <w:spacing w:line="276" w:lineRule="auto"/>
        <w:ind w:firstLine="851"/>
        <w:jc w:val="both"/>
      </w:pPr>
      <w:proofErr w:type="gramStart"/>
      <w:r>
        <w:t>Общая сумма расходов по уточнённой сводной бюджетной росписи на 2012 год по состоянию на 01.10.2012 г. составила 925257,662 тыс. рублей, что выше  назначений, утвержденных решением Думы ДГО от 28.06.2012 года № 296 "О внесении изменений в решение Думы ДГО от 24.11.2011 г. № 218 "Об утверждении бюджета ДГО на 2012 год" (далее - решение о бюджете в действующей редакции)  на 22661,092 тыс. рублей</w:t>
      </w:r>
      <w:proofErr w:type="gramEnd"/>
      <w:r>
        <w:t xml:space="preserve"> (</w:t>
      </w:r>
      <w:proofErr w:type="gramStart"/>
      <w:r>
        <w:t>925257,662 тыс. руб.).</w:t>
      </w:r>
      <w:proofErr w:type="gramEnd"/>
    </w:p>
    <w:p w:rsidR="00CE65D5" w:rsidRPr="00D54491" w:rsidRDefault="00CE65D5" w:rsidP="00CE65D5">
      <w:pPr>
        <w:spacing w:line="276" w:lineRule="auto"/>
        <w:ind w:firstLine="851"/>
        <w:jc w:val="both"/>
      </w:pPr>
      <w:r w:rsidRPr="00D54491">
        <w:t>В нарушение ч.3 ст. 217 БК РФ показатели уточнённой сводной бюджетной росписи по расходам бюджета ДГО на 01.</w:t>
      </w:r>
      <w:r w:rsidR="00FA543B" w:rsidRPr="00D54491">
        <w:t>10</w:t>
      </w:r>
      <w:r w:rsidRPr="00D54491">
        <w:t xml:space="preserve">.2012 г. не соответствуют решению о бюджете в действующей редакции на отчётную дату на </w:t>
      </w:r>
      <w:r w:rsidR="00FA543B" w:rsidRPr="00D54491">
        <w:t>22661,092</w:t>
      </w:r>
      <w:r w:rsidRPr="00D54491">
        <w:t xml:space="preserve"> тыс. рублей.</w:t>
      </w:r>
    </w:p>
    <w:p w:rsidR="00CE65D5" w:rsidRDefault="00CE65D5" w:rsidP="00CE65D5">
      <w:pPr>
        <w:spacing w:line="276" w:lineRule="auto"/>
        <w:ind w:firstLine="851"/>
        <w:jc w:val="both"/>
      </w:pPr>
      <w:r w:rsidRPr="00D54491">
        <w:t xml:space="preserve">Следует отметить, что согласно  п. 134 Приказа МФ РФ  № 191н  бюджетные назначения по расходам бюджета в отчётности по ф. 0503117 показываются в соответствии с утверждённой сводной бюджетной росписью с учётом последующих изменений, оформленных в установленном порядке на отчетную дату. </w:t>
      </w:r>
      <w:r w:rsidR="006A2500" w:rsidRPr="00D54491">
        <w:t>В нарушение п. 134 Приказа МФ РФ  № 191н  утверждённые уточнённой сводной бюджетной росписью на 01.10.2012 года изменения не оформлены надлежащим образом на отчётную дату.</w:t>
      </w:r>
    </w:p>
    <w:p w:rsidR="00CE65D5" w:rsidRDefault="00CE65D5" w:rsidP="00CE65D5">
      <w:pPr>
        <w:spacing w:line="276" w:lineRule="auto"/>
        <w:ind w:firstLine="851"/>
        <w:jc w:val="both"/>
      </w:pPr>
      <w:r>
        <w:t xml:space="preserve">Анализ изменений,  внесённых в бюджет ДГО по расходам за </w:t>
      </w:r>
      <w:r w:rsidR="000729B0">
        <w:t>9 месяцев</w:t>
      </w:r>
      <w:r>
        <w:t xml:space="preserve"> 2012 года, приведён в приложении № </w:t>
      </w:r>
      <w:r w:rsidR="000729B0">
        <w:t>5</w:t>
      </w:r>
      <w:r>
        <w:t xml:space="preserve"> к настоящему Заключению. </w:t>
      </w:r>
    </w:p>
    <w:p w:rsidR="00CE65D5" w:rsidRDefault="00CE65D5" w:rsidP="00CE65D5">
      <w:pPr>
        <w:spacing w:line="276" w:lineRule="auto"/>
        <w:ind w:firstLine="851"/>
        <w:jc w:val="both"/>
      </w:pPr>
      <w:r>
        <w:t xml:space="preserve">За отчётный период в расходную часть бюджета на 2012 год внесены изменения: </w:t>
      </w:r>
    </w:p>
    <w:p w:rsidR="00CE65D5" w:rsidRDefault="00CE65D5" w:rsidP="00CE65D5">
      <w:pPr>
        <w:spacing w:line="276" w:lineRule="auto"/>
        <w:ind w:firstLine="851"/>
        <w:jc w:val="both"/>
      </w:pPr>
      <w:r>
        <w:t xml:space="preserve">- на </w:t>
      </w:r>
      <w:r w:rsidR="004042E4">
        <w:t>357513,862</w:t>
      </w:r>
      <w:r>
        <w:t xml:space="preserve"> тыс. рублей – в сводную бюджетную роспись;</w:t>
      </w:r>
    </w:p>
    <w:p w:rsidR="00CE65D5" w:rsidRDefault="00CE65D5" w:rsidP="00CE65D5">
      <w:pPr>
        <w:spacing w:line="276" w:lineRule="auto"/>
        <w:ind w:firstLine="851"/>
        <w:jc w:val="both"/>
      </w:pPr>
      <w:r>
        <w:t xml:space="preserve">- на </w:t>
      </w:r>
      <w:r w:rsidR="004042E4">
        <w:t>334852,77</w:t>
      </w:r>
      <w:r>
        <w:t xml:space="preserve"> тыс. рублей – в </w:t>
      </w:r>
      <w:r w:rsidR="00C14889">
        <w:t>р</w:t>
      </w:r>
      <w:r>
        <w:t>ешение  о бюджете.</w:t>
      </w:r>
    </w:p>
    <w:p w:rsidR="00CE65D5" w:rsidRDefault="00CE65D5" w:rsidP="00CE65D5">
      <w:pPr>
        <w:spacing w:line="276" w:lineRule="auto"/>
        <w:ind w:firstLine="851"/>
        <w:jc w:val="both"/>
      </w:pPr>
      <w:r>
        <w:t xml:space="preserve">Плановые назначения расходов  уточнены  </w:t>
      </w:r>
      <w:r w:rsidR="00604577">
        <w:t xml:space="preserve">на 01.10.2012 года </w:t>
      </w:r>
      <w:r>
        <w:t xml:space="preserve"> по следующим  разделам</w:t>
      </w:r>
      <w:r w:rsidR="00685B78">
        <w:t xml:space="preserve"> функциональной классификации расходов бюджетов</w:t>
      </w:r>
      <w:r>
        <w:t xml:space="preserve">: </w:t>
      </w:r>
    </w:p>
    <w:p w:rsidR="00E220D2" w:rsidRDefault="00CE65D5" w:rsidP="00CE65D5">
      <w:pPr>
        <w:spacing w:line="276" w:lineRule="auto"/>
        <w:ind w:firstLine="851"/>
        <w:jc w:val="both"/>
      </w:pPr>
      <w:r w:rsidRPr="004B3DCF">
        <w:rPr>
          <w:b/>
        </w:rPr>
        <w:t xml:space="preserve"> 0100 "Общегосударственные вопросы"</w:t>
      </w:r>
      <w:r>
        <w:t xml:space="preserve"> – </w:t>
      </w:r>
      <w:r w:rsidR="000E682D">
        <w:t>уменьшены</w:t>
      </w:r>
      <w:r>
        <w:t xml:space="preserve"> на </w:t>
      </w:r>
      <w:r w:rsidR="000E682D">
        <w:t>769,313</w:t>
      </w:r>
      <w:r>
        <w:t xml:space="preserve"> тыс. рублей, из них: </w:t>
      </w:r>
    </w:p>
    <w:p w:rsidR="000E682D" w:rsidRDefault="00E220D2" w:rsidP="00CE65D5">
      <w:pPr>
        <w:spacing w:line="276" w:lineRule="auto"/>
        <w:ind w:firstLine="851"/>
        <w:jc w:val="both"/>
      </w:pPr>
      <w:proofErr w:type="gramStart"/>
      <w:r>
        <w:t xml:space="preserve">- уменьшены </w:t>
      </w:r>
      <w:r w:rsidR="00CE65D5">
        <w:t>по подраздел</w:t>
      </w:r>
      <w:r>
        <w:t>ам:</w:t>
      </w:r>
      <w:r w:rsidR="00CE65D5">
        <w:t xml:space="preserve"> 010</w:t>
      </w:r>
      <w:r w:rsidR="000E682D">
        <w:t>2</w:t>
      </w:r>
      <w:r w:rsidR="00CE65D5">
        <w:t xml:space="preserve"> "</w:t>
      </w:r>
      <w:r w:rsidR="000E682D">
        <w:t>Функционирование высшего должностного лица субъекта Российской Федерации и муниципального образования</w:t>
      </w:r>
      <w:r w:rsidR="00CE65D5">
        <w:t xml:space="preserve">" </w:t>
      </w:r>
      <w:r w:rsidR="000E682D">
        <w:t xml:space="preserve">на 213,0 тыс. рублей; 0103 </w:t>
      </w:r>
      <w:r w:rsidR="000E682D" w:rsidRPr="000E682D">
        <w:t>"</w:t>
      </w:r>
      <w:r w:rsidR="000E682D">
        <w:t>Функционирование законодательных (представительных) органов государственной власти и представительных органов муниципальных образований</w:t>
      </w:r>
      <w:r w:rsidR="000E682D" w:rsidRPr="000E682D">
        <w:t>"</w:t>
      </w:r>
      <w:r w:rsidR="000E682D">
        <w:t xml:space="preserve"> на 820,0 тыс. рублей;</w:t>
      </w:r>
      <w:r w:rsidRPr="00E220D2">
        <w:t xml:space="preserve"> 01</w:t>
      </w:r>
      <w:r>
        <w:t>13</w:t>
      </w:r>
      <w:r w:rsidRPr="00E220D2">
        <w:t xml:space="preserve"> "</w:t>
      </w:r>
      <w:r>
        <w:t>Другие о</w:t>
      </w:r>
      <w:r w:rsidRPr="00E220D2">
        <w:t xml:space="preserve">бщегосударственные </w:t>
      </w:r>
      <w:r>
        <w:t>расходы</w:t>
      </w:r>
      <w:r w:rsidRPr="00E220D2">
        <w:t>"</w:t>
      </w:r>
      <w:r>
        <w:t xml:space="preserve"> на 1023,513 тыс. рублей.</w:t>
      </w:r>
      <w:proofErr w:type="gramEnd"/>
    </w:p>
    <w:p w:rsidR="00CE65D5" w:rsidRDefault="00E220D2" w:rsidP="00CE65D5">
      <w:pPr>
        <w:spacing w:line="276" w:lineRule="auto"/>
        <w:ind w:firstLine="851"/>
        <w:jc w:val="both"/>
      </w:pPr>
      <w:proofErr w:type="gramStart"/>
      <w:r>
        <w:t xml:space="preserve">- увеличены  по подразделам: 0104 </w:t>
      </w:r>
      <w:r w:rsidRPr="00E220D2">
        <w:t>"</w:t>
      </w:r>
      <w: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E220D2">
        <w:t>"</w:t>
      </w:r>
      <w:r>
        <w:t xml:space="preserve"> на 213,0 тыс. рублей; </w:t>
      </w:r>
      <w:r w:rsidR="00693A99">
        <w:t xml:space="preserve"> 0</w:t>
      </w:r>
      <w:r>
        <w:t xml:space="preserve">105 </w:t>
      </w:r>
      <w:r w:rsidRPr="00E220D2">
        <w:t>"</w:t>
      </w:r>
      <w:r>
        <w:t>Судебная система</w:t>
      </w:r>
      <w:r w:rsidRPr="00E220D2">
        <w:t>"</w:t>
      </w:r>
      <w:r>
        <w:t xml:space="preserve"> </w:t>
      </w:r>
      <w:r w:rsidR="00CE65D5">
        <w:t xml:space="preserve">за счёт средств субвенции на обеспечение полномочий по составлению списков кандидатов в присяжные заседатели на </w:t>
      </w:r>
      <w:r>
        <w:t>23,7</w:t>
      </w:r>
      <w:r w:rsidR="00CE65D5">
        <w:t xml:space="preserve"> тыс. рублей;  01</w:t>
      </w:r>
      <w:r>
        <w:t>07</w:t>
      </w:r>
      <w:r w:rsidR="00CE65D5">
        <w:t xml:space="preserve"> "</w:t>
      </w:r>
      <w:r>
        <w:t>Обеспечение проведения выборов и референдумов</w:t>
      </w:r>
      <w:r w:rsidR="00CE65D5">
        <w:t xml:space="preserve">" на </w:t>
      </w:r>
      <w:r>
        <w:t>1050,0</w:t>
      </w:r>
      <w:r w:rsidR="00CE65D5">
        <w:t xml:space="preserve"> тыс. рублей.</w:t>
      </w:r>
      <w:proofErr w:type="gramEnd"/>
    </w:p>
    <w:p w:rsidR="001B7385" w:rsidRDefault="001B7385" w:rsidP="00CE65D5">
      <w:pPr>
        <w:spacing w:line="276" w:lineRule="auto"/>
        <w:ind w:firstLine="851"/>
        <w:jc w:val="both"/>
      </w:pPr>
      <w:r w:rsidRPr="004B3DCF">
        <w:rPr>
          <w:b/>
        </w:rPr>
        <w:t>0300 "Национальная безопасность и правоохранительная деятельность"</w:t>
      </w:r>
      <w:r w:rsidRPr="001B7385">
        <w:t xml:space="preserve">  </w:t>
      </w:r>
      <w:r w:rsidR="00E30CD2">
        <w:t xml:space="preserve">уменьшены на 994,36 тыс. рублей, из них по подразделам:0309 </w:t>
      </w:r>
      <w:r w:rsidR="00E30CD2" w:rsidRPr="00E30CD2">
        <w:t>"</w:t>
      </w:r>
      <w:r w:rsidR="00E30CD2">
        <w:t>Защита населения и территории от чрезвычайных ситуаций природного и техногенного характера, гражданская оборона</w:t>
      </w:r>
      <w:r w:rsidR="00E30CD2" w:rsidRPr="00E30CD2">
        <w:t>"</w:t>
      </w:r>
      <w:r w:rsidR="00E30CD2">
        <w:t xml:space="preserve"> на 744,36 тыс. рублей; 0310 </w:t>
      </w:r>
      <w:r w:rsidR="00E30CD2" w:rsidRPr="00E30CD2">
        <w:t>"</w:t>
      </w:r>
      <w:r w:rsidR="00E30CD2">
        <w:t>Обеспечение пожарной безопасности</w:t>
      </w:r>
      <w:r w:rsidR="00E30CD2" w:rsidRPr="00E30CD2">
        <w:t>"</w:t>
      </w:r>
      <w:r w:rsidR="00E30CD2">
        <w:t xml:space="preserve"> на 250,0 тыс. рублей.</w:t>
      </w:r>
    </w:p>
    <w:p w:rsidR="00CE65D5" w:rsidRDefault="00CE65D5" w:rsidP="00CE65D5">
      <w:pPr>
        <w:spacing w:line="276" w:lineRule="auto"/>
        <w:ind w:firstLine="851"/>
        <w:jc w:val="both"/>
      </w:pPr>
      <w:r w:rsidRPr="004B3DCF">
        <w:rPr>
          <w:b/>
        </w:rPr>
        <w:t>0400 "Национальная экономика"</w:t>
      </w:r>
      <w:r>
        <w:t xml:space="preserve">  увеличены на </w:t>
      </w:r>
      <w:r w:rsidR="00370CAD">
        <w:t>194425,783</w:t>
      </w:r>
      <w:r>
        <w:t xml:space="preserve"> тыс. рублей</w:t>
      </w:r>
      <w:r w:rsidR="00370CAD">
        <w:t xml:space="preserve">, из них по подразделам:0409 </w:t>
      </w:r>
      <w:r w:rsidR="00370CAD" w:rsidRPr="00370CAD">
        <w:t>"</w:t>
      </w:r>
      <w:r w:rsidR="00370CAD">
        <w:t>Дорожное хозяйство</w:t>
      </w:r>
      <w:r w:rsidR="00370CAD" w:rsidRPr="00370CAD">
        <w:t>"</w:t>
      </w:r>
      <w:r w:rsidR="00370CAD">
        <w:t xml:space="preserve"> на </w:t>
      </w:r>
      <w:r w:rsidR="00370CAD" w:rsidRPr="00370CAD">
        <w:t xml:space="preserve"> </w:t>
      </w:r>
      <w:r w:rsidR="00370CAD">
        <w:t xml:space="preserve">16764,52 тыс. рублей; </w:t>
      </w:r>
      <w:r>
        <w:t xml:space="preserve"> 0412 "Другие вопросы в области национальной экономики"</w:t>
      </w:r>
      <w:r w:rsidR="00370CAD">
        <w:t xml:space="preserve"> на 177661,263 тыс. рублей.</w:t>
      </w:r>
      <w:r>
        <w:t xml:space="preserve">  </w:t>
      </w:r>
    </w:p>
    <w:p w:rsidR="00E33443" w:rsidRDefault="00CE65D5" w:rsidP="00CE65D5">
      <w:pPr>
        <w:spacing w:line="276" w:lineRule="auto"/>
        <w:ind w:firstLine="851"/>
        <w:jc w:val="both"/>
      </w:pPr>
      <w:proofErr w:type="gramStart"/>
      <w:r w:rsidRPr="004B3DCF">
        <w:rPr>
          <w:b/>
        </w:rPr>
        <w:t>0500 "Жилищно-коммунальное хозяйство"</w:t>
      </w:r>
      <w:r>
        <w:t xml:space="preserve"> увеличены на </w:t>
      </w:r>
      <w:r w:rsidR="00E33443">
        <w:t>95268,142</w:t>
      </w:r>
      <w:r>
        <w:t xml:space="preserve"> тыс. рублей, из них: </w:t>
      </w:r>
      <w:proofErr w:type="gramEnd"/>
    </w:p>
    <w:p w:rsidR="00CE65D5" w:rsidRDefault="00E33443" w:rsidP="00CE65D5">
      <w:pPr>
        <w:spacing w:line="276" w:lineRule="auto"/>
        <w:ind w:firstLine="851"/>
        <w:jc w:val="both"/>
      </w:pPr>
      <w:r>
        <w:lastRenderedPageBreak/>
        <w:t>-</w:t>
      </w:r>
      <w:proofErr w:type="gramStart"/>
      <w:r>
        <w:t>увеличены</w:t>
      </w:r>
      <w:proofErr w:type="gramEnd"/>
      <w:r>
        <w:t xml:space="preserve"> </w:t>
      </w:r>
      <w:r w:rsidR="00CE65D5">
        <w:t xml:space="preserve">по подразделам: 0501 "Жилищное хозяйство" - на </w:t>
      </w:r>
      <w:r>
        <w:t>96780,502</w:t>
      </w:r>
      <w:r w:rsidR="00CE65D5">
        <w:t xml:space="preserve"> тыс. рублей;  0502 "Коммунальное хозяйство" - на </w:t>
      </w:r>
      <w:r>
        <w:t>3775,0</w:t>
      </w:r>
      <w:r w:rsidR="00CE65D5">
        <w:t xml:space="preserve"> тыс. рублей; </w:t>
      </w:r>
    </w:p>
    <w:p w:rsidR="00CE65D5" w:rsidRDefault="00E33443" w:rsidP="00CE65D5">
      <w:pPr>
        <w:spacing w:line="276" w:lineRule="auto"/>
        <w:ind w:firstLine="851"/>
        <w:jc w:val="both"/>
      </w:pPr>
      <w:r>
        <w:t xml:space="preserve">- уменьшены по подразделу </w:t>
      </w:r>
      <w:r w:rsidR="00CE65D5">
        <w:t xml:space="preserve">0503 "Благоустройство" на </w:t>
      </w:r>
      <w:r>
        <w:t>5287,36</w:t>
      </w:r>
      <w:r w:rsidR="00CE65D5">
        <w:t xml:space="preserve"> тыс. рублей.</w:t>
      </w:r>
    </w:p>
    <w:p w:rsidR="00693A99" w:rsidRDefault="00CE65D5" w:rsidP="00CE65D5">
      <w:pPr>
        <w:spacing w:line="276" w:lineRule="auto"/>
        <w:ind w:firstLine="851"/>
        <w:jc w:val="both"/>
      </w:pPr>
      <w:r w:rsidRPr="004B3DCF">
        <w:rPr>
          <w:b/>
        </w:rPr>
        <w:t>0700 "Образование"</w:t>
      </w:r>
      <w:r>
        <w:t xml:space="preserve"> увеличены на </w:t>
      </w:r>
      <w:r w:rsidR="00693A99">
        <w:t>65836,237</w:t>
      </w:r>
      <w:r>
        <w:t xml:space="preserve"> тыс. рублей, из них: </w:t>
      </w:r>
    </w:p>
    <w:p w:rsidR="00CE65D5" w:rsidRDefault="00693A99" w:rsidP="00CE65D5">
      <w:pPr>
        <w:spacing w:line="276" w:lineRule="auto"/>
        <w:ind w:firstLine="851"/>
        <w:jc w:val="both"/>
      </w:pPr>
      <w:r>
        <w:t xml:space="preserve">- </w:t>
      </w:r>
      <w:proofErr w:type="gramStart"/>
      <w:r>
        <w:t>увеличены</w:t>
      </w:r>
      <w:proofErr w:type="gramEnd"/>
      <w:r>
        <w:t xml:space="preserve"> </w:t>
      </w:r>
      <w:r w:rsidR="00CE65D5">
        <w:t xml:space="preserve">по подразделам:- 0701 "Дошкольное образование"  на </w:t>
      </w:r>
      <w:r>
        <w:t>13953,482</w:t>
      </w:r>
      <w:r w:rsidR="00CE65D5">
        <w:t xml:space="preserve"> тыс. рублей; 0702 "Общее образование" на </w:t>
      </w:r>
      <w:r w:rsidR="009130DA">
        <w:t>52473,1</w:t>
      </w:r>
      <w:r w:rsidR="00CE65D5">
        <w:t xml:space="preserve"> тыс. рублей</w:t>
      </w:r>
      <w:r w:rsidR="009130DA">
        <w:t>;</w:t>
      </w:r>
    </w:p>
    <w:p w:rsidR="009130DA" w:rsidRDefault="009130DA" w:rsidP="00CE65D5">
      <w:pPr>
        <w:spacing w:line="276" w:lineRule="auto"/>
        <w:ind w:firstLine="851"/>
        <w:jc w:val="both"/>
      </w:pPr>
      <w:r>
        <w:t xml:space="preserve">- уменьшены по подразделу 0709 </w:t>
      </w:r>
      <w:r w:rsidRPr="009130DA">
        <w:t>"</w:t>
      </w:r>
      <w:r>
        <w:t>Другие вопросы в области образования</w:t>
      </w:r>
      <w:r w:rsidRPr="009130DA">
        <w:t xml:space="preserve">"  </w:t>
      </w:r>
      <w:r>
        <w:t>на 590,0 тыс. рублей.</w:t>
      </w:r>
    </w:p>
    <w:p w:rsidR="00CE65D5" w:rsidRDefault="00CE65D5" w:rsidP="00CE65D5">
      <w:pPr>
        <w:spacing w:line="276" w:lineRule="auto"/>
        <w:ind w:firstLine="851"/>
        <w:jc w:val="both"/>
      </w:pPr>
      <w:proofErr w:type="gramStart"/>
      <w:r w:rsidRPr="004B3DCF">
        <w:rPr>
          <w:b/>
        </w:rPr>
        <w:t>0800 "Культура, кинематография"</w:t>
      </w:r>
      <w:r>
        <w:t xml:space="preserve"> увеличены  на </w:t>
      </w:r>
      <w:r w:rsidR="00C72766">
        <w:t>3568,373 тыс. рублей, из них:</w:t>
      </w:r>
      <w:proofErr w:type="gramEnd"/>
    </w:p>
    <w:p w:rsidR="00C72766" w:rsidRDefault="00C72766" w:rsidP="00CE65D5">
      <w:pPr>
        <w:spacing w:line="276" w:lineRule="auto"/>
        <w:ind w:firstLine="851"/>
        <w:jc w:val="both"/>
      </w:pPr>
      <w:r>
        <w:t xml:space="preserve">- увеличены по подразделу </w:t>
      </w:r>
      <w:r w:rsidRPr="00C72766">
        <w:t xml:space="preserve">"Культура" </w:t>
      </w:r>
      <w:r>
        <w:t xml:space="preserve"> на 3626,3 тыс. рублей;</w:t>
      </w:r>
    </w:p>
    <w:p w:rsidR="00C72766" w:rsidRDefault="00C72766" w:rsidP="00CE65D5">
      <w:pPr>
        <w:spacing w:line="276" w:lineRule="auto"/>
        <w:ind w:firstLine="851"/>
        <w:jc w:val="both"/>
      </w:pPr>
      <w:r>
        <w:t xml:space="preserve">- уменьшены по подразделу </w:t>
      </w:r>
      <w:r w:rsidRPr="00C72766">
        <w:t>"</w:t>
      </w:r>
      <w:r>
        <w:t>Другие вопросы в области культуры, кинематографии</w:t>
      </w:r>
      <w:r w:rsidRPr="00C72766">
        <w:t xml:space="preserve">"  </w:t>
      </w:r>
      <w:r>
        <w:t>на 57,927 тыс. рублей.</w:t>
      </w:r>
    </w:p>
    <w:p w:rsidR="0051174A" w:rsidRDefault="0051174A" w:rsidP="00CE65D5">
      <w:pPr>
        <w:spacing w:line="276" w:lineRule="auto"/>
        <w:ind w:firstLine="851"/>
        <w:jc w:val="both"/>
      </w:pPr>
      <w:proofErr w:type="gramStart"/>
      <w:r w:rsidRPr="004B3DCF">
        <w:rPr>
          <w:b/>
        </w:rPr>
        <w:t xml:space="preserve">1000 "Социальная политика"  </w:t>
      </w:r>
      <w:r w:rsidR="002C3FF4">
        <w:t>увеличены на 79,0 тыс. рублей, из них:</w:t>
      </w:r>
      <w:proofErr w:type="gramEnd"/>
    </w:p>
    <w:p w:rsidR="002C3FF4" w:rsidRDefault="002C3FF4" w:rsidP="00CE65D5">
      <w:pPr>
        <w:spacing w:line="276" w:lineRule="auto"/>
        <w:ind w:firstLine="851"/>
        <w:jc w:val="both"/>
      </w:pPr>
      <w:r>
        <w:t xml:space="preserve">- </w:t>
      </w:r>
      <w:proofErr w:type="gramStart"/>
      <w:r>
        <w:t>увеличены</w:t>
      </w:r>
      <w:proofErr w:type="gramEnd"/>
      <w:r>
        <w:t xml:space="preserve"> по подразделу </w:t>
      </w:r>
      <w:r w:rsidRPr="002C3FF4">
        <w:t>"</w:t>
      </w:r>
      <w:r>
        <w:t>Пенсионное обеспечение</w:t>
      </w:r>
      <w:r w:rsidRPr="002C3FF4">
        <w:t xml:space="preserve">" </w:t>
      </w:r>
      <w:r>
        <w:t>на 1,0 тыс. рублей;</w:t>
      </w:r>
    </w:p>
    <w:p w:rsidR="002C3FF4" w:rsidRDefault="002C3FF4" w:rsidP="00CE65D5">
      <w:pPr>
        <w:spacing w:line="276" w:lineRule="auto"/>
        <w:ind w:firstLine="851"/>
        <w:jc w:val="both"/>
      </w:pPr>
      <w:r>
        <w:t xml:space="preserve">- уменьшены по подразделу </w:t>
      </w:r>
      <w:r w:rsidRPr="002C3FF4">
        <w:t xml:space="preserve"> "</w:t>
      </w:r>
      <w:r>
        <w:t>Социальное обеспечение населения</w:t>
      </w:r>
      <w:r w:rsidRPr="002C3FF4">
        <w:t>"</w:t>
      </w:r>
      <w:r>
        <w:t xml:space="preserve"> н</w:t>
      </w:r>
      <w:r w:rsidR="00632C5A">
        <w:t>а</w:t>
      </w:r>
      <w:r>
        <w:t xml:space="preserve"> 80,0 тыс. рублей.</w:t>
      </w:r>
    </w:p>
    <w:p w:rsidR="00632C5A" w:rsidRDefault="00632C5A" w:rsidP="00CE65D5">
      <w:pPr>
        <w:spacing w:line="276" w:lineRule="auto"/>
        <w:ind w:firstLine="851"/>
        <w:jc w:val="both"/>
      </w:pPr>
      <w:r w:rsidRPr="004B3DCF">
        <w:rPr>
          <w:b/>
        </w:rPr>
        <w:t>1200 "Средства массовой информации"</w:t>
      </w:r>
      <w:r>
        <w:t xml:space="preserve"> увеличены на 100,0 тыс. рублей </w:t>
      </w:r>
      <w:r w:rsidR="008D367F">
        <w:t xml:space="preserve">по подразделу </w:t>
      </w:r>
      <w:r w:rsidR="008D367F" w:rsidRPr="008D367F">
        <w:t>"</w:t>
      </w:r>
      <w:r w:rsidR="008D367F">
        <w:t>Периодическая печать и издательства</w:t>
      </w:r>
      <w:r w:rsidR="008D367F" w:rsidRPr="008D367F">
        <w:t>"</w:t>
      </w:r>
      <w:r w:rsidR="008D367F">
        <w:t>.</w:t>
      </w:r>
    </w:p>
    <w:p w:rsidR="00B15DBA" w:rsidRDefault="005E63E5" w:rsidP="004A0658">
      <w:pPr>
        <w:spacing w:line="276" w:lineRule="auto"/>
        <w:ind w:firstLine="851"/>
        <w:jc w:val="both"/>
      </w:pPr>
      <w:proofErr w:type="gramStart"/>
      <w:r w:rsidRPr="005E63E5">
        <w:t xml:space="preserve">В результате анализа исполнения </w:t>
      </w:r>
      <w:r>
        <w:t>бюджета ДГО</w:t>
      </w:r>
      <w:r w:rsidR="00B0432F">
        <w:t xml:space="preserve"> по расходам </w:t>
      </w:r>
      <w:r>
        <w:t xml:space="preserve"> за 9 месяцев 2012 года </w:t>
      </w:r>
      <w:r w:rsidRPr="005E63E5">
        <w:t>главными распорядителями бюджетных средств (приложение № 6 к настоящему Заключению)</w:t>
      </w:r>
      <w:r>
        <w:t xml:space="preserve"> </w:t>
      </w:r>
      <w:proofErr w:type="spellStart"/>
      <w:r w:rsidRPr="005E63E5">
        <w:t>Контрольно</w:t>
      </w:r>
      <w:proofErr w:type="spellEnd"/>
      <w:r w:rsidRPr="005E63E5">
        <w:t xml:space="preserve"> – счётной палатой ДГО выявлено</w:t>
      </w:r>
      <w:r w:rsidR="00B0432F">
        <w:t xml:space="preserve">, что в нарушение </w:t>
      </w:r>
      <w:r w:rsidRPr="005E63E5">
        <w:t xml:space="preserve"> </w:t>
      </w:r>
      <w:r w:rsidR="00B15DBA" w:rsidRPr="00B15DBA">
        <w:t xml:space="preserve">пункта 3 статьи 217 Бюджетного кодекса РФ </w:t>
      </w:r>
      <w:r w:rsidR="00B15DBA">
        <w:t xml:space="preserve">без внесения изменений в решение о бюджете </w:t>
      </w:r>
      <w:r w:rsidR="00026E55">
        <w:t>(в ведомственн</w:t>
      </w:r>
      <w:r w:rsidR="0021176B">
        <w:t xml:space="preserve">ую </w:t>
      </w:r>
      <w:r w:rsidR="00026E55">
        <w:t xml:space="preserve"> структур</w:t>
      </w:r>
      <w:r w:rsidR="0021176B">
        <w:t xml:space="preserve">у </w:t>
      </w:r>
      <w:r w:rsidR="00026E55">
        <w:t xml:space="preserve"> расходов бюджета) </w:t>
      </w:r>
      <w:r w:rsidR="00B15DBA">
        <w:t xml:space="preserve">в показатели сводной бюджетной росписи внесены изменения </w:t>
      </w:r>
      <w:r w:rsidR="001409DF">
        <w:t>в назначения</w:t>
      </w:r>
      <w:r w:rsidR="00B15DBA">
        <w:t xml:space="preserve">  ГРБС</w:t>
      </w:r>
      <w:r w:rsidR="001409DF">
        <w:t xml:space="preserve"> </w:t>
      </w:r>
      <w:r w:rsidR="0021176B">
        <w:t>на</w:t>
      </w:r>
      <w:proofErr w:type="gramEnd"/>
      <w:r w:rsidR="0021176B">
        <w:t xml:space="preserve"> 2012 год </w:t>
      </w:r>
      <w:r w:rsidR="001409DF">
        <w:t>на общую сумму 22661,092 тыс. рублей, из них</w:t>
      </w:r>
      <w:r w:rsidR="00B15DBA">
        <w:t>:</w:t>
      </w:r>
    </w:p>
    <w:p w:rsidR="00C41D46" w:rsidRDefault="00D2346F" w:rsidP="004A0658">
      <w:pPr>
        <w:spacing w:line="276" w:lineRule="auto"/>
        <w:ind w:firstLine="851"/>
        <w:jc w:val="both"/>
      </w:pPr>
      <w:r w:rsidRPr="00D2346F">
        <w:rPr>
          <w:b/>
        </w:rPr>
        <w:t>Увеличены бюджетные назначения на 24945,852 тыс. рублей</w:t>
      </w:r>
      <w:r>
        <w:t xml:space="preserve">  ГРБС </w:t>
      </w:r>
      <w:r w:rsidRPr="00D2346F">
        <w:t>"</w:t>
      </w:r>
      <w:r w:rsidR="00026E55">
        <w:t>Администрация ДГО</w:t>
      </w:r>
      <w:r w:rsidRPr="00D2346F">
        <w:t>"</w:t>
      </w:r>
      <w:r w:rsidR="00026E55">
        <w:t>;</w:t>
      </w:r>
    </w:p>
    <w:p w:rsidR="00D2346F" w:rsidRPr="00D2346F" w:rsidRDefault="00D2346F" w:rsidP="004A0658">
      <w:pPr>
        <w:spacing w:line="276" w:lineRule="auto"/>
        <w:ind w:firstLine="851"/>
        <w:jc w:val="both"/>
        <w:rPr>
          <w:b/>
        </w:rPr>
      </w:pPr>
      <w:r w:rsidRPr="00D2346F">
        <w:rPr>
          <w:b/>
        </w:rPr>
        <w:t>Уменьшены бюджетные назначения на 2285,76 тыс. рублей, из них:</w:t>
      </w:r>
    </w:p>
    <w:p w:rsidR="00026E55" w:rsidRDefault="00026E55" w:rsidP="004A0658">
      <w:pPr>
        <w:spacing w:line="276" w:lineRule="auto"/>
        <w:ind w:firstLine="851"/>
        <w:jc w:val="both"/>
      </w:pPr>
      <w:r>
        <w:t xml:space="preserve">- </w:t>
      </w:r>
      <w:r w:rsidR="002370F7">
        <w:t xml:space="preserve">ГРБС </w:t>
      </w:r>
      <w:r w:rsidR="00D2346F" w:rsidRPr="00D2346F">
        <w:t>"</w:t>
      </w:r>
      <w:r>
        <w:t>Управление муниципального имущества администрации ДГО</w:t>
      </w:r>
      <w:r w:rsidR="00D2346F" w:rsidRPr="00D2346F">
        <w:t>"</w:t>
      </w:r>
      <w:r>
        <w:t xml:space="preserve"> уменьшены ассигнования на 1465,26 тыс. рублей;</w:t>
      </w:r>
    </w:p>
    <w:p w:rsidR="00026E55" w:rsidRDefault="001409DF" w:rsidP="004A0658">
      <w:pPr>
        <w:spacing w:line="276" w:lineRule="auto"/>
        <w:ind w:firstLine="851"/>
        <w:jc w:val="both"/>
      </w:pPr>
      <w:r>
        <w:t xml:space="preserve">- </w:t>
      </w:r>
      <w:r w:rsidR="002370F7">
        <w:t xml:space="preserve">ГРБС </w:t>
      </w:r>
      <w:r w:rsidR="00D2346F" w:rsidRPr="00D2346F">
        <w:t>"</w:t>
      </w:r>
      <w:r w:rsidR="00026E55">
        <w:t>Дума ДГО</w:t>
      </w:r>
      <w:r w:rsidR="00D2346F" w:rsidRPr="00D2346F">
        <w:t>"</w:t>
      </w:r>
      <w:r w:rsidR="00026E55">
        <w:t xml:space="preserve"> уменьшены ассигнования на 820,</w:t>
      </w:r>
      <w:r w:rsidR="006B2130">
        <w:t>5</w:t>
      </w:r>
      <w:r w:rsidR="00026E55">
        <w:t xml:space="preserve"> тыс. рублей.</w:t>
      </w:r>
    </w:p>
    <w:p w:rsidR="00C14889" w:rsidRDefault="00C14889" w:rsidP="004A0658">
      <w:pPr>
        <w:spacing w:line="276" w:lineRule="auto"/>
        <w:ind w:firstLine="851"/>
        <w:jc w:val="both"/>
      </w:pPr>
    </w:p>
    <w:p w:rsidR="00711988" w:rsidRDefault="00711988" w:rsidP="00302681">
      <w:pPr>
        <w:autoSpaceDE w:val="0"/>
        <w:autoSpaceDN w:val="0"/>
        <w:adjustRightInd w:val="0"/>
        <w:spacing w:line="276" w:lineRule="auto"/>
        <w:ind w:firstLine="540"/>
        <w:jc w:val="center"/>
        <w:rPr>
          <w:b/>
        </w:rPr>
      </w:pPr>
      <w:r w:rsidRPr="007C7527">
        <w:rPr>
          <w:b/>
          <w:color w:val="000000" w:themeColor="text1"/>
        </w:rPr>
        <w:t>3.</w:t>
      </w:r>
      <w:r w:rsidR="00787891">
        <w:rPr>
          <w:b/>
          <w:color w:val="000000" w:themeColor="text1"/>
        </w:rPr>
        <w:t>4</w:t>
      </w:r>
      <w:r>
        <w:rPr>
          <w:b/>
        </w:rPr>
        <w:t xml:space="preserve">. </w:t>
      </w:r>
      <w:r w:rsidRPr="00CF2FA1">
        <w:rPr>
          <w:b/>
        </w:rPr>
        <w:t xml:space="preserve">Анализ реализации </w:t>
      </w:r>
      <w:r w:rsidR="00557457">
        <w:rPr>
          <w:b/>
        </w:rPr>
        <w:t>муниципальных</w:t>
      </w:r>
      <w:r w:rsidRPr="00CF2FA1">
        <w:rPr>
          <w:b/>
        </w:rPr>
        <w:t xml:space="preserve"> целевых программ</w:t>
      </w:r>
    </w:p>
    <w:p w:rsidR="00390C59" w:rsidRDefault="00390C59" w:rsidP="00CC5AFB">
      <w:pPr>
        <w:spacing w:line="276" w:lineRule="auto"/>
        <w:ind w:firstLine="851"/>
        <w:jc w:val="both"/>
      </w:pPr>
      <w:r>
        <w:t xml:space="preserve">Решением </w:t>
      </w:r>
      <w:r w:rsidR="0095271F">
        <w:t xml:space="preserve">о бюджете </w:t>
      </w:r>
      <w:r w:rsidR="003C0DF3">
        <w:t xml:space="preserve">ДГО </w:t>
      </w:r>
      <w:r w:rsidR="0095271F">
        <w:t>на 2012 год в первоначальной редакции (</w:t>
      </w:r>
      <w:r w:rsidRPr="00390C59">
        <w:t>от 24.11.2011 г. № 218</w:t>
      </w:r>
      <w:r w:rsidR="0095271F">
        <w:t>)</w:t>
      </w:r>
      <w:r w:rsidRPr="00390C59">
        <w:t xml:space="preserve"> </w:t>
      </w:r>
      <w:r>
        <w:t>были утверждены бюджетные ассигнования на реализацию 18 муниципальных целевых программ</w:t>
      </w:r>
      <w:r w:rsidR="0095499E">
        <w:t xml:space="preserve"> (далее – МЦП)</w:t>
      </w:r>
      <w:r>
        <w:t xml:space="preserve"> в сумме 58849,27 тыс. рублей (13,7% от общего объёма расходов бюджета на 2012 год</w:t>
      </w:r>
      <w:r w:rsidR="00061F04">
        <w:t xml:space="preserve"> за счёт собственных средств</w:t>
      </w:r>
      <w:r>
        <w:t>).</w:t>
      </w:r>
    </w:p>
    <w:p w:rsidR="00653774" w:rsidRDefault="00653774" w:rsidP="00CC5AFB">
      <w:pPr>
        <w:spacing w:line="276" w:lineRule="auto"/>
        <w:ind w:firstLine="851"/>
        <w:jc w:val="both"/>
      </w:pPr>
      <w:r>
        <w:t xml:space="preserve">В течение </w:t>
      </w:r>
      <w:r w:rsidR="000763C2">
        <w:t>9 месяцев</w:t>
      </w:r>
      <w:r w:rsidR="0095499E">
        <w:t xml:space="preserve"> </w:t>
      </w:r>
      <w:r>
        <w:t xml:space="preserve">2012 года в бюджет ДГО вносились изменения </w:t>
      </w:r>
      <w:r w:rsidR="00D914B5">
        <w:t>в</w:t>
      </w:r>
      <w:r>
        <w:t xml:space="preserve"> </w:t>
      </w:r>
      <w:r w:rsidR="00341C25">
        <w:t>расход</w:t>
      </w:r>
      <w:r w:rsidR="00D914B5">
        <w:t>ы</w:t>
      </w:r>
      <w:r w:rsidR="00341C25">
        <w:t xml:space="preserve"> на реализацию </w:t>
      </w:r>
      <w:r>
        <w:t xml:space="preserve">МЦП. </w:t>
      </w:r>
    </w:p>
    <w:p w:rsidR="00132793" w:rsidRDefault="00514B06" w:rsidP="00CC5AFB">
      <w:pPr>
        <w:spacing w:line="276" w:lineRule="auto"/>
        <w:ind w:firstLine="851"/>
        <w:jc w:val="both"/>
      </w:pPr>
      <w:r>
        <w:t xml:space="preserve">Согласно </w:t>
      </w:r>
      <w:r w:rsidR="005D1FD1">
        <w:t>Решени</w:t>
      </w:r>
      <w:r>
        <w:t>ю</w:t>
      </w:r>
      <w:r w:rsidR="005D1FD1">
        <w:t xml:space="preserve"> о бюджете на 2012 год в действующей редакции (</w:t>
      </w:r>
      <w:r w:rsidR="00711988">
        <w:t xml:space="preserve">от </w:t>
      </w:r>
      <w:r w:rsidR="000763C2">
        <w:t>28.06</w:t>
      </w:r>
      <w:r w:rsidR="00F02386">
        <w:t xml:space="preserve">.2012 года </w:t>
      </w:r>
      <w:r w:rsidR="00711988">
        <w:t xml:space="preserve"> № </w:t>
      </w:r>
      <w:r w:rsidR="00F02386">
        <w:t>2</w:t>
      </w:r>
      <w:r w:rsidR="000763C2">
        <w:t>96</w:t>
      </w:r>
      <w:r w:rsidR="00AB70FD">
        <w:t>)</w:t>
      </w:r>
      <w:r w:rsidR="00711988" w:rsidRPr="00C629D6">
        <w:t xml:space="preserve"> бюджетны</w:t>
      </w:r>
      <w:r w:rsidR="00D01C05">
        <w:t>е</w:t>
      </w:r>
      <w:r w:rsidR="00711988" w:rsidRPr="00C629D6">
        <w:t xml:space="preserve"> ассигновани</w:t>
      </w:r>
      <w:r w:rsidR="00D01C05">
        <w:t>я</w:t>
      </w:r>
      <w:r w:rsidR="00711988" w:rsidRPr="00C629D6">
        <w:t xml:space="preserve"> </w:t>
      </w:r>
      <w:r w:rsidRPr="00514B06">
        <w:t xml:space="preserve">на реализацию 18 МЦП </w:t>
      </w:r>
      <w:r>
        <w:t>составили</w:t>
      </w:r>
      <w:r w:rsidR="00717F73">
        <w:t xml:space="preserve"> </w:t>
      </w:r>
      <w:r w:rsidR="007E7D76">
        <w:t>46978,33</w:t>
      </w:r>
      <w:r w:rsidR="00A3130F">
        <w:t xml:space="preserve"> тыс. рублей</w:t>
      </w:r>
      <w:r w:rsidR="00717F73">
        <w:t xml:space="preserve">, </w:t>
      </w:r>
      <w:r w:rsidR="00A3130F">
        <w:t xml:space="preserve"> или </w:t>
      </w:r>
      <w:r w:rsidR="007E7D76">
        <w:t>11,2</w:t>
      </w:r>
      <w:r w:rsidR="00A3130F">
        <w:t xml:space="preserve">% от </w:t>
      </w:r>
      <w:r w:rsidR="00717F73">
        <w:t xml:space="preserve">объёма </w:t>
      </w:r>
      <w:r w:rsidR="00D01C05">
        <w:t xml:space="preserve">собственных </w:t>
      </w:r>
      <w:r w:rsidR="00A3130F">
        <w:t>расходов</w:t>
      </w:r>
      <w:r w:rsidR="00217746">
        <w:t xml:space="preserve"> </w:t>
      </w:r>
      <w:r w:rsidR="00A3130F">
        <w:t>(</w:t>
      </w:r>
      <w:r w:rsidR="007E7D76">
        <w:t>420420,5</w:t>
      </w:r>
      <w:r w:rsidR="00A3130F">
        <w:t xml:space="preserve"> тыс. рублей)</w:t>
      </w:r>
      <w:r w:rsidR="00236506">
        <w:t>.  В</w:t>
      </w:r>
      <w:r w:rsidR="00717F73">
        <w:t xml:space="preserve"> </w:t>
      </w:r>
      <w:r w:rsidR="004936EF">
        <w:t xml:space="preserve">абсолютном выражении </w:t>
      </w:r>
      <w:r>
        <w:t>назначени</w:t>
      </w:r>
      <w:r w:rsidR="00236506">
        <w:t xml:space="preserve">я </w:t>
      </w:r>
      <w:r w:rsidR="005A6100">
        <w:t xml:space="preserve">на реализацию мероприятий по МЦП в 2012 году </w:t>
      </w:r>
      <w:r w:rsidR="00236506">
        <w:t xml:space="preserve">уменьшены </w:t>
      </w:r>
      <w:r w:rsidR="00236506" w:rsidRPr="00236506">
        <w:t xml:space="preserve">на 11870,94 тыс. рублей </w:t>
      </w:r>
      <w:r w:rsidR="00236506">
        <w:t>или на 20,8%</w:t>
      </w:r>
      <w:r w:rsidR="005A6100">
        <w:t xml:space="preserve"> от </w:t>
      </w:r>
      <w:r w:rsidR="00F5601C">
        <w:t xml:space="preserve">показателей, </w:t>
      </w:r>
      <w:r w:rsidR="00717F73">
        <w:t xml:space="preserve">утверждённых </w:t>
      </w:r>
      <w:r w:rsidR="00263F11">
        <w:t>р</w:t>
      </w:r>
      <w:r w:rsidR="000B797C">
        <w:t>ешением о бюджете на начало 2012 года</w:t>
      </w:r>
      <w:r w:rsidR="005A6100">
        <w:t>.</w:t>
      </w:r>
      <w:r w:rsidR="00AB3A5B">
        <w:t xml:space="preserve">  </w:t>
      </w:r>
      <w:r w:rsidR="00195139">
        <w:t xml:space="preserve"> </w:t>
      </w:r>
    </w:p>
    <w:p w:rsidR="005D1FD1" w:rsidRDefault="005D1FD1" w:rsidP="00CC5AFB">
      <w:pPr>
        <w:spacing w:line="276" w:lineRule="auto"/>
        <w:ind w:firstLine="851"/>
        <w:jc w:val="both"/>
      </w:pPr>
      <w:r>
        <w:t xml:space="preserve">Кроме того, в сводную бюджетную роспись на 01.10.2012 год были внесены изменения в </w:t>
      </w:r>
      <w:r w:rsidR="00F5601C">
        <w:t>расходы</w:t>
      </w:r>
      <w:r>
        <w:t xml:space="preserve"> на исполнение МЦП  </w:t>
      </w:r>
      <w:r w:rsidR="00EC539D">
        <w:t xml:space="preserve">по распоряжению начальника финансового органа администрации ДГО </w:t>
      </w:r>
      <w:r w:rsidRPr="005D1FD1">
        <w:t>без внесения изменений в решение о бюджете</w:t>
      </w:r>
      <w:r>
        <w:t>.</w:t>
      </w:r>
    </w:p>
    <w:p w:rsidR="00C31E78" w:rsidRDefault="005D1FD1" w:rsidP="00CC5AFB">
      <w:pPr>
        <w:spacing w:line="276" w:lineRule="auto"/>
        <w:ind w:firstLine="851"/>
        <w:jc w:val="both"/>
      </w:pPr>
      <w:r>
        <w:lastRenderedPageBreak/>
        <w:t>Анализ и</w:t>
      </w:r>
      <w:r w:rsidR="000E4B5A">
        <w:t>сполнени</w:t>
      </w:r>
      <w:r>
        <w:t>я</w:t>
      </w:r>
      <w:r w:rsidR="000E4B5A">
        <w:t xml:space="preserve"> </w:t>
      </w:r>
      <w:r w:rsidR="00C31E78">
        <w:t>муниципальных</w:t>
      </w:r>
      <w:r w:rsidR="001C0200">
        <w:t xml:space="preserve"> целевых программ</w:t>
      </w:r>
      <w:r w:rsidR="00F4031E">
        <w:t xml:space="preserve"> </w:t>
      </w:r>
      <w:r w:rsidR="00F4031E" w:rsidRPr="00F4031E">
        <w:t xml:space="preserve">за </w:t>
      </w:r>
      <w:r w:rsidR="000763C2">
        <w:t>9 месяцев</w:t>
      </w:r>
      <w:r w:rsidR="00F4031E" w:rsidRPr="00F4031E">
        <w:t xml:space="preserve"> 2012 года</w:t>
      </w:r>
      <w:r w:rsidR="00C31E78" w:rsidRPr="00C31E78">
        <w:t xml:space="preserve">, подлежащих финансированию из бюджета </w:t>
      </w:r>
      <w:r w:rsidR="00C31E78">
        <w:t>ДГО</w:t>
      </w:r>
      <w:r w:rsidR="00C31E78" w:rsidRPr="00C31E78">
        <w:t>, привед</w:t>
      </w:r>
      <w:r w:rsidR="000E4B5A">
        <w:t>ен</w:t>
      </w:r>
      <w:r w:rsidR="00130D83">
        <w:t xml:space="preserve"> в</w:t>
      </w:r>
      <w:r w:rsidR="00C31E78" w:rsidRPr="00C31E78">
        <w:t xml:space="preserve"> таблице №</w:t>
      </w:r>
      <w:r w:rsidR="00C31E78">
        <w:t xml:space="preserve"> </w:t>
      </w:r>
      <w:r w:rsidR="00BA7672">
        <w:t>4.</w:t>
      </w:r>
    </w:p>
    <w:p w:rsidR="001D43BA" w:rsidRDefault="001D43BA" w:rsidP="00CC5AFB">
      <w:pPr>
        <w:spacing w:line="276" w:lineRule="auto"/>
        <w:ind w:firstLine="851"/>
        <w:jc w:val="both"/>
      </w:pPr>
    </w:p>
    <w:p w:rsidR="00BA7672" w:rsidRPr="00822F56" w:rsidRDefault="00BA7672" w:rsidP="00BA7672">
      <w:pPr>
        <w:jc w:val="right"/>
        <w:rPr>
          <w:sz w:val="22"/>
          <w:szCs w:val="22"/>
        </w:rPr>
      </w:pPr>
      <w:r w:rsidRPr="00822F56">
        <w:rPr>
          <w:sz w:val="22"/>
          <w:szCs w:val="22"/>
        </w:rPr>
        <w:t xml:space="preserve">Таблица </w:t>
      </w:r>
      <w:r w:rsidR="001C0200">
        <w:rPr>
          <w:sz w:val="22"/>
          <w:szCs w:val="22"/>
        </w:rPr>
        <w:t>№ 4</w:t>
      </w:r>
    </w:p>
    <w:p w:rsidR="00BA7672" w:rsidRDefault="00BA7672" w:rsidP="00BA7672">
      <w:pPr>
        <w:jc w:val="center"/>
        <w:rPr>
          <w:sz w:val="22"/>
          <w:szCs w:val="22"/>
        </w:rPr>
      </w:pPr>
      <w:r>
        <w:rPr>
          <w:sz w:val="20"/>
          <w:szCs w:val="20"/>
        </w:rPr>
        <w:t xml:space="preserve">                                                                                                                                                                  </w:t>
      </w:r>
      <w:r w:rsidRPr="008F0A23">
        <w:rPr>
          <w:sz w:val="22"/>
          <w:szCs w:val="22"/>
        </w:rPr>
        <w:t>тыс. рублей</w:t>
      </w:r>
    </w:p>
    <w:p w:rsidR="004B2E2D" w:rsidRDefault="004B2E2D" w:rsidP="00BA7672">
      <w:pPr>
        <w:jc w:val="center"/>
        <w:rPr>
          <w:sz w:val="22"/>
          <w:szCs w:val="22"/>
        </w:rPr>
      </w:pPr>
    </w:p>
    <w:tbl>
      <w:tblPr>
        <w:tblW w:w="10160" w:type="dxa"/>
        <w:tblInd w:w="98" w:type="dxa"/>
        <w:tblLook w:val="04A0" w:firstRow="1" w:lastRow="0" w:firstColumn="1" w:lastColumn="0" w:noHBand="0" w:noVBand="1"/>
      </w:tblPr>
      <w:tblGrid>
        <w:gridCol w:w="557"/>
        <w:gridCol w:w="1906"/>
        <w:gridCol w:w="1422"/>
        <w:gridCol w:w="1264"/>
        <w:gridCol w:w="1159"/>
        <w:gridCol w:w="1050"/>
        <w:gridCol w:w="1384"/>
        <w:gridCol w:w="1530"/>
      </w:tblGrid>
      <w:tr w:rsidR="004B2E2D" w:rsidRPr="004B2E2D" w:rsidTr="004B2E2D">
        <w:trPr>
          <w:trHeight w:val="3120"/>
        </w:trPr>
        <w:tc>
          <w:tcPr>
            <w:tcW w:w="362" w:type="dxa"/>
            <w:tcBorders>
              <w:top w:val="single" w:sz="8" w:space="0" w:color="auto"/>
              <w:left w:val="single" w:sz="8" w:space="0" w:color="auto"/>
              <w:bottom w:val="nil"/>
              <w:right w:val="single" w:sz="8" w:space="0" w:color="auto"/>
            </w:tcBorders>
            <w:shd w:val="clear" w:color="auto" w:fill="auto"/>
            <w:noWrap/>
            <w:vAlign w:val="center"/>
            <w:hideMark/>
          </w:tcPr>
          <w:p w:rsidR="004B2E2D" w:rsidRPr="004B2E2D" w:rsidRDefault="004B2E2D" w:rsidP="004B2E2D">
            <w:pPr>
              <w:rPr>
                <w:color w:val="000000"/>
                <w:sz w:val="20"/>
                <w:szCs w:val="20"/>
              </w:rPr>
            </w:pPr>
            <w:r w:rsidRPr="004B2E2D">
              <w:rPr>
                <w:color w:val="000000"/>
                <w:sz w:val="20"/>
                <w:szCs w:val="20"/>
              </w:rPr>
              <w:t xml:space="preserve">   №</w:t>
            </w:r>
          </w:p>
        </w:tc>
        <w:tc>
          <w:tcPr>
            <w:tcW w:w="2646" w:type="dxa"/>
            <w:tcBorders>
              <w:top w:val="single" w:sz="8" w:space="0" w:color="auto"/>
              <w:left w:val="nil"/>
              <w:bottom w:val="nil"/>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Наименование программы</w:t>
            </w:r>
          </w:p>
        </w:tc>
        <w:tc>
          <w:tcPr>
            <w:tcW w:w="1299" w:type="dxa"/>
            <w:tcBorders>
              <w:top w:val="single" w:sz="8" w:space="0" w:color="auto"/>
              <w:left w:val="nil"/>
              <w:bottom w:val="nil"/>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Утверждено действующим решением о бюджете, от 28.06.2012г.      № 296</w:t>
            </w:r>
          </w:p>
        </w:tc>
        <w:tc>
          <w:tcPr>
            <w:tcW w:w="1218" w:type="dxa"/>
            <w:tcBorders>
              <w:top w:val="single" w:sz="8" w:space="0" w:color="auto"/>
              <w:left w:val="nil"/>
              <w:bottom w:val="nil"/>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Утверждено на 2012 год уточнённой сводной бюджетной росписью на 01.10.2012 г.</w:t>
            </w:r>
          </w:p>
        </w:tc>
        <w:tc>
          <w:tcPr>
            <w:tcW w:w="1019" w:type="dxa"/>
            <w:tcBorders>
              <w:top w:val="single" w:sz="8" w:space="0" w:color="auto"/>
              <w:left w:val="nil"/>
              <w:bottom w:val="nil"/>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Исполнено за 9 месяцев 2012 года</w:t>
            </w:r>
          </w:p>
        </w:tc>
        <w:tc>
          <w:tcPr>
            <w:tcW w:w="919" w:type="dxa"/>
            <w:tcBorders>
              <w:top w:val="single" w:sz="8" w:space="0" w:color="auto"/>
              <w:left w:val="nil"/>
              <w:bottom w:val="nil"/>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Результат</w:t>
            </w:r>
            <w:proofErr w:type="gramStart"/>
            <w:r w:rsidRPr="004B2E2D">
              <w:rPr>
                <w:color w:val="000000"/>
                <w:sz w:val="20"/>
                <w:szCs w:val="20"/>
              </w:rPr>
              <w:t xml:space="preserve"> (%)</w:t>
            </w:r>
            <w:proofErr w:type="gramEnd"/>
          </w:p>
        </w:tc>
        <w:tc>
          <w:tcPr>
            <w:tcW w:w="1298" w:type="dxa"/>
            <w:tcBorders>
              <w:top w:val="single" w:sz="8" w:space="0" w:color="auto"/>
              <w:left w:val="nil"/>
              <w:bottom w:val="nil"/>
              <w:right w:val="single" w:sz="8" w:space="0" w:color="auto"/>
            </w:tcBorders>
            <w:shd w:val="clear" w:color="auto" w:fill="auto"/>
            <w:vAlign w:val="bottom"/>
            <w:hideMark/>
          </w:tcPr>
          <w:p w:rsidR="004B2E2D" w:rsidRPr="004B2E2D" w:rsidRDefault="004B2E2D" w:rsidP="004B2E2D">
            <w:pPr>
              <w:jc w:val="center"/>
              <w:rPr>
                <w:color w:val="000000"/>
                <w:sz w:val="20"/>
                <w:szCs w:val="20"/>
              </w:rPr>
            </w:pPr>
            <w:r w:rsidRPr="004B2E2D">
              <w:rPr>
                <w:color w:val="000000"/>
                <w:sz w:val="20"/>
                <w:szCs w:val="20"/>
              </w:rPr>
              <w:t>Отклонение показателей сводной бюджетной росписи от показателей решения о бюджете в действующей редакции, от 28.06.2012г.          № 296</w:t>
            </w:r>
          </w:p>
        </w:tc>
        <w:tc>
          <w:tcPr>
            <w:tcW w:w="1399" w:type="dxa"/>
            <w:tcBorders>
              <w:top w:val="single" w:sz="8" w:space="0" w:color="auto"/>
              <w:left w:val="nil"/>
              <w:bottom w:val="nil"/>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Код целевой статьи расходов классификации бюджетов РФ</w:t>
            </w:r>
          </w:p>
        </w:tc>
      </w:tr>
      <w:tr w:rsidR="004B2E2D" w:rsidRPr="004B2E2D" w:rsidTr="004B2E2D">
        <w:trPr>
          <w:trHeight w:val="270"/>
        </w:trPr>
        <w:tc>
          <w:tcPr>
            <w:tcW w:w="36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w:t>
            </w:r>
          </w:p>
        </w:tc>
        <w:tc>
          <w:tcPr>
            <w:tcW w:w="2646" w:type="dxa"/>
            <w:tcBorders>
              <w:top w:val="single" w:sz="8" w:space="0" w:color="auto"/>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2</w:t>
            </w:r>
          </w:p>
        </w:tc>
        <w:tc>
          <w:tcPr>
            <w:tcW w:w="1299" w:type="dxa"/>
            <w:tcBorders>
              <w:top w:val="single" w:sz="8" w:space="0" w:color="auto"/>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w:t>
            </w:r>
          </w:p>
        </w:tc>
        <w:tc>
          <w:tcPr>
            <w:tcW w:w="1218" w:type="dxa"/>
            <w:tcBorders>
              <w:top w:val="single" w:sz="8" w:space="0" w:color="auto"/>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w:t>
            </w:r>
          </w:p>
        </w:tc>
        <w:tc>
          <w:tcPr>
            <w:tcW w:w="1019" w:type="dxa"/>
            <w:tcBorders>
              <w:top w:val="single" w:sz="8" w:space="0" w:color="auto"/>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5</w:t>
            </w:r>
          </w:p>
        </w:tc>
        <w:tc>
          <w:tcPr>
            <w:tcW w:w="919" w:type="dxa"/>
            <w:tcBorders>
              <w:top w:val="single" w:sz="8" w:space="0" w:color="auto"/>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6 (5/4)</w:t>
            </w:r>
          </w:p>
        </w:tc>
        <w:tc>
          <w:tcPr>
            <w:tcW w:w="1298" w:type="dxa"/>
            <w:tcBorders>
              <w:top w:val="single" w:sz="8" w:space="0" w:color="auto"/>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7 (4-3)</w:t>
            </w:r>
          </w:p>
        </w:tc>
        <w:tc>
          <w:tcPr>
            <w:tcW w:w="1399" w:type="dxa"/>
            <w:tcBorders>
              <w:top w:val="single" w:sz="8" w:space="0" w:color="auto"/>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8</w:t>
            </w:r>
          </w:p>
        </w:tc>
      </w:tr>
      <w:tr w:rsidR="004B2E2D" w:rsidRPr="004B2E2D" w:rsidTr="004B2E2D">
        <w:trPr>
          <w:trHeight w:val="154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"Ремонт дорог и уличной дорожной сети на территории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(2012-2014 годы)"</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4000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-4 000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7950020</w:t>
            </w:r>
          </w:p>
        </w:tc>
      </w:tr>
      <w:tr w:rsidR="004B2E2D" w:rsidRPr="004B2E2D" w:rsidTr="004B2E2D">
        <w:trPr>
          <w:trHeight w:val="1800"/>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2</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Муниципальная целевая программа "Развитие и поддержка малого и среднего предприниматель-</w:t>
            </w:r>
            <w:proofErr w:type="spellStart"/>
            <w:r w:rsidRPr="004B2E2D">
              <w:rPr>
                <w:color w:val="000000"/>
                <w:sz w:val="20"/>
                <w:szCs w:val="20"/>
              </w:rPr>
              <w:t>ства</w:t>
            </w:r>
            <w:proofErr w:type="spellEnd"/>
            <w:r w:rsidRPr="004B2E2D">
              <w:rPr>
                <w:color w:val="000000"/>
                <w:sz w:val="20"/>
                <w:szCs w:val="20"/>
              </w:rPr>
              <w:t xml:space="preserve"> </w:t>
            </w:r>
            <w:proofErr w:type="gramStart"/>
            <w:r w:rsidRPr="004B2E2D">
              <w:rPr>
                <w:color w:val="000000"/>
                <w:sz w:val="20"/>
                <w:szCs w:val="20"/>
              </w:rPr>
              <w:t>в</w:t>
            </w:r>
            <w:proofErr w:type="gramEnd"/>
            <w:r w:rsidRPr="004B2E2D">
              <w:rPr>
                <w:color w:val="000000"/>
                <w:sz w:val="20"/>
                <w:szCs w:val="20"/>
              </w:rPr>
              <w:t xml:space="preserve"> </w:t>
            </w:r>
            <w:proofErr w:type="gramStart"/>
            <w:r w:rsidRPr="004B2E2D">
              <w:rPr>
                <w:color w:val="000000"/>
                <w:sz w:val="20"/>
                <w:szCs w:val="20"/>
              </w:rPr>
              <w:t>Дальнегорском</w:t>
            </w:r>
            <w:proofErr w:type="gramEnd"/>
            <w:r w:rsidRPr="004B2E2D">
              <w:rPr>
                <w:color w:val="000000"/>
                <w:sz w:val="20"/>
                <w:szCs w:val="20"/>
              </w:rPr>
              <w:t xml:space="preserve"> городском округе" на 2010-2012 годы и на период до 2015 года</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550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550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432,42</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78,6%</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7950001</w:t>
            </w:r>
          </w:p>
        </w:tc>
      </w:tr>
      <w:tr w:rsidR="004B2E2D" w:rsidRPr="004B2E2D" w:rsidTr="004B2E2D">
        <w:trPr>
          <w:trHeight w:val="184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3</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ведомственная целевая программа " Развитие земельной реформы на территории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2011-2013 годы"</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1500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1500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1445</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96,3%</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7950007</w:t>
            </w:r>
          </w:p>
        </w:tc>
      </w:tr>
      <w:tr w:rsidR="004B2E2D" w:rsidRPr="004B2E2D" w:rsidTr="004B2E2D">
        <w:trPr>
          <w:trHeight w:val="205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4</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"Создание информационной системы обеспечения градостроительной деятельности на территории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2012-2014 годы</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816</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245,5</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199,4</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81,2%</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-570,5</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7950017</w:t>
            </w:r>
          </w:p>
        </w:tc>
      </w:tr>
      <w:tr w:rsidR="004B2E2D" w:rsidRPr="004B2E2D" w:rsidTr="004B2E2D">
        <w:trPr>
          <w:trHeight w:val="154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lastRenderedPageBreak/>
              <w:t>5</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адресная программа "Проведение капитального ремонта многоквартирных домов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2012 год"</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17600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17160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12209,74</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71,2%</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-440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7950011</w:t>
            </w:r>
          </w:p>
        </w:tc>
      </w:tr>
      <w:tr w:rsidR="004B2E2D" w:rsidRPr="004B2E2D" w:rsidTr="004B2E2D">
        <w:trPr>
          <w:trHeight w:val="154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6</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"Переселение граждан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из жилых помещений, непригодных для проживания на 2010-2015 </w:t>
            </w:r>
            <w:proofErr w:type="spellStart"/>
            <w:r w:rsidRPr="004B2E2D">
              <w:rPr>
                <w:color w:val="000000"/>
                <w:sz w:val="20"/>
                <w:szCs w:val="20"/>
              </w:rPr>
              <w:t>г.</w:t>
            </w:r>
            <w:proofErr w:type="gramStart"/>
            <w:r w:rsidRPr="004B2E2D">
              <w:rPr>
                <w:color w:val="000000"/>
                <w:sz w:val="20"/>
                <w:szCs w:val="20"/>
              </w:rPr>
              <w:t>г</w:t>
            </w:r>
            <w:proofErr w:type="spellEnd"/>
            <w:proofErr w:type="gramEnd"/>
            <w:r w:rsidRPr="004B2E2D">
              <w:rPr>
                <w:color w:val="000000"/>
                <w:sz w:val="20"/>
                <w:szCs w:val="20"/>
              </w:rPr>
              <w:t>."</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230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-230</w:t>
            </w:r>
          </w:p>
        </w:tc>
        <w:tc>
          <w:tcPr>
            <w:tcW w:w="1399" w:type="dxa"/>
            <w:tcBorders>
              <w:top w:val="nil"/>
              <w:left w:val="nil"/>
              <w:bottom w:val="nil"/>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7950012</w:t>
            </w:r>
          </w:p>
        </w:tc>
      </w:tr>
      <w:tr w:rsidR="004B2E2D" w:rsidRPr="004B2E2D" w:rsidTr="004B2E2D">
        <w:trPr>
          <w:trHeight w:val="169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"Информатизация системы образования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2012-2014 годы"</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369</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369</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73,506</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399" w:type="dxa"/>
            <w:tcBorders>
              <w:top w:val="single" w:sz="8" w:space="0" w:color="auto"/>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7950004</w:t>
            </w:r>
          </w:p>
        </w:tc>
      </w:tr>
      <w:tr w:rsidR="004B2E2D" w:rsidRPr="004B2E2D" w:rsidTr="004B2E2D">
        <w:trPr>
          <w:trHeight w:val="300"/>
        </w:trPr>
        <w:tc>
          <w:tcPr>
            <w:tcW w:w="3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8</w:t>
            </w:r>
          </w:p>
        </w:tc>
        <w:tc>
          <w:tcPr>
            <w:tcW w:w="2646" w:type="dxa"/>
            <w:vMerge w:val="restart"/>
            <w:tcBorders>
              <w:top w:val="nil"/>
              <w:left w:val="single" w:sz="8" w:space="0" w:color="auto"/>
              <w:bottom w:val="single" w:sz="8" w:space="0" w:color="000000"/>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"Развитие системы образования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период 2012-2014 годы</w:t>
            </w:r>
          </w:p>
        </w:tc>
        <w:tc>
          <w:tcPr>
            <w:tcW w:w="1299" w:type="dxa"/>
            <w:vMerge w:val="restart"/>
            <w:tcBorders>
              <w:top w:val="nil"/>
              <w:left w:val="single" w:sz="8" w:space="0" w:color="auto"/>
              <w:bottom w:val="single" w:sz="8" w:space="0" w:color="000000"/>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7706,43</w:t>
            </w:r>
          </w:p>
        </w:tc>
        <w:tc>
          <w:tcPr>
            <w:tcW w:w="1218" w:type="dxa"/>
            <w:vMerge w:val="restart"/>
            <w:tcBorders>
              <w:top w:val="nil"/>
              <w:left w:val="single" w:sz="8" w:space="0" w:color="auto"/>
              <w:bottom w:val="single" w:sz="8" w:space="0" w:color="000000"/>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8141,69</w:t>
            </w:r>
          </w:p>
        </w:tc>
        <w:tc>
          <w:tcPr>
            <w:tcW w:w="1019" w:type="dxa"/>
            <w:vMerge w:val="restart"/>
            <w:tcBorders>
              <w:top w:val="nil"/>
              <w:left w:val="single" w:sz="8" w:space="0" w:color="auto"/>
              <w:bottom w:val="single" w:sz="8" w:space="0" w:color="000000"/>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3886,706</w:t>
            </w:r>
          </w:p>
        </w:tc>
        <w:tc>
          <w:tcPr>
            <w:tcW w:w="919" w:type="dxa"/>
            <w:vMerge w:val="restart"/>
            <w:tcBorders>
              <w:top w:val="nil"/>
              <w:left w:val="single" w:sz="8" w:space="0" w:color="auto"/>
              <w:bottom w:val="single" w:sz="8" w:space="0" w:color="000000"/>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47,74%</w:t>
            </w:r>
          </w:p>
        </w:tc>
        <w:tc>
          <w:tcPr>
            <w:tcW w:w="129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435,26</w:t>
            </w:r>
          </w:p>
        </w:tc>
        <w:tc>
          <w:tcPr>
            <w:tcW w:w="139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7950018</w:t>
            </w:r>
          </w:p>
        </w:tc>
      </w:tr>
      <w:tr w:rsidR="004B2E2D" w:rsidRPr="004B2E2D" w:rsidTr="004B2E2D">
        <w:trPr>
          <w:trHeight w:val="1155"/>
        </w:trPr>
        <w:tc>
          <w:tcPr>
            <w:tcW w:w="362" w:type="dxa"/>
            <w:vMerge/>
            <w:tcBorders>
              <w:top w:val="nil"/>
              <w:left w:val="single" w:sz="8" w:space="0" w:color="auto"/>
              <w:bottom w:val="single" w:sz="8" w:space="0" w:color="000000"/>
              <w:right w:val="single" w:sz="8" w:space="0" w:color="auto"/>
            </w:tcBorders>
            <w:vAlign w:val="center"/>
            <w:hideMark/>
          </w:tcPr>
          <w:p w:rsidR="004B2E2D" w:rsidRPr="004B2E2D" w:rsidRDefault="004B2E2D" w:rsidP="004B2E2D">
            <w:pPr>
              <w:rPr>
                <w:color w:val="000000"/>
                <w:sz w:val="20"/>
                <w:szCs w:val="20"/>
              </w:rPr>
            </w:pPr>
          </w:p>
        </w:tc>
        <w:tc>
          <w:tcPr>
            <w:tcW w:w="2646" w:type="dxa"/>
            <w:vMerge/>
            <w:tcBorders>
              <w:top w:val="nil"/>
              <w:left w:val="single" w:sz="8" w:space="0" w:color="auto"/>
              <w:bottom w:val="single" w:sz="8" w:space="0" w:color="000000"/>
              <w:right w:val="single" w:sz="8" w:space="0" w:color="auto"/>
            </w:tcBorders>
            <w:vAlign w:val="center"/>
            <w:hideMark/>
          </w:tcPr>
          <w:p w:rsidR="004B2E2D" w:rsidRPr="004B2E2D" w:rsidRDefault="004B2E2D" w:rsidP="004B2E2D">
            <w:pPr>
              <w:rPr>
                <w:color w:val="000000"/>
                <w:sz w:val="20"/>
                <w:szCs w:val="20"/>
              </w:rPr>
            </w:pPr>
          </w:p>
        </w:tc>
        <w:tc>
          <w:tcPr>
            <w:tcW w:w="1299" w:type="dxa"/>
            <w:vMerge/>
            <w:tcBorders>
              <w:top w:val="nil"/>
              <w:left w:val="single" w:sz="8" w:space="0" w:color="auto"/>
              <w:bottom w:val="single" w:sz="8" w:space="0" w:color="000000"/>
              <w:right w:val="single" w:sz="8" w:space="0" w:color="auto"/>
            </w:tcBorders>
            <w:vAlign w:val="center"/>
            <w:hideMark/>
          </w:tcPr>
          <w:p w:rsidR="004B2E2D" w:rsidRPr="004B2E2D" w:rsidRDefault="004B2E2D" w:rsidP="004B2E2D">
            <w:pPr>
              <w:rPr>
                <w:color w:val="000000"/>
                <w:sz w:val="20"/>
                <w:szCs w:val="20"/>
              </w:rPr>
            </w:pPr>
          </w:p>
        </w:tc>
        <w:tc>
          <w:tcPr>
            <w:tcW w:w="1218" w:type="dxa"/>
            <w:vMerge/>
            <w:tcBorders>
              <w:top w:val="nil"/>
              <w:left w:val="single" w:sz="8" w:space="0" w:color="auto"/>
              <w:bottom w:val="single" w:sz="8" w:space="0" w:color="000000"/>
              <w:right w:val="single" w:sz="8" w:space="0" w:color="auto"/>
            </w:tcBorders>
            <w:vAlign w:val="center"/>
            <w:hideMark/>
          </w:tcPr>
          <w:p w:rsidR="004B2E2D" w:rsidRPr="004B2E2D" w:rsidRDefault="004B2E2D" w:rsidP="004B2E2D">
            <w:pPr>
              <w:rPr>
                <w:color w:val="000000"/>
                <w:sz w:val="20"/>
                <w:szCs w:val="20"/>
              </w:rPr>
            </w:pPr>
          </w:p>
        </w:tc>
        <w:tc>
          <w:tcPr>
            <w:tcW w:w="1019" w:type="dxa"/>
            <w:vMerge/>
            <w:tcBorders>
              <w:top w:val="nil"/>
              <w:left w:val="single" w:sz="8" w:space="0" w:color="auto"/>
              <w:bottom w:val="single" w:sz="8" w:space="0" w:color="000000"/>
              <w:right w:val="single" w:sz="8" w:space="0" w:color="auto"/>
            </w:tcBorders>
            <w:vAlign w:val="center"/>
            <w:hideMark/>
          </w:tcPr>
          <w:p w:rsidR="004B2E2D" w:rsidRPr="004B2E2D" w:rsidRDefault="004B2E2D" w:rsidP="004B2E2D">
            <w:pPr>
              <w:rPr>
                <w:color w:val="000000"/>
                <w:sz w:val="20"/>
                <w:szCs w:val="20"/>
              </w:rPr>
            </w:pPr>
          </w:p>
        </w:tc>
        <w:tc>
          <w:tcPr>
            <w:tcW w:w="919" w:type="dxa"/>
            <w:vMerge/>
            <w:tcBorders>
              <w:top w:val="nil"/>
              <w:left w:val="single" w:sz="8" w:space="0" w:color="auto"/>
              <w:bottom w:val="single" w:sz="8" w:space="0" w:color="000000"/>
              <w:right w:val="single" w:sz="8" w:space="0" w:color="auto"/>
            </w:tcBorders>
            <w:vAlign w:val="center"/>
            <w:hideMark/>
          </w:tcPr>
          <w:p w:rsidR="004B2E2D" w:rsidRPr="004B2E2D" w:rsidRDefault="004B2E2D" w:rsidP="004B2E2D">
            <w:pPr>
              <w:rPr>
                <w:color w:val="000000"/>
                <w:sz w:val="20"/>
                <w:szCs w:val="20"/>
              </w:rPr>
            </w:pPr>
          </w:p>
        </w:tc>
        <w:tc>
          <w:tcPr>
            <w:tcW w:w="1298" w:type="dxa"/>
            <w:vMerge/>
            <w:tcBorders>
              <w:top w:val="nil"/>
              <w:left w:val="single" w:sz="8" w:space="0" w:color="auto"/>
              <w:bottom w:val="single" w:sz="8" w:space="0" w:color="000000"/>
              <w:right w:val="single" w:sz="8" w:space="0" w:color="auto"/>
            </w:tcBorders>
            <w:vAlign w:val="center"/>
            <w:hideMark/>
          </w:tcPr>
          <w:p w:rsidR="004B2E2D" w:rsidRPr="004B2E2D" w:rsidRDefault="004B2E2D" w:rsidP="004B2E2D">
            <w:pPr>
              <w:rPr>
                <w:color w:val="000000"/>
                <w:sz w:val="20"/>
                <w:szCs w:val="20"/>
              </w:rPr>
            </w:pPr>
          </w:p>
        </w:tc>
        <w:tc>
          <w:tcPr>
            <w:tcW w:w="1399" w:type="dxa"/>
            <w:vMerge/>
            <w:tcBorders>
              <w:top w:val="nil"/>
              <w:left w:val="single" w:sz="8" w:space="0" w:color="auto"/>
              <w:bottom w:val="single" w:sz="8" w:space="0" w:color="000000"/>
              <w:right w:val="single" w:sz="8" w:space="0" w:color="auto"/>
            </w:tcBorders>
            <w:vAlign w:val="center"/>
            <w:hideMark/>
          </w:tcPr>
          <w:p w:rsidR="004B2E2D" w:rsidRPr="004B2E2D" w:rsidRDefault="004B2E2D" w:rsidP="004B2E2D">
            <w:pPr>
              <w:rPr>
                <w:color w:val="000000"/>
                <w:sz w:val="20"/>
                <w:szCs w:val="20"/>
              </w:rPr>
            </w:pPr>
          </w:p>
        </w:tc>
      </w:tr>
      <w:tr w:rsidR="004B2E2D" w:rsidRPr="004B2E2D" w:rsidTr="004B2E2D">
        <w:trPr>
          <w:trHeight w:val="205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9</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"Организация отдыха, оздоровления и занятости детей и подростков в каникулярное время на территории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2011-2015 </w:t>
            </w:r>
            <w:proofErr w:type="spellStart"/>
            <w:r w:rsidRPr="004B2E2D">
              <w:rPr>
                <w:color w:val="000000"/>
                <w:sz w:val="20"/>
                <w:szCs w:val="20"/>
              </w:rPr>
              <w:t>г.</w:t>
            </w:r>
            <w:proofErr w:type="gramStart"/>
            <w:r w:rsidRPr="004B2E2D">
              <w:rPr>
                <w:color w:val="000000"/>
                <w:sz w:val="20"/>
                <w:szCs w:val="20"/>
              </w:rPr>
              <w:t>г</w:t>
            </w:r>
            <w:proofErr w:type="spellEnd"/>
            <w:proofErr w:type="gramEnd"/>
            <w:r w:rsidRPr="004B2E2D">
              <w:rPr>
                <w:color w:val="000000"/>
                <w:sz w:val="20"/>
                <w:szCs w:val="20"/>
              </w:rPr>
              <w:t>."</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3823,9</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3 823,90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3454,614</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90,34%</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0,00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7950006</w:t>
            </w:r>
          </w:p>
        </w:tc>
      </w:tr>
      <w:tr w:rsidR="004B2E2D" w:rsidRPr="004B2E2D" w:rsidTr="004B2E2D">
        <w:trPr>
          <w:trHeight w:val="1110"/>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10</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"Молодёжь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2011-2015 </w:t>
            </w:r>
            <w:proofErr w:type="spellStart"/>
            <w:r w:rsidRPr="004B2E2D">
              <w:rPr>
                <w:color w:val="000000"/>
                <w:sz w:val="20"/>
                <w:szCs w:val="20"/>
              </w:rPr>
              <w:t>г.</w:t>
            </w:r>
            <w:proofErr w:type="gramStart"/>
            <w:r w:rsidRPr="004B2E2D">
              <w:rPr>
                <w:color w:val="000000"/>
                <w:sz w:val="20"/>
                <w:szCs w:val="20"/>
              </w:rPr>
              <w:t>г</w:t>
            </w:r>
            <w:proofErr w:type="spellEnd"/>
            <w:proofErr w:type="gramEnd"/>
            <w:r w:rsidRPr="004B2E2D">
              <w:rPr>
                <w:color w:val="000000"/>
                <w:sz w:val="20"/>
                <w:szCs w:val="20"/>
              </w:rPr>
              <w:t>."</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635</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635</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477,149</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75,1%</w:t>
            </w:r>
          </w:p>
        </w:tc>
        <w:tc>
          <w:tcPr>
            <w:tcW w:w="1298" w:type="dxa"/>
            <w:tcBorders>
              <w:top w:val="nil"/>
              <w:left w:val="nil"/>
              <w:bottom w:val="nil"/>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399" w:type="dxa"/>
            <w:tcBorders>
              <w:top w:val="nil"/>
              <w:left w:val="nil"/>
              <w:bottom w:val="nil"/>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7950009</w:t>
            </w:r>
          </w:p>
        </w:tc>
      </w:tr>
      <w:tr w:rsidR="004B2E2D" w:rsidRPr="004B2E2D" w:rsidTr="004B2E2D">
        <w:trPr>
          <w:trHeight w:val="112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11</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Муниципальная целевая программа «Комплексный капитальный ремонт «Дворца культуры химиков»</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1200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1200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1200</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100%</w:t>
            </w:r>
          </w:p>
        </w:tc>
        <w:tc>
          <w:tcPr>
            <w:tcW w:w="1298" w:type="dxa"/>
            <w:tcBorders>
              <w:top w:val="single" w:sz="8" w:space="0" w:color="auto"/>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399" w:type="dxa"/>
            <w:tcBorders>
              <w:top w:val="single" w:sz="8" w:space="0" w:color="auto"/>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7950022</w:t>
            </w:r>
          </w:p>
        </w:tc>
      </w:tr>
      <w:tr w:rsidR="004B2E2D" w:rsidRPr="004B2E2D" w:rsidTr="004B2E2D">
        <w:trPr>
          <w:trHeight w:val="1800"/>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lastRenderedPageBreak/>
              <w:t>12</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Ведомственная целевая программа «Обеспечение сохранности музейного фонда и развитие Музейно-выставочного центра г. Дальнегорска на 2012-2014 годы»</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1000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1000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355,732</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35,6%</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7950023</w:t>
            </w:r>
          </w:p>
        </w:tc>
      </w:tr>
      <w:tr w:rsidR="004B2E2D" w:rsidRPr="004B2E2D" w:rsidTr="004B2E2D">
        <w:trPr>
          <w:trHeight w:val="157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13</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Ведомственная целевая программа "Сохранение памятников истории и культуры </w:t>
            </w:r>
            <w:proofErr w:type="gramStart"/>
            <w:r w:rsidRPr="004B2E2D">
              <w:rPr>
                <w:color w:val="000000"/>
                <w:sz w:val="20"/>
                <w:szCs w:val="20"/>
              </w:rPr>
              <w:t>в</w:t>
            </w:r>
            <w:proofErr w:type="gramEnd"/>
            <w:r w:rsidRPr="004B2E2D">
              <w:rPr>
                <w:color w:val="000000"/>
                <w:sz w:val="20"/>
                <w:szCs w:val="20"/>
              </w:rPr>
              <w:t xml:space="preserve"> </w:t>
            </w:r>
            <w:proofErr w:type="gramStart"/>
            <w:r w:rsidRPr="004B2E2D">
              <w:rPr>
                <w:color w:val="000000"/>
                <w:sz w:val="20"/>
                <w:szCs w:val="20"/>
              </w:rPr>
              <w:t>Дальнегорском</w:t>
            </w:r>
            <w:proofErr w:type="gramEnd"/>
            <w:r w:rsidRPr="004B2E2D">
              <w:rPr>
                <w:color w:val="000000"/>
                <w:sz w:val="20"/>
                <w:szCs w:val="20"/>
              </w:rPr>
              <w:t xml:space="preserve"> городском округе на 2012-2014 годы"</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200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200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7950013</w:t>
            </w:r>
          </w:p>
        </w:tc>
      </w:tr>
      <w:tr w:rsidR="004B2E2D" w:rsidRPr="004B2E2D" w:rsidTr="004B2E2D">
        <w:trPr>
          <w:trHeight w:val="139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14</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"Энергосбережение </w:t>
            </w:r>
            <w:proofErr w:type="gramStart"/>
            <w:r w:rsidRPr="004B2E2D">
              <w:rPr>
                <w:color w:val="000000"/>
                <w:sz w:val="20"/>
                <w:szCs w:val="20"/>
              </w:rPr>
              <w:t>в</w:t>
            </w:r>
            <w:proofErr w:type="gramEnd"/>
            <w:r w:rsidRPr="004B2E2D">
              <w:rPr>
                <w:color w:val="000000"/>
                <w:sz w:val="20"/>
                <w:szCs w:val="20"/>
              </w:rPr>
              <w:t xml:space="preserve"> </w:t>
            </w:r>
            <w:proofErr w:type="gramStart"/>
            <w:r w:rsidRPr="004B2E2D">
              <w:rPr>
                <w:color w:val="000000"/>
                <w:sz w:val="20"/>
                <w:szCs w:val="20"/>
              </w:rPr>
              <w:t>Дальнегорском</w:t>
            </w:r>
            <w:proofErr w:type="gramEnd"/>
            <w:r w:rsidRPr="004B2E2D">
              <w:rPr>
                <w:color w:val="000000"/>
                <w:sz w:val="20"/>
                <w:szCs w:val="20"/>
              </w:rPr>
              <w:t xml:space="preserve"> городском округе на 2010-2013 </w:t>
            </w:r>
            <w:proofErr w:type="spellStart"/>
            <w:r w:rsidRPr="004B2E2D">
              <w:rPr>
                <w:color w:val="000000"/>
                <w:sz w:val="20"/>
                <w:szCs w:val="20"/>
              </w:rPr>
              <w:t>г.г</w:t>
            </w:r>
            <w:proofErr w:type="spellEnd"/>
            <w:r w:rsidRPr="004B2E2D">
              <w:rPr>
                <w:color w:val="000000"/>
                <w:sz w:val="20"/>
                <w:szCs w:val="20"/>
              </w:rPr>
              <w:t xml:space="preserve">." </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1000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1000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471,996</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47,2%</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7950002</w:t>
            </w:r>
          </w:p>
        </w:tc>
      </w:tr>
      <w:tr w:rsidR="004B2E2D" w:rsidRPr="004B2E2D" w:rsidTr="004B2E2D">
        <w:trPr>
          <w:trHeight w:val="1290"/>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15</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"Пожарная безопасность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2011-2015 </w:t>
            </w:r>
            <w:proofErr w:type="spellStart"/>
            <w:r w:rsidRPr="004B2E2D">
              <w:rPr>
                <w:color w:val="000000"/>
                <w:sz w:val="20"/>
                <w:szCs w:val="20"/>
              </w:rPr>
              <w:t>г.</w:t>
            </w:r>
            <w:proofErr w:type="gramStart"/>
            <w:r w:rsidRPr="004B2E2D">
              <w:rPr>
                <w:color w:val="000000"/>
                <w:sz w:val="20"/>
                <w:szCs w:val="20"/>
              </w:rPr>
              <w:t>г</w:t>
            </w:r>
            <w:proofErr w:type="spellEnd"/>
            <w:proofErr w:type="gramEnd"/>
            <w:r w:rsidRPr="004B2E2D">
              <w:rPr>
                <w:color w:val="000000"/>
                <w:sz w:val="20"/>
                <w:szCs w:val="20"/>
              </w:rPr>
              <w:t>."</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4400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4550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1498,533</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32,9%</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150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7950003</w:t>
            </w:r>
          </w:p>
        </w:tc>
      </w:tr>
      <w:tr w:rsidR="004B2E2D" w:rsidRPr="004B2E2D" w:rsidTr="004B2E2D">
        <w:trPr>
          <w:trHeight w:val="157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16</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"Развитие физической культуры и спорта на территории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2011- 2015 </w:t>
            </w:r>
            <w:proofErr w:type="spellStart"/>
            <w:r w:rsidRPr="004B2E2D">
              <w:rPr>
                <w:color w:val="000000"/>
                <w:sz w:val="20"/>
                <w:szCs w:val="20"/>
              </w:rPr>
              <w:t>г.</w:t>
            </w:r>
            <w:proofErr w:type="gramStart"/>
            <w:r w:rsidRPr="004B2E2D">
              <w:rPr>
                <w:color w:val="000000"/>
                <w:sz w:val="20"/>
                <w:szCs w:val="20"/>
              </w:rPr>
              <w:t>г</w:t>
            </w:r>
            <w:proofErr w:type="spellEnd"/>
            <w:proofErr w:type="gramEnd"/>
            <w:r w:rsidRPr="004B2E2D">
              <w:rPr>
                <w:color w:val="000000"/>
                <w:sz w:val="20"/>
                <w:szCs w:val="20"/>
              </w:rPr>
              <w:t>."</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1500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1500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805,713</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53,7%</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7950008</w:t>
            </w:r>
          </w:p>
        </w:tc>
      </w:tr>
      <w:tr w:rsidR="004B2E2D" w:rsidRPr="004B2E2D" w:rsidTr="004B2E2D">
        <w:trPr>
          <w:trHeight w:val="163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17</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"Профилактика терроризма и экстремизма на территории </w:t>
            </w:r>
            <w:proofErr w:type="spellStart"/>
            <w:r w:rsidRPr="004B2E2D">
              <w:rPr>
                <w:color w:val="000000"/>
                <w:sz w:val="20"/>
                <w:szCs w:val="20"/>
              </w:rPr>
              <w:t>Дальнегорского</w:t>
            </w:r>
            <w:proofErr w:type="spellEnd"/>
            <w:r w:rsidRPr="004B2E2D">
              <w:rPr>
                <w:color w:val="000000"/>
                <w:sz w:val="20"/>
                <w:szCs w:val="20"/>
              </w:rPr>
              <w:t xml:space="preserve"> городского округа на 2012-2016 годы"</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369</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939</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398,9</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2812E7">
            <w:pPr>
              <w:jc w:val="center"/>
              <w:rPr>
                <w:color w:val="000000"/>
                <w:sz w:val="20"/>
                <w:szCs w:val="20"/>
              </w:rPr>
            </w:pPr>
            <w:r w:rsidRPr="004B2E2D">
              <w:rPr>
                <w:color w:val="000000"/>
                <w:sz w:val="20"/>
                <w:szCs w:val="20"/>
              </w:rPr>
              <w:t>42,</w:t>
            </w:r>
            <w:r w:rsidR="002812E7">
              <w:rPr>
                <w:color w:val="000000"/>
                <w:sz w:val="20"/>
                <w:szCs w:val="20"/>
              </w:rPr>
              <w:t>5</w:t>
            </w:r>
            <w:r w:rsidRPr="004B2E2D">
              <w:rPr>
                <w:color w:val="000000"/>
                <w:sz w:val="20"/>
                <w:szCs w:val="20"/>
              </w:rPr>
              <w:t>%</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570</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7950019</w:t>
            </w:r>
          </w:p>
        </w:tc>
      </w:tr>
      <w:tr w:rsidR="004B2E2D" w:rsidRPr="004B2E2D" w:rsidTr="004B2E2D">
        <w:trPr>
          <w:trHeight w:val="139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18</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 xml:space="preserve">Муниципальная целевая программа "Социальное развитие села </w:t>
            </w:r>
            <w:proofErr w:type="gramStart"/>
            <w:r w:rsidRPr="004B2E2D">
              <w:rPr>
                <w:color w:val="000000"/>
                <w:sz w:val="20"/>
                <w:szCs w:val="20"/>
              </w:rPr>
              <w:t>в</w:t>
            </w:r>
            <w:proofErr w:type="gramEnd"/>
            <w:r w:rsidRPr="004B2E2D">
              <w:rPr>
                <w:color w:val="000000"/>
                <w:sz w:val="20"/>
                <w:szCs w:val="20"/>
              </w:rPr>
              <w:t xml:space="preserve"> </w:t>
            </w:r>
            <w:proofErr w:type="gramStart"/>
            <w:r w:rsidRPr="004B2E2D">
              <w:rPr>
                <w:color w:val="000000"/>
                <w:sz w:val="20"/>
                <w:szCs w:val="20"/>
              </w:rPr>
              <w:t>Дальнегорском</w:t>
            </w:r>
            <w:proofErr w:type="gramEnd"/>
            <w:r w:rsidRPr="004B2E2D">
              <w:rPr>
                <w:color w:val="000000"/>
                <w:sz w:val="20"/>
                <w:szCs w:val="20"/>
              </w:rPr>
              <w:t xml:space="preserve"> городском округе на 2011-2013 годы" </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79</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80</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79,912</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99,9%</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7950016</w:t>
            </w:r>
          </w:p>
        </w:tc>
      </w:tr>
      <w:tr w:rsidR="004B2E2D" w:rsidRPr="004B2E2D" w:rsidTr="004B2E2D">
        <w:trPr>
          <w:trHeight w:val="58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19</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A2101B">
            <w:pPr>
              <w:rPr>
                <w:color w:val="000000"/>
                <w:sz w:val="20"/>
                <w:szCs w:val="20"/>
              </w:rPr>
            </w:pPr>
            <w:r w:rsidRPr="004B2E2D">
              <w:rPr>
                <w:color w:val="000000"/>
                <w:sz w:val="20"/>
                <w:szCs w:val="20"/>
              </w:rPr>
              <w:t xml:space="preserve">Нет информации </w:t>
            </w:r>
            <w:r w:rsidR="00A2101B">
              <w:rPr>
                <w:color w:val="000000"/>
                <w:sz w:val="20"/>
                <w:szCs w:val="20"/>
              </w:rPr>
              <w:t>о</w:t>
            </w:r>
            <w:r w:rsidRPr="004B2E2D">
              <w:rPr>
                <w:color w:val="000000"/>
                <w:sz w:val="20"/>
                <w:szCs w:val="20"/>
              </w:rPr>
              <w:t xml:space="preserve"> программе</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821,518</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821,518</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7950120</w:t>
            </w:r>
          </w:p>
        </w:tc>
      </w:tr>
      <w:tr w:rsidR="004B2E2D" w:rsidRPr="004B2E2D" w:rsidTr="004B2E2D">
        <w:trPr>
          <w:trHeight w:val="570"/>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20</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A2101B">
            <w:pPr>
              <w:rPr>
                <w:color w:val="000000"/>
                <w:sz w:val="20"/>
                <w:szCs w:val="20"/>
              </w:rPr>
            </w:pPr>
            <w:r w:rsidRPr="004B2E2D">
              <w:rPr>
                <w:color w:val="000000"/>
                <w:sz w:val="20"/>
                <w:szCs w:val="20"/>
              </w:rPr>
              <w:t xml:space="preserve">Нет информации </w:t>
            </w:r>
            <w:r w:rsidR="00A2101B">
              <w:rPr>
                <w:color w:val="000000"/>
                <w:sz w:val="20"/>
                <w:szCs w:val="20"/>
              </w:rPr>
              <w:t>о</w:t>
            </w:r>
            <w:r w:rsidRPr="004B2E2D">
              <w:rPr>
                <w:color w:val="000000"/>
                <w:sz w:val="20"/>
                <w:szCs w:val="20"/>
              </w:rPr>
              <w:t xml:space="preserve"> программе</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2803,212</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0%</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2803,212</w:t>
            </w:r>
          </w:p>
        </w:tc>
        <w:tc>
          <w:tcPr>
            <w:tcW w:w="1399"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7950220</w:t>
            </w:r>
          </w:p>
        </w:tc>
      </w:tr>
      <w:tr w:rsidR="004B2E2D" w:rsidRPr="004B2E2D" w:rsidTr="004B2E2D">
        <w:trPr>
          <w:trHeight w:val="315"/>
        </w:trPr>
        <w:tc>
          <w:tcPr>
            <w:tcW w:w="362" w:type="dxa"/>
            <w:tcBorders>
              <w:top w:val="nil"/>
              <w:left w:val="single" w:sz="8" w:space="0" w:color="auto"/>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 </w:t>
            </w:r>
          </w:p>
        </w:tc>
        <w:tc>
          <w:tcPr>
            <w:tcW w:w="2646"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rPr>
                <w:color w:val="000000"/>
                <w:sz w:val="20"/>
                <w:szCs w:val="20"/>
              </w:rPr>
            </w:pPr>
            <w:r w:rsidRPr="004B2E2D">
              <w:rPr>
                <w:color w:val="000000"/>
                <w:sz w:val="20"/>
                <w:szCs w:val="20"/>
              </w:rPr>
              <w:t>ИТОГО:</w:t>
            </w:r>
          </w:p>
        </w:tc>
        <w:tc>
          <w:tcPr>
            <w:tcW w:w="12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46978,33</w:t>
            </w:r>
          </w:p>
        </w:tc>
        <w:tc>
          <w:tcPr>
            <w:tcW w:w="1218"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46 518,82</w:t>
            </w:r>
          </w:p>
        </w:tc>
        <w:tc>
          <w:tcPr>
            <w:tcW w:w="10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26989,321</w:t>
            </w:r>
          </w:p>
        </w:tc>
        <w:tc>
          <w:tcPr>
            <w:tcW w:w="91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58%</w:t>
            </w:r>
          </w:p>
        </w:tc>
        <w:tc>
          <w:tcPr>
            <w:tcW w:w="1298" w:type="dxa"/>
            <w:tcBorders>
              <w:top w:val="nil"/>
              <w:left w:val="nil"/>
              <w:bottom w:val="single" w:sz="8" w:space="0" w:color="auto"/>
              <w:right w:val="single" w:sz="8" w:space="0" w:color="auto"/>
            </w:tcBorders>
            <w:shd w:val="clear" w:color="auto" w:fill="auto"/>
            <w:noWrap/>
            <w:vAlign w:val="center"/>
            <w:hideMark/>
          </w:tcPr>
          <w:p w:rsidR="004B2E2D" w:rsidRPr="004B2E2D" w:rsidRDefault="004B2E2D" w:rsidP="004B2E2D">
            <w:pPr>
              <w:jc w:val="center"/>
              <w:rPr>
                <w:color w:val="000000"/>
                <w:sz w:val="20"/>
                <w:szCs w:val="20"/>
              </w:rPr>
            </w:pPr>
            <w:r w:rsidRPr="004B2E2D">
              <w:rPr>
                <w:color w:val="000000"/>
                <w:sz w:val="20"/>
                <w:szCs w:val="20"/>
              </w:rPr>
              <w:t>-459,51</w:t>
            </w:r>
          </w:p>
        </w:tc>
        <w:tc>
          <w:tcPr>
            <w:tcW w:w="1399" w:type="dxa"/>
            <w:tcBorders>
              <w:top w:val="nil"/>
              <w:left w:val="nil"/>
              <w:bottom w:val="single" w:sz="8" w:space="0" w:color="auto"/>
              <w:right w:val="single" w:sz="8" w:space="0" w:color="auto"/>
            </w:tcBorders>
            <w:shd w:val="clear" w:color="auto" w:fill="auto"/>
            <w:vAlign w:val="center"/>
            <w:hideMark/>
          </w:tcPr>
          <w:p w:rsidR="004B2E2D" w:rsidRPr="004B2E2D" w:rsidRDefault="004B2E2D" w:rsidP="004B2E2D">
            <w:pPr>
              <w:jc w:val="center"/>
              <w:rPr>
                <w:color w:val="000000"/>
                <w:sz w:val="20"/>
                <w:szCs w:val="20"/>
              </w:rPr>
            </w:pPr>
            <w:r w:rsidRPr="004B2E2D">
              <w:rPr>
                <w:color w:val="000000"/>
                <w:sz w:val="20"/>
                <w:szCs w:val="20"/>
              </w:rPr>
              <w:t>7950000</w:t>
            </w:r>
          </w:p>
        </w:tc>
      </w:tr>
    </w:tbl>
    <w:p w:rsidR="004B2E2D" w:rsidRPr="008F0A23" w:rsidRDefault="004B2E2D" w:rsidP="004B2E2D">
      <w:pPr>
        <w:ind w:left="-567" w:right="-426" w:firstLine="283"/>
        <w:rPr>
          <w:sz w:val="22"/>
          <w:szCs w:val="22"/>
        </w:rPr>
      </w:pPr>
    </w:p>
    <w:p w:rsidR="006967D8" w:rsidRDefault="005C71A4" w:rsidP="005C71A4">
      <w:pPr>
        <w:spacing w:line="276" w:lineRule="auto"/>
        <w:ind w:firstLine="851"/>
        <w:jc w:val="both"/>
      </w:pPr>
      <w:bookmarkStart w:id="0" w:name="OLE_LINK1"/>
      <w:r>
        <w:t xml:space="preserve">Данные таблицы № 4 показывают, что </w:t>
      </w:r>
      <w:r w:rsidR="005F06B7">
        <w:t>в</w:t>
      </w:r>
      <w:r w:rsidR="005F06B7" w:rsidRPr="005F06B7">
        <w:t xml:space="preserve"> нарушение пункта 3 статьи 217 Бюджетного кодекса РФ без внесения</w:t>
      </w:r>
      <w:r w:rsidR="002D1B29">
        <w:t xml:space="preserve"> соответствующих изменений</w:t>
      </w:r>
      <w:r w:rsidR="005F06B7" w:rsidRPr="005F06B7">
        <w:t xml:space="preserve"> в решение о бюджете на 2012 год</w:t>
      </w:r>
      <w:r w:rsidR="002D1B29">
        <w:t>,</w:t>
      </w:r>
      <w:r w:rsidR="005F06B7" w:rsidRPr="005F06B7">
        <w:t xml:space="preserve"> </w:t>
      </w:r>
      <w:r w:rsidR="005F06B7">
        <w:t xml:space="preserve">в </w:t>
      </w:r>
      <w:r>
        <w:t>сводн</w:t>
      </w:r>
      <w:r w:rsidR="005F06B7">
        <w:t>ую</w:t>
      </w:r>
      <w:r>
        <w:t xml:space="preserve"> бюджетн</w:t>
      </w:r>
      <w:r w:rsidR="005F06B7">
        <w:t xml:space="preserve">ую </w:t>
      </w:r>
      <w:r>
        <w:t xml:space="preserve"> роспись </w:t>
      </w:r>
      <w:r w:rsidR="002D1B29">
        <w:t xml:space="preserve">по расходам </w:t>
      </w:r>
      <w:r>
        <w:t xml:space="preserve">на 01.10.2012 года внесены изменения </w:t>
      </w:r>
      <w:proofErr w:type="gramStart"/>
      <w:r w:rsidR="00E477D0">
        <w:t>в</w:t>
      </w:r>
      <w:proofErr w:type="gramEnd"/>
      <w:r w:rsidR="00E477D0">
        <w:t xml:space="preserve"> </w:t>
      </w:r>
      <w:r w:rsidR="002D2B89">
        <w:t>отдельны</w:t>
      </w:r>
      <w:r w:rsidR="00E477D0">
        <w:t xml:space="preserve">е </w:t>
      </w:r>
      <w:r w:rsidR="002D2B89">
        <w:t xml:space="preserve"> МЦП</w:t>
      </w:r>
      <w:r>
        <w:t xml:space="preserve"> </w:t>
      </w:r>
      <w:r w:rsidR="005F06B7" w:rsidRPr="005F06B7">
        <w:t>на общую сумму</w:t>
      </w:r>
      <w:r w:rsidR="00722938">
        <w:t xml:space="preserve"> (</w:t>
      </w:r>
      <w:r w:rsidR="005F06B7" w:rsidRPr="005F06B7">
        <w:t>–</w:t>
      </w:r>
      <w:r w:rsidR="00722938">
        <w:t xml:space="preserve">) </w:t>
      </w:r>
      <w:r w:rsidR="005F06B7" w:rsidRPr="005F06B7">
        <w:t>459,51 тыс. рублей</w:t>
      </w:r>
      <w:r w:rsidR="006967D8">
        <w:t>, из них:</w:t>
      </w:r>
    </w:p>
    <w:p w:rsidR="00BA7672" w:rsidRDefault="006967D8" w:rsidP="005C71A4">
      <w:pPr>
        <w:spacing w:line="276" w:lineRule="auto"/>
        <w:ind w:firstLine="851"/>
        <w:jc w:val="both"/>
        <w:rPr>
          <w:b/>
        </w:rPr>
      </w:pPr>
      <w:r w:rsidRPr="006967D8">
        <w:rPr>
          <w:b/>
        </w:rPr>
        <w:t xml:space="preserve">Уменьшены бюджетные назначения на </w:t>
      </w:r>
      <w:r>
        <w:rPr>
          <w:b/>
        </w:rPr>
        <w:t xml:space="preserve">сумму </w:t>
      </w:r>
      <w:r w:rsidRPr="006967D8">
        <w:rPr>
          <w:b/>
        </w:rPr>
        <w:t>5240,5 тыс. рублей</w:t>
      </w:r>
      <w:r>
        <w:rPr>
          <w:b/>
        </w:rPr>
        <w:t xml:space="preserve"> по МЦП</w:t>
      </w:r>
      <w:r w:rsidRPr="006967D8">
        <w:rPr>
          <w:b/>
        </w:rPr>
        <w:t>:</w:t>
      </w:r>
      <w:r w:rsidR="005F06B7" w:rsidRPr="006967D8">
        <w:rPr>
          <w:b/>
        </w:rPr>
        <w:t xml:space="preserve"> </w:t>
      </w:r>
    </w:p>
    <w:p w:rsidR="006967D8" w:rsidRDefault="006967D8" w:rsidP="005C71A4">
      <w:pPr>
        <w:spacing w:line="276" w:lineRule="auto"/>
        <w:ind w:firstLine="851"/>
        <w:jc w:val="both"/>
      </w:pPr>
      <w:r>
        <w:rPr>
          <w:b/>
        </w:rPr>
        <w:t xml:space="preserve">- </w:t>
      </w:r>
      <w:r w:rsidRPr="006967D8">
        <w:t xml:space="preserve"> "Ремонт дорог и уличной дорожной сети на территории </w:t>
      </w:r>
      <w:proofErr w:type="spellStart"/>
      <w:r w:rsidRPr="006967D8">
        <w:t>Дальнегорского</w:t>
      </w:r>
      <w:proofErr w:type="spellEnd"/>
      <w:r w:rsidRPr="006967D8">
        <w:t xml:space="preserve"> городского округа (2012-2014 годы)"</w:t>
      </w:r>
      <w:r>
        <w:t xml:space="preserve"> на 4000,0 тыс. рублей (100% от назначений, утверждённых решением о бюджете);</w:t>
      </w:r>
    </w:p>
    <w:p w:rsidR="006967D8" w:rsidRDefault="006967D8" w:rsidP="005C71A4">
      <w:pPr>
        <w:spacing w:line="276" w:lineRule="auto"/>
        <w:ind w:firstLine="851"/>
        <w:jc w:val="both"/>
      </w:pPr>
      <w:r>
        <w:t xml:space="preserve">- </w:t>
      </w:r>
      <w:r w:rsidRPr="006967D8">
        <w:t xml:space="preserve">"Создание информационной системы обеспечения градостроительной деятельности на территории </w:t>
      </w:r>
      <w:proofErr w:type="spellStart"/>
      <w:r w:rsidRPr="006967D8">
        <w:t>Дальнегорского</w:t>
      </w:r>
      <w:proofErr w:type="spellEnd"/>
      <w:r w:rsidRPr="006967D8">
        <w:t xml:space="preserve"> городского округа" на 2012-2014 годы</w:t>
      </w:r>
      <w:r>
        <w:t xml:space="preserve"> на 570,5 тыс. рублей (69,9%);</w:t>
      </w:r>
    </w:p>
    <w:p w:rsidR="006967D8" w:rsidRDefault="006967D8" w:rsidP="005C71A4">
      <w:pPr>
        <w:spacing w:line="276" w:lineRule="auto"/>
        <w:ind w:firstLine="851"/>
        <w:jc w:val="both"/>
      </w:pPr>
      <w:r>
        <w:t>-</w:t>
      </w:r>
      <w:r w:rsidR="00525D57" w:rsidRPr="00525D57">
        <w:t xml:space="preserve"> М</w:t>
      </w:r>
      <w:r w:rsidR="00525D57">
        <w:t>АП</w:t>
      </w:r>
      <w:r w:rsidR="00525D57" w:rsidRPr="00525D57">
        <w:t xml:space="preserve"> "Проведение капитального ремонта многоквартирных домов </w:t>
      </w:r>
      <w:proofErr w:type="spellStart"/>
      <w:r w:rsidR="00525D57" w:rsidRPr="00525D57">
        <w:t>Дальнегорского</w:t>
      </w:r>
      <w:proofErr w:type="spellEnd"/>
      <w:r w:rsidR="00525D57" w:rsidRPr="00525D57">
        <w:t xml:space="preserve"> городского округа на 2012 год"</w:t>
      </w:r>
      <w:r w:rsidR="00525D57">
        <w:t xml:space="preserve"> на 440,0 тыс. рублей (2,5%);</w:t>
      </w:r>
    </w:p>
    <w:p w:rsidR="00547A2D" w:rsidRDefault="00547A2D" w:rsidP="005C71A4">
      <w:pPr>
        <w:spacing w:line="276" w:lineRule="auto"/>
        <w:ind w:firstLine="851"/>
        <w:jc w:val="both"/>
      </w:pPr>
      <w:r>
        <w:t xml:space="preserve">- </w:t>
      </w:r>
      <w:r w:rsidRPr="00547A2D">
        <w:t xml:space="preserve">"Переселение граждан </w:t>
      </w:r>
      <w:proofErr w:type="spellStart"/>
      <w:r w:rsidRPr="00547A2D">
        <w:t>Дальнегорского</w:t>
      </w:r>
      <w:proofErr w:type="spellEnd"/>
      <w:r w:rsidRPr="00547A2D">
        <w:t xml:space="preserve"> городского округа из жилых помещений, непригодных для проживания на 2010-2015 </w:t>
      </w:r>
      <w:proofErr w:type="spellStart"/>
      <w:r w:rsidRPr="00547A2D">
        <w:t>г.г</w:t>
      </w:r>
      <w:proofErr w:type="spellEnd"/>
      <w:r w:rsidRPr="00547A2D">
        <w:t>."</w:t>
      </w:r>
      <w:r>
        <w:t xml:space="preserve"> на 230,0 тыс. рублей (100%).</w:t>
      </w:r>
    </w:p>
    <w:p w:rsidR="006967D8" w:rsidRDefault="00AA4090" w:rsidP="005C71A4">
      <w:pPr>
        <w:spacing w:line="276" w:lineRule="auto"/>
        <w:ind w:firstLine="851"/>
        <w:jc w:val="both"/>
        <w:rPr>
          <w:b/>
        </w:rPr>
      </w:pPr>
      <w:r w:rsidRPr="00AA4090">
        <w:rPr>
          <w:b/>
        </w:rPr>
        <w:t>Увеличены бюджетные назначения на сумму 4780,99 тыс. рублей по МЦП:</w:t>
      </w:r>
    </w:p>
    <w:p w:rsidR="00AA4090" w:rsidRDefault="00AA4090" w:rsidP="005C71A4">
      <w:pPr>
        <w:spacing w:line="276" w:lineRule="auto"/>
        <w:ind w:firstLine="851"/>
        <w:jc w:val="both"/>
      </w:pPr>
      <w:r>
        <w:rPr>
          <w:b/>
        </w:rPr>
        <w:t xml:space="preserve">- </w:t>
      </w:r>
      <w:r w:rsidRPr="00AA4090">
        <w:t xml:space="preserve">"Развитие системы образования </w:t>
      </w:r>
      <w:proofErr w:type="spellStart"/>
      <w:r w:rsidRPr="00AA4090">
        <w:t>Дальнегорского</w:t>
      </w:r>
      <w:proofErr w:type="spellEnd"/>
      <w:r w:rsidRPr="00AA4090">
        <w:t xml:space="preserve"> городского округа" на период 2012-2014 годы</w:t>
      </w:r>
      <w:r>
        <w:t xml:space="preserve"> на 435,26 тыс. рублей (5,</w:t>
      </w:r>
      <w:r w:rsidR="005D5828">
        <w:t>6</w:t>
      </w:r>
      <w:r>
        <w:t xml:space="preserve">% </w:t>
      </w:r>
      <w:r w:rsidRPr="00AA4090">
        <w:t>от назначений, утверждённых решением о бюджете)</w:t>
      </w:r>
      <w:r>
        <w:t>;</w:t>
      </w:r>
    </w:p>
    <w:p w:rsidR="005D5828" w:rsidRDefault="005D5828" w:rsidP="005C71A4">
      <w:pPr>
        <w:spacing w:line="276" w:lineRule="auto"/>
        <w:ind w:firstLine="851"/>
        <w:jc w:val="both"/>
      </w:pPr>
      <w:r>
        <w:t xml:space="preserve">- </w:t>
      </w:r>
      <w:r w:rsidRPr="005D5828">
        <w:t xml:space="preserve">"Пожарная безопасность </w:t>
      </w:r>
      <w:proofErr w:type="spellStart"/>
      <w:r w:rsidRPr="005D5828">
        <w:t>Дальнегорского</w:t>
      </w:r>
      <w:proofErr w:type="spellEnd"/>
      <w:r w:rsidRPr="005D5828">
        <w:t xml:space="preserve"> городского округа на 2011-2015 </w:t>
      </w:r>
      <w:proofErr w:type="spellStart"/>
      <w:r w:rsidRPr="005D5828">
        <w:t>г.г</w:t>
      </w:r>
      <w:proofErr w:type="spellEnd"/>
      <w:r w:rsidRPr="005D5828">
        <w:t>."</w:t>
      </w:r>
      <w:r>
        <w:t xml:space="preserve"> на 150,0 тыс. рублей (3,4%);</w:t>
      </w:r>
    </w:p>
    <w:p w:rsidR="005D5828" w:rsidRDefault="00473FB0" w:rsidP="005C71A4">
      <w:pPr>
        <w:spacing w:line="276" w:lineRule="auto"/>
        <w:ind w:firstLine="851"/>
        <w:jc w:val="both"/>
      </w:pPr>
      <w:r>
        <w:t xml:space="preserve">- </w:t>
      </w:r>
      <w:r w:rsidRPr="00473FB0">
        <w:t xml:space="preserve">"Профилактика терроризма и экстремизма на территории </w:t>
      </w:r>
      <w:proofErr w:type="spellStart"/>
      <w:r w:rsidRPr="00473FB0">
        <w:t>Дальнегорского</w:t>
      </w:r>
      <w:proofErr w:type="spellEnd"/>
      <w:r w:rsidRPr="00473FB0">
        <w:t xml:space="preserve"> городского округа на 2012-2016 годы"</w:t>
      </w:r>
      <w:r>
        <w:t xml:space="preserve"> на 570,0 тыс. рублей (154,5%);</w:t>
      </w:r>
    </w:p>
    <w:p w:rsidR="00473FB0" w:rsidRDefault="00473FB0" w:rsidP="005C71A4">
      <w:pPr>
        <w:spacing w:line="276" w:lineRule="auto"/>
        <w:ind w:firstLine="851"/>
        <w:jc w:val="both"/>
      </w:pPr>
      <w:r>
        <w:t xml:space="preserve">- </w:t>
      </w:r>
      <w:r w:rsidRPr="00473FB0">
        <w:t xml:space="preserve">"Социальное развитие села </w:t>
      </w:r>
      <w:proofErr w:type="gramStart"/>
      <w:r w:rsidRPr="00473FB0">
        <w:t>в</w:t>
      </w:r>
      <w:proofErr w:type="gramEnd"/>
      <w:r w:rsidRPr="00473FB0">
        <w:t xml:space="preserve"> </w:t>
      </w:r>
      <w:proofErr w:type="gramStart"/>
      <w:r w:rsidRPr="00473FB0">
        <w:t>Дальнегорском</w:t>
      </w:r>
      <w:proofErr w:type="gramEnd"/>
      <w:r w:rsidRPr="00473FB0">
        <w:t xml:space="preserve"> городском округе на 2011-2013 годы"</w:t>
      </w:r>
      <w:r>
        <w:t xml:space="preserve"> на 1,0 тыс. рублей (1,3%).</w:t>
      </w:r>
    </w:p>
    <w:p w:rsidR="00AB56AA" w:rsidRDefault="00AB56AA" w:rsidP="005C71A4">
      <w:pPr>
        <w:spacing w:line="276" w:lineRule="auto"/>
        <w:ind w:firstLine="851"/>
        <w:jc w:val="both"/>
      </w:pPr>
      <w:r w:rsidRPr="00AB56AA">
        <w:t xml:space="preserve">Согласно пункту 3 статьи 179 БК РФ по каждой долгосрочной целевой программе ежегодно проводится оценка эффективности её реализации, по результатам которой местной администрацией не позднее чем за один месяц до дня внесения проекта решения о бюджете в представительный орган может быть принято </w:t>
      </w:r>
      <w:proofErr w:type="gramStart"/>
      <w:r w:rsidRPr="00AB56AA">
        <w:t>решение</w:t>
      </w:r>
      <w:proofErr w:type="gramEnd"/>
      <w:r w:rsidRPr="00AB56AA">
        <w:t xml:space="preserve"> о сокращении начиная с очередного финансового года бюджетных ассигнований на реализацию программы или о досрочном прекращении её реализации.</w:t>
      </w:r>
    </w:p>
    <w:p w:rsidR="00962660" w:rsidRDefault="00AB56AA" w:rsidP="005C71A4">
      <w:pPr>
        <w:spacing w:line="276" w:lineRule="auto"/>
        <w:ind w:firstLine="851"/>
        <w:jc w:val="both"/>
      </w:pPr>
      <w:r>
        <w:t xml:space="preserve">Кроме того, </w:t>
      </w:r>
      <w:r w:rsidR="006F7059">
        <w:t xml:space="preserve"> согласно части 6 </w:t>
      </w:r>
      <w:r w:rsidR="006F7059" w:rsidRPr="006F7059">
        <w:t xml:space="preserve">Порядка разработки и реализации </w:t>
      </w:r>
      <w:r w:rsidR="00992710">
        <w:t>МЦП</w:t>
      </w:r>
      <w:r w:rsidR="006F7059" w:rsidRPr="006F7059">
        <w:t>, утверждённого постановлением администрации ДГО от 18.01.2010г. № 10-па</w:t>
      </w:r>
      <w:r w:rsidR="00F719C3">
        <w:t xml:space="preserve"> (далее – Порядок)</w:t>
      </w:r>
      <w:r w:rsidR="006F7059">
        <w:t xml:space="preserve">, </w:t>
      </w:r>
      <w:r w:rsidR="00966601">
        <w:t>соответствующи</w:t>
      </w:r>
      <w:r w:rsidR="00A3003F">
        <w:t xml:space="preserve">е </w:t>
      </w:r>
      <w:r w:rsidR="00966601">
        <w:t xml:space="preserve"> структур</w:t>
      </w:r>
      <w:r w:rsidR="000A493B">
        <w:t>ны</w:t>
      </w:r>
      <w:r w:rsidR="00A3003F">
        <w:t xml:space="preserve">е </w:t>
      </w:r>
      <w:r w:rsidR="000A493B">
        <w:t xml:space="preserve"> подразделения</w:t>
      </w:r>
      <w:r w:rsidR="00966601">
        <w:t xml:space="preserve"> администрации ДГО </w:t>
      </w:r>
      <w:r w:rsidR="006F7059" w:rsidRPr="006F7059">
        <w:t>провод</w:t>
      </w:r>
      <w:r w:rsidR="00A3003F">
        <w:t xml:space="preserve">ят </w:t>
      </w:r>
      <w:r w:rsidR="006F7059" w:rsidRPr="006F7059">
        <w:t>оценк</w:t>
      </w:r>
      <w:r w:rsidR="00A3003F">
        <w:t>у</w:t>
      </w:r>
      <w:r w:rsidR="00966601">
        <w:t xml:space="preserve"> </w:t>
      </w:r>
      <w:r w:rsidR="006F7059" w:rsidRPr="006F7059">
        <w:t xml:space="preserve">реализации </w:t>
      </w:r>
      <w:r w:rsidR="006F7059">
        <w:t>МЦП</w:t>
      </w:r>
      <w:r w:rsidR="00F41B66">
        <w:t>. В</w:t>
      </w:r>
      <w:r w:rsidR="000A493B">
        <w:t xml:space="preserve"> </w:t>
      </w:r>
      <w:r w:rsidR="000A493B" w:rsidRPr="000A493B">
        <w:t xml:space="preserve">случае выявления факта </w:t>
      </w:r>
      <w:proofErr w:type="gramStart"/>
      <w:r w:rsidR="000A493B" w:rsidRPr="000A493B">
        <w:t>не</w:t>
      </w:r>
      <w:r w:rsidR="00D568DE">
        <w:t xml:space="preserve"> </w:t>
      </w:r>
      <w:r w:rsidR="000A493B" w:rsidRPr="000A493B">
        <w:t>достижения</w:t>
      </w:r>
      <w:proofErr w:type="gramEnd"/>
      <w:r w:rsidR="000A493B" w:rsidRPr="000A493B">
        <w:t xml:space="preserve"> запланированных результатов реализации </w:t>
      </w:r>
      <w:r w:rsidR="00F41B66">
        <w:t xml:space="preserve">МЦП </w:t>
      </w:r>
      <w:r w:rsidR="0034203E">
        <w:t>г</w:t>
      </w:r>
      <w:r w:rsidR="00992710" w:rsidRPr="00992710">
        <w:t>лавой Д</w:t>
      </w:r>
      <w:r w:rsidR="00992710">
        <w:t>ГО</w:t>
      </w:r>
      <w:r w:rsidR="00992710" w:rsidRPr="00992710">
        <w:t xml:space="preserve"> </w:t>
      </w:r>
      <w:r w:rsidR="00321AC3">
        <w:t xml:space="preserve">в соответствии с Порядком </w:t>
      </w:r>
      <w:r w:rsidR="00992710" w:rsidRPr="00992710">
        <w:t>принимается решение:</w:t>
      </w:r>
    </w:p>
    <w:p w:rsidR="004C7EE3" w:rsidRDefault="00AE1222" w:rsidP="004C7EE3">
      <w:pPr>
        <w:spacing w:line="276" w:lineRule="auto"/>
        <w:ind w:firstLine="851"/>
        <w:jc w:val="both"/>
      </w:pPr>
      <w:r>
        <w:t xml:space="preserve">- </w:t>
      </w:r>
      <w:r w:rsidR="004C7EE3">
        <w:t xml:space="preserve">о необходимости корректировки </w:t>
      </w:r>
      <w:proofErr w:type="gramStart"/>
      <w:r w:rsidR="004C7EE3">
        <w:t>утвержденных</w:t>
      </w:r>
      <w:proofErr w:type="gramEnd"/>
      <w:r w:rsidR="004C7EE3">
        <w:t xml:space="preserve"> </w:t>
      </w:r>
      <w:r w:rsidR="00CD0B86">
        <w:t>МЦП</w:t>
      </w:r>
      <w:r w:rsidR="004C7EE3">
        <w:t>;</w:t>
      </w:r>
    </w:p>
    <w:p w:rsidR="004C7EE3" w:rsidRDefault="004C7EE3" w:rsidP="004C7EE3">
      <w:pPr>
        <w:spacing w:line="276" w:lineRule="auto"/>
        <w:ind w:firstLine="851"/>
        <w:jc w:val="both"/>
      </w:pPr>
      <w:r>
        <w:t xml:space="preserve">- о необходимости внесения изменений </w:t>
      </w:r>
      <w:proofErr w:type="gramStart"/>
      <w:r>
        <w:t>в</w:t>
      </w:r>
      <w:proofErr w:type="gramEnd"/>
      <w:r>
        <w:t xml:space="preserve"> утвержденные </w:t>
      </w:r>
      <w:r w:rsidR="00CD0B86">
        <w:t>МЦП</w:t>
      </w:r>
      <w:r>
        <w:t>;</w:t>
      </w:r>
    </w:p>
    <w:p w:rsidR="004C7EE3" w:rsidRDefault="004C7EE3" w:rsidP="004C7EE3">
      <w:pPr>
        <w:spacing w:line="276" w:lineRule="auto"/>
        <w:ind w:firstLine="851"/>
        <w:jc w:val="both"/>
      </w:pPr>
      <w:r>
        <w:t xml:space="preserve">- о необходимости досрочного прекращения </w:t>
      </w:r>
      <w:r w:rsidR="00CD0B86">
        <w:t>МЦП</w:t>
      </w:r>
      <w:r>
        <w:t>.</w:t>
      </w:r>
    </w:p>
    <w:p w:rsidR="00CF325E" w:rsidRDefault="00F719C3" w:rsidP="005C71A4">
      <w:pPr>
        <w:spacing w:line="276" w:lineRule="auto"/>
        <w:ind w:firstLine="851"/>
        <w:jc w:val="both"/>
      </w:pPr>
      <w:r>
        <w:t xml:space="preserve">Согласно части </w:t>
      </w:r>
      <w:r w:rsidR="006720E8">
        <w:t xml:space="preserve">7 Порядка, </w:t>
      </w:r>
      <w:r w:rsidR="00DD4C57">
        <w:t>г</w:t>
      </w:r>
      <w:r w:rsidR="00DD4C57" w:rsidRPr="00DD4C57">
        <w:t>лава Д</w:t>
      </w:r>
      <w:r w:rsidR="00DD4C57">
        <w:t>ГО</w:t>
      </w:r>
      <w:r w:rsidR="00DD4C57" w:rsidRPr="00DD4C57">
        <w:t xml:space="preserve"> принимает соответствующий муниципальный правовой акт, утверждающий внесение изменений в положение об управлении реализацией </w:t>
      </w:r>
      <w:r w:rsidR="00326202">
        <w:t>МЦП</w:t>
      </w:r>
      <w:r w:rsidR="00DD4C57" w:rsidRPr="00DD4C57">
        <w:t>.</w:t>
      </w:r>
      <w:r w:rsidR="00DD4C57">
        <w:t xml:space="preserve"> </w:t>
      </w:r>
    </w:p>
    <w:p w:rsidR="008F7DF6" w:rsidRDefault="00DD4C57" w:rsidP="005C71A4">
      <w:pPr>
        <w:spacing w:line="276" w:lineRule="auto"/>
        <w:ind w:firstLine="851"/>
        <w:jc w:val="both"/>
      </w:pPr>
      <w:r>
        <w:t xml:space="preserve">В нарушение </w:t>
      </w:r>
      <w:r w:rsidR="00AB56AA">
        <w:t xml:space="preserve">пункта 3 статьи 179 БК РФ и части </w:t>
      </w:r>
      <w:r>
        <w:t xml:space="preserve">7 Порядка </w:t>
      </w:r>
      <w:r w:rsidR="0034203E" w:rsidRPr="0034203E">
        <w:t xml:space="preserve">без внесения </w:t>
      </w:r>
      <w:r w:rsidR="0034203E">
        <w:t>г</w:t>
      </w:r>
      <w:r w:rsidR="0034203E" w:rsidRPr="0034203E">
        <w:t xml:space="preserve">лавой ДГО изменений в соответствующие МЦП </w:t>
      </w:r>
      <w:r w:rsidR="00F97E59" w:rsidRPr="00DD4C57">
        <w:t xml:space="preserve">в </w:t>
      </w:r>
      <w:r w:rsidR="00BD2D13" w:rsidRPr="00DD4C57">
        <w:t xml:space="preserve">бюджетные назначения на исполнение </w:t>
      </w:r>
      <w:r w:rsidR="00F97E59" w:rsidRPr="00DD4C57">
        <w:t xml:space="preserve"> МЦП внесены </w:t>
      </w:r>
      <w:r w:rsidR="0034203E" w:rsidRPr="0034203E">
        <w:t xml:space="preserve">изменения </w:t>
      </w:r>
      <w:r w:rsidR="00F97E59" w:rsidRPr="00DD4C57">
        <w:t>в сводную бюджетную роспись на 01.10.2012 год</w:t>
      </w:r>
      <w:r w:rsidR="0034203E">
        <w:t>.</w:t>
      </w:r>
    </w:p>
    <w:p w:rsidR="00814563" w:rsidRDefault="00F97E59" w:rsidP="005C71A4">
      <w:pPr>
        <w:spacing w:line="276" w:lineRule="auto"/>
        <w:ind w:firstLine="851"/>
        <w:jc w:val="both"/>
      </w:pPr>
      <w:r w:rsidRPr="00DD4C57">
        <w:t xml:space="preserve"> </w:t>
      </w:r>
      <w:r w:rsidR="000E5E97">
        <w:t>При проведении проверки в отсутствие муниципальных правовых актов ДГО</w:t>
      </w:r>
      <w:r w:rsidR="008F7DF6">
        <w:t>,</w:t>
      </w:r>
      <w:r w:rsidR="000E5E97">
        <w:t xml:space="preserve">  руководствуясь ФЗ-№8-ФЗ</w:t>
      </w:r>
      <w:r w:rsidR="00641F61">
        <w:t>,</w:t>
      </w:r>
      <w:r w:rsidR="000E5E97">
        <w:t xml:space="preserve"> </w:t>
      </w:r>
      <w:r w:rsidR="00814563" w:rsidRPr="00814563">
        <w:t xml:space="preserve">КСП </w:t>
      </w:r>
      <w:r w:rsidR="000E5E97">
        <w:t xml:space="preserve">обращается к официальному сайту ДГО. При проведении </w:t>
      </w:r>
      <w:r w:rsidR="008F7DF6">
        <w:lastRenderedPageBreak/>
        <w:t>анализа исполнения МЦП за 9 месяцев 2012 года</w:t>
      </w:r>
      <w:r w:rsidR="000E5E97">
        <w:t xml:space="preserve"> </w:t>
      </w:r>
      <w:r w:rsidR="00814563">
        <w:t xml:space="preserve">необходимые муниципальные правовые акты ДГО </w:t>
      </w:r>
      <w:r w:rsidR="00814563" w:rsidRPr="00814563">
        <w:t xml:space="preserve">о внесении изменений </w:t>
      </w:r>
      <w:proofErr w:type="gramStart"/>
      <w:r w:rsidR="00814563" w:rsidRPr="00814563">
        <w:t>в</w:t>
      </w:r>
      <w:proofErr w:type="gramEnd"/>
      <w:r w:rsidR="00814563" w:rsidRPr="00814563">
        <w:t xml:space="preserve"> соответствующие МЦП </w:t>
      </w:r>
      <w:r w:rsidR="000E5E97">
        <w:t>на официальном сайте ДГО</w:t>
      </w:r>
      <w:r w:rsidR="00814563" w:rsidRPr="00814563">
        <w:t xml:space="preserve"> не обнаружены</w:t>
      </w:r>
      <w:r w:rsidR="00814563">
        <w:t>.</w:t>
      </w:r>
      <w:r w:rsidR="000E5E97">
        <w:t xml:space="preserve"> </w:t>
      </w:r>
    </w:p>
    <w:p w:rsidR="00911DC1" w:rsidRPr="001B5176" w:rsidRDefault="001B5176" w:rsidP="005C71A4">
      <w:pPr>
        <w:spacing w:line="276" w:lineRule="auto"/>
        <w:ind w:firstLine="851"/>
        <w:jc w:val="both"/>
      </w:pPr>
      <w:r w:rsidRPr="001B5176">
        <w:t>Не размещение на официальном сайте ДГО постановлений ДГО о внесении изменений в соответствующие МЦП является нарушением</w:t>
      </w:r>
      <w:r w:rsidR="00911DC1" w:rsidRPr="001B5176">
        <w:t xml:space="preserve">  Ф</w:t>
      </w:r>
      <w:r w:rsidR="00BA23E8" w:rsidRPr="001B5176">
        <w:t xml:space="preserve">З </w:t>
      </w:r>
      <w:r w:rsidR="00911DC1" w:rsidRPr="001B5176">
        <w:t xml:space="preserve">РФ от </w:t>
      </w:r>
      <w:r w:rsidR="00F24776" w:rsidRPr="001B5176">
        <w:t>09.02.2009 г. № 8-ФЗ "Об обеспечении доступа к информации о деятельности государственных органов и органов местного самоуправления"</w:t>
      </w:r>
      <w:r w:rsidR="00B01B33" w:rsidRPr="001B5176">
        <w:t xml:space="preserve"> (далее – ФЗ №8 - ФЗ)</w:t>
      </w:r>
      <w:r w:rsidRPr="001B5176">
        <w:t>.</w:t>
      </w:r>
      <w:r w:rsidR="00623C17" w:rsidRPr="001B5176">
        <w:t xml:space="preserve"> </w:t>
      </w:r>
    </w:p>
    <w:p w:rsidR="00BF456A" w:rsidRDefault="00A52EFE" w:rsidP="005C71A4">
      <w:pPr>
        <w:spacing w:line="276" w:lineRule="auto"/>
        <w:ind w:firstLine="851"/>
        <w:jc w:val="both"/>
      </w:pPr>
      <w:r>
        <w:t>Н</w:t>
      </w:r>
      <w:r w:rsidR="003F14E8">
        <w:t>еобходимо отметить, что с учётом</w:t>
      </w:r>
      <w:r w:rsidR="00C01F48">
        <w:t xml:space="preserve"> особенност</w:t>
      </w:r>
      <w:r w:rsidR="003F14E8">
        <w:t>и прохождения</w:t>
      </w:r>
      <w:r w:rsidR="00C01F48">
        <w:t xml:space="preserve"> бюджетного процесса</w:t>
      </w:r>
      <w:r w:rsidR="003F14E8">
        <w:t xml:space="preserve"> ДГО в 2012 году,</w:t>
      </w:r>
      <w:r w:rsidR="00C01F48">
        <w:t xml:space="preserve"> в отсутстви</w:t>
      </w:r>
      <w:r w:rsidR="00DE30EF">
        <w:t>е</w:t>
      </w:r>
      <w:r w:rsidR="00C01F48">
        <w:t xml:space="preserve"> представительного органа власти</w:t>
      </w:r>
      <w:r w:rsidR="00DE30EF">
        <w:t>,</w:t>
      </w:r>
      <w:r w:rsidR="00C01F48">
        <w:t xml:space="preserve"> в соответствии с Порядком</w:t>
      </w:r>
      <w:r w:rsidR="00DE30EF">
        <w:t>,</w:t>
      </w:r>
      <w:r w:rsidR="00C01F48">
        <w:t xml:space="preserve"> решение об изменениях в  МЦП </w:t>
      </w:r>
      <w:r w:rsidR="003F14E8">
        <w:t>правомерно,</w:t>
      </w:r>
      <w:r w:rsidR="00C01F48">
        <w:t xml:space="preserve"> только если его принимает </w:t>
      </w:r>
      <w:r w:rsidR="00D819AD">
        <w:t>г</w:t>
      </w:r>
      <w:r w:rsidR="00C01F48">
        <w:t xml:space="preserve">лава ДГО. Однако, </w:t>
      </w:r>
      <w:r w:rsidR="005D4598">
        <w:t xml:space="preserve">как указано выше, </w:t>
      </w:r>
      <w:r w:rsidR="00C01F48">
        <w:t xml:space="preserve">на официальном сайте ДГО </w:t>
      </w:r>
      <w:r w:rsidR="00530EF8">
        <w:t>отсутствует</w:t>
      </w:r>
      <w:r w:rsidR="00C01F48">
        <w:t xml:space="preserve"> информация о принятии решения </w:t>
      </w:r>
      <w:r w:rsidR="005D4598">
        <w:t>г</w:t>
      </w:r>
      <w:r w:rsidR="00C01F48">
        <w:t>лавой ДГО о внесении изменений в МЦП.</w:t>
      </w:r>
      <w:r w:rsidR="00DE30EF">
        <w:t xml:space="preserve"> Тем не менее</w:t>
      </w:r>
      <w:r w:rsidR="00630DDB">
        <w:t>,</w:t>
      </w:r>
      <w:r w:rsidR="00DE30EF">
        <w:t xml:space="preserve"> данный факт не </w:t>
      </w:r>
      <w:r w:rsidR="00F74A3E">
        <w:t xml:space="preserve">послужил препятствием </w:t>
      </w:r>
      <w:r w:rsidR="00AD45F1" w:rsidRPr="00AD45F1">
        <w:t>руководител</w:t>
      </w:r>
      <w:r w:rsidR="00AD45F1">
        <w:t xml:space="preserve">ю </w:t>
      </w:r>
      <w:r w:rsidR="00AD45F1" w:rsidRPr="00AD45F1">
        <w:t xml:space="preserve">финансового органа администрации ДГО </w:t>
      </w:r>
      <w:r w:rsidR="00F74A3E">
        <w:t xml:space="preserve">для </w:t>
      </w:r>
      <w:r w:rsidR="00630DDB">
        <w:t>внесени</w:t>
      </w:r>
      <w:r w:rsidR="00AD45F1">
        <w:t>я</w:t>
      </w:r>
      <w:r w:rsidR="00630DDB">
        <w:t xml:space="preserve"> изменений в сводную бюджетную роспись </w:t>
      </w:r>
      <w:r w:rsidR="00976F60">
        <w:t>на 01.10.2012 года</w:t>
      </w:r>
      <w:r w:rsidR="00DE30EF">
        <w:t xml:space="preserve"> </w:t>
      </w:r>
      <w:r w:rsidR="00630DDB">
        <w:t xml:space="preserve">и </w:t>
      </w:r>
      <w:r w:rsidR="00630DDB" w:rsidRPr="00630DDB">
        <w:t>перераспредел</w:t>
      </w:r>
      <w:r w:rsidR="00630DDB">
        <w:t>ение</w:t>
      </w:r>
      <w:r w:rsidR="00630DDB" w:rsidRPr="00630DDB">
        <w:t xml:space="preserve"> бюджетны</w:t>
      </w:r>
      <w:r w:rsidR="00630DDB">
        <w:t>х</w:t>
      </w:r>
      <w:r w:rsidR="00630DDB" w:rsidRPr="00630DDB">
        <w:t xml:space="preserve"> ассигновани</w:t>
      </w:r>
      <w:r w:rsidR="00630DDB">
        <w:t>й</w:t>
      </w:r>
      <w:r w:rsidR="00630DDB" w:rsidRPr="00630DDB">
        <w:t xml:space="preserve"> </w:t>
      </w:r>
      <w:r w:rsidR="000E4145">
        <w:t>на</w:t>
      </w:r>
      <w:r w:rsidR="00630DDB" w:rsidRPr="00630DDB">
        <w:t xml:space="preserve"> МЦП</w:t>
      </w:r>
      <w:r w:rsidR="00AD45F1">
        <w:t>.</w:t>
      </w:r>
      <w:r w:rsidR="00271822">
        <w:t xml:space="preserve"> </w:t>
      </w:r>
    </w:p>
    <w:p w:rsidR="006967D8" w:rsidRDefault="00271822" w:rsidP="005C71A4">
      <w:pPr>
        <w:spacing w:line="276" w:lineRule="auto"/>
        <w:ind w:firstLine="851"/>
        <w:jc w:val="both"/>
      </w:pPr>
      <w:r>
        <w:t xml:space="preserve"> </w:t>
      </w:r>
      <w:r w:rsidR="00505AD7">
        <w:t xml:space="preserve">Анализ исполнения </w:t>
      </w:r>
      <w:r w:rsidR="00E11B16">
        <w:t xml:space="preserve"> </w:t>
      </w:r>
      <w:r w:rsidR="00AB70FD">
        <w:t xml:space="preserve">МЦП за 9 месяцев 2012 года </w:t>
      </w:r>
      <w:r w:rsidR="00E11B16">
        <w:t xml:space="preserve">(таблица № 4) </w:t>
      </w:r>
      <w:r w:rsidR="00AB70FD">
        <w:t xml:space="preserve">показывает, что </w:t>
      </w:r>
      <w:r w:rsidR="00261D7E">
        <w:t xml:space="preserve">на </w:t>
      </w:r>
      <w:r w:rsidR="0041257D">
        <w:t>исполнение</w:t>
      </w:r>
      <w:r w:rsidR="00261D7E">
        <w:t xml:space="preserve"> 20 МЦП</w:t>
      </w:r>
      <w:r w:rsidR="0041257D">
        <w:t>,</w:t>
      </w:r>
      <w:r w:rsidR="00261D7E">
        <w:t xml:space="preserve"> согласно уточнённой сводной бюджетной росписи на 01.10.2012 года</w:t>
      </w:r>
      <w:r w:rsidR="0041257D">
        <w:t xml:space="preserve">, </w:t>
      </w:r>
      <w:r w:rsidR="00261D7E">
        <w:t xml:space="preserve">предусмотрено 46518,82 тыс. рублей. </w:t>
      </w:r>
    </w:p>
    <w:bookmarkEnd w:id="0"/>
    <w:p w:rsidR="00711988" w:rsidRDefault="00711988" w:rsidP="00FB7707">
      <w:pPr>
        <w:spacing w:line="276" w:lineRule="auto"/>
        <w:ind w:firstLine="851"/>
        <w:jc w:val="both"/>
      </w:pPr>
      <w:r>
        <w:t xml:space="preserve">В </w:t>
      </w:r>
      <w:r w:rsidR="000F31F5">
        <w:t>отчётном периоде</w:t>
      </w:r>
      <w:r>
        <w:t xml:space="preserve"> финансировались </w:t>
      </w:r>
      <w:r w:rsidR="007D7A39">
        <w:t xml:space="preserve">пятнадцать МЦП, из них: </w:t>
      </w:r>
      <w:r w:rsidR="00EE6190">
        <w:t>двенадцать</w:t>
      </w:r>
      <w:r>
        <w:t xml:space="preserve"> муниципальны</w:t>
      </w:r>
      <w:r w:rsidR="00C82022">
        <w:t>х</w:t>
      </w:r>
      <w:r w:rsidR="00EE6190">
        <w:t xml:space="preserve">, </w:t>
      </w:r>
      <w:r w:rsidR="000F31F5">
        <w:t xml:space="preserve">две </w:t>
      </w:r>
      <w:r w:rsidR="00917502">
        <w:t>ведомственны</w:t>
      </w:r>
      <w:r w:rsidR="00DE2257">
        <w:t>е</w:t>
      </w:r>
      <w:r w:rsidR="00917502">
        <w:t xml:space="preserve"> целевы</w:t>
      </w:r>
      <w:r w:rsidR="00DE2257">
        <w:t xml:space="preserve">е </w:t>
      </w:r>
      <w:r>
        <w:t>программ</w:t>
      </w:r>
      <w:r w:rsidR="000F31F5">
        <w:t>ы</w:t>
      </w:r>
      <w:r w:rsidR="00EE6190">
        <w:t xml:space="preserve"> и одна адресная программа</w:t>
      </w:r>
      <w:r w:rsidR="000F31F5">
        <w:t xml:space="preserve">.  </w:t>
      </w:r>
      <w:r w:rsidR="009146E8" w:rsidRPr="009146E8">
        <w:t xml:space="preserve">По </w:t>
      </w:r>
      <w:r w:rsidR="009146E8">
        <w:t>одной</w:t>
      </w:r>
      <w:r w:rsidR="009146E8" w:rsidRPr="009146E8">
        <w:t xml:space="preserve"> ведомственн</w:t>
      </w:r>
      <w:r w:rsidR="009146E8">
        <w:t>ой</w:t>
      </w:r>
      <w:r w:rsidR="009146E8" w:rsidRPr="009146E8">
        <w:t xml:space="preserve"> и </w:t>
      </w:r>
      <w:r w:rsidR="00EE6190">
        <w:t>двум</w:t>
      </w:r>
      <w:r w:rsidR="009146E8" w:rsidRPr="009146E8">
        <w:t xml:space="preserve">  муниципальным целевым программам расходы </w:t>
      </w:r>
      <w:r w:rsidR="00071B49">
        <w:t xml:space="preserve">в отчётном периоде </w:t>
      </w:r>
      <w:r w:rsidR="009146E8" w:rsidRPr="009146E8">
        <w:t>не осуществлялись.</w:t>
      </w:r>
    </w:p>
    <w:p w:rsidR="000F31F5" w:rsidRDefault="00DE2257" w:rsidP="00FB7707">
      <w:pPr>
        <w:spacing w:line="276" w:lineRule="auto"/>
        <w:ind w:firstLine="851"/>
        <w:jc w:val="both"/>
      </w:pPr>
      <w:r w:rsidRPr="00DE2257">
        <w:t xml:space="preserve">Кассовые расходы по </w:t>
      </w:r>
      <w:r w:rsidR="009D5097">
        <w:t xml:space="preserve">пятнадцати </w:t>
      </w:r>
      <w:r w:rsidRPr="00DE2257">
        <w:t xml:space="preserve"> целевым программам</w:t>
      </w:r>
      <w:r w:rsidR="000F4FB9">
        <w:t xml:space="preserve">, </w:t>
      </w:r>
      <w:proofErr w:type="spellStart"/>
      <w:r w:rsidR="000F4FB9">
        <w:t>финансирующимся</w:t>
      </w:r>
      <w:proofErr w:type="spellEnd"/>
      <w:r w:rsidR="000F4FB9">
        <w:t xml:space="preserve"> </w:t>
      </w:r>
      <w:r w:rsidRPr="00DE2257">
        <w:t xml:space="preserve"> </w:t>
      </w:r>
      <w:r w:rsidR="000F4FB9">
        <w:t>в течение</w:t>
      </w:r>
      <w:r w:rsidR="009D5097">
        <w:t xml:space="preserve"> 9 месяцев </w:t>
      </w:r>
      <w:r w:rsidRPr="00DE2257">
        <w:t xml:space="preserve"> 2012 года</w:t>
      </w:r>
      <w:r w:rsidR="008039EB">
        <w:t>,</w:t>
      </w:r>
      <w:r w:rsidRPr="00DE2257">
        <w:t xml:space="preserve"> составили </w:t>
      </w:r>
      <w:r w:rsidR="009D5097">
        <w:t>26989,321</w:t>
      </w:r>
      <w:r w:rsidRPr="00DE2257">
        <w:t xml:space="preserve"> тыс. рублей</w:t>
      </w:r>
      <w:r w:rsidR="009D5097">
        <w:t>: 58</w:t>
      </w:r>
      <w:r w:rsidRPr="00DE2257">
        <w:t>% от годового плана</w:t>
      </w:r>
      <w:r w:rsidR="009D5097">
        <w:t>, утверждённого сводной бюджетной росписью на 01.10.2012 год и 57,4% от ассигнований, утверждённых действующим решением о бюджете на 2012 год</w:t>
      </w:r>
      <w:r w:rsidRPr="00DE2257">
        <w:t>.</w:t>
      </w:r>
    </w:p>
    <w:p w:rsidR="006160A3" w:rsidRDefault="006160A3" w:rsidP="00FB7707">
      <w:pPr>
        <w:spacing w:line="276" w:lineRule="auto"/>
        <w:ind w:firstLine="851"/>
        <w:jc w:val="both"/>
      </w:pPr>
      <w:r>
        <w:t xml:space="preserve">Самое низкое исполнение по итогам </w:t>
      </w:r>
      <w:r w:rsidR="00BB5DC6">
        <w:t xml:space="preserve">9 месяцев </w:t>
      </w:r>
      <w:r>
        <w:t xml:space="preserve"> 2012 года сложилось по </w:t>
      </w:r>
      <w:r w:rsidR="00D8506A">
        <w:t>следующим целевым программам:</w:t>
      </w:r>
    </w:p>
    <w:p w:rsidR="00BB5DC6" w:rsidRDefault="00BB5DC6" w:rsidP="00FB7707">
      <w:pPr>
        <w:spacing w:line="276" w:lineRule="auto"/>
        <w:ind w:firstLine="851"/>
        <w:jc w:val="both"/>
      </w:pPr>
      <w:r>
        <w:t xml:space="preserve">- </w:t>
      </w:r>
      <w:r w:rsidRPr="00BB5DC6">
        <w:t xml:space="preserve">"Пожарная безопасность </w:t>
      </w:r>
      <w:proofErr w:type="spellStart"/>
      <w:r w:rsidRPr="00BB5DC6">
        <w:t>Дальнегорского</w:t>
      </w:r>
      <w:proofErr w:type="spellEnd"/>
      <w:r w:rsidRPr="00BB5DC6">
        <w:t xml:space="preserve"> городского округа на 2011-2015 </w:t>
      </w:r>
      <w:proofErr w:type="spellStart"/>
      <w:r w:rsidRPr="00BB5DC6">
        <w:t>г.г</w:t>
      </w:r>
      <w:proofErr w:type="spellEnd"/>
      <w:r w:rsidRPr="00BB5DC6">
        <w:t xml:space="preserve">." – </w:t>
      </w:r>
      <w:r>
        <w:t>1498,533</w:t>
      </w:r>
      <w:r w:rsidRPr="00BB5DC6">
        <w:t xml:space="preserve"> тыс. рублей (</w:t>
      </w:r>
      <w:r>
        <w:t>32,9</w:t>
      </w:r>
      <w:r w:rsidRPr="00BB5DC6">
        <w:t>%);</w:t>
      </w:r>
    </w:p>
    <w:p w:rsidR="00276A0D" w:rsidRDefault="00276A0D" w:rsidP="00FB7707">
      <w:pPr>
        <w:spacing w:line="276" w:lineRule="auto"/>
        <w:ind w:firstLine="851"/>
        <w:jc w:val="both"/>
      </w:pPr>
      <w:r w:rsidRPr="00276A0D">
        <w:t xml:space="preserve">- "Обеспечение сохранности музейного фонда и развитие Музейно-выставочного центра г. Дальнегорска на 2012- 2014 годы" – </w:t>
      </w:r>
      <w:r>
        <w:t>355,732</w:t>
      </w:r>
      <w:r w:rsidRPr="00276A0D">
        <w:t xml:space="preserve"> тыс. рублей (</w:t>
      </w:r>
      <w:r>
        <w:t>35,6</w:t>
      </w:r>
      <w:r w:rsidRPr="00276A0D">
        <w:t>%);</w:t>
      </w:r>
    </w:p>
    <w:p w:rsidR="00D8506A" w:rsidRDefault="002812E7" w:rsidP="00FB7707">
      <w:pPr>
        <w:spacing w:line="276" w:lineRule="auto"/>
        <w:ind w:firstLine="851"/>
        <w:jc w:val="both"/>
      </w:pPr>
      <w:r>
        <w:t>-</w:t>
      </w:r>
      <w:r w:rsidR="00D8506A">
        <w:t xml:space="preserve"> </w:t>
      </w:r>
      <w:r w:rsidR="00D8506A" w:rsidRPr="00D8506A">
        <w:t>"</w:t>
      </w:r>
      <w:r w:rsidR="00D8506A">
        <w:t xml:space="preserve">Профилактика терроризма и экстремизма на территории </w:t>
      </w:r>
      <w:proofErr w:type="spellStart"/>
      <w:r w:rsidR="00D8506A">
        <w:t>Дальнегорского</w:t>
      </w:r>
      <w:proofErr w:type="spellEnd"/>
      <w:r w:rsidR="00D8506A">
        <w:t xml:space="preserve"> городского округа на 2012 – 2016 годы</w:t>
      </w:r>
      <w:r w:rsidR="005046B6" w:rsidRPr="005046B6">
        <w:t>"</w:t>
      </w:r>
      <w:r w:rsidR="00D8506A">
        <w:t xml:space="preserve"> </w:t>
      </w:r>
      <w:r>
        <w:t>–</w:t>
      </w:r>
      <w:r w:rsidR="00D8506A">
        <w:t xml:space="preserve"> </w:t>
      </w:r>
      <w:r>
        <w:t>398,9</w:t>
      </w:r>
      <w:r w:rsidR="00D8506A">
        <w:t xml:space="preserve"> тыс. рублей (</w:t>
      </w:r>
      <w:r>
        <w:t>42,</w:t>
      </w:r>
      <w:r w:rsidR="00C70510">
        <w:t>5</w:t>
      </w:r>
      <w:r w:rsidR="00D8506A">
        <w:t>%);</w:t>
      </w:r>
    </w:p>
    <w:p w:rsidR="00237E8A" w:rsidRDefault="00237E8A" w:rsidP="00FB7707">
      <w:pPr>
        <w:spacing w:line="276" w:lineRule="auto"/>
        <w:ind w:firstLine="851"/>
        <w:jc w:val="both"/>
      </w:pPr>
      <w:r w:rsidRPr="00237E8A">
        <w:t xml:space="preserve">- "Энергосбережение </w:t>
      </w:r>
      <w:proofErr w:type="gramStart"/>
      <w:r w:rsidRPr="00237E8A">
        <w:t>в</w:t>
      </w:r>
      <w:proofErr w:type="gramEnd"/>
      <w:r w:rsidRPr="00237E8A">
        <w:t xml:space="preserve"> </w:t>
      </w:r>
      <w:proofErr w:type="gramStart"/>
      <w:r w:rsidRPr="00237E8A">
        <w:t>Дальнегорском</w:t>
      </w:r>
      <w:proofErr w:type="gramEnd"/>
      <w:r w:rsidRPr="00237E8A">
        <w:t xml:space="preserve"> городском округе на 2010 – 2013 </w:t>
      </w:r>
      <w:proofErr w:type="spellStart"/>
      <w:r w:rsidRPr="00237E8A">
        <w:t>г.г</w:t>
      </w:r>
      <w:proofErr w:type="spellEnd"/>
      <w:r w:rsidRPr="00237E8A">
        <w:t xml:space="preserve">. " </w:t>
      </w:r>
      <w:r>
        <w:t>–</w:t>
      </w:r>
      <w:r w:rsidRPr="00237E8A">
        <w:t xml:space="preserve"> </w:t>
      </w:r>
      <w:r>
        <w:t>471,996</w:t>
      </w:r>
      <w:r w:rsidRPr="00237E8A">
        <w:t xml:space="preserve"> тыс. рублей (</w:t>
      </w:r>
      <w:r>
        <w:t>47,2</w:t>
      </w:r>
      <w:r w:rsidRPr="00237E8A">
        <w:t>%);</w:t>
      </w:r>
    </w:p>
    <w:p w:rsidR="003623CF" w:rsidRDefault="003623CF" w:rsidP="00FB7707">
      <w:pPr>
        <w:spacing w:line="276" w:lineRule="auto"/>
        <w:ind w:firstLine="851"/>
        <w:jc w:val="both"/>
      </w:pPr>
      <w:r w:rsidRPr="003623CF">
        <w:t xml:space="preserve">- "Развитие системы образования </w:t>
      </w:r>
      <w:proofErr w:type="spellStart"/>
      <w:r w:rsidRPr="003623CF">
        <w:t>Дальнегорского</w:t>
      </w:r>
      <w:proofErr w:type="spellEnd"/>
      <w:r w:rsidRPr="003623CF">
        <w:t xml:space="preserve"> городского округа" на период 2012-2014 годы – </w:t>
      </w:r>
      <w:r>
        <w:t>3886,706</w:t>
      </w:r>
      <w:r w:rsidRPr="003623CF">
        <w:t xml:space="preserve"> тыс. рублей (</w:t>
      </w:r>
      <w:r>
        <w:t>47,7</w:t>
      </w:r>
      <w:r w:rsidRPr="003623CF">
        <w:t>%);</w:t>
      </w:r>
    </w:p>
    <w:p w:rsidR="00A60713" w:rsidRDefault="00A60713" w:rsidP="00FB7707">
      <w:pPr>
        <w:spacing w:line="276" w:lineRule="auto"/>
        <w:ind w:firstLine="851"/>
        <w:jc w:val="both"/>
      </w:pPr>
      <w:r w:rsidRPr="00A60713">
        <w:t xml:space="preserve">- "Развитие физической культуры и спорта на территории </w:t>
      </w:r>
      <w:proofErr w:type="spellStart"/>
      <w:r w:rsidRPr="00A60713">
        <w:t>Дальнегорского</w:t>
      </w:r>
      <w:proofErr w:type="spellEnd"/>
      <w:r w:rsidRPr="00A60713">
        <w:t xml:space="preserve"> городского округа на 2011- 2015 </w:t>
      </w:r>
      <w:proofErr w:type="spellStart"/>
      <w:r w:rsidRPr="00A60713">
        <w:t>г.г</w:t>
      </w:r>
      <w:proofErr w:type="spellEnd"/>
      <w:r w:rsidRPr="00A60713">
        <w:t xml:space="preserve">." – </w:t>
      </w:r>
      <w:r>
        <w:t>805,713</w:t>
      </w:r>
      <w:r w:rsidRPr="00A60713">
        <w:t xml:space="preserve"> тыс. рублей (</w:t>
      </w:r>
      <w:r>
        <w:t>53,7</w:t>
      </w:r>
      <w:r w:rsidRPr="00A60713">
        <w:t>%).</w:t>
      </w:r>
    </w:p>
    <w:p w:rsidR="00C526E4" w:rsidRDefault="00C526E4" w:rsidP="00FB7707">
      <w:pPr>
        <w:spacing w:line="276" w:lineRule="auto"/>
        <w:ind w:firstLine="851"/>
        <w:jc w:val="both"/>
      </w:pPr>
      <w:r>
        <w:t xml:space="preserve">Самый высокий показатель кассового исполнения </w:t>
      </w:r>
      <w:r w:rsidR="006F37A2">
        <w:t>наблюдается</w:t>
      </w:r>
      <w:r>
        <w:t xml:space="preserve"> по следующим программам: </w:t>
      </w:r>
    </w:p>
    <w:p w:rsidR="00C526E4" w:rsidRDefault="00C526E4" w:rsidP="00FB7707">
      <w:pPr>
        <w:spacing w:line="276" w:lineRule="auto"/>
        <w:ind w:firstLine="851"/>
        <w:jc w:val="both"/>
      </w:pPr>
      <w:r>
        <w:t xml:space="preserve">- МЦП </w:t>
      </w:r>
      <w:r w:rsidRPr="00C526E4">
        <w:t xml:space="preserve">"Комплексный капитальный ремонт "Дворца культуры химиков" - </w:t>
      </w:r>
      <w:r>
        <w:t>100</w:t>
      </w:r>
      <w:r w:rsidRPr="00C526E4">
        <w:t>%</w:t>
      </w:r>
      <w:r>
        <w:t>;</w:t>
      </w:r>
    </w:p>
    <w:p w:rsidR="00C526E4" w:rsidRDefault="00C526E4" w:rsidP="00FB7707">
      <w:pPr>
        <w:spacing w:line="276" w:lineRule="auto"/>
        <w:ind w:firstLine="851"/>
        <w:jc w:val="both"/>
      </w:pPr>
      <w:r>
        <w:t xml:space="preserve">- </w:t>
      </w:r>
      <w:r w:rsidRPr="00C526E4">
        <w:t>М</w:t>
      </w:r>
      <w:r>
        <w:t>ЦП</w:t>
      </w:r>
      <w:r w:rsidRPr="00C526E4">
        <w:t xml:space="preserve"> "Социальное развитие села </w:t>
      </w:r>
      <w:proofErr w:type="gramStart"/>
      <w:r w:rsidRPr="00C526E4">
        <w:t>в</w:t>
      </w:r>
      <w:proofErr w:type="gramEnd"/>
      <w:r w:rsidRPr="00C526E4">
        <w:t xml:space="preserve"> </w:t>
      </w:r>
      <w:proofErr w:type="gramStart"/>
      <w:r w:rsidRPr="00C526E4">
        <w:t>Дальнегорском</w:t>
      </w:r>
      <w:proofErr w:type="gramEnd"/>
      <w:r w:rsidRPr="00C526E4">
        <w:t xml:space="preserve"> городском округе на 2011-2013 годы"</w:t>
      </w:r>
      <w:r>
        <w:t>- 99,9%;</w:t>
      </w:r>
    </w:p>
    <w:p w:rsidR="00C526E4" w:rsidRDefault="00C526E4" w:rsidP="00FB7707">
      <w:pPr>
        <w:spacing w:line="276" w:lineRule="auto"/>
        <w:ind w:firstLine="851"/>
        <w:jc w:val="both"/>
      </w:pPr>
      <w:r>
        <w:t xml:space="preserve">- </w:t>
      </w:r>
      <w:r w:rsidRPr="00C526E4">
        <w:t>М</w:t>
      </w:r>
      <w:r>
        <w:t>ВЦП</w:t>
      </w:r>
      <w:r w:rsidRPr="00C526E4">
        <w:t xml:space="preserve"> "Развитие земельной реформы на территории </w:t>
      </w:r>
      <w:proofErr w:type="spellStart"/>
      <w:r w:rsidRPr="00C526E4">
        <w:t>Дальнегорского</w:t>
      </w:r>
      <w:proofErr w:type="spellEnd"/>
      <w:r w:rsidRPr="00C526E4">
        <w:t xml:space="preserve"> городского округа на 2011-2013 годы"</w:t>
      </w:r>
      <w:r>
        <w:t xml:space="preserve"> – 96,3%;</w:t>
      </w:r>
    </w:p>
    <w:p w:rsidR="009421EE" w:rsidRDefault="009421EE" w:rsidP="00FB7707">
      <w:pPr>
        <w:spacing w:line="276" w:lineRule="auto"/>
        <w:ind w:firstLine="851"/>
        <w:jc w:val="both"/>
      </w:pPr>
      <w:r>
        <w:lastRenderedPageBreak/>
        <w:t xml:space="preserve">- </w:t>
      </w:r>
      <w:r w:rsidRPr="009421EE">
        <w:t>М</w:t>
      </w:r>
      <w:r>
        <w:t xml:space="preserve">ЦП </w:t>
      </w:r>
      <w:r w:rsidRPr="009421EE">
        <w:t xml:space="preserve">"Организация отдыха, оздоровления и занятости детей и подростков в каникулярное время на территории </w:t>
      </w:r>
      <w:proofErr w:type="spellStart"/>
      <w:r w:rsidRPr="009421EE">
        <w:t>Дальнегорского</w:t>
      </w:r>
      <w:proofErr w:type="spellEnd"/>
      <w:r w:rsidRPr="009421EE">
        <w:t xml:space="preserve"> городского округа на 2011-2015 </w:t>
      </w:r>
      <w:proofErr w:type="spellStart"/>
      <w:r w:rsidRPr="009421EE">
        <w:t>г.г</w:t>
      </w:r>
      <w:proofErr w:type="spellEnd"/>
      <w:r w:rsidRPr="009421EE">
        <w:t>."</w:t>
      </w:r>
      <w:r>
        <w:t xml:space="preserve"> – 90,3%.</w:t>
      </w:r>
    </w:p>
    <w:p w:rsidR="00E06422" w:rsidRDefault="003D0587" w:rsidP="00FB7707">
      <w:pPr>
        <w:spacing w:line="276" w:lineRule="auto"/>
        <w:ind w:firstLine="851"/>
        <w:jc w:val="both"/>
      </w:pPr>
      <w:r>
        <w:t>В нарушение п. 3 статьи 179 БК РФ п</w:t>
      </w:r>
      <w:r w:rsidR="00CD135A">
        <w:t xml:space="preserve">рекращено финансирование двух МЦП, ассигнования по которым </w:t>
      </w:r>
      <w:r w:rsidR="00F0278E">
        <w:t>в сумме 4230,0 тыс. рублей</w:t>
      </w:r>
      <w:r w:rsidR="00CC3923">
        <w:t>,</w:t>
      </w:r>
      <w:r w:rsidR="00F0278E">
        <w:t xml:space="preserve"> </w:t>
      </w:r>
      <w:r w:rsidR="00CC3923" w:rsidRPr="00CC3923">
        <w:t>согласно показателям сводной бюджетной росписи на 01.10.2012 год</w:t>
      </w:r>
      <w:r w:rsidR="00CC3923">
        <w:t xml:space="preserve">, </w:t>
      </w:r>
      <w:r w:rsidR="00CD135A">
        <w:t xml:space="preserve">исключены из бюджета на 2012 год: </w:t>
      </w:r>
    </w:p>
    <w:p w:rsidR="00E06422" w:rsidRDefault="00E06422" w:rsidP="00FB7707">
      <w:pPr>
        <w:spacing w:line="276" w:lineRule="auto"/>
        <w:ind w:firstLine="851"/>
        <w:jc w:val="both"/>
      </w:pPr>
      <w:r>
        <w:t xml:space="preserve">- </w:t>
      </w:r>
      <w:r w:rsidR="00CD135A" w:rsidRPr="00CD135A">
        <w:t xml:space="preserve">"Ремонт дорог и уличной дорожной сети на территории </w:t>
      </w:r>
      <w:proofErr w:type="spellStart"/>
      <w:r w:rsidR="00CD135A" w:rsidRPr="00CD135A">
        <w:t>Дальнегорского</w:t>
      </w:r>
      <w:proofErr w:type="spellEnd"/>
      <w:r w:rsidR="00CD135A" w:rsidRPr="00CD135A">
        <w:t xml:space="preserve"> городского округа (2012-2014 годы)"</w:t>
      </w:r>
      <w:r>
        <w:t>;</w:t>
      </w:r>
    </w:p>
    <w:p w:rsidR="00CD135A" w:rsidRDefault="00E06422" w:rsidP="00FB7707">
      <w:pPr>
        <w:spacing w:line="276" w:lineRule="auto"/>
        <w:ind w:firstLine="851"/>
        <w:jc w:val="both"/>
      </w:pPr>
      <w:r>
        <w:t>-</w:t>
      </w:r>
      <w:r w:rsidR="00CD135A">
        <w:t xml:space="preserve"> </w:t>
      </w:r>
      <w:r w:rsidR="00CD135A" w:rsidRPr="00CD135A">
        <w:t xml:space="preserve">"Переселение граждан </w:t>
      </w:r>
      <w:proofErr w:type="spellStart"/>
      <w:r w:rsidR="00CD135A" w:rsidRPr="00CD135A">
        <w:t>Дальнегорского</w:t>
      </w:r>
      <w:proofErr w:type="spellEnd"/>
      <w:r w:rsidR="00CD135A" w:rsidRPr="00CD135A">
        <w:t xml:space="preserve"> городского округа из жилых помещений, непригодных для проживания на 2010-2015 </w:t>
      </w:r>
      <w:proofErr w:type="spellStart"/>
      <w:r w:rsidR="00CD135A" w:rsidRPr="00CD135A">
        <w:t>г.</w:t>
      </w:r>
      <w:proofErr w:type="gramStart"/>
      <w:r w:rsidR="00CD135A" w:rsidRPr="00CD135A">
        <w:t>г</w:t>
      </w:r>
      <w:proofErr w:type="spellEnd"/>
      <w:proofErr w:type="gramEnd"/>
      <w:r w:rsidR="00CD135A" w:rsidRPr="00CD135A">
        <w:t>."</w:t>
      </w:r>
      <w:r w:rsidR="00CD135A">
        <w:t>.</w:t>
      </w:r>
      <w:r w:rsidR="000A35A2">
        <w:t xml:space="preserve"> </w:t>
      </w:r>
    </w:p>
    <w:p w:rsidR="000A35A2" w:rsidRDefault="000A35A2" w:rsidP="00FB7707">
      <w:pPr>
        <w:spacing w:line="276" w:lineRule="auto"/>
        <w:ind w:firstLine="851"/>
        <w:jc w:val="both"/>
      </w:pPr>
      <w:r>
        <w:t xml:space="preserve">В нарушение </w:t>
      </w:r>
      <w:r w:rsidRPr="000A35A2">
        <w:t>ФЗ №8 - ФЗ постановления Администрации ДГО</w:t>
      </w:r>
      <w:r>
        <w:t xml:space="preserve"> о прекращении выше указанных программ не размещены на официальном сайте ДГО.</w:t>
      </w:r>
    </w:p>
    <w:p w:rsidR="0021182A" w:rsidRDefault="00C03D4F" w:rsidP="000A35A2">
      <w:pPr>
        <w:spacing w:line="276" w:lineRule="auto"/>
        <w:ind w:firstLine="851"/>
        <w:jc w:val="both"/>
      </w:pPr>
      <w:r>
        <w:t>Согласно</w:t>
      </w:r>
      <w:r w:rsidR="00301E4C">
        <w:t xml:space="preserve"> </w:t>
      </w:r>
      <w:r>
        <w:t xml:space="preserve">части 2 </w:t>
      </w:r>
      <w:r w:rsidR="00301E4C">
        <w:t xml:space="preserve">статьи </w:t>
      </w:r>
      <w:r>
        <w:t xml:space="preserve">179 БК РФ объём бюджетных ассигнований на реализацию долгосрочных целевых программ утверждается решением </w:t>
      </w:r>
      <w:proofErr w:type="gramStart"/>
      <w:r>
        <w:t xml:space="preserve">о бюджете </w:t>
      </w:r>
      <w:r w:rsidRPr="00C03D4F">
        <w:t>в составе ведомственной структуры расходов бюджета по соответствующей каждой программе целевой статье расходов бюджета в соответствии</w:t>
      </w:r>
      <w:r>
        <w:t xml:space="preserve"> с </w:t>
      </w:r>
      <w:r w:rsidRPr="00C03D4F">
        <w:t>муниципальным правовым актом</w:t>
      </w:r>
      <w:proofErr w:type="gramEnd"/>
      <w:r w:rsidRPr="00C03D4F">
        <w:t xml:space="preserve"> местной администрации муниципального образования, утвердившим программу.</w:t>
      </w:r>
      <w:r w:rsidR="001F00F0">
        <w:t xml:space="preserve"> </w:t>
      </w:r>
    </w:p>
    <w:p w:rsidR="001F00F0" w:rsidRDefault="001F00F0" w:rsidP="00FB3BC2">
      <w:pPr>
        <w:spacing w:line="276" w:lineRule="auto"/>
        <w:ind w:firstLine="567"/>
        <w:jc w:val="both"/>
      </w:pPr>
      <w:r w:rsidRPr="001F00F0">
        <w:t>Долгосрочные целевые программы, предлагаемые к финансированию начиная с очередного финансового года, подлежат утверждению</w:t>
      </w:r>
      <w:r>
        <w:t xml:space="preserve"> </w:t>
      </w:r>
      <w:r w:rsidRPr="001F00F0">
        <w:t>местной администрацией муниципального образования не позднее одного месяца до дня внесения проекта решения о соответствующем бюджете в представительный орган.</w:t>
      </w:r>
    </w:p>
    <w:p w:rsidR="00454613" w:rsidRDefault="00D06E82" w:rsidP="00FB3BC2">
      <w:pPr>
        <w:spacing w:line="276" w:lineRule="auto"/>
        <w:ind w:firstLine="567"/>
        <w:jc w:val="both"/>
      </w:pPr>
      <w:r>
        <w:t>В результате анализа реализации МЦП, КСП ДГО выявлено, что в</w:t>
      </w:r>
      <w:r w:rsidR="00AA2A42">
        <w:t xml:space="preserve"> нарушение статьи 179 БК РФ в сводную бюджетную роспись на 01.10.2012 года внесены изменения путём включения ассигнований на реализацию двух </w:t>
      </w:r>
      <w:r w:rsidR="00454613">
        <w:t xml:space="preserve">новых </w:t>
      </w:r>
      <w:r w:rsidR="00AA2A42">
        <w:t xml:space="preserve">программ по целевым статьям: 7950120 и 7950220 на 821,518 тыс. рублей и 2803,212 тыс. рублей соответственно. </w:t>
      </w:r>
    </w:p>
    <w:p w:rsidR="00CB6D1A" w:rsidRDefault="00CB6D1A" w:rsidP="00FB3BC2">
      <w:pPr>
        <w:spacing w:line="276" w:lineRule="auto"/>
        <w:ind w:firstLine="567"/>
        <w:jc w:val="both"/>
      </w:pPr>
    </w:p>
    <w:p w:rsidR="00FB3BC2" w:rsidRDefault="001C5038" w:rsidP="0021182A">
      <w:pPr>
        <w:spacing w:line="276" w:lineRule="auto"/>
        <w:ind w:firstLine="567"/>
        <w:jc w:val="center"/>
        <w:rPr>
          <w:b/>
        </w:rPr>
      </w:pPr>
      <w:r w:rsidRPr="00322B7B">
        <w:rPr>
          <w:b/>
        </w:rPr>
        <w:t>4</w:t>
      </w:r>
      <w:r w:rsidR="0021182A" w:rsidRPr="00322B7B">
        <w:rPr>
          <w:b/>
        </w:rPr>
        <w:t xml:space="preserve">. </w:t>
      </w:r>
      <w:r w:rsidR="00FB3BC2" w:rsidRPr="00322B7B">
        <w:rPr>
          <w:b/>
        </w:rPr>
        <w:t xml:space="preserve"> Выявленные недостатки</w:t>
      </w:r>
      <w:r w:rsidR="009C16BF" w:rsidRPr="00322B7B">
        <w:rPr>
          <w:b/>
        </w:rPr>
        <w:t xml:space="preserve"> и нарушения </w:t>
      </w:r>
    </w:p>
    <w:p w:rsidR="00A53F12" w:rsidRDefault="00A43BC2" w:rsidP="004231A9">
      <w:pPr>
        <w:spacing w:line="276" w:lineRule="auto"/>
        <w:ind w:firstLine="567"/>
        <w:jc w:val="both"/>
      </w:pPr>
      <w:r>
        <w:t xml:space="preserve">4.1. </w:t>
      </w:r>
      <w:r w:rsidR="004231A9">
        <w:t>Согласно Инструкции о порядке составления и представления годовой, квартальной и месячной отчетности об исполнении бюджетов бюджетной системы РФ, утвержденной Приказом МФ РФ от 28.12.2010 № 191н, в Отчет</w:t>
      </w:r>
      <w:r w:rsidR="00D54491">
        <w:t>ах</w:t>
      </w:r>
      <w:r w:rsidR="004231A9">
        <w:t xml:space="preserve"> (</w:t>
      </w:r>
      <w:r w:rsidR="00D54491">
        <w:t>ф.ф.0503117, 0503317)</w:t>
      </w:r>
      <w:r w:rsidR="00A53F12">
        <w:t xml:space="preserve"> </w:t>
      </w:r>
      <w:r w:rsidR="004231A9">
        <w:t>отражаются</w:t>
      </w:r>
      <w:r w:rsidR="00A53F12">
        <w:t>:</w:t>
      </w:r>
    </w:p>
    <w:p w:rsidR="004231A9" w:rsidRDefault="00A53F12" w:rsidP="004231A9">
      <w:pPr>
        <w:spacing w:line="276" w:lineRule="auto"/>
        <w:ind w:firstLine="567"/>
        <w:jc w:val="both"/>
      </w:pPr>
      <w:r>
        <w:t xml:space="preserve">- по доходам бюджета </w:t>
      </w:r>
      <w:r w:rsidR="004231A9">
        <w:t xml:space="preserve"> годовые объемы </w:t>
      </w:r>
      <w:r w:rsidRPr="00A53F12">
        <w:t>бюджетных назна</w:t>
      </w:r>
      <w:r>
        <w:t xml:space="preserve">чений на текущий финансовый год, </w:t>
      </w:r>
      <w:r w:rsidR="004231A9">
        <w:t>утвержденны</w:t>
      </w:r>
      <w:r>
        <w:t xml:space="preserve">е </w:t>
      </w:r>
      <w:r w:rsidR="004231A9">
        <w:t xml:space="preserve"> </w:t>
      </w:r>
      <w:r>
        <w:t xml:space="preserve">решением о бюджете; </w:t>
      </w:r>
    </w:p>
    <w:p w:rsidR="004231A9" w:rsidRDefault="004231A9" w:rsidP="004231A9">
      <w:pPr>
        <w:spacing w:line="276" w:lineRule="auto"/>
        <w:ind w:firstLine="567"/>
        <w:jc w:val="both"/>
      </w:pPr>
      <w:r>
        <w:t>- по расходам бюджета в сумме бюджетных назначений, утвержденных в соответствии со сводной бюджетной росписью, с учетом последующих изменений, оформленных в установленном порядке на отчетную дату;</w:t>
      </w:r>
    </w:p>
    <w:p w:rsidR="004231A9" w:rsidRDefault="004231A9" w:rsidP="004231A9">
      <w:pPr>
        <w:spacing w:line="276" w:lineRule="auto"/>
        <w:ind w:firstLine="567"/>
        <w:jc w:val="both"/>
      </w:pPr>
      <w:r>
        <w:t>- по строке 450 в графе 4 отражается сумма плановых показателей дефицита бюджета, утвержденных решением о бюджете.</w:t>
      </w:r>
    </w:p>
    <w:p w:rsidR="004231A9" w:rsidRDefault="004231A9" w:rsidP="004231A9">
      <w:pPr>
        <w:spacing w:line="276" w:lineRule="auto"/>
        <w:ind w:firstLine="567"/>
        <w:jc w:val="both"/>
      </w:pPr>
      <w:r>
        <w:t xml:space="preserve">При этом коды бюджетной классификации РФ по разделам: классификации доходов, классификации расходов бюджета, отражаются с формированием промежуточных итогов по </w:t>
      </w:r>
      <w:proofErr w:type="spellStart"/>
      <w:r>
        <w:t>группировочным</w:t>
      </w:r>
      <w:proofErr w:type="spellEnd"/>
      <w:r>
        <w:t xml:space="preserve"> кодам бюджетной классификации Р</w:t>
      </w:r>
      <w:r w:rsidR="00C30F88">
        <w:t>Ф</w:t>
      </w:r>
      <w:r>
        <w:t xml:space="preserve"> в структуре утвержденных решением о бюджете бюджетных назначений по доходам бюджета, расходам бюджета и источникам финансирования дефицита бюджета, соответственно.</w:t>
      </w:r>
    </w:p>
    <w:p w:rsidR="00F67935" w:rsidRDefault="004231A9" w:rsidP="004231A9">
      <w:pPr>
        <w:spacing w:line="276" w:lineRule="auto"/>
        <w:ind w:firstLine="567"/>
        <w:jc w:val="both"/>
      </w:pPr>
      <w:r>
        <w:t xml:space="preserve">В нарушение вышеуказанных требований Приказа МФ РФ № 191н, в разделе 1 "Доходы бюджета" по графе "Утверждённые бюджетные назначения" </w:t>
      </w:r>
      <w:r w:rsidR="00D54491">
        <w:t xml:space="preserve">представленного </w:t>
      </w:r>
      <w:r w:rsidR="00B96B4E">
        <w:t>о</w:t>
      </w:r>
      <w:r>
        <w:t>тчёт</w:t>
      </w:r>
      <w:r w:rsidR="005B4E6D">
        <w:t>а</w:t>
      </w:r>
      <w:r>
        <w:t xml:space="preserve"> (ф.0503317) отражены годовые объёмы бюджетных назначений </w:t>
      </w:r>
      <w:proofErr w:type="gramStart"/>
      <w:r>
        <w:t>по</w:t>
      </w:r>
      <w:proofErr w:type="gramEnd"/>
      <w:r>
        <w:t xml:space="preserve"> налоговым и неналоговым </w:t>
      </w:r>
      <w:proofErr w:type="spellStart"/>
      <w:r>
        <w:t>дохо</w:t>
      </w:r>
      <w:proofErr w:type="spellEnd"/>
    </w:p>
    <w:p w:rsidR="0093011B" w:rsidRDefault="00832DD4" w:rsidP="0093011B">
      <w:pPr>
        <w:spacing w:line="276" w:lineRule="auto"/>
        <w:ind w:firstLine="567"/>
        <w:jc w:val="both"/>
      </w:pPr>
      <w:r>
        <w:lastRenderedPageBreak/>
        <w:t>4.</w:t>
      </w:r>
      <w:r w:rsidR="000D5F8C">
        <w:t>2</w:t>
      </w:r>
      <w:r w:rsidR="00D8166D">
        <w:t>.</w:t>
      </w:r>
      <w:r>
        <w:t xml:space="preserve"> </w:t>
      </w:r>
      <w:r w:rsidR="0093011B">
        <w:t>Согласно  п. 134</w:t>
      </w:r>
      <w:r w:rsidR="00351727">
        <w:t xml:space="preserve"> и п. 204</w:t>
      </w:r>
      <w:r w:rsidR="0093011B">
        <w:t xml:space="preserve"> Приказа МФ РФ  № 191н  бюджетные назначения по расходам бюджета в отчётности по ф. 0503117</w:t>
      </w:r>
      <w:r w:rsidR="00D54491">
        <w:t xml:space="preserve">, 0503317 </w:t>
      </w:r>
      <w:r w:rsidR="0093011B">
        <w:t xml:space="preserve"> показываются в соответствии с утверждённой сводной бюджетной росписью с учётом последующих изменений, оформленных в установленном порядке на отчетную дату. </w:t>
      </w:r>
    </w:p>
    <w:p w:rsidR="00F67935" w:rsidRDefault="0093011B" w:rsidP="0093011B">
      <w:pPr>
        <w:spacing w:line="276" w:lineRule="auto"/>
        <w:ind w:firstLine="567"/>
        <w:jc w:val="both"/>
      </w:pPr>
      <w:r>
        <w:t xml:space="preserve">В нарушение </w:t>
      </w:r>
      <w:r w:rsidRPr="0093011B">
        <w:t xml:space="preserve">п. 134 Приказа МФ РФ  № 191н  </w:t>
      </w:r>
      <w:r w:rsidR="003E3B4A">
        <w:t>с</w:t>
      </w:r>
      <w:r>
        <w:t xml:space="preserve">умма расходов по сводной бюджетной росписи  на 01 </w:t>
      </w:r>
      <w:r w:rsidR="003D6F44">
        <w:t>октября</w:t>
      </w:r>
      <w:r>
        <w:t xml:space="preserve"> 2012 года (</w:t>
      </w:r>
      <w:r w:rsidR="003D6F44">
        <w:t>925257,662</w:t>
      </w:r>
      <w:r>
        <w:t xml:space="preserve"> тыс. рублей) выше  назначений, утвержденных решением о бюджете ДГО в действующей редакции на отчётную дату на </w:t>
      </w:r>
      <w:r w:rsidR="003D6F44">
        <w:t>22661,092</w:t>
      </w:r>
      <w:r>
        <w:t xml:space="preserve"> тыс. рубле</w:t>
      </w:r>
    </w:p>
    <w:p w:rsidR="005F2F1A" w:rsidRDefault="00D8166D" w:rsidP="005F2F1A">
      <w:pPr>
        <w:spacing w:line="276" w:lineRule="auto"/>
        <w:ind w:firstLine="567"/>
        <w:jc w:val="both"/>
      </w:pPr>
      <w:r>
        <w:t>4.</w:t>
      </w:r>
      <w:r w:rsidR="0082332F">
        <w:t>3</w:t>
      </w:r>
      <w:r w:rsidR="00CE110B">
        <w:t xml:space="preserve">. </w:t>
      </w:r>
      <w:proofErr w:type="gramStart"/>
      <w:r w:rsidR="0082332F">
        <w:t>Отсутствие</w:t>
      </w:r>
      <w:r w:rsidR="002A70FC" w:rsidRPr="002A70FC">
        <w:t xml:space="preserve"> </w:t>
      </w:r>
      <w:r w:rsidR="005F2F1A">
        <w:t>Пояснительн</w:t>
      </w:r>
      <w:r w:rsidR="002A70FC">
        <w:t>ой</w:t>
      </w:r>
      <w:r w:rsidR="00A85E7D">
        <w:t xml:space="preserve"> </w:t>
      </w:r>
      <w:r w:rsidR="005F2F1A">
        <w:t xml:space="preserve"> записк</w:t>
      </w:r>
      <w:r w:rsidR="002A70FC">
        <w:t>и</w:t>
      </w:r>
      <w:r w:rsidR="005F2F1A">
        <w:t xml:space="preserve"> к отчёту об исполнении бюджета ДГО </w:t>
      </w:r>
      <w:r w:rsidR="009E7E69">
        <w:t xml:space="preserve">за </w:t>
      </w:r>
      <w:r w:rsidR="0082332F">
        <w:t>9 месяцев</w:t>
      </w:r>
      <w:r w:rsidR="005F2F1A">
        <w:t xml:space="preserve"> 2012 года</w:t>
      </w:r>
      <w:r w:rsidR="00EA5137">
        <w:t xml:space="preserve">,  </w:t>
      </w:r>
      <w:r w:rsidR="00EA5137" w:rsidRPr="00EA5137">
        <w:t>составляем</w:t>
      </w:r>
      <w:r w:rsidR="00EA5137">
        <w:t>ой</w:t>
      </w:r>
      <w:r w:rsidR="00EA5137" w:rsidRPr="00EA5137">
        <w:t xml:space="preserve"> в соответстви</w:t>
      </w:r>
      <w:r w:rsidR="00AD6EF9">
        <w:t xml:space="preserve">и с </w:t>
      </w:r>
      <w:r w:rsidR="00EA5137" w:rsidRPr="00EA5137">
        <w:t>требованиям</w:t>
      </w:r>
      <w:r w:rsidR="00AD6EF9">
        <w:t>и</w:t>
      </w:r>
      <w:r w:rsidR="00EA5137" w:rsidRPr="00EA5137">
        <w:t xml:space="preserve"> Приказа МФ РФ от 28.12.2010г. N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w:t>
      </w:r>
      <w:r w:rsidR="00EA5137">
        <w:t>,</w:t>
      </w:r>
      <w:r w:rsidR="00EA5137" w:rsidRPr="00EA5137">
        <w:t xml:space="preserve"> </w:t>
      </w:r>
      <w:r w:rsidR="00B27725">
        <w:t>нарушает принцип прозрачности (открытости) бюджета (ст.36 БК РФ)</w:t>
      </w:r>
      <w:r w:rsidR="00414512">
        <w:t xml:space="preserve">, который заключается в необеспечении </w:t>
      </w:r>
      <w:r w:rsidR="003249A5" w:rsidRPr="003249A5">
        <w:t>полнот</w:t>
      </w:r>
      <w:r w:rsidR="003249A5">
        <w:t>ы</w:t>
      </w:r>
      <w:proofErr w:type="gramEnd"/>
      <w:r w:rsidR="003249A5" w:rsidRPr="003249A5">
        <w:t xml:space="preserve"> представления информации о ходе исполнения бюджет</w:t>
      </w:r>
      <w:r w:rsidR="003249A5">
        <w:t>а</w:t>
      </w:r>
      <w:r w:rsidR="00414512">
        <w:t>.</w:t>
      </w:r>
    </w:p>
    <w:p w:rsidR="00FB3BC2" w:rsidRDefault="00FA3A4F" w:rsidP="00FB3BC2">
      <w:pPr>
        <w:spacing w:line="276" w:lineRule="auto"/>
        <w:ind w:firstLine="567"/>
        <w:jc w:val="both"/>
      </w:pPr>
      <w:proofErr w:type="gramStart"/>
      <w:r>
        <w:t>Н</w:t>
      </w:r>
      <w:r w:rsidR="00FB3BC2">
        <w:t>е</w:t>
      </w:r>
      <w:r w:rsidR="002B69F3">
        <w:t xml:space="preserve"> </w:t>
      </w:r>
      <w:r w:rsidR="00FB3BC2">
        <w:t xml:space="preserve">представление </w:t>
      </w:r>
      <w:r w:rsidR="00226125">
        <w:t>Пояснительной записки к отчёту об исполнении бюджета ДГО за 9 месяцев 2012 года</w:t>
      </w:r>
      <w:r w:rsidR="000D16A4">
        <w:t>,</w:t>
      </w:r>
      <w:r w:rsidR="007976FA">
        <w:t xml:space="preserve"> </w:t>
      </w:r>
      <w:r w:rsidR="00084FF0">
        <w:t>существенно затрудн</w:t>
      </w:r>
      <w:r w:rsidR="00744B62">
        <w:t>и</w:t>
      </w:r>
      <w:r w:rsidR="00184210">
        <w:t>вшее</w:t>
      </w:r>
      <w:r w:rsidR="00084FF0">
        <w:t xml:space="preserve"> проведение финансовой экспертизы</w:t>
      </w:r>
      <w:r w:rsidR="000D16A4">
        <w:t>,</w:t>
      </w:r>
      <w:r w:rsidR="00084FF0">
        <w:t xml:space="preserve"> </w:t>
      </w:r>
      <w:r w:rsidR="00BB7A0D">
        <w:t xml:space="preserve"> расценивается </w:t>
      </w:r>
      <w:r w:rsidR="00FB3BC2">
        <w:t>Контрольно-счётн</w:t>
      </w:r>
      <w:r w:rsidR="00084FF0">
        <w:t xml:space="preserve">ой </w:t>
      </w:r>
      <w:r w:rsidR="00FB3BC2">
        <w:t xml:space="preserve"> палат</w:t>
      </w:r>
      <w:r w:rsidR="00BB7A0D">
        <w:t>ой</w:t>
      </w:r>
      <w:r w:rsidR="00FB3BC2">
        <w:t>, как  воспр</w:t>
      </w:r>
      <w:r w:rsidR="00226125">
        <w:t>епятствование со стороны Админи</w:t>
      </w:r>
      <w:r w:rsidR="00084FF0">
        <w:t>с</w:t>
      </w:r>
      <w:r w:rsidR="00FB3BC2">
        <w:t xml:space="preserve">трации ДГО осуществлению должностных полномочий по </w:t>
      </w:r>
      <w:r w:rsidR="00AD6EF9">
        <w:t xml:space="preserve">внешнему </w:t>
      </w:r>
      <w:r w:rsidR="00FB3BC2">
        <w:t>контролю за исполнением местного бюджета</w:t>
      </w:r>
      <w:r w:rsidR="008766E7">
        <w:t xml:space="preserve"> </w:t>
      </w:r>
      <w:r w:rsidR="007976FA">
        <w:t>(</w:t>
      </w:r>
      <w:r w:rsidR="007976FA" w:rsidRPr="007976FA">
        <w:t xml:space="preserve">п.2 ст. 13 ФЗ РФ от 07.02.2011 г. № 6- ФЗ "Об общих принципах организации и деятельности </w:t>
      </w:r>
      <w:proofErr w:type="spellStart"/>
      <w:r w:rsidR="007976FA" w:rsidRPr="007976FA">
        <w:t>контрольно</w:t>
      </w:r>
      <w:proofErr w:type="spellEnd"/>
      <w:r w:rsidR="007976FA" w:rsidRPr="007976FA">
        <w:t xml:space="preserve"> - счётных органов субъектов</w:t>
      </w:r>
      <w:proofErr w:type="gramEnd"/>
      <w:r w:rsidR="007976FA" w:rsidRPr="007976FA">
        <w:t xml:space="preserve"> </w:t>
      </w:r>
      <w:proofErr w:type="gramStart"/>
      <w:r w:rsidR="007976FA" w:rsidRPr="007976FA">
        <w:t>РФ и муниципальных образований</w:t>
      </w:r>
      <w:r w:rsidR="007976FA">
        <w:t>).</w:t>
      </w:r>
      <w:r w:rsidR="007976FA" w:rsidRPr="007976FA">
        <w:t xml:space="preserve">  </w:t>
      </w:r>
      <w:proofErr w:type="gramEnd"/>
    </w:p>
    <w:p w:rsidR="008B6CE4" w:rsidRDefault="00F67935" w:rsidP="008B6CE4">
      <w:pPr>
        <w:spacing w:line="276" w:lineRule="auto"/>
        <w:ind w:firstLine="567"/>
        <w:jc w:val="both"/>
      </w:pPr>
      <w:r>
        <w:t xml:space="preserve">4.4. </w:t>
      </w:r>
      <w:r w:rsidR="00BE52B6">
        <w:t xml:space="preserve"> </w:t>
      </w:r>
      <w:r w:rsidR="00FD53F9">
        <w:t xml:space="preserve">Пунктом </w:t>
      </w:r>
      <w:r w:rsidR="00BB5FC7">
        <w:t>3</w:t>
      </w:r>
      <w:r w:rsidR="008B6CE4">
        <w:t xml:space="preserve"> ст</w:t>
      </w:r>
      <w:r w:rsidR="00FD53F9">
        <w:t xml:space="preserve">атьи </w:t>
      </w:r>
      <w:r w:rsidR="008B6CE4">
        <w:t xml:space="preserve">217 БК РФ </w:t>
      </w:r>
      <w:r w:rsidR="007008CB">
        <w:t xml:space="preserve">законодателем </w:t>
      </w:r>
      <w:r w:rsidR="008B6CE4">
        <w:t>устанавливает</w:t>
      </w:r>
      <w:r w:rsidR="00FD53F9">
        <w:t>ся</w:t>
      </w:r>
      <w:r w:rsidR="008B6CE4">
        <w:t xml:space="preserve"> закрытый перечень оснований, при которых показатели сводной бюджетной росписи могут быть изменены без соответствующего внесения изменений в решение о бюджете</w:t>
      </w:r>
      <w:r w:rsidR="0051703A">
        <w:t xml:space="preserve">, </w:t>
      </w:r>
      <w:r w:rsidR="00654B0E">
        <w:t>из них</w:t>
      </w:r>
      <w:r w:rsidR="0051703A">
        <w:t>:</w:t>
      </w:r>
    </w:p>
    <w:p w:rsidR="009502AB" w:rsidRPr="009502AB" w:rsidRDefault="009502AB" w:rsidP="009502AB">
      <w:pPr>
        <w:spacing w:line="276" w:lineRule="auto"/>
        <w:ind w:firstLine="567"/>
        <w:jc w:val="both"/>
      </w:pPr>
      <w:proofErr w:type="gramStart"/>
      <w:r w:rsidRPr="009502AB">
        <w:t>в случае увеличения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w:t>
      </w:r>
      <w:proofErr w:type="gramEnd"/>
      <w:r w:rsidRPr="009502AB">
        <w:t xml:space="preserve"> превышает 10 процентов</w:t>
      </w:r>
      <w:r w:rsidR="0051703A">
        <w:t>.</w:t>
      </w:r>
      <w:r w:rsidRPr="009502AB">
        <w:t xml:space="preserve"> </w:t>
      </w:r>
    </w:p>
    <w:p w:rsidR="00035009" w:rsidRDefault="00FD53F9" w:rsidP="00FD53F9">
      <w:pPr>
        <w:spacing w:line="276" w:lineRule="auto"/>
        <w:ind w:firstLine="567"/>
        <w:jc w:val="both"/>
      </w:pPr>
      <w:r>
        <w:t>В нарушение п. 3 ст. 217 БК РФ  по распоряжению начальника Финансового управления администрации ДГО</w:t>
      </w:r>
      <w:r w:rsidR="00D33BBA">
        <w:t xml:space="preserve"> без внесения изменений в решение о бюджете на 2012 год</w:t>
      </w:r>
      <w:r w:rsidR="00035009">
        <w:t>:</w:t>
      </w:r>
    </w:p>
    <w:p w:rsidR="00ED3EE9" w:rsidRDefault="00035009" w:rsidP="00FD53F9">
      <w:pPr>
        <w:spacing w:line="276" w:lineRule="auto"/>
        <w:ind w:firstLine="567"/>
        <w:jc w:val="both"/>
      </w:pPr>
      <w:r w:rsidRPr="00035009">
        <w:rPr>
          <w:b/>
        </w:rPr>
        <w:t>У</w:t>
      </w:r>
      <w:r w:rsidR="00ED3EE9" w:rsidRPr="00035009">
        <w:rPr>
          <w:b/>
        </w:rPr>
        <w:t>меньшены</w:t>
      </w:r>
      <w:r w:rsidR="00ED3EE9">
        <w:t xml:space="preserve"> бюджетные назначения на 2012 год </w:t>
      </w:r>
      <w:r w:rsidR="00281717">
        <w:t xml:space="preserve">на общую сумму 2285,76 тыс. рублей </w:t>
      </w:r>
      <w:r w:rsidR="00ED3EE9">
        <w:t xml:space="preserve">следующим </w:t>
      </w:r>
      <w:r w:rsidR="00FD53F9">
        <w:t>ГРБС</w:t>
      </w:r>
      <w:r w:rsidR="00ED3EE9">
        <w:t>:</w:t>
      </w:r>
    </w:p>
    <w:p w:rsidR="00ED3EE9" w:rsidRDefault="00ED3EE9" w:rsidP="00FD53F9">
      <w:pPr>
        <w:spacing w:line="276" w:lineRule="auto"/>
        <w:ind w:firstLine="567"/>
        <w:jc w:val="both"/>
      </w:pPr>
      <w:r>
        <w:t xml:space="preserve">- </w:t>
      </w:r>
      <w:r w:rsidR="00FD53F9">
        <w:t xml:space="preserve"> "Управление муниципального имущества администрации ДГО" на </w:t>
      </w:r>
      <w:r w:rsidR="00995DA2">
        <w:t>1465,26</w:t>
      </w:r>
      <w:r>
        <w:t xml:space="preserve"> тыс. рублей; </w:t>
      </w:r>
    </w:p>
    <w:p w:rsidR="00ED3EE9" w:rsidRDefault="00ED3EE9" w:rsidP="00FD53F9">
      <w:pPr>
        <w:spacing w:line="276" w:lineRule="auto"/>
        <w:ind w:firstLine="567"/>
        <w:jc w:val="both"/>
      </w:pPr>
      <w:r w:rsidRPr="00ED3EE9">
        <w:t>"</w:t>
      </w:r>
      <w:r>
        <w:t>Дума ДГО</w:t>
      </w:r>
      <w:r w:rsidRPr="00ED3EE9">
        <w:t>"</w:t>
      </w:r>
      <w:r>
        <w:t xml:space="preserve"> – на 820,5 тыс. рублей.</w:t>
      </w:r>
    </w:p>
    <w:p w:rsidR="00E11C35" w:rsidRDefault="00E11C35" w:rsidP="00FD53F9">
      <w:pPr>
        <w:spacing w:line="276" w:lineRule="auto"/>
        <w:ind w:firstLine="567"/>
        <w:jc w:val="both"/>
      </w:pPr>
      <w:r w:rsidRPr="00E11C35">
        <w:rPr>
          <w:b/>
        </w:rPr>
        <w:t xml:space="preserve">Увеличены </w:t>
      </w:r>
      <w:r>
        <w:t xml:space="preserve">бюджетные назначения на 2012 год на сумму   </w:t>
      </w:r>
      <w:r w:rsidR="00271D05" w:rsidRPr="00271D05">
        <w:rPr>
          <w:color w:val="000000" w:themeColor="text1"/>
        </w:rPr>
        <w:t>4674,73</w:t>
      </w:r>
      <w:r w:rsidRPr="00271D05">
        <w:rPr>
          <w:color w:val="000000" w:themeColor="text1"/>
        </w:rPr>
        <w:t xml:space="preserve"> </w:t>
      </w:r>
      <w:r>
        <w:t xml:space="preserve">тыс. рублей ГРБС </w:t>
      </w:r>
      <w:r w:rsidRPr="00E11C35">
        <w:t>"</w:t>
      </w:r>
      <w:r>
        <w:t>Администрация ДГО</w:t>
      </w:r>
      <w:r w:rsidRPr="00E11C35">
        <w:t>"</w:t>
      </w:r>
      <w:r w:rsidR="00185826">
        <w:t>, из них:</w:t>
      </w:r>
    </w:p>
    <w:p w:rsidR="0015447F" w:rsidRDefault="0015447F" w:rsidP="00FD53F9">
      <w:pPr>
        <w:spacing w:line="276" w:lineRule="auto"/>
        <w:ind w:firstLine="567"/>
        <w:jc w:val="both"/>
      </w:pPr>
      <w:r>
        <w:t xml:space="preserve">- по подразделу 0107 </w:t>
      </w:r>
      <w:r w:rsidRPr="0015447F">
        <w:t>"</w:t>
      </w:r>
      <w:r>
        <w:t>Обеспечение проведения выборов и референдумов</w:t>
      </w:r>
      <w:r w:rsidRPr="0015447F">
        <w:t>"</w:t>
      </w:r>
      <w:r>
        <w:t xml:space="preserve"> выделены ассигнования в сумме 1050,0 тыс. </w:t>
      </w:r>
      <w:r w:rsidR="00ED4B35">
        <w:t>рублей;</w:t>
      </w:r>
    </w:p>
    <w:p w:rsidR="00ED4B35" w:rsidRDefault="00FC3612" w:rsidP="00FD53F9">
      <w:pPr>
        <w:spacing w:line="276" w:lineRule="auto"/>
        <w:ind w:firstLine="567"/>
        <w:jc w:val="both"/>
      </w:pPr>
      <w:r>
        <w:t xml:space="preserve">- по подразделу </w:t>
      </w:r>
      <w:r w:rsidR="00745814">
        <w:t>0409, целевым статьям 7950120 и 7950220 на реализацию новых МЦП выделены ассигнования в сумме 3624,73 тыс. рублей</w:t>
      </w:r>
      <w:r w:rsidR="00F46469">
        <w:t>.</w:t>
      </w:r>
    </w:p>
    <w:p w:rsidR="001A1038" w:rsidRDefault="00C751D0" w:rsidP="00302681">
      <w:pPr>
        <w:spacing w:before="100" w:beforeAutospacing="1" w:after="100" w:afterAutospacing="1" w:line="276" w:lineRule="auto"/>
        <w:ind w:firstLine="851"/>
        <w:jc w:val="center"/>
        <w:rPr>
          <w:b/>
          <w:color w:val="000000" w:themeColor="text1"/>
        </w:rPr>
      </w:pPr>
      <w:r>
        <w:rPr>
          <w:b/>
          <w:color w:val="000000" w:themeColor="text1"/>
        </w:rPr>
        <w:t xml:space="preserve">                                                                                                                                                                                                                                                                             </w:t>
      </w:r>
    </w:p>
    <w:p w:rsidR="00711988" w:rsidRPr="00B53261" w:rsidRDefault="00711988" w:rsidP="00302681">
      <w:pPr>
        <w:spacing w:before="100" w:beforeAutospacing="1" w:after="100" w:afterAutospacing="1" w:line="276" w:lineRule="auto"/>
        <w:ind w:firstLine="851"/>
        <w:jc w:val="center"/>
        <w:rPr>
          <w:color w:val="000000" w:themeColor="text1"/>
        </w:rPr>
      </w:pPr>
      <w:r w:rsidRPr="00787891">
        <w:rPr>
          <w:b/>
          <w:color w:val="000000" w:themeColor="text1"/>
        </w:rPr>
        <w:lastRenderedPageBreak/>
        <w:t>ВЫВОДЫ</w:t>
      </w:r>
      <w:r w:rsidRPr="00B53261">
        <w:rPr>
          <w:color w:val="000000" w:themeColor="text1"/>
        </w:rPr>
        <w:t>:</w:t>
      </w:r>
    </w:p>
    <w:p w:rsidR="00666F82" w:rsidRPr="00B53261" w:rsidRDefault="00711988" w:rsidP="00666F82">
      <w:pPr>
        <w:spacing w:line="276" w:lineRule="auto"/>
        <w:ind w:firstLine="851"/>
        <w:jc w:val="both"/>
      </w:pPr>
      <w:r w:rsidRPr="00B53261">
        <w:t xml:space="preserve">1. </w:t>
      </w:r>
      <w:r w:rsidR="00637E95" w:rsidRPr="00B53261">
        <w:t>Исполнение по доходам бюджета</w:t>
      </w:r>
      <w:r w:rsidRPr="00B53261">
        <w:t xml:space="preserve"> ДГО за </w:t>
      </w:r>
      <w:r w:rsidR="00C960E8">
        <w:t>9 месяцев</w:t>
      </w:r>
      <w:r w:rsidR="000964A4" w:rsidRPr="00B53261">
        <w:t xml:space="preserve"> </w:t>
      </w:r>
      <w:r w:rsidR="00637E95" w:rsidRPr="00B53261">
        <w:t xml:space="preserve">2012 </w:t>
      </w:r>
      <w:r w:rsidRPr="00B53261">
        <w:t xml:space="preserve"> года </w:t>
      </w:r>
      <w:r w:rsidR="00637E95" w:rsidRPr="00B53261">
        <w:t xml:space="preserve">составило </w:t>
      </w:r>
      <w:r w:rsidRPr="00B53261">
        <w:t xml:space="preserve"> </w:t>
      </w:r>
      <w:r w:rsidR="000815F9" w:rsidRPr="000815F9">
        <w:t>565935,117 тыс.</w:t>
      </w:r>
      <w:r w:rsidR="000815F9">
        <w:t xml:space="preserve"> </w:t>
      </w:r>
      <w:r w:rsidR="000815F9" w:rsidRPr="000815F9">
        <w:t>рублей</w:t>
      </w:r>
      <w:r w:rsidR="000815F9">
        <w:t xml:space="preserve"> (</w:t>
      </w:r>
      <w:r w:rsidR="000815F9" w:rsidRPr="000815F9">
        <w:t>64,8% от уточненного плана на год</w:t>
      </w:r>
      <w:r w:rsidR="000815F9">
        <w:t>)</w:t>
      </w:r>
      <w:r w:rsidRPr="00B53261">
        <w:t>.</w:t>
      </w:r>
    </w:p>
    <w:p w:rsidR="004A6CCC" w:rsidRDefault="00711988" w:rsidP="00666F82">
      <w:pPr>
        <w:spacing w:line="276" w:lineRule="auto"/>
        <w:ind w:firstLine="851"/>
        <w:jc w:val="both"/>
      </w:pPr>
      <w:r w:rsidRPr="00B53261">
        <w:t xml:space="preserve">2. </w:t>
      </w:r>
      <w:r w:rsidR="004A6CCC" w:rsidRPr="004A6CCC">
        <w:t xml:space="preserve">В абсолютном выражении налоговых и неналоговых доходов </w:t>
      </w:r>
      <w:r w:rsidR="004A6CCC">
        <w:t xml:space="preserve">за </w:t>
      </w:r>
      <w:r w:rsidR="0065777A">
        <w:t xml:space="preserve">9 месяцев </w:t>
      </w:r>
      <w:r w:rsidR="004A6CCC">
        <w:t>2012 года</w:t>
      </w:r>
      <w:r w:rsidR="004A6CCC" w:rsidRPr="004A6CCC">
        <w:t xml:space="preserve"> поступило больше, чем </w:t>
      </w:r>
      <w:r w:rsidR="004A6CCC">
        <w:t xml:space="preserve">за </w:t>
      </w:r>
      <w:r w:rsidR="0065777A">
        <w:t xml:space="preserve">аналогичный период </w:t>
      </w:r>
      <w:r w:rsidR="004A6CCC">
        <w:t xml:space="preserve"> 201</w:t>
      </w:r>
      <w:r w:rsidR="00061A83">
        <w:t>1</w:t>
      </w:r>
      <w:r w:rsidR="004A6CCC">
        <w:t xml:space="preserve"> года на </w:t>
      </w:r>
      <w:r w:rsidR="0065777A">
        <w:t>35800,5</w:t>
      </w:r>
      <w:r w:rsidR="004A6CCC" w:rsidRPr="004A6CCC">
        <w:t xml:space="preserve"> тыс. руб. Индекс роста к уровню </w:t>
      </w:r>
      <w:r w:rsidR="004A6CCC">
        <w:t xml:space="preserve">соответствующего периода </w:t>
      </w:r>
      <w:r w:rsidR="004A6CCC" w:rsidRPr="004A6CCC">
        <w:t>прошлого года по налоговым и неналоговым доходам составил 1,</w:t>
      </w:r>
      <w:r w:rsidR="004A6CCC">
        <w:t>1</w:t>
      </w:r>
      <w:r w:rsidR="0065777A">
        <w:t>3</w:t>
      </w:r>
      <w:r w:rsidR="004A6CCC" w:rsidRPr="004A6CCC">
        <w:t>.</w:t>
      </w:r>
    </w:p>
    <w:p w:rsidR="00BF6363" w:rsidRPr="00B53261" w:rsidRDefault="00711988" w:rsidP="00666F82">
      <w:pPr>
        <w:spacing w:line="276" w:lineRule="auto"/>
        <w:ind w:firstLine="851"/>
        <w:jc w:val="both"/>
      </w:pPr>
      <w:r w:rsidRPr="00B53261">
        <w:t xml:space="preserve">3. </w:t>
      </w:r>
      <w:r w:rsidR="0097218E">
        <w:t>Б</w:t>
      </w:r>
      <w:r w:rsidR="00BF6363" w:rsidRPr="00B53261">
        <w:t>езвозмездны</w:t>
      </w:r>
      <w:r w:rsidR="0097218E">
        <w:t>е</w:t>
      </w:r>
      <w:r w:rsidR="00BF6363" w:rsidRPr="00B53261">
        <w:t xml:space="preserve"> поступлени</w:t>
      </w:r>
      <w:r w:rsidR="0097218E">
        <w:t xml:space="preserve">я </w:t>
      </w:r>
      <w:r w:rsidR="00E34587">
        <w:t xml:space="preserve">за 9 месяцев 2012 года </w:t>
      </w:r>
      <w:r w:rsidR="00674320">
        <w:t>увеличились</w:t>
      </w:r>
      <w:r w:rsidR="00BF6363" w:rsidRPr="00B53261">
        <w:t xml:space="preserve"> </w:t>
      </w:r>
      <w:r w:rsidR="0097218E">
        <w:t>на</w:t>
      </w:r>
      <w:r w:rsidR="00BF6363" w:rsidRPr="00B53261">
        <w:t xml:space="preserve"> </w:t>
      </w:r>
      <w:r w:rsidR="00674320">
        <w:t>88370,763</w:t>
      </w:r>
      <w:r w:rsidR="00BF6363" w:rsidRPr="00B53261">
        <w:t xml:space="preserve"> тыс. рублей</w:t>
      </w:r>
      <w:r w:rsidR="0097218E">
        <w:t xml:space="preserve"> (</w:t>
      </w:r>
      <w:r w:rsidR="00674320">
        <w:t>на 5</w:t>
      </w:r>
      <w:r w:rsidR="004170EE">
        <w:t>2</w:t>
      </w:r>
      <w:r w:rsidR="00674320">
        <w:t>,</w:t>
      </w:r>
      <w:r w:rsidR="004170EE">
        <w:t>4</w:t>
      </w:r>
      <w:r w:rsidR="00BF6363" w:rsidRPr="00B53261">
        <w:t>%</w:t>
      </w:r>
      <w:r w:rsidR="00BA7596">
        <w:t>)</w:t>
      </w:r>
      <w:r w:rsidR="00BF6363" w:rsidRPr="00B53261">
        <w:t xml:space="preserve"> </w:t>
      </w:r>
      <w:r w:rsidR="0097218E">
        <w:t xml:space="preserve"> к </w:t>
      </w:r>
      <w:r w:rsidR="00BA7596">
        <w:t xml:space="preserve">уровню </w:t>
      </w:r>
      <w:r w:rsidR="00674320">
        <w:t>аналогичного периода</w:t>
      </w:r>
      <w:r w:rsidR="00BF6363" w:rsidRPr="00B53261">
        <w:t xml:space="preserve"> 2011 года</w:t>
      </w:r>
      <w:r w:rsidR="0097218E">
        <w:t>.</w:t>
      </w:r>
    </w:p>
    <w:p w:rsidR="00BA6EF6" w:rsidRDefault="00CF24D4" w:rsidP="00666F82">
      <w:pPr>
        <w:spacing w:line="276" w:lineRule="auto"/>
        <w:ind w:firstLine="851"/>
        <w:jc w:val="both"/>
      </w:pPr>
      <w:r w:rsidRPr="00B53261">
        <w:t xml:space="preserve">4. </w:t>
      </w:r>
      <w:r w:rsidR="00711988" w:rsidRPr="00B53261">
        <w:t xml:space="preserve">Расходы бюджета ДГО </w:t>
      </w:r>
      <w:r w:rsidR="00BA6EF6">
        <w:t>за</w:t>
      </w:r>
      <w:r w:rsidR="00711988" w:rsidRPr="00B53261">
        <w:t xml:space="preserve"> </w:t>
      </w:r>
      <w:r w:rsidR="004C5416">
        <w:t>9 месяцев</w:t>
      </w:r>
      <w:r w:rsidR="00BA6EF6">
        <w:t xml:space="preserve"> </w:t>
      </w:r>
      <w:r w:rsidRPr="00B53261">
        <w:t xml:space="preserve"> 2012</w:t>
      </w:r>
      <w:r w:rsidR="00711988" w:rsidRPr="00B53261">
        <w:t xml:space="preserve"> года исполнены на </w:t>
      </w:r>
      <w:r w:rsidR="00BA6EF6">
        <w:t xml:space="preserve">сумму </w:t>
      </w:r>
      <w:r w:rsidR="00B73688">
        <w:t>567456,82</w:t>
      </w:r>
      <w:r w:rsidR="00BA6EF6">
        <w:t xml:space="preserve"> </w:t>
      </w:r>
      <w:r w:rsidR="00711988" w:rsidRPr="00B53261">
        <w:t>тыс. рублей</w:t>
      </w:r>
      <w:r w:rsidR="00BA6EF6">
        <w:t>.</w:t>
      </w:r>
    </w:p>
    <w:p w:rsidR="00BA6EF6" w:rsidRDefault="00BA6EF6" w:rsidP="00BA6EF6">
      <w:pPr>
        <w:spacing w:line="276" w:lineRule="auto"/>
        <w:ind w:firstLine="851"/>
        <w:jc w:val="both"/>
      </w:pPr>
      <w:r>
        <w:t xml:space="preserve">4.1. </w:t>
      </w:r>
      <w:r w:rsidR="004C5416">
        <w:t>61,3</w:t>
      </w:r>
      <w:r>
        <w:t xml:space="preserve">% </w:t>
      </w:r>
      <w:r w:rsidR="00454750">
        <w:t xml:space="preserve">от годового плана </w:t>
      </w:r>
      <w:r>
        <w:t xml:space="preserve"> согласно </w:t>
      </w:r>
      <w:r w:rsidR="004D1048">
        <w:t xml:space="preserve">показателям </w:t>
      </w:r>
      <w:r>
        <w:t>уточнённой сводной бюджетной росписи бюджета ДГО на 01.</w:t>
      </w:r>
      <w:r w:rsidR="004C5416">
        <w:t>10</w:t>
      </w:r>
      <w:r>
        <w:t>.2012 г.</w:t>
      </w:r>
      <w:r w:rsidR="0020379C" w:rsidRPr="0020379C">
        <w:t>;</w:t>
      </w:r>
      <w:r>
        <w:t xml:space="preserve"> </w:t>
      </w:r>
    </w:p>
    <w:p w:rsidR="00BA6EF6" w:rsidRDefault="007849DE" w:rsidP="00BA6EF6">
      <w:pPr>
        <w:spacing w:line="276" w:lineRule="auto"/>
        <w:ind w:firstLine="851"/>
        <w:jc w:val="both"/>
      </w:pPr>
      <w:r>
        <w:t>4</w:t>
      </w:r>
      <w:r w:rsidR="00BA6EF6">
        <w:t>.2.</w:t>
      </w:r>
      <w:r w:rsidR="003C6F80">
        <w:t xml:space="preserve"> </w:t>
      </w:r>
      <w:r w:rsidR="0020379C">
        <w:t>62,9</w:t>
      </w:r>
      <w:r w:rsidR="00BA6EF6">
        <w:t xml:space="preserve">% от </w:t>
      </w:r>
      <w:r w:rsidR="00454750">
        <w:t>годового плана согласно</w:t>
      </w:r>
      <w:r w:rsidR="00BA6EF6">
        <w:t xml:space="preserve">  </w:t>
      </w:r>
      <w:r w:rsidR="00454750">
        <w:t xml:space="preserve">показателям </w:t>
      </w:r>
      <w:r w:rsidR="00BA6EF6">
        <w:t>действующ</w:t>
      </w:r>
      <w:r w:rsidR="00454750">
        <w:t>его</w:t>
      </w:r>
      <w:r w:rsidR="00BA6EF6">
        <w:t xml:space="preserve"> решени</w:t>
      </w:r>
      <w:r w:rsidR="00454750">
        <w:t>я</w:t>
      </w:r>
      <w:r w:rsidR="00BA6EF6">
        <w:t xml:space="preserve"> о бюджете на 201</w:t>
      </w:r>
      <w:r>
        <w:t>2</w:t>
      </w:r>
      <w:r w:rsidR="00BA6EF6">
        <w:t xml:space="preserve"> год на 01.</w:t>
      </w:r>
      <w:r w:rsidR="0020379C">
        <w:t>10</w:t>
      </w:r>
      <w:r w:rsidR="00BA6EF6">
        <w:t>.201</w:t>
      </w:r>
      <w:r>
        <w:t>2</w:t>
      </w:r>
      <w:r w:rsidR="00BA6EF6">
        <w:t xml:space="preserve"> г. (от </w:t>
      </w:r>
      <w:r w:rsidR="0020379C">
        <w:t>28.06</w:t>
      </w:r>
      <w:r w:rsidR="00BA6EF6">
        <w:t>.201</w:t>
      </w:r>
      <w:r>
        <w:t>2</w:t>
      </w:r>
      <w:r w:rsidR="00BA6EF6">
        <w:t xml:space="preserve"> № </w:t>
      </w:r>
      <w:r>
        <w:t>2</w:t>
      </w:r>
      <w:r w:rsidR="0020379C">
        <w:t>96</w:t>
      </w:r>
      <w:r w:rsidR="00BA6EF6">
        <w:t xml:space="preserve">);  </w:t>
      </w:r>
    </w:p>
    <w:p w:rsidR="00BA6EF6" w:rsidRDefault="00952BD1" w:rsidP="00BA6EF6">
      <w:pPr>
        <w:spacing w:line="276" w:lineRule="auto"/>
        <w:ind w:firstLine="851"/>
        <w:jc w:val="both"/>
      </w:pPr>
      <w:r>
        <w:t>4</w:t>
      </w:r>
      <w:r w:rsidR="00BA6EF6">
        <w:t xml:space="preserve">.3. </w:t>
      </w:r>
      <w:r w:rsidR="00E545BB" w:rsidRPr="00E545BB">
        <w:t xml:space="preserve">99,95% от </w:t>
      </w:r>
      <w:r w:rsidR="00454750">
        <w:t xml:space="preserve">годовых </w:t>
      </w:r>
      <w:r w:rsidR="00E545BB" w:rsidRPr="00E545BB">
        <w:t>назначений, утверждённых на начало 2012 года (</w:t>
      </w:r>
      <w:r w:rsidR="00E545BB">
        <w:t>от</w:t>
      </w:r>
      <w:r w:rsidR="00E545BB" w:rsidRPr="00E545BB">
        <w:t xml:space="preserve"> 24.11.2011г. № 218</w:t>
      </w:r>
      <w:r w:rsidR="00E545BB">
        <w:t>).</w:t>
      </w:r>
    </w:p>
    <w:p w:rsidR="00711988" w:rsidRPr="00B53261" w:rsidRDefault="00711988" w:rsidP="00666F82">
      <w:pPr>
        <w:spacing w:line="276" w:lineRule="auto"/>
        <w:ind w:firstLine="851"/>
        <w:jc w:val="both"/>
      </w:pPr>
      <w:r w:rsidRPr="00B53261">
        <w:t xml:space="preserve"> </w:t>
      </w:r>
      <w:r w:rsidR="00D350A4">
        <w:t xml:space="preserve">5. </w:t>
      </w:r>
      <w:r w:rsidRPr="00B53261">
        <w:t xml:space="preserve">Исполнение </w:t>
      </w:r>
      <w:r w:rsidR="002528EE">
        <w:t xml:space="preserve">расходной части бюджета </w:t>
      </w:r>
      <w:r w:rsidR="00494844">
        <w:t xml:space="preserve"> </w:t>
      </w:r>
      <w:r w:rsidR="00D350A4">
        <w:t xml:space="preserve">за </w:t>
      </w:r>
      <w:r w:rsidR="00051BF4">
        <w:t>9 месяцев</w:t>
      </w:r>
      <w:r w:rsidR="00D350A4">
        <w:t xml:space="preserve"> 2012 года увеличено </w:t>
      </w:r>
      <w:r w:rsidRPr="00B53261">
        <w:t xml:space="preserve">к </w:t>
      </w:r>
      <w:r w:rsidR="00EF164B">
        <w:t xml:space="preserve">уровню </w:t>
      </w:r>
      <w:r w:rsidR="00051BF4">
        <w:t>9 месяцев</w:t>
      </w:r>
      <w:r w:rsidR="00D350A4">
        <w:t xml:space="preserve"> 2011 года</w:t>
      </w:r>
      <w:r w:rsidRPr="00B53261">
        <w:t xml:space="preserve"> </w:t>
      </w:r>
      <w:r w:rsidR="00D350A4">
        <w:t xml:space="preserve">на </w:t>
      </w:r>
      <w:r w:rsidR="00051BF4">
        <w:t>161659,896</w:t>
      </w:r>
      <w:r w:rsidRPr="00B53261">
        <w:t xml:space="preserve"> тыс. руб</w:t>
      </w:r>
      <w:r w:rsidR="00D350A4">
        <w:t>лей (</w:t>
      </w:r>
      <w:r w:rsidR="00051BF4">
        <w:t>39,8</w:t>
      </w:r>
      <w:r w:rsidRPr="00B53261">
        <w:t>%</w:t>
      </w:r>
      <w:r w:rsidR="00D350A4">
        <w:t>)</w:t>
      </w:r>
      <w:r w:rsidRPr="00B53261">
        <w:t>.</w:t>
      </w:r>
    </w:p>
    <w:p w:rsidR="00711988" w:rsidRPr="00840A8C" w:rsidRDefault="00454750" w:rsidP="00215737">
      <w:pPr>
        <w:spacing w:line="276" w:lineRule="auto"/>
        <w:ind w:firstLine="851"/>
        <w:jc w:val="both"/>
      </w:pPr>
      <w:r>
        <w:t>6</w:t>
      </w:r>
      <w:r w:rsidR="00D6604D" w:rsidRPr="00B53261">
        <w:t xml:space="preserve">. </w:t>
      </w:r>
      <w:r w:rsidR="00711988" w:rsidRPr="00840A8C">
        <w:t xml:space="preserve"> </w:t>
      </w:r>
      <w:r w:rsidR="00215737" w:rsidRPr="00840A8C">
        <w:t xml:space="preserve">Исполнение </w:t>
      </w:r>
      <w:r w:rsidRPr="00454750">
        <w:t xml:space="preserve">за 9 месяцев 2012 года </w:t>
      </w:r>
      <w:r w:rsidR="0035776D">
        <w:t>15</w:t>
      </w:r>
      <w:r w:rsidR="00F86DBD" w:rsidRPr="00F86DBD">
        <w:t xml:space="preserve"> финансиру</w:t>
      </w:r>
      <w:r w:rsidR="00F86DBD">
        <w:t>емых</w:t>
      </w:r>
      <w:r w:rsidR="0035776D">
        <w:t xml:space="preserve"> </w:t>
      </w:r>
      <w:r w:rsidR="00112455">
        <w:t>МЦП</w:t>
      </w:r>
      <w:r w:rsidR="0065148A">
        <w:t xml:space="preserve">, </w:t>
      </w:r>
      <w:r w:rsidR="00112455">
        <w:t xml:space="preserve"> </w:t>
      </w:r>
      <w:r w:rsidR="00711988" w:rsidRPr="00840A8C">
        <w:t xml:space="preserve">составило </w:t>
      </w:r>
      <w:r w:rsidR="00112455">
        <w:t>26989,321</w:t>
      </w:r>
      <w:r w:rsidR="00711988" w:rsidRPr="00840A8C">
        <w:t xml:space="preserve"> тыс. рублей</w:t>
      </w:r>
      <w:r w:rsidR="00F86DBD">
        <w:t>,</w:t>
      </w:r>
      <w:r w:rsidR="00711988" w:rsidRPr="00840A8C">
        <w:t xml:space="preserve"> или </w:t>
      </w:r>
      <w:r w:rsidR="00112455">
        <w:t>58,0</w:t>
      </w:r>
      <w:r w:rsidR="00711988" w:rsidRPr="00840A8C">
        <w:t xml:space="preserve">% от </w:t>
      </w:r>
      <w:r w:rsidR="0035776D" w:rsidRPr="0035776D">
        <w:t>годового плана, утверждённого сводной бюджетной росписью на 01.10.2012 год и 57,4% от ассигнований, утверждённых действующим решением о бюджете на 2012 год.</w:t>
      </w:r>
    </w:p>
    <w:p w:rsidR="00711988" w:rsidRDefault="003C0F01" w:rsidP="00215737">
      <w:pPr>
        <w:spacing w:line="276" w:lineRule="auto"/>
        <w:ind w:firstLine="851"/>
        <w:jc w:val="both"/>
      </w:pPr>
      <w:r>
        <w:t>7</w:t>
      </w:r>
      <w:r w:rsidR="00E043E1" w:rsidRPr="00840A8C">
        <w:t xml:space="preserve">. </w:t>
      </w:r>
      <w:r w:rsidR="00EF716E">
        <w:t xml:space="preserve">В нарушение п.3 ст. 217 БК  РФ </w:t>
      </w:r>
      <w:r w:rsidR="00711988" w:rsidRPr="00840A8C">
        <w:t>показател</w:t>
      </w:r>
      <w:r w:rsidR="00EF716E">
        <w:t>и</w:t>
      </w:r>
      <w:r w:rsidR="00711988" w:rsidRPr="00840A8C">
        <w:t xml:space="preserve"> сводной бюджетной росписи на 201</w:t>
      </w:r>
      <w:r w:rsidR="009C013B" w:rsidRPr="00840A8C">
        <w:t>2</w:t>
      </w:r>
      <w:r w:rsidR="00711988" w:rsidRPr="00840A8C">
        <w:t xml:space="preserve"> год  на 01.</w:t>
      </w:r>
      <w:r w:rsidR="0035776D">
        <w:t>10</w:t>
      </w:r>
      <w:r w:rsidR="00711988" w:rsidRPr="00840A8C">
        <w:t>.201</w:t>
      </w:r>
      <w:r w:rsidR="009C013B" w:rsidRPr="00840A8C">
        <w:t xml:space="preserve">2 </w:t>
      </w:r>
      <w:r w:rsidR="00711988" w:rsidRPr="00840A8C">
        <w:t xml:space="preserve">г. </w:t>
      </w:r>
      <w:r w:rsidR="00EF716E">
        <w:t xml:space="preserve">не соответствуют </w:t>
      </w:r>
      <w:r w:rsidR="00711988" w:rsidRPr="00840A8C">
        <w:t xml:space="preserve">назначениям, утверждённым </w:t>
      </w:r>
      <w:r w:rsidR="00EF716E">
        <w:t>р</w:t>
      </w:r>
      <w:r w:rsidR="00711988" w:rsidRPr="00840A8C">
        <w:t>ешени</w:t>
      </w:r>
      <w:r w:rsidR="00EF716E">
        <w:t>ем</w:t>
      </w:r>
      <w:r w:rsidR="00711988" w:rsidRPr="00840A8C">
        <w:t xml:space="preserve"> </w:t>
      </w:r>
      <w:r w:rsidR="00EF716E">
        <w:t>о бюджете ДГО на 2012 г</w:t>
      </w:r>
      <w:r w:rsidR="00B5025F">
        <w:t>од в действующей редакции.</w:t>
      </w:r>
      <w:r w:rsidR="00122479">
        <w:t xml:space="preserve"> </w:t>
      </w:r>
      <w:r w:rsidR="006800AC">
        <w:t xml:space="preserve">В абсолютном выражении отклонение составляет </w:t>
      </w:r>
      <w:r w:rsidR="0035776D">
        <w:t>22661,092</w:t>
      </w:r>
      <w:r w:rsidR="009B3A68" w:rsidRPr="00F84F7B">
        <w:t xml:space="preserve"> тыс. рублей</w:t>
      </w:r>
      <w:r w:rsidR="00711988" w:rsidRPr="00F84F7B">
        <w:t>.</w:t>
      </w:r>
    </w:p>
    <w:p w:rsidR="00A96458" w:rsidRDefault="00EA58A5" w:rsidP="00215737">
      <w:pPr>
        <w:spacing w:line="276" w:lineRule="auto"/>
        <w:ind w:firstLine="851"/>
        <w:jc w:val="both"/>
      </w:pPr>
      <w:r>
        <w:t>8</w:t>
      </w:r>
      <w:r w:rsidR="00EF716E">
        <w:t>. В</w:t>
      </w:r>
      <w:r w:rsidR="000F6162">
        <w:t xml:space="preserve"> нарушение </w:t>
      </w:r>
      <w:r w:rsidR="000F6162" w:rsidRPr="000F6162">
        <w:t>п.3 ст. 217 БК  РФ</w:t>
      </w:r>
      <w:r w:rsidR="000F6162">
        <w:t xml:space="preserve"> </w:t>
      </w:r>
      <w:r w:rsidR="00EF716E">
        <w:t>без внесения изменений в решение о бюджете на 2012 год</w:t>
      </w:r>
      <w:r w:rsidR="00A96458">
        <w:t>:</w:t>
      </w:r>
    </w:p>
    <w:p w:rsidR="0093604B" w:rsidRDefault="00EA58A5" w:rsidP="00215737">
      <w:pPr>
        <w:spacing w:line="276" w:lineRule="auto"/>
        <w:ind w:firstLine="851"/>
        <w:jc w:val="both"/>
      </w:pPr>
      <w:r>
        <w:t>8</w:t>
      </w:r>
      <w:r w:rsidR="00A96458">
        <w:t>.1. У</w:t>
      </w:r>
      <w:r w:rsidR="00906F44">
        <w:t xml:space="preserve">меньшены годовые ассигнования </w:t>
      </w:r>
      <w:r w:rsidR="00EF716E">
        <w:t>ГРБС</w:t>
      </w:r>
      <w:r w:rsidR="00A96458">
        <w:t xml:space="preserve"> на 2285,76  тыс. рублей</w:t>
      </w:r>
      <w:r w:rsidR="00E54D77">
        <w:t>, их них</w:t>
      </w:r>
      <w:r w:rsidR="0093604B">
        <w:t>:</w:t>
      </w:r>
    </w:p>
    <w:p w:rsidR="0093604B" w:rsidRDefault="0093604B" w:rsidP="0093604B">
      <w:pPr>
        <w:spacing w:line="276" w:lineRule="auto"/>
        <w:ind w:firstLine="851"/>
        <w:jc w:val="both"/>
      </w:pPr>
      <w:r>
        <w:t xml:space="preserve">-  "Управление муниципального имущества администрации ДГО" на 1465,26 тыс. рублей; </w:t>
      </w:r>
    </w:p>
    <w:p w:rsidR="00EF716E" w:rsidRDefault="0093604B" w:rsidP="0093604B">
      <w:pPr>
        <w:spacing w:line="276" w:lineRule="auto"/>
        <w:ind w:firstLine="851"/>
        <w:jc w:val="both"/>
      </w:pPr>
      <w:r>
        <w:t>"Дума ДГО" – на 820,5 тыс. рублей</w:t>
      </w:r>
      <w:r w:rsidR="00EF716E" w:rsidRPr="00EF716E">
        <w:t>"</w:t>
      </w:r>
      <w:r>
        <w:t>.</w:t>
      </w:r>
    </w:p>
    <w:p w:rsidR="0005379D" w:rsidRDefault="00EA58A5" w:rsidP="0005379D">
      <w:pPr>
        <w:spacing w:line="276" w:lineRule="auto"/>
        <w:ind w:firstLine="851"/>
        <w:jc w:val="both"/>
      </w:pPr>
      <w:r>
        <w:t>8</w:t>
      </w:r>
      <w:r w:rsidR="0005379D">
        <w:t xml:space="preserve">.2. Увеличены годовые ассигнования на 4674,73 тыс. рублей ГРБС "Администрация ДГО", </w:t>
      </w:r>
      <w:r w:rsidR="00D60BA7">
        <w:t>в том числе</w:t>
      </w:r>
      <w:r w:rsidR="0005379D">
        <w:t>:</w:t>
      </w:r>
    </w:p>
    <w:p w:rsidR="0005379D" w:rsidRDefault="0005379D" w:rsidP="0005379D">
      <w:pPr>
        <w:spacing w:line="276" w:lineRule="auto"/>
        <w:ind w:firstLine="851"/>
        <w:jc w:val="both"/>
      </w:pPr>
      <w:r>
        <w:t>- по подразделу 0107 "Обеспечение проведения выборов и референдумов" выделены ассигнования в сумме 1050,0 тыс. рублей;</w:t>
      </w:r>
    </w:p>
    <w:p w:rsidR="0005379D" w:rsidRDefault="0005379D" w:rsidP="0005379D">
      <w:pPr>
        <w:spacing w:line="276" w:lineRule="auto"/>
        <w:ind w:firstLine="851"/>
        <w:jc w:val="both"/>
      </w:pPr>
      <w:r>
        <w:t>- по подразделу 0409, целевым статьям 7950120 и 7950220 на реализацию новых МЦП</w:t>
      </w:r>
      <w:r w:rsidR="000924D4">
        <w:t xml:space="preserve">, сведениями о которых КСП не располагает, </w:t>
      </w:r>
      <w:r>
        <w:t xml:space="preserve"> выделены ассигнования в сумме 3624,73 тыс. рублей.</w:t>
      </w:r>
    </w:p>
    <w:p w:rsidR="007E3AA0" w:rsidRDefault="00EA58A5" w:rsidP="00215737">
      <w:pPr>
        <w:spacing w:line="276" w:lineRule="auto"/>
        <w:ind w:firstLine="851"/>
        <w:jc w:val="both"/>
      </w:pPr>
      <w:r>
        <w:t>9</w:t>
      </w:r>
      <w:r w:rsidR="00F41E4E" w:rsidRPr="00F41E4E">
        <w:t>.</w:t>
      </w:r>
      <w:r w:rsidR="00E80643">
        <w:t xml:space="preserve"> В</w:t>
      </w:r>
      <w:r w:rsidR="00E80643" w:rsidRPr="00E80643">
        <w:t xml:space="preserve"> нарушение </w:t>
      </w:r>
      <w:r w:rsidR="007E3AA0">
        <w:t xml:space="preserve">п. 2 </w:t>
      </w:r>
      <w:r w:rsidR="00E80643" w:rsidRPr="00E80643">
        <w:t xml:space="preserve">статьи 179 БК РФ в сводную бюджетную роспись на 01.10.2012 года </w:t>
      </w:r>
      <w:r w:rsidR="00E80643">
        <w:t>включены</w:t>
      </w:r>
      <w:r w:rsidR="00E80643" w:rsidRPr="00E80643">
        <w:t xml:space="preserve"> ассигновани</w:t>
      </w:r>
      <w:r w:rsidR="00E80643">
        <w:t>я</w:t>
      </w:r>
      <w:r w:rsidR="00E80643" w:rsidRPr="00E80643">
        <w:t xml:space="preserve"> на реализацию двух новых программ по целевым статьям: 7950120 и 7950220 на 821,518 тыс. рублей и 2803,212 тыс. рублей соответственно. </w:t>
      </w:r>
      <w:r w:rsidR="003C362E">
        <w:t>О</w:t>
      </w:r>
      <w:r w:rsidR="003C362E" w:rsidRPr="003C362E">
        <w:t xml:space="preserve">тчёт об исполнении бюджета ДГО на 01.10.2012 года не содержит информации по двум </w:t>
      </w:r>
      <w:r w:rsidR="00E80643">
        <w:t xml:space="preserve">новым </w:t>
      </w:r>
      <w:r w:rsidR="003C362E">
        <w:t>МЦП</w:t>
      </w:r>
      <w:r w:rsidR="003C362E" w:rsidRPr="003C362E">
        <w:t xml:space="preserve">. </w:t>
      </w:r>
    </w:p>
    <w:p w:rsidR="00F41E4E" w:rsidRDefault="007E3AA0" w:rsidP="00215737">
      <w:pPr>
        <w:spacing w:line="276" w:lineRule="auto"/>
        <w:ind w:firstLine="851"/>
        <w:jc w:val="both"/>
      </w:pPr>
      <w:r>
        <w:t xml:space="preserve">10. </w:t>
      </w:r>
      <w:r w:rsidR="003C362E" w:rsidRPr="003C362E">
        <w:t>В нарушение ФЗ №8 - ФЗ на официальном сайте ДГО не размещены муниципальные правовые акты</w:t>
      </w:r>
      <w:r>
        <w:t xml:space="preserve"> о внесении изменений в программы.</w:t>
      </w:r>
    </w:p>
    <w:p w:rsidR="00C17BBD" w:rsidRDefault="00C17BBD" w:rsidP="00215737">
      <w:pPr>
        <w:spacing w:line="276" w:lineRule="auto"/>
        <w:ind w:firstLine="851"/>
        <w:jc w:val="both"/>
      </w:pPr>
      <w:r>
        <w:lastRenderedPageBreak/>
        <w:t>1</w:t>
      </w:r>
      <w:r w:rsidR="00C7454C">
        <w:t>1</w:t>
      </w:r>
      <w:r>
        <w:t xml:space="preserve">. </w:t>
      </w:r>
      <w:r w:rsidRPr="00C17BBD">
        <w:t xml:space="preserve">В нарушение </w:t>
      </w:r>
      <w:r w:rsidR="00C7454C">
        <w:t xml:space="preserve">п. 3 статьи 179 БК РФ и </w:t>
      </w:r>
      <w:r w:rsidRPr="00C17BBD">
        <w:t>части 7 Порядка разработки и реализации МЦП, утверждённого постановлением администрации ДГО от 18.01.2010г. № 10-па</w:t>
      </w:r>
      <w:r w:rsidR="00C7454C">
        <w:t>,</w:t>
      </w:r>
      <w:r w:rsidRPr="00C17BBD">
        <w:t xml:space="preserve"> изменения в бюджетные назначения на исполнение  МЦП внесены в сводную бюджетную роспись на 01.10.2012 год без внесения изменений в соответствующие </w:t>
      </w:r>
      <w:r w:rsidR="005E6B53">
        <w:t>постановления администрации ДГО.</w:t>
      </w:r>
    </w:p>
    <w:p w:rsidR="007C7527" w:rsidRDefault="007C7527" w:rsidP="007C7527">
      <w:pPr>
        <w:spacing w:line="276" w:lineRule="auto"/>
        <w:ind w:firstLine="851"/>
        <w:jc w:val="both"/>
      </w:pPr>
      <w:r>
        <w:t>1</w:t>
      </w:r>
      <w:r w:rsidR="00F52CF9">
        <w:t>2</w:t>
      </w:r>
      <w:r>
        <w:t xml:space="preserve">. </w:t>
      </w:r>
      <w:r w:rsidR="00045C28">
        <w:t>В</w:t>
      </w:r>
      <w:r>
        <w:t xml:space="preserve"> нарушение пункта 3 статьи 217 Бюджетного кодекса РФ без внесения соответствующих изменений в решение о бюджете на 2012 год, в сводную бюджетную  роспись по расходам на 01.10.2012 года внесены изменения </w:t>
      </w:r>
      <w:proofErr w:type="gramStart"/>
      <w:r>
        <w:t>в</w:t>
      </w:r>
      <w:proofErr w:type="gramEnd"/>
      <w:r>
        <w:t xml:space="preserve"> отдельные  МЦП на общую сумму (–) 459,51 тыс. рублей, из них:</w:t>
      </w:r>
    </w:p>
    <w:p w:rsidR="007C7527" w:rsidRDefault="00045C28" w:rsidP="007C7527">
      <w:pPr>
        <w:spacing w:line="276" w:lineRule="auto"/>
        <w:ind w:firstLine="851"/>
        <w:jc w:val="both"/>
      </w:pPr>
      <w:r>
        <w:t>1</w:t>
      </w:r>
      <w:r w:rsidR="007B6CEF">
        <w:t>2</w:t>
      </w:r>
      <w:r>
        <w:t xml:space="preserve">.1. </w:t>
      </w:r>
      <w:r w:rsidR="007C7527">
        <w:t xml:space="preserve">Уменьшены бюджетные назначения на сумму 5240,5 тыс. рублей по МЦП: </w:t>
      </w:r>
    </w:p>
    <w:p w:rsidR="007C7527" w:rsidRDefault="007C7527" w:rsidP="007C7527">
      <w:pPr>
        <w:spacing w:line="276" w:lineRule="auto"/>
        <w:ind w:firstLine="851"/>
        <w:jc w:val="both"/>
      </w:pPr>
      <w:r>
        <w:t xml:space="preserve">-  "Ремонт дорог и уличной дорожной сети на территории </w:t>
      </w:r>
      <w:proofErr w:type="spellStart"/>
      <w:r>
        <w:t>Дальнегорского</w:t>
      </w:r>
      <w:proofErr w:type="spellEnd"/>
      <w:r>
        <w:t xml:space="preserve"> городского округа (2012-2014 годы)" на 4000,0 тыс. рублей (100% от назначений, утверждённых решением о бюджете);</w:t>
      </w:r>
    </w:p>
    <w:p w:rsidR="007C7527" w:rsidRDefault="007C7527" w:rsidP="007C7527">
      <w:pPr>
        <w:spacing w:line="276" w:lineRule="auto"/>
        <w:ind w:firstLine="851"/>
        <w:jc w:val="both"/>
      </w:pPr>
      <w:r>
        <w:t xml:space="preserve">- "Создание информационной системы обеспечения градостроительной деятельности на территории </w:t>
      </w:r>
      <w:proofErr w:type="spellStart"/>
      <w:r>
        <w:t>Дальнегорского</w:t>
      </w:r>
      <w:proofErr w:type="spellEnd"/>
      <w:r>
        <w:t xml:space="preserve"> городского округа" на 2012-2014 годы на 570,5 тыс. рублей (69,9%);</w:t>
      </w:r>
    </w:p>
    <w:p w:rsidR="007C7527" w:rsidRDefault="007C7527" w:rsidP="007C7527">
      <w:pPr>
        <w:spacing w:line="276" w:lineRule="auto"/>
        <w:ind w:firstLine="851"/>
        <w:jc w:val="both"/>
      </w:pPr>
      <w:r>
        <w:t xml:space="preserve">- МАП "Проведение капитального ремонта многоквартирных домов </w:t>
      </w:r>
      <w:proofErr w:type="spellStart"/>
      <w:r>
        <w:t>Дальнегорского</w:t>
      </w:r>
      <w:proofErr w:type="spellEnd"/>
      <w:r>
        <w:t xml:space="preserve"> городского округа на 2012 год" на 440,0 тыс. рублей (2,5%);</w:t>
      </w:r>
    </w:p>
    <w:p w:rsidR="007C7527" w:rsidRDefault="007C7527" w:rsidP="007C7527">
      <w:pPr>
        <w:spacing w:line="276" w:lineRule="auto"/>
        <w:ind w:firstLine="851"/>
        <w:jc w:val="both"/>
      </w:pPr>
      <w:r>
        <w:t xml:space="preserve">- "Переселение граждан </w:t>
      </w:r>
      <w:proofErr w:type="spellStart"/>
      <w:r>
        <w:t>Дальнегорского</w:t>
      </w:r>
      <w:proofErr w:type="spellEnd"/>
      <w:r>
        <w:t xml:space="preserve"> городского округа из жилых помещений, непригодных для проживания на 2010-2015 </w:t>
      </w:r>
      <w:proofErr w:type="spellStart"/>
      <w:r>
        <w:t>г.г</w:t>
      </w:r>
      <w:proofErr w:type="spellEnd"/>
      <w:r>
        <w:t>." на 230,0 тыс. рублей (100%).</w:t>
      </w:r>
    </w:p>
    <w:p w:rsidR="007C7527" w:rsidRDefault="00045C28" w:rsidP="007C7527">
      <w:pPr>
        <w:spacing w:line="276" w:lineRule="auto"/>
        <w:ind w:firstLine="851"/>
        <w:jc w:val="both"/>
      </w:pPr>
      <w:r>
        <w:t>1</w:t>
      </w:r>
      <w:r w:rsidR="007B6CEF">
        <w:t>2</w:t>
      </w:r>
      <w:r>
        <w:t>.2</w:t>
      </w:r>
      <w:r w:rsidR="007B6CEF">
        <w:t>.</w:t>
      </w:r>
      <w:r>
        <w:t xml:space="preserve"> </w:t>
      </w:r>
      <w:r w:rsidR="007C7527">
        <w:t>Увеличены бюджетные назначения на сумму 4780,99 тыс. рублей по МЦП:</w:t>
      </w:r>
    </w:p>
    <w:p w:rsidR="007C7527" w:rsidRDefault="007C7527" w:rsidP="007C7527">
      <w:pPr>
        <w:spacing w:line="276" w:lineRule="auto"/>
        <w:ind w:firstLine="851"/>
        <w:jc w:val="both"/>
      </w:pPr>
      <w:r>
        <w:t xml:space="preserve">- "Развитие системы образования </w:t>
      </w:r>
      <w:proofErr w:type="spellStart"/>
      <w:r>
        <w:t>Дальнегорского</w:t>
      </w:r>
      <w:proofErr w:type="spellEnd"/>
      <w:r>
        <w:t xml:space="preserve"> городского округа" на период 2012-2014 годы на 435,26 тыс. рублей (5,6% от назначений, утверждённых решением о бюджете);</w:t>
      </w:r>
    </w:p>
    <w:p w:rsidR="007C7527" w:rsidRDefault="007C7527" w:rsidP="007C7527">
      <w:pPr>
        <w:spacing w:line="276" w:lineRule="auto"/>
        <w:ind w:firstLine="851"/>
        <w:jc w:val="both"/>
      </w:pPr>
      <w:r>
        <w:t xml:space="preserve">- "Пожарная безопасность </w:t>
      </w:r>
      <w:proofErr w:type="spellStart"/>
      <w:r>
        <w:t>Дальнегорского</w:t>
      </w:r>
      <w:proofErr w:type="spellEnd"/>
      <w:r>
        <w:t xml:space="preserve"> городского округа на 2011-2015 </w:t>
      </w:r>
      <w:proofErr w:type="spellStart"/>
      <w:r>
        <w:t>г.г</w:t>
      </w:r>
      <w:proofErr w:type="spellEnd"/>
      <w:r>
        <w:t>." на 150,0 тыс. рублей (3,4%);</w:t>
      </w:r>
    </w:p>
    <w:p w:rsidR="007C7527" w:rsidRDefault="007C7527" w:rsidP="007C7527">
      <w:pPr>
        <w:spacing w:line="276" w:lineRule="auto"/>
        <w:ind w:firstLine="851"/>
        <w:jc w:val="both"/>
      </w:pPr>
      <w:r>
        <w:t xml:space="preserve">- "Профилактика терроризма и экстремизма на территории </w:t>
      </w:r>
      <w:proofErr w:type="spellStart"/>
      <w:r>
        <w:t>Дальнегорского</w:t>
      </w:r>
      <w:proofErr w:type="spellEnd"/>
      <w:r>
        <w:t xml:space="preserve"> городского округа на 2012-2016 годы" на 570,0 тыс. рублей (154,5%);</w:t>
      </w:r>
    </w:p>
    <w:p w:rsidR="007C7527" w:rsidRDefault="007C7527" w:rsidP="007C7527">
      <w:pPr>
        <w:spacing w:line="276" w:lineRule="auto"/>
        <w:ind w:firstLine="851"/>
        <w:jc w:val="both"/>
      </w:pPr>
      <w:r>
        <w:t xml:space="preserve">- "Социальное развитие села </w:t>
      </w:r>
      <w:proofErr w:type="gramStart"/>
      <w:r>
        <w:t>в</w:t>
      </w:r>
      <w:proofErr w:type="gramEnd"/>
      <w:r>
        <w:t xml:space="preserve"> </w:t>
      </w:r>
      <w:proofErr w:type="gramStart"/>
      <w:r>
        <w:t>Дальнегорском</w:t>
      </w:r>
      <w:proofErr w:type="gramEnd"/>
      <w:r>
        <w:t xml:space="preserve"> городском округе на 2011-2013 годы" на 1,0 тыс. рублей (1,3%).</w:t>
      </w:r>
    </w:p>
    <w:p w:rsidR="000F1343" w:rsidRDefault="000F1343" w:rsidP="000F1343">
      <w:pPr>
        <w:spacing w:line="276" w:lineRule="auto"/>
        <w:ind w:firstLine="851"/>
        <w:jc w:val="both"/>
      </w:pPr>
      <w:r>
        <w:t>1</w:t>
      </w:r>
      <w:r w:rsidR="007B6CEF">
        <w:t>3</w:t>
      </w:r>
      <w:r>
        <w:t xml:space="preserve">. </w:t>
      </w:r>
      <w:r w:rsidR="007B6CEF">
        <w:t xml:space="preserve"> В нарушение п. 3 статьи 179 БК РФ п</w:t>
      </w:r>
      <w:r>
        <w:t xml:space="preserve">рекращено финансирование двух МЦП, ассигнования по которым в сумме 4230,0 тыс. рублей исключены из бюджета на 2012 год согласно показателям сводной бюджетной росписи на 01.10.2012 год, из них: "Ремонт дорог и уличной дорожной сети на территории </w:t>
      </w:r>
      <w:proofErr w:type="spellStart"/>
      <w:r>
        <w:t>Дальнегорского</w:t>
      </w:r>
      <w:proofErr w:type="spellEnd"/>
      <w:r>
        <w:t xml:space="preserve"> городского округа (2012-2014 годы)" и "Переселение граждан </w:t>
      </w:r>
      <w:proofErr w:type="spellStart"/>
      <w:r>
        <w:t>Дальнегорского</w:t>
      </w:r>
      <w:proofErr w:type="spellEnd"/>
      <w:r>
        <w:t xml:space="preserve"> городского округа из жилых помещений, непригодных для проживания на 2010-2015 </w:t>
      </w:r>
      <w:proofErr w:type="spellStart"/>
      <w:r>
        <w:t>г.</w:t>
      </w:r>
      <w:proofErr w:type="gramStart"/>
      <w:r>
        <w:t>г</w:t>
      </w:r>
      <w:proofErr w:type="spellEnd"/>
      <w:proofErr w:type="gramEnd"/>
      <w:r>
        <w:t xml:space="preserve">.". </w:t>
      </w:r>
    </w:p>
    <w:p w:rsidR="003C362E" w:rsidRDefault="003C362E" w:rsidP="00215737">
      <w:pPr>
        <w:spacing w:line="276" w:lineRule="auto"/>
        <w:ind w:firstLine="851"/>
        <w:jc w:val="both"/>
      </w:pPr>
      <w:r>
        <w:t>1</w:t>
      </w:r>
      <w:r w:rsidR="00B87118">
        <w:t>4</w:t>
      </w:r>
      <w:r>
        <w:t xml:space="preserve">. </w:t>
      </w:r>
      <w:r w:rsidRPr="003C362E">
        <w:t>В нарушение требований Приказа МФ РФ № 191н, в разделе 1 "Доходы бюджета" по графе "Утверждённые бюджетные назначения" представленного отчёта (ф. 0503317)</w:t>
      </w:r>
      <w:r w:rsidR="00556119">
        <w:t>,</w:t>
      </w:r>
      <w:r w:rsidRPr="003C362E">
        <w:t xml:space="preserve">  </w:t>
      </w:r>
      <w:r w:rsidR="001B4D44">
        <w:t xml:space="preserve">по </w:t>
      </w:r>
      <w:r w:rsidR="001B4D44" w:rsidRPr="001B4D44">
        <w:t>код</w:t>
      </w:r>
      <w:r w:rsidR="001B4D44">
        <w:t>ам</w:t>
      </w:r>
      <w:r w:rsidR="001B4D44" w:rsidRPr="001B4D44">
        <w:t xml:space="preserve"> бюджетной классификации </w:t>
      </w:r>
      <w:r w:rsidR="001B4D44">
        <w:t>доходов бюджета РФ</w:t>
      </w:r>
      <w:r w:rsidR="001B4D44" w:rsidRPr="001B4D44">
        <w:t xml:space="preserve">, </w:t>
      </w:r>
      <w:r w:rsidR="00556119" w:rsidRPr="00556119">
        <w:t>отражены годовые объёмы бюджетных назначений по налоговым и неналоговым доходам</w:t>
      </w:r>
      <w:r w:rsidR="001B4D44">
        <w:t xml:space="preserve">, </w:t>
      </w:r>
      <w:r w:rsidRPr="003C362E">
        <w:t>которые решением о бюджете ДГО  на 2012 год</w:t>
      </w:r>
      <w:r w:rsidR="00556119" w:rsidRPr="00556119">
        <w:t xml:space="preserve"> не утверждались</w:t>
      </w:r>
      <w:r w:rsidRPr="003C362E">
        <w:t>.</w:t>
      </w:r>
    </w:p>
    <w:p w:rsidR="00C55345" w:rsidRPr="00C55345" w:rsidRDefault="00C55345" w:rsidP="00C55345">
      <w:pPr>
        <w:spacing w:line="276" w:lineRule="auto"/>
        <w:ind w:firstLine="851"/>
        <w:jc w:val="both"/>
      </w:pPr>
      <w:r>
        <w:t xml:space="preserve">15. </w:t>
      </w:r>
      <w:r w:rsidRPr="00C55345">
        <w:t>В нарушение п. 134 Приказа МФ РФ  № 191н  сумма расходов по сводной бюджетной росписи  на 01 октября 2012 года (925257,662 тыс. рублей) выше  назначений, утвержденных решением о бюджете ДГО в действующей редакции на отчётную дату на 22661,092 тыс. рублей (902596,57 тыс. руб.).</w:t>
      </w:r>
    </w:p>
    <w:p w:rsidR="00711988" w:rsidRPr="00120A3F" w:rsidRDefault="007B4316" w:rsidP="00302681">
      <w:pPr>
        <w:spacing w:line="276" w:lineRule="auto"/>
        <w:jc w:val="both"/>
      </w:pPr>
      <w:bookmarkStart w:id="1" w:name="_GoBack"/>
      <w:bookmarkEnd w:id="1"/>
      <w:r>
        <w:t>Аудитор</w:t>
      </w:r>
      <w:r w:rsidR="00711988" w:rsidRPr="00120A3F">
        <w:t xml:space="preserve"> Контрольно-</w:t>
      </w:r>
    </w:p>
    <w:p w:rsidR="00711988" w:rsidRDefault="00711988" w:rsidP="00302681">
      <w:pPr>
        <w:spacing w:line="276" w:lineRule="auto"/>
        <w:jc w:val="both"/>
      </w:pPr>
      <w:r w:rsidRPr="00120A3F">
        <w:t xml:space="preserve">счетной палаты ДГО                                                           </w:t>
      </w:r>
      <w:r w:rsidR="007B4316">
        <w:tab/>
      </w:r>
      <w:r w:rsidR="007B4316">
        <w:tab/>
      </w:r>
      <w:r>
        <w:tab/>
      </w:r>
      <w:r w:rsidR="007B4316">
        <w:t xml:space="preserve">Н.А. </w:t>
      </w:r>
      <w:proofErr w:type="spellStart"/>
      <w:r w:rsidR="007B4316">
        <w:t>Даудрих</w:t>
      </w:r>
      <w:proofErr w:type="spellEnd"/>
    </w:p>
    <w:p w:rsidR="00A44379" w:rsidRDefault="00A44379" w:rsidP="00302681">
      <w:pPr>
        <w:spacing w:line="276" w:lineRule="auto"/>
        <w:jc w:val="both"/>
      </w:pPr>
    </w:p>
    <w:p w:rsidR="00A44379" w:rsidRDefault="00A44379" w:rsidP="00302681">
      <w:pPr>
        <w:spacing w:line="276" w:lineRule="auto"/>
        <w:jc w:val="both"/>
      </w:pPr>
    </w:p>
    <w:p w:rsidR="00A44379" w:rsidRDefault="00E7514D" w:rsidP="00302681">
      <w:pPr>
        <w:spacing w:line="276" w:lineRule="auto"/>
        <w:jc w:val="both"/>
      </w:pPr>
      <w:r w:rsidRPr="00E7514D">
        <w:rPr>
          <w:noProof/>
        </w:rPr>
        <w:drawing>
          <wp:inline distT="0" distB="0" distL="0" distR="0" wp14:anchorId="61AE0E21" wp14:editId="6D6101F8">
            <wp:extent cx="6210300" cy="2889018"/>
            <wp:effectExtent l="0" t="0" r="0" b="698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10300" cy="2889018"/>
                    </a:xfrm>
                    <a:prstGeom prst="rect">
                      <a:avLst/>
                    </a:prstGeom>
                    <a:noFill/>
                    <a:ln>
                      <a:noFill/>
                    </a:ln>
                  </pic:spPr>
                </pic:pic>
              </a:graphicData>
            </a:graphic>
          </wp:inline>
        </w:drawing>
      </w:r>
    </w:p>
    <w:p w:rsidR="00E7514D" w:rsidRDefault="00E7514D" w:rsidP="00302681">
      <w:pPr>
        <w:spacing w:line="276" w:lineRule="auto"/>
        <w:jc w:val="both"/>
      </w:pPr>
    </w:p>
    <w:p w:rsidR="00E7514D" w:rsidRPr="00120A3F" w:rsidRDefault="00FB3449" w:rsidP="00302681">
      <w:pPr>
        <w:spacing w:line="276" w:lineRule="auto"/>
        <w:jc w:val="both"/>
      </w:pPr>
      <w:r w:rsidRPr="00FB3449">
        <w:rPr>
          <w:noProof/>
        </w:rPr>
        <w:lastRenderedPageBreak/>
        <w:drawing>
          <wp:inline distT="0" distB="0" distL="0" distR="0" wp14:anchorId="78DE46B8" wp14:editId="024BE939">
            <wp:extent cx="6210300" cy="8056419"/>
            <wp:effectExtent l="0" t="0" r="0" b="190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10300" cy="8056419"/>
                    </a:xfrm>
                    <a:prstGeom prst="rect">
                      <a:avLst/>
                    </a:prstGeom>
                    <a:noFill/>
                    <a:ln>
                      <a:noFill/>
                    </a:ln>
                  </pic:spPr>
                </pic:pic>
              </a:graphicData>
            </a:graphic>
          </wp:inline>
        </w:drawing>
      </w:r>
    </w:p>
    <w:p w:rsidR="00DF28AA" w:rsidRDefault="00DF28AA" w:rsidP="005A1D97">
      <w:pPr>
        <w:spacing w:after="100" w:afterAutospacing="1" w:line="276" w:lineRule="auto"/>
        <w:rPr>
          <w:b/>
        </w:rPr>
      </w:pPr>
    </w:p>
    <w:p w:rsidR="005A1D97" w:rsidRPr="007D1D7B" w:rsidRDefault="005A1D97" w:rsidP="005A1D97">
      <w:pPr>
        <w:spacing w:after="100" w:afterAutospacing="1" w:line="276" w:lineRule="auto"/>
        <w:rPr>
          <w:b/>
        </w:rPr>
      </w:pPr>
    </w:p>
    <w:p w:rsidR="00CC0E16" w:rsidRDefault="00AF1A78" w:rsidP="00AF1A78">
      <w:pPr>
        <w:spacing w:after="100" w:afterAutospacing="1" w:line="276" w:lineRule="auto"/>
        <w:rPr>
          <w:b/>
        </w:rPr>
      </w:pPr>
      <w:r w:rsidRPr="00AF1A78">
        <w:rPr>
          <w:noProof/>
        </w:rPr>
        <w:lastRenderedPageBreak/>
        <w:drawing>
          <wp:inline distT="0" distB="0" distL="0" distR="0" wp14:anchorId="1D203C50" wp14:editId="78B67D49">
            <wp:extent cx="6210300" cy="3303098"/>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10300" cy="3303098"/>
                    </a:xfrm>
                    <a:prstGeom prst="rect">
                      <a:avLst/>
                    </a:prstGeom>
                    <a:noFill/>
                    <a:ln>
                      <a:noFill/>
                    </a:ln>
                  </pic:spPr>
                </pic:pic>
              </a:graphicData>
            </a:graphic>
          </wp:inline>
        </w:drawing>
      </w:r>
    </w:p>
    <w:p w:rsidR="008C3556" w:rsidRDefault="008C3556" w:rsidP="00AF1A78">
      <w:pPr>
        <w:spacing w:after="100" w:afterAutospacing="1" w:line="276" w:lineRule="auto"/>
        <w:rPr>
          <w:b/>
        </w:rPr>
      </w:pPr>
    </w:p>
    <w:p w:rsidR="005D5382" w:rsidRDefault="005D5382" w:rsidP="00AF1A78">
      <w:pPr>
        <w:spacing w:after="100" w:afterAutospacing="1" w:line="276" w:lineRule="auto"/>
        <w:rPr>
          <w:b/>
        </w:rPr>
      </w:pPr>
      <w:r w:rsidRPr="005D5382">
        <w:rPr>
          <w:noProof/>
        </w:rPr>
        <w:lastRenderedPageBreak/>
        <w:drawing>
          <wp:inline distT="0" distB="0" distL="0" distR="0" wp14:anchorId="2BE90B2D" wp14:editId="265E77F2">
            <wp:extent cx="6209665" cy="9525740"/>
            <wp:effectExtent l="0" t="0" r="63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09665" cy="9525740"/>
                    </a:xfrm>
                    <a:prstGeom prst="rect">
                      <a:avLst/>
                    </a:prstGeom>
                    <a:noFill/>
                    <a:ln>
                      <a:noFill/>
                    </a:ln>
                  </pic:spPr>
                </pic:pic>
              </a:graphicData>
            </a:graphic>
          </wp:inline>
        </w:drawing>
      </w:r>
    </w:p>
    <w:p w:rsidR="005D5382" w:rsidRDefault="005D5382" w:rsidP="00AF1A78">
      <w:pPr>
        <w:spacing w:after="100" w:afterAutospacing="1" w:line="276" w:lineRule="auto"/>
        <w:rPr>
          <w:b/>
        </w:rPr>
      </w:pPr>
      <w:r w:rsidRPr="005D5382">
        <w:rPr>
          <w:noProof/>
        </w:rPr>
        <w:lastRenderedPageBreak/>
        <w:drawing>
          <wp:inline distT="0" distB="0" distL="0" distR="0" wp14:anchorId="044C6A74" wp14:editId="029CA33C">
            <wp:extent cx="6209665" cy="1009742"/>
            <wp:effectExtent l="0" t="0" r="63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209665" cy="1009742"/>
                    </a:xfrm>
                    <a:prstGeom prst="rect">
                      <a:avLst/>
                    </a:prstGeom>
                    <a:noFill/>
                    <a:ln>
                      <a:noFill/>
                    </a:ln>
                  </pic:spPr>
                </pic:pic>
              </a:graphicData>
            </a:graphic>
          </wp:inline>
        </w:drawing>
      </w:r>
    </w:p>
    <w:p w:rsidR="00712C05" w:rsidRDefault="00712C05" w:rsidP="00AF1A78">
      <w:pPr>
        <w:spacing w:after="100" w:afterAutospacing="1" w:line="276" w:lineRule="auto"/>
        <w:rPr>
          <w:b/>
        </w:rPr>
      </w:pPr>
      <w:r w:rsidRPr="00712C05">
        <w:rPr>
          <w:noProof/>
        </w:rPr>
        <w:lastRenderedPageBreak/>
        <w:drawing>
          <wp:inline distT="0" distB="0" distL="0" distR="0" wp14:anchorId="035470D3" wp14:editId="59791097">
            <wp:extent cx="6209665" cy="9545213"/>
            <wp:effectExtent l="0" t="0" r="63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9665" cy="9545213"/>
                    </a:xfrm>
                    <a:prstGeom prst="rect">
                      <a:avLst/>
                    </a:prstGeom>
                    <a:noFill/>
                    <a:ln>
                      <a:noFill/>
                    </a:ln>
                  </pic:spPr>
                </pic:pic>
              </a:graphicData>
            </a:graphic>
          </wp:inline>
        </w:drawing>
      </w:r>
    </w:p>
    <w:p w:rsidR="00712C05" w:rsidRDefault="00712C05" w:rsidP="00AF1A78">
      <w:pPr>
        <w:spacing w:after="100" w:afterAutospacing="1" w:line="276" w:lineRule="auto"/>
        <w:rPr>
          <w:b/>
        </w:rPr>
      </w:pPr>
      <w:r w:rsidRPr="00712C05">
        <w:rPr>
          <w:noProof/>
        </w:rPr>
        <w:lastRenderedPageBreak/>
        <w:drawing>
          <wp:inline distT="0" distB="0" distL="0" distR="0" wp14:anchorId="15A0589A" wp14:editId="4373D8E6">
            <wp:extent cx="6209665" cy="1270306"/>
            <wp:effectExtent l="0" t="0" r="635"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09665" cy="1270306"/>
                    </a:xfrm>
                    <a:prstGeom prst="rect">
                      <a:avLst/>
                    </a:prstGeom>
                    <a:noFill/>
                    <a:ln>
                      <a:noFill/>
                    </a:ln>
                  </pic:spPr>
                </pic:pic>
              </a:graphicData>
            </a:graphic>
          </wp:inline>
        </w:drawing>
      </w:r>
    </w:p>
    <w:p w:rsidR="004F4853" w:rsidRDefault="004F4853" w:rsidP="00AF1A78">
      <w:pPr>
        <w:spacing w:after="100" w:afterAutospacing="1" w:line="276" w:lineRule="auto"/>
        <w:rPr>
          <w:b/>
        </w:rPr>
      </w:pPr>
      <w:r w:rsidRPr="004F4853">
        <w:rPr>
          <w:noProof/>
        </w:rPr>
        <w:drawing>
          <wp:inline distT="0" distB="0" distL="0" distR="0" wp14:anchorId="6AE37563" wp14:editId="331B41E3">
            <wp:extent cx="6209665" cy="3146583"/>
            <wp:effectExtent l="0" t="0" r="63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9665" cy="3146583"/>
                    </a:xfrm>
                    <a:prstGeom prst="rect">
                      <a:avLst/>
                    </a:prstGeom>
                    <a:noFill/>
                    <a:ln>
                      <a:noFill/>
                    </a:ln>
                  </pic:spPr>
                </pic:pic>
              </a:graphicData>
            </a:graphic>
          </wp:inline>
        </w:drawing>
      </w:r>
    </w:p>
    <w:p w:rsidR="004F4853" w:rsidRDefault="004F4853" w:rsidP="00AF1A78">
      <w:pPr>
        <w:spacing w:after="100" w:afterAutospacing="1" w:line="276" w:lineRule="auto"/>
        <w:rPr>
          <w:b/>
        </w:rPr>
      </w:pPr>
      <w:r w:rsidRPr="004F4853">
        <w:rPr>
          <w:noProof/>
        </w:rPr>
        <w:drawing>
          <wp:inline distT="0" distB="0" distL="0" distR="0" wp14:anchorId="55B2DD9A" wp14:editId="49EC3B0E">
            <wp:extent cx="6209665" cy="4160208"/>
            <wp:effectExtent l="0" t="0" r="63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09665" cy="4160208"/>
                    </a:xfrm>
                    <a:prstGeom prst="rect">
                      <a:avLst/>
                    </a:prstGeom>
                    <a:noFill/>
                    <a:ln>
                      <a:noFill/>
                    </a:ln>
                  </pic:spPr>
                </pic:pic>
              </a:graphicData>
            </a:graphic>
          </wp:inline>
        </w:drawing>
      </w:r>
    </w:p>
    <w:p w:rsidR="00A85A72" w:rsidRDefault="00A85A72" w:rsidP="00AF1A78">
      <w:pPr>
        <w:spacing w:after="100" w:afterAutospacing="1" w:line="276" w:lineRule="auto"/>
        <w:rPr>
          <w:b/>
        </w:rPr>
      </w:pPr>
    </w:p>
    <w:sectPr w:rsidR="00A85A72" w:rsidSect="008C3556">
      <w:headerReference w:type="default" r:id="rId20"/>
      <w:pgSz w:w="11906" w:h="16838"/>
      <w:pgMar w:top="567" w:right="851"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E4C" w:rsidRDefault="00E06E4C" w:rsidP="004A6F01">
      <w:r>
        <w:separator/>
      </w:r>
    </w:p>
  </w:endnote>
  <w:endnote w:type="continuationSeparator" w:id="0">
    <w:p w:rsidR="00E06E4C" w:rsidRDefault="00E06E4C" w:rsidP="004A6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E4C" w:rsidRDefault="00E06E4C" w:rsidP="004A6F01">
      <w:r>
        <w:separator/>
      </w:r>
    </w:p>
  </w:footnote>
  <w:footnote w:type="continuationSeparator" w:id="0">
    <w:p w:rsidR="00E06E4C" w:rsidRDefault="00E06E4C" w:rsidP="004A6F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916687"/>
      <w:docPartObj>
        <w:docPartGallery w:val="Page Numbers (Top of Page)"/>
        <w:docPartUnique/>
      </w:docPartObj>
    </w:sdtPr>
    <w:sdtEndPr/>
    <w:sdtContent>
      <w:p w:rsidR="00F52CF9" w:rsidRDefault="00F52CF9">
        <w:pPr>
          <w:pStyle w:val="a5"/>
          <w:jc w:val="right"/>
        </w:pPr>
        <w:r>
          <w:fldChar w:fldCharType="begin"/>
        </w:r>
        <w:r>
          <w:instrText>PAGE   \* MERGEFORMAT</w:instrText>
        </w:r>
        <w:r>
          <w:fldChar w:fldCharType="separate"/>
        </w:r>
        <w:r w:rsidR="009505E0">
          <w:rPr>
            <w:noProof/>
          </w:rPr>
          <w:t>25</w:t>
        </w:r>
        <w:r>
          <w:fldChar w:fldCharType="end"/>
        </w:r>
      </w:p>
    </w:sdtContent>
  </w:sdt>
  <w:p w:rsidR="00F52CF9" w:rsidRDefault="00F52C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038D4"/>
    <w:multiLevelType w:val="hybridMultilevel"/>
    <w:tmpl w:val="E7067A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8061FB"/>
    <w:multiLevelType w:val="hybridMultilevel"/>
    <w:tmpl w:val="418AC896"/>
    <w:lvl w:ilvl="0" w:tplc="DF5428D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C6514A"/>
    <w:multiLevelType w:val="hybridMultilevel"/>
    <w:tmpl w:val="BDF60B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1E048C"/>
    <w:multiLevelType w:val="hybridMultilevel"/>
    <w:tmpl w:val="1BCEF6FE"/>
    <w:lvl w:ilvl="0" w:tplc="EE827622">
      <w:numFmt w:val="bullet"/>
      <w:lvlText w:val="•"/>
      <w:lvlJc w:val="left"/>
      <w:pPr>
        <w:ind w:left="1428" w:hanging="360"/>
      </w:pPr>
      <w:rPr>
        <w:rFonts w:ascii="Times New Roman" w:eastAsia="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D406533"/>
    <w:multiLevelType w:val="hybridMultilevel"/>
    <w:tmpl w:val="271CE104"/>
    <w:lvl w:ilvl="0" w:tplc="5C86E8F2">
      <w:start w:val="1"/>
      <w:numFmt w:val="decimal"/>
      <w:lvlText w:val="%1."/>
      <w:lvlJc w:val="left"/>
      <w:pPr>
        <w:ind w:left="1758" w:hanging="10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2E319B"/>
    <w:multiLevelType w:val="hybridMultilevel"/>
    <w:tmpl w:val="AEBE61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295E38AD"/>
    <w:multiLevelType w:val="hybridMultilevel"/>
    <w:tmpl w:val="9F726670"/>
    <w:lvl w:ilvl="0" w:tplc="0FC2E54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BD00808"/>
    <w:multiLevelType w:val="hybridMultilevel"/>
    <w:tmpl w:val="AD6A3DD6"/>
    <w:lvl w:ilvl="0" w:tplc="A5925F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2DC52B6A"/>
    <w:multiLevelType w:val="hybridMultilevel"/>
    <w:tmpl w:val="9006D98C"/>
    <w:lvl w:ilvl="0" w:tplc="04190001">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9">
    <w:nsid w:val="35891786"/>
    <w:multiLevelType w:val="hybridMultilevel"/>
    <w:tmpl w:val="400A0F20"/>
    <w:lvl w:ilvl="0" w:tplc="D2C0B1C4">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1535138"/>
    <w:multiLevelType w:val="hybridMultilevel"/>
    <w:tmpl w:val="5358B34A"/>
    <w:lvl w:ilvl="0" w:tplc="EE82762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1C576ED"/>
    <w:multiLevelType w:val="hybridMultilevel"/>
    <w:tmpl w:val="9F367C78"/>
    <w:lvl w:ilvl="0" w:tplc="393032AE">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460A2346"/>
    <w:multiLevelType w:val="hybridMultilevel"/>
    <w:tmpl w:val="9EE8BA86"/>
    <w:lvl w:ilvl="0" w:tplc="7A8479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8D72801"/>
    <w:multiLevelType w:val="hybridMultilevel"/>
    <w:tmpl w:val="0C2C64BE"/>
    <w:lvl w:ilvl="0" w:tplc="D4704E8E">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4">
    <w:nsid w:val="4FD5729F"/>
    <w:multiLevelType w:val="hybridMultilevel"/>
    <w:tmpl w:val="0A76A8E0"/>
    <w:lvl w:ilvl="0" w:tplc="5C86E8F2">
      <w:start w:val="1"/>
      <w:numFmt w:val="decimal"/>
      <w:lvlText w:val="%1."/>
      <w:lvlJc w:val="left"/>
      <w:pPr>
        <w:ind w:left="2466" w:hanging="105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nsid w:val="56247AD1"/>
    <w:multiLevelType w:val="hybridMultilevel"/>
    <w:tmpl w:val="A5682FE8"/>
    <w:lvl w:ilvl="0" w:tplc="7A14CAE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6CE54C3"/>
    <w:multiLevelType w:val="hybridMultilevel"/>
    <w:tmpl w:val="160AF574"/>
    <w:lvl w:ilvl="0" w:tplc="5C86E8F2">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2A80768"/>
    <w:multiLevelType w:val="hybridMultilevel"/>
    <w:tmpl w:val="93D4A5E0"/>
    <w:lvl w:ilvl="0" w:tplc="B1F6C9D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64A25DB6"/>
    <w:multiLevelType w:val="hybridMultilevel"/>
    <w:tmpl w:val="E3B88B54"/>
    <w:lvl w:ilvl="0" w:tplc="573E518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nsid w:val="65D601BD"/>
    <w:multiLevelType w:val="hybridMultilevel"/>
    <w:tmpl w:val="B846E2A2"/>
    <w:lvl w:ilvl="0" w:tplc="797ACAC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68C11385"/>
    <w:multiLevelType w:val="hybridMultilevel"/>
    <w:tmpl w:val="FB64E0B6"/>
    <w:lvl w:ilvl="0" w:tplc="05E2016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6E0327A3"/>
    <w:multiLevelType w:val="hybridMultilevel"/>
    <w:tmpl w:val="20A25C5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EBC7927"/>
    <w:multiLevelType w:val="hybridMultilevel"/>
    <w:tmpl w:val="A4502E1A"/>
    <w:lvl w:ilvl="0" w:tplc="0E04112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70471166"/>
    <w:multiLevelType w:val="hybridMultilevel"/>
    <w:tmpl w:val="AB4C1D2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4">
    <w:nsid w:val="7AFE3BF0"/>
    <w:multiLevelType w:val="hybridMultilevel"/>
    <w:tmpl w:val="BAEC80A8"/>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24"/>
  </w:num>
  <w:num w:numId="2">
    <w:abstractNumId w:val="0"/>
  </w:num>
  <w:num w:numId="3">
    <w:abstractNumId w:val="18"/>
  </w:num>
  <w:num w:numId="4">
    <w:abstractNumId w:val="22"/>
  </w:num>
  <w:num w:numId="5">
    <w:abstractNumId w:val="2"/>
  </w:num>
  <w:num w:numId="6">
    <w:abstractNumId w:val="19"/>
  </w:num>
  <w:num w:numId="7">
    <w:abstractNumId w:val="7"/>
  </w:num>
  <w:num w:numId="8">
    <w:abstractNumId w:val="6"/>
  </w:num>
  <w:num w:numId="9">
    <w:abstractNumId w:val="17"/>
  </w:num>
  <w:num w:numId="10">
    <w:abstractNumId w:val="1"/>
  </w:num>
  <w:num w:numId="11">
    <w:abstractNumId w:val="15"/>
  </w:num>
  <w:num w:numId="12">
    <w:abstractNumId w:val="5"/>
  </w:num>
  <w:num w:numId="13">
    <w:abstractNumId w:val="10"/>
  </w:num>
  <w:num w:numId="14">
    <w:abstractNumId w:val="16"/>
  </w:num>
  <w:num w:numId="15">
    <w:abstractNumId w:val="4"/>
  </w:num>
  <w:num w:numId="16">
    <w:abstractNumId w:val="14"/>
  </w:num>
  <w:num w:numId="17">
    <w:abstractNumId w:val="13"/>
  </w:num>
  <w:num w:numId="18">
    <w:abstractNumId w:val="3"/>
  </w:num>
  <w:num w:numId="19">
    <w:abstractNumId w:val="11"/>
  </w:num>
  <w:num w:numId="20">
    <w:abstractNumId w:val="21"/>
  </w:num>
  <w:num w:numId="21">
    <w:abstractNumId w:val="9"/>
  </w:num>
  <w:num w:numId="22">
    <w:abstractNumId w:val="12"/>
  </w:num>
  <w:num w:numId="23">
    <w:abstractNumId w:val="20"/>
  </w:num>
  <w:num w:numId="24">
    <w:abstractNumId w:val="8"/>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857"/>
    <w:rsid w:val="00000645"/>
    <w:rsid w:val="00000B38"/>
    <w:rsid w:val="00000BB3"/>
    <w:rsid w:val="00000FB9"/>
    <w:rsid w:val="00001CB1"/>
    <w:rsid w:val="00002507"/>
    <w:rsid w:val="000031AB"/>
    <w:rsid w:val="00003BF5"/>
    <w:rsid w:val="00003D1C"/>
    <w:rsid w:val="0000442C"/>
    <w:rsid w:val="0000448F"/>
    <w:rsid w:val="0000505C"/>
    <w:rsid w:val="0000682C"/>
    <w:rsid w:val="000068BB"/>
    <w:rsid w:val="0000754E"/>
    <w:rsid w:val="000108A4"/>
    <w:rsid w:val="00010AF0"/>
    <w:rsid w:val="00011963"/>
    <w:rsid w:val="00012F38"/>
    <w:rsid w:val="00013869"/>
    <w:rsid w:val="000138F1"/>
    <w:rsid w:val="00013928"/>
    <w:rsid w:val="00013E80"/>
    <w:rsid w:val="00014F06"/>
    <w:rsid w:val="00014F23"/>
    <w:rsid w:val="00015A69"/>
    <w:rsid w:val="00016830"/>
    <w:rsid w:val="00016C5C"/>
    <w:rsid w:val="0001760B"/>
    <w:rsid w:val="00020960"/>
    <w:rsid w:val="00020A2F"/>
    <w:rsid w:val="00020B69"/>
    <w:rsid w:val="00020C7E"/>
    <w:rsid w:val="000213B9"/>
    <w:rsid w:val="00021660"/>
    <w:rsid w:val="000218BD"/>
    <w:rsid w:val="00022BF5"/>
    <w:rsid w:val="00022EED"/>
    <w:rsid w:val="0002441C"/>
    <w:rsid w:val="000252F9"/>
    <w:rsid w:val="000265CC"/>
    <w:rsid w:val="00026E55"/>
    <w:rsid w:val="00027EAB"/>
    <w:rsid w:val="00030046"/>
    <w:rsid w:val="0003089F"/>
    <w:rsid w:val="00031DD2"/>
    <w:rsid w:val="0003293C"/>
    <w:rsid w:val="00033111"/>
    <w:rsid w:val="0003318D"/>
    <w:rsid w:val="000335D7"/>
    <w:rsid w:val="000337D9"/>
    <w:rsid w:val="00033F2A"/>
    <w:rsid w:val="00035009"/>
    <w:rsid w:val="00036FCD"/>
    <w:rsid w:val="00040A43"/>
    <w:rsid w:val="00040DB9"/>
    <w:rsid w:val="000411DC"/>
    <w:rsid w:val="00041301"/>
    <w:rsid w:val="00041A2F"/>
    <w:rsid w:val="00041C4F"/>
    <w:rsid w:val="00042213"/>
    <w:rsid w:val="000429EF"/>
    <w:rsid w:val="00043630"/>
    <w:rsid w:val="00043D9A"/>
    <w:rsid w:val="00044641"/>
    <w:rsid w:val="00045047"/>
    <w:rsid w:val="00045C28"/>
    <w:rsid w:val="00046C86"/>
    <w:rsid w:val="00046E01"/>
    <w:rsid w:val="00050DDD"/>
    <w:rsid w:val="000511F9"/>
    <w:rsid w:val="00051BF4"/>
    <w:rsid w:val="000523C1"/>
    <w:rsid w:val="00052619"/>
    <w:rsid w:val="00052AB3"/>
    <w:rsid w:val="00053064"/>
    <w:rsid w:val="0005379D"/>
    <w:rsid w:val="00053C69"/>
    <w:rsid w:val="00054ACD"/>
    <w:rsid w:val="00055C21"/>
    <w:rsid w:val="000572D5"/>
    <w:rsid w:val="00057304"/>
    <w:rsid w:val="00057B4D"/>
    <w:rsid w:val="000604CB"/>
    <w:rsid w:val="000606C0"/>
    <w:rsid w:val="00061A83"/>
    <w:rsid w:val="00061F04"/>
    <w:rsid w:val="00062313"/>
    <w:rsid w:val="000624FE"/>
    <w:rsid w:val="00062D02"/>
    <w:rsid w:val="000631F6"/>
    <w:rsid w:val="00064D03"/>
    <w:rsid w:val="00065129"/>
    <w:rsid w:val="00065176"/>
    <w:rsid w:val="0006524F"/>
    <w:rsid w:val="00066603"/>
    <w:rsid w:val="00066E97"/>
    <w:rsid w:val="0006728B"/>
    <w:rsid w:val="00071B49"/>
    <w:rsid w:val="00071EF5"/>
    <w:rsid w:val="000720E9"/>
    <w:rsid w:val="000729B0"/>
    <w:rsid w:val="00072DAE"/>
    <w:rsid w:val="000730DF"/>
    <w:rsid w:val="000731A9"/>
    <w:rsid w:val="000735F7"/>
    <w:rsid w:val="0007376D"/>
    <w:rsid w:val="000739C0"/>
    <w:rsid w:val="00073F26"/>
    <w:rsid w:val="0007443D"/>
    <w:rsid w:val="0007460A"/>
    <w:rsid w:val="000747AB"/>
    <w:rsid w:val="000763C2"/>
    <w:rsid w:val="00077AD1"/>
    <w:rsid w:val="00077E6C"/>
    <w:rsid w:val="00077E7A"/>
    <w:rsid w:val="000806C6"/>
    <w:rsid w:val="00081254"/>
    <w:rsid w:val="000815F9"/>
    <w:rsid w:val="0008160B"/>
    <w:rsid w:val="00082038"/>
    <w:rsid w:val="00082A4B"/>
    <w:rsid w:val="00082E56"/>
    <w:rsid w:val="000832D0"/>
    <w:rsid w:val="0008371A"/>
    <w:rsid w:val="00083DD6"/>
    <w:rsid w:val="00084A2F"/>
    <w:rsid w:val="00084F14"/>
    <w:rsid w:val="00084FF0"/>
    <w:rsid w:val="000859D0"/>
    <w:rsid w:val="000860BD"/>
    <w:rsid w:val="000873CB"/>
    <w:rsid w:val="000906FE"/>
    <w:rsid w:val="00090D49"/>
    <w:rsid w:val="00090EDB"/>
    <w:rsid w:val="00090F91"/>
    <w:rsid w:val="000910AB"/>
    <w:rsid w:val="000924D4"/>
    <w:rsid w:val="00092BDB"/>
    <w:rsid w:val="00092C41"/>
    <w:rsid w:val="0009373C"/>
    <w:rsid w:val="00094D8B"/>
    <w:rsid w:val="00095275"/>
    <w:rsid w:val="0009574E"/>
    <w:rsid w:val="000957DB"/>
    <w:rsid w:val="00096320"/>
    <w:rsid w:val="000964A4"/>
    <w:rsid w:val="00096BEF"/>
    <w:rsid w:val="0009721B"/>
    <w:rsid w:val="00097233"/>
    <w:rsid w:val="000A08D8"/>
    <w:rsid w:val="000A0C31"/>
    <w:rsid w:val="000A1FC5"/>
    <w:rsid w:val="000A33DF"/>
    <w:rsid w:val="000A35A2"/>
    <w:rsid w:val="000A37BE"/>
    <w:rsid w:val="000A3FA2"/>
    <w:rsid w:val="000A4206"/>
    <w:rsid w:val="000A474E"/>
    <w:rsid w:val="000A48FE"/>
    <w:rsid w:val="000A493B"/>
    <w:rsid w:val="000A5184"/>
    <w:rsid w:val="000A600C"/>
    <w:rsid w:val="000A657B"/>
    <w:rsid w:val="000A6633"/>
    <w:rsid w:val="000A760B"/>
    <w:rsid w:val="000B0E6A"/>
    <w:rsid w:val="000B1BAB"/>
    <w:rsid w:val="000B1E86"/>
    <w:rsid w:val="000B29CE"/>
    <w:rsid w:val="000B2B7A"/>
    <w:rsid w:val="000B380D"/>
    <w:rsid w:val="000B39CE"/>
    <w:rsid w:val="000B4623"/>
    <w:rsid w:val="000B51AE"/>
    <w:rsid w:val="000B544F"/>
    <w:rsid w:val="000B5EDD"/>
    <w:rsid w:val="000B6691"/>
    <w:rsid w:val="000B6B73"/>
    <w:rsid w:val="000B6E40"/>
    <w:rsid w:val="000B76C1"/>
    <w:rsid w:val="000B78C7"/>
    <w:rsid w:val="000B797C"/>
    <w:rsid w:val="000C0558"/>
    <w:rsid w:val="000C07D5"/>
    <w:rsid w:val="000C086C"/>
    <w:rsid w:val="000C0E2B"/>
    <w:rsid w:val="000C1D0C"/>
    <w:rsid w:val="000C32A2"/>
    <w:rsid w:val="000C3B19"/>
    <w:rsid w:val="000C4071"/>
    <w:rsid w:val="000C504B"/>
    <w:rsid w:val="000C5188"/>
    <w:rsid w:val="000C53FB"/>
    <w:rsid w:val="000C540C"/>
    <w:rsid w:val="000C5D6D"/>
    <w:rsid w:val="000C65EF"/>
    <w:rsid w:val="000D020D"/>
    <w:rsid w:val="000D0AF6"/>
    <w:rsid w:val="000D16A4"/>
    <w:rsid w:val="000D184A"/>
    <w:rsid w:val="000D1A78"/>
    <w:rsid w:val="000D1F1E"/>
    <w:rsid w:val="000D3327"/>
    <w:rsid w:val="000D4235"/>
    <w:rsid w:val="000D51A1"/>
    <w:rsid w:val="000D5704"/>
    <w:rsid w:val="000D589B"/>
    <w:rsid w:val="000D5F8C"/>
    <w:rsid w:val="000D5FA8"/>
    <w:rsid w:val="000D6A23"/>
    <w:rsid w:val="000D7942"/>
    <w:rsid w:val="000D7A04"/>
    <w:rsid w:val="000D7A05"/>
    <w:rsid w:val="000D7E9F"/>
    <w:rsid w:val="000E0755"/>
    <w:rsid w:val="000E0922"/>
    <w:rsid w:val="000E09DA"/>
    <w:rsid w:val="000E0ACB"/>
    <w:rsid w:val="000E196C"/>
    <w:rsid w:val="000E2340"/>
    <w:rsid w:val="000E3F02"/>
    <w:rsid w:val="000E3F2F"/>
    <w:rsid w:val="000E403B"/>
    <w:rsid w:val="000E4145"/>
    <w:rsid w:val="000E4289"/>
    <w:rsid w:val="000E435F"/>
    <w:rsid w:val="000E4B5A"/>
    <w:rsid w:val="000E5E97"/>
    <w:rsid w:val="000E5EC0"/>
    <w:rsid w:val="000E5F3F"/>
    <w:rsid w:val="000E682D"/>
    <w:rsid w:val="000E78B3"/>
    <w:rsid w:val="000F01F6"/>
    <w:rsid w:val="000F075C"/>
    <w:rsid w:val="000F1343"/>
    <w:rsid w:val="000F209C"/>
    <w:rsid w:val="000F2146"/>
    <w:rsid w:val="000F244E"/>
    <w:rsid w:val="000F31F5"/>
    <w:rsid w:val="000F3887"/>
    <w:rsid w:val="000F427F"/>
    <w:rsid w:val="000F4798"/>
    <w:rsid w:val="000F4FB9"/>
    <w:rsid w:val="000F6162"/>
    <w:rsid w:val="000F665D"/>
    <w:rsid w:val="000F6FA1"/>
    <w:rsid w:val="000F713D"/>
    <w:rsid w:val="001001F4"/>
    <w:rsid w:val="001006D1"/>
    <w:rsid w:val="001017EC"/>
    <w:rsid w:val="0010298B"/>
    <w:rsid w:val="00102CC6"/>
    <w:rsid w:val="00103E83"/>
    <w:rsid w:val="00104794"/>
    <w:rsid w:val="00105174"/>
    <w:rsid w:val="001056CA"/>
    <w:rsid w:val="001057ED"/>
    <w:rsid w:val="00105B7B"/>
    <w:rsid w:val="00105D54"/>
    <w:rsid w:val="001077F0"/>
    <w:rsid w:val="00107C49"/>
    <w:rsid w:val="00107EE5"/>
    <w:rsid w:val="0011177E"/>
    <w:rsid w:val="00111E35"/>
    <w:rsid w:val="00111E52"/>
    <w:rsid w:val="00112455"/>
    <w:rsid w:val="0011261D"/>
    <w:rsid w:val="00112F3C"/>
    <w:rsid w:val="0011364F"/>
    <w:rsid w:val="0011402F"/>
    <w:rsid w:val="0011442B"/>
    <w:rsid w:val="001146F0"/>
    <w:rsid w:val="00115F0D"/>
    <w:rsid w:val="00115FB3"/>
    <w:rsid w:val="00116E7C"/>
    <w:rsid w:val="0011711E"/>
    <w:rsid w:val="00117898"/>
    <w:rsid w:val="0011790C"/>
    <w:rsid w:val="00117AB3"/>
    <w:rsid w:val="001202B4"/>
    <w:rsid w:val="00122479"/>
    <w:rsid w:val="001233BC"/>
    <w:rsid w:val="00124F4D"/>
    <w:rsid w:val="00126801"/>
    <w:rsid w:val="00126A51"/>
    <w:rsid w:val="00127768"/>
    <w:rsid w:val="001306EB"/>
    <w:rsid w:val="00130905"/>
    <w:rsid w:val="00130D83"/>
    <w:rsid w:val="00130EA4"/>
    <w:rsid w:val="00131257"/>
    <w:rsid w:val="00131579"/>
    <w:rsid w:val="00132793"/>
    <w:rsid w:val="001327C0"/>
    <w:rsid w:val="00132CC7"/>
    <w:rsid w:val="001330D7"/>
    <w:rsid w:val="00134C2D"/>
    <w:rsid w:val="00134D25"/>
    <w:rsid w:val="001353AF"/>
    <w:rsid w:val="00135873"/>
    <w:rsid w:val="001405B8"/>
    <w:rsid w:val="001409DF"/>
    <w:rsid w:val="001416F9"/>
    <w:rsid w:val="00141850"/>
    <w:rsid w:val="00141883"/>
    <w:rsid w:val="0014216E"/>
    <w:rsid w:val="001421BC"/>
    <w:rsid w:val="00142BED"/>
    <w:rsid w:val="00142DA1"/>
    <w:rsid w:val="00143A80"/>
    <w:rsid w:val="00143DD5"/>
    <w:rsid w:val="00144219"/>
    <w:rsid w:val="0014448C"/>
    <w:rsid w:val="00144BAB"/>
    <w:rsid w:val="00145DEB"/>
    <w:rsid w:val="00150612"/>
    <w:rsid w:val="00150FDA"/>
    <w:rsid w:val="001511AC"/>
    <w:rsid w:val="00151E3E"/>
    <w:rsid w:val="001520C9"/>
    <w:rsid w:val="00152105"/>
    <w:rsid w:val="00152124"/>
    <w:rsid w:val="00152668"/>
    <w:rsid w:val="00152B10"/>
    <w:rsid w:val="00153E4C"/>
    <w:rsid w:val="00154109"/>
    <w:rsid w:val="0015447F"/>
    <w:rsid w:val="0015749E"/>
    <w:rsid w:val="00162047"/>
    <w:rsid w:val="00162463"/>
    <w:rsid w:val="001634CD"/>
    <w:rsid w:val="001638A2"/>
    <w:rsid w:val="00163D6C"/>
    <w:rsid w:val="00163DE8"/>
    <w:rsid w:val="001642D2"/>
    <w:rsid w:val="001645C3"/>
    <w:rsid w:val="00164A3E"/>
    <w:rsid w:val="00164CD4"/>
    <w:rsid w:val="00165EF8"/>
    <w:rsid w:val="001660B0"/>
    <w:rsid w:val="00167637"/>
    <w:rsid w:val="00167819"/>
    <w:rsid w:val="00167DB0"/>
    <w:rsid w:val="00167E90"/>
    <w:rsid w:val="00170988"/>
    <w:rsid w:val="00170BEC"/>
    <w:rsid w:val="00170EAD"/>
    <w:rsid w:val="00171100"/>
    <w:rsid w:val="0017148D"/>
    <w:rsid w:val="00171BE1"/>
    <w:rsid w:val="00171FF0"/>
    <w:rsid w:val="00172517"/>
    <w:rsid w:val="00172ED5"/>
    <w:rsid w:val="00174376"/>
    <w:rsid w:val="00175506"/>
    <w:rsid w:val="00175572"/>
    <w:rsid w:val="00175D52"/>
    <w:rsid w:val="00175E18"/>
    <w:rsid w:val="00175F4E"/>
    <w:rsid w:val="001767A3"/>
    <w:rsid w:val="00176896"/>
    <w:rsid w:val="001768E5"/>
    <w:rsid w:val="00177703"/>
    <w:rsid w:val="00177B96"/>
    <w:rsid w:val="00180063"/>
    <w:rsid w:val="00180D3F"/>
    <w:rsid w:val="00180E60"/>
    <w:rsid w:val="0018196F"/>
    <w:rsid w:val="0018253D"/>
    <w:rsid w:val="001836DE"/>
    <w:rsid w:val="00183CC2"/>
    <w:rsid w:val="00184210"/>
    <w:rsid w:val="0018429E"/>
    <w:rsid w:val="001843B4"/>
    <w:rsid w:val="00184725"/>
    <w:rsid w:val="00184E9F"/>
    <w:rsid w:val="001855FC"/>
    <w:rsid w:val="00185826"/>
    <w:rsid w:val="00185A6C"/>
    <w:rsid w:val="00185B93"/>
    <w:rsid w:val="00185D43"/>
    <w:rsid w:val="00187E1D"/>
    <w:rsid w:val="00190808"/>
    <w:rsid w:val="00190F7B"/>
    <w:rsid w:val="00191881"/>
    <w:rsid w:val="00192362"/>
    <w:rsid w:val="00192C11"/>
    <w:rsid w:val="00195139"/>
    <w:rsid w:val="0019555B"/>
    <w:rsid w:val="001955DE"/>
    <w:rsid w:val="0019655E"/>
    <w:rsid w:val="00196D63"/>
    <w:rsid w:val="00196F9A"/>
    <w:rsid w:val="001976C6"/>
    <w:rsid w:val="00197F93"/>
    <w:rsid w:val="001A0852"/>
    <w:rsid w:val="001A0B8A"/>
    <w:rsid w:val="001A1038"/>
    <w:rsid w:val="001A15B3"/>
    <w:rsid w:val="001A1B42"/>
    <w:rsid w:val="001A2F6B"/>
    <w:rsid w:val="001A455D"/>
    <w:rsid w:val="001A4EA7"/>
    <w:rsid w:val="001A5094"/>
    <w:rsid w:val="001A634B"/>
    <w:rsid w:val="001A7750"/>
    <w:rsid w:val="001A7891"/>
    <w:rsid w:val="001B00A0"/>
    <w:rsid w:val="001B09AA"/>
    <w:rsid w:val="001B13F7"/>
    <w:rsid w:val="001B1AEB"/>
    <w:rsid w:val="001B1F82"/>
    <w:rsid w:val="001B229A"/>
    <w:rsid w:val="001B23AC"/>
    <w:rsid w:val="001B29EC"/>
    <w:rsid w:val="001B3A07"/>
    <w:rsid w:val="001B3A0A"/>
    <w:rsid w:val="001B3F56"/>
    <w:rsid w:val="001B4D44"/>
    <w:rsid w:val="001B513F"/>
    <w:rsid w:val="001B5176"/>
    <w:rsid w:val="001B54A7"/>
    <w:rsid w:val="001B594E"/>
    <w:rsid w:val="001B60B9"/>
    <w:rsid w:val="001B6976"/>
    <w:rsid w:val="001B6C50"/>
    <w:rsid w:val="001B7385"/>
    <w:rsid w:val="001B7E44"/>
    <w:rsid w:val="001C0200"/>
    <w:rsid w:val="001C06C9"/>
    <w:rsid w:val="001C06E0"/>
    <w:rsid w:val="001C0C8F"/>
    <w:rsid w:val="001C17BE"/>
    <w:rsid w:val="001C1F3A"/>
    <w:rsid w:val="001C2716"/>
    <w:rsid w:val="001C2BDC"/>
    <w:rsid w:val="001C3015"/>
    <w:rsid w:val="001C3D7B"/>
    <w:rsid w:val="001C4323"/>
    <w:rsid w:val="001C43AC"/>
    <w:rsid w:val="001C46D6"/>
    <w:rsid w:val="001C5038"/>
    <w:rsid w:val="001C55E4"/>
    <w:rsid w:val="001C5BF9"/>
    <w:rsid w:val="001C5D3F"/>
    <w:rsid w:val="001C5FA7"/>
    <w:rsid w:val="001C63BF"/>
    <w:rsid w:val="001C68BD"/>
    <w:rsid w:val="001C77E0"/>
    <w:rsid w:val="001C77FD"/>
    <w:rsid w:val="001D0323"/>
    <w:rsid w:val="001D0CC1"/>
    <w:rsid w:val="001D112C"/>
    <w:rsid w:val="001D1CBE"/>
    <w:rsid w:val="001D1D9C"/>
    <w:rsid w:val="001D1DE4"/>
    <w:rsid w:val="001D2337"/>
    <w:rsid w:val="001D3D06"/>
    <w:rsid w:val="001D43BA"/>
    <w:rsid w:val="001D4D62"/>
    <w:rsid w:val="001D57A9"/>
    <w:rsid w:val="001D5891"/>
    <w:rsid w:val="001D5FEB"/>
    <w:rsid w:val="001D72BC"/>
    <w:rsid w:val="001D74B1"/>
    <w:rsid w:val="001D74DF"/>
    <w:rsid w:val="001D7AE5"/>
    <w:rsid w:val="001D7EFA"/>
    <w:rsid w:val="001E0B7F"/>
    <w:rsid w:val="001E1295"/>
    <w:rsid w:val="001E1B34"/>
    <w:rsid w:val="001E1D48"/>
    <w:rsid w:val="001E1E3A"/>
    <w:rsid w:val="001E31B2"/>
    <w:rsid w:val="001E48A3"/>
    <w:rsid w:val="001E4CD1"/>
    <w:rsid w:val="001E4F94"/>
    <w:rsid w:val="001E5707"/>
    <w:rsid w:val="001E5ED4"/>
    <w:rsid w:val="001E6765"/>
    <w:rsid w:val="001E6CD1"/>
    <w:rsid w:val="001E74DA"/>
    <w:rsid w:val="001E7B40"/>
    <w:rsid w:val="001E7C08"/>
    <w:rsid w:val="001F0065"/>
    <w:rsid w:val="001F00F0"/>
    <w:rsid w:val="001F0198"/>
    <w:rsid w:val="001F145F"/>
    <w:rsid w:val="001F17EE"/>
    <w:rsid w:val="001F209A"/>
    <w:rsid w:val="001F2B88"/>
    <w:rsid w:val="001F3D5C"/>
    <w:rsid w:val="001F41DE"/>
    <w:rsid w:val="001F41FA"/>
    <w:rsid w:val="001F566A"/>
    <w:rsid w:val="001F6BD3"/>
    <w:rsid w:val="002008ED"/>
    <w:rsid w:val="00201908"/>
    <w:rsid w:val="00201A16"/>
    <w:rsid w:val="0020379C"/>
    <w:rsid w:val="00204863"/>
    <w:rsid w:val="002054AC"/>
    <w:rsid w:val="00206AC6"/>
    <w:rsid w:val="00206E6C"/>
    <w:rsid w:val="002075E6"/>
    <w:rsid w:val="00207FCC"/>
    <w:rsid w:val="002101FA"/>
    <w:rsid w:val="0021176B"/>
    <w:rsid w:val="0021182A"/>
    <w:rsid w:val="00211A7F"/>
    <w:rsid w:val="00211F22"/>
    <w:rsid w:val="0021320B"/>
    <w:rsid w:val="0021397D"/>
    <w:rsid w:val="00213C02"/>
    <w:rsid w:val="00213D31"/>
    <w:rsid w:val="00213E97"/>
    <w:rsid w:val="002140B7"/>
    <w:rsid w:val="0021470C"/>
    <w:rsid w:val="00214780"/>
    <w:rsid w:val="0021544A"/>
    <w:rsid w:val="00215737"/>
    <w:rsid w:val="00216170"/>
    <w:rsid w:val="00216A92"/>
    <w:rsid w:val="002171CA"/>
    <w:rsid w:val="00217746"/>
    <w:rsid w:val="00217768"/>
    <w:rsid w:val="00217A32"/>
    <w:rsid w:val="00220038"/>
    <w:rsid w:val="00220121"/>
    <w:rsid w:val="00220C91"/>
    <w:rsid w:val="00220F6A"/>
    <w:rsid w:val="00222784"/>
    <w:rsid w:val="002231E7"/>
    <w:rsid w:val="00223227"/>
    <w:rsid w:val="00223951"/>
    <w:rsid w:val="00223A79"/>
    <w:rsid w:val="00225576"/>
    <w:rsid w:val="00225E8A"/>
    <w:rsid w:val="00226125"/>
    <w:rsid w:val="00226C0B"/>
    <w:rsid w:val="00226FAB"/>
    <w:rsid w:val="00227418"/>
    <w:rsid w:val="00227F3E"/>
    <w:rsid w:val="00230AC9"/>
    <w:rsid w:val="00231F4C"/>
    <w:rsid w:val="00232D43"/>
    <w:rsid w:val="00232E43"/>
    <w:rsid w:val="0023502F"/>
    <w:rsid w:val="002353A9"/>
    <w:rsid w:val="00236506"/>
    <w:rsid w:val="002369DB"/>
    <w:rsid w:val="002370F7"/>
    <w:rsid w:val="00237C5E"/>
    <w:rsid w:val="00237E8A"/>
    <w:rsid w:val="00242FD0"/>
    <w:rsid w:val="0024300F"/>
    <w:rsid w:val="0024307B"/>
    <w:rsid w:val="00244F9E"/>
    <w:rsid w:val="002453E7"/>
    <w:rsid w:val="002454D9"/>
    <w:rsid w:val="00246A8E"/>
    <w:rsid w:val="00246E9B"/>
    <w:rsid w:val="002476DC"/>
    <w:rsid w:val="00250186"/>
    <w:rsid w:val="0025038B"/>
    <w:rsid w:val="00250811"/>
    <w:rsid w:val="0025089A"/>
    <w:rsid w:val="0025119D"/>
    <w:rsid w:val="002511EB"/>
    <w:rsid w:val="00251747"/>
    <w:rsid w:val="00251E49"/>
    <w:rsid w:val="002528E1"/>
    <w:rsid w:val="002528EE"/>
    <w:rsid w:val="00252B27"/>
    <w:rsid w:val="00254E12"/>
    <w:rsid w:val="00254F42"/>
    <w:rsid w:val="002576D1"/>
    <w:rsid w:val="00260805"/>
    <w:rsid w:val="002614B2"/>
    <w:rsid w:val="00261C03"/>
    <w:rsid w:val="00261D7E"/>
    <w:rsid w:val="0026269A"/>
    <w:rsid w:val="00263110"/>
    <w:rsid w:val="00263F11"/>
    <w:rsid w:val="0026471F"/>
    <w:rsid w:val="00264D12"/>
    <w:rsid w:val="00265DC1"/>
    <w:rsid w:val="002674BC"/>
    <w:rsid w:val="00271822"/>
    <w:rsid w:val="00271CD5"/>
    <w:rsid w:val="00271D05"/>
    <w:rsid w:val="002720D3"/>
    <w:rsid w:val="00272B02"/>
    <w:rsid w:val="00272BA3"/>
    <w:rsid w:val="00272BBA"/>
    <w:rsid w:val="00273280"/>
    <w:rsid w:val="0027390C"/>
    <w:rsid w:val="00274342"/>
    <w:rsid w:val="0027531B"/>
    <w:rsid w:val="002753A5"/>
    <w:rsid w:val="00275D66"/>
    <w:rsid w:val="00276A0D"/>
    <w:rsid w:val="00276A55"/>
    <w:rsid w:val="002808F9"/>
    <w:rsid w:val="002809D5"/>
    <w:rsid w:val="0028116E"/>
    <w:rsid w:val="002812E7"/>
    <w:rsid w:val="00281497"/>
    <w:rsid w:val="00281717"/>
    <w:rsid w:val="00281799"/>
    <w:rsid w:val="00281F60"/>
    <w:rsid w:val="002820C5"/>
    <w:rsid w:val="00282D24"/>
    <w:rsid w:val="00284E32"/>
    <w:rsid w:val="00285269"/>
    <w:rsid w:val="00285322"/>
    <w:rsid w:val="00285D18"/>
    <w:rsid w:val="0028636D"/>
    <w:rsid w:val="002877C0"/>
    <w:rsid w:val="00287EC7"/>
    <w:rsid w:val="002903A4"/>
    <w:rsid w:val="00290B9E"/>
    <w:rsid w:val="00291169"/>
    <w:rsid w:val="00291D5D"/>
    <w:rsid w:val="0029334F"/>
    <w:rsid w:val="002935E9"/>
    <w:rsid w:val="0029439B"/>
    <w:rsid w:val="00295365"/>
    <w:rsid w:val="00296CA5"/>
    <w:rsid w:val="002A1FA4"/>
    <w:rsid w:val="002A22DB"/>
    <w:rsid w:val="002A23C0"/>
    <w:rsid w:val="002A2E20"/>
    <w:rsid w:val="002A32D1"/>
    <w:rsid w:val="002A3DA6"/>
    <w:rsid w:val="002A5890"/>
    <w:rsid w:val="002A59E0"/>
    <w:rsid w:val="002A5EF7"/>
    <w:rsid w:val="002A687D"/>
    <w:rsid w:val="002A70FC"/>
    <w:rsid w:val="002B0080"/>
    <w:rsid w:val="002B2071"/>
    <w:rsid w:val="002B224A"/>
    <w:rsid w:val="002B425C"/>
    <w:rsid w:val="002B4976"/>
    <w:rsid w:val="002B5630"/>
    <w:rsid w:val="002B58AB"/>
    <w:rsid w:val="002B6078"/>
    <w:rsid w:val="002B686D"/>
    <w:rsid w:val="002B69F3"/>
    <w:rsid w:val="002B6DC8"/>
    <w:rsid w:val="002C065F"/>
    <w:rsid w:val="002C0CFC"/>
    <w:rsid w:val="002C1BCC"/>
    <w:rsid w:val="002C1E30"/>
    <w:rsid w:val="002C252B"/>
    <w:rsid w:val="002C258B"/>
    <w:rsid w:val="002C2A76"/>
    <w:rsid w:val="002C3431"/>
    <w:rsid w:val="002C3DCE"/>
    <w:rsid w:val="002C3FF4"/>
    <w:rsid w:val="002C445F"/>
    <w:rsid w:val="002C4799"/>
    <w:rsid w:val="002C4E6B"/>
    <w:rsid w:val="002C5DB5"/>
    <w:rsid w:val="002C6D81"/>
    <w:rsid w:val="002C7162"/>
    <w:rsid w:val="002C722C"/>
    <w:rsid w:val="002C72E2"/>
    <w:rsid w:val="002D0008"/>
    <w:rsid w:val="002D14B5"/>
    <w:rsid w:val="002D1551"/>
    <w:rsid w:val="002D1AFF"/>
    <w:rsid w:val="002D1B29"/>
    <w:rsid w:val="002D21EF"/>
    <w:rsid w:val="002D2926"/>
    <w:rsid w:val="002D2B89"/>
    <w:rsid w:val="002D2CAA"/>
    <w:rsid w:val="002D3495"/>
    <w:rsid w:val="002D35D2"/>
    <w:rsid w:val="002D3F51"/>
    <w:rsid w:val="002D4307"/>
    <w:rsid w:val="002D45DB"/>
    <w:rsid w:val="002D5753"/>
    <w:rsid w:val="002D5882"/>
    <w:rsid w:val="002D7040"/>
    <w:rsid w:val="002D7FE3"/>
    <w:rsid w:val="002E02FD"/>
    <w:rsid w:val="002E087E"/>
    <w:rsid w:val="002E0913"/>
    <w:rsid w:val="002E0C6B"/>
    <w:rsid w:val="002E225A"/>
    <w:rsid w:val="002E2459"/>
    <w:rsid w:val="002E2D1C"/>
    <w:rsid w:val="002E305E"/>
    <w:rsid w:val="002E39E5"/>
    <w:rsid w:val="002E3D4C"/>
    <w:rsid w:val="002E4A7E"/>
    <w:rsid w:val="002E4A7F"/>
    <w:rsid w:val="002E4F80"/>
    <w:rsid w:val="002E6C9E"/>
    <w:rsid w:val="002E7FE7"/>
    <w:rsid w:val="002F16F3"/>
    <w:rsid w:val="002F2EF0"/>
    <w:rsid w:val="002F3BF2"/>
    <w:rsid w:val="002F3C82"/>
    <w:rsid w:val="002F3DD8"/>
    <w:rsid w:val="002F562D"/>
    <w:rsid w:val="002F5E80"/>
    <w:rsid w:val="002F638C"/>
    <w:rsid w:val="002F69A3"/>
    <w:rsid w:val="002F78BE"/>
    <w:rsid w:val="002F7C65"/>
    <w:rsid w:val="003005D6"/>
    <w:rsid w:val="00301450"/>
    <w:rsid w:val="003014F7"/>
    <w:rsid w:val="003015B0"/>
    <w:rsid w:val="003019BF"/>
    <w:rsid w:val="00301E4C"/>
    <w:rsid w:val="003022B1"/>
    <w:rsid w:val="00302681"/>
    <w:rsid w:val="003036C7"/>
    <w:rsid w:val="00303CF1"/>
    <w:rsid w:val="00303D13"/>
    <w:rsid w:val="0030497B"/>
    <w:rsid w:val="003059A3"/>
    <w:rsid w:val="003062E2"/>
    <w:rsid w:val="00306EB5"/>
    <w:rsid w:val="0031128D"/>
    <w:rsid w:val="0031257F"/>
    <w:rsid w:val="00313A69"/>
    <w:rsid w:val="00314507"/>
    <w:rsid w:val="00314E76"/>
    <w:rsid w:val="003152F4"/>
    <w:rsid w:val="00315524"/>
    <w:rsid w:val="00315A11"/>
    <w:rsid w:val="00316AC7"/>
    <w:rsid w:val="0031710C"/>
    <w:rsid w:val="00317131"/>
    <w:rsid w:val="003179DB"/>
    <w:rsid w:val="00317A90"/>
    <w:rsid w:val="00320423"/>
    <w:rsid w:val="00321220"/>
    <w:rsid w:val="00321AC3"/>
    <w:rsid w:val="003229F3"/>
    <w:rsid w:val="00322B7B"/>
    <w:rsid w:val="00323217"/>
    <w:rsid w:val="003237BA"/>
    <w:rsid w:val="0032392E"/>
    <w:rsid w:val="00323AE8"/>
    <w:rsid w:val="0032462B"/>
    <w:rsid w:val="003249A5"/>
    <w:rsid w:val="00325075"/>
    <w:rsid w:val="00326202"/>
    <w:rsid w:val="00326D4F"/>
    <w:rsid w:val="0032705B"/>
    <w:rsid w:val="003270B1"/>
    <w:rsid w:val="0032738E"/>
    <w:rsid w:val="00327A9E"/>
    <w:rsid w:val="00327FD9"/>
    <w:rsid w:val="0033042F"/>
    <w:rsid w:val="003305B5"/>
    <w:rsid w:val="00330E30"/>
    <w:rsid w:val="003317A0"/>
    <w:rsid w:val="003319EF"/>
    <w:rsid w:val="00332F0F"/>
    <w:rsid w:val="00334218"/>
    <w:rsid w:val="0033473E"/>
    <w:rsid w:val="00336741"/>
    <w:rsid w:val="00336771"/>
    <w:rsid w:val="003373B0"/>
    <w:rsid w:val="00337B7A"/>
    <w:rsid w:val="0034061D"/>
    <w:rsid w:val="00340CF9"/>
    <w:rsid w:val="00340DF9"/>
    <w:rsid w:val="003410AD"/>
    <w:rsid w:val="00341172"/>
    <w:rsid w:val="0034187E"/>
    <w:rsid w:val="00341C25"/>
    <w:rsid w:val="00341CAF"/>
    <w:rsid w:val="0034203E"/>
    <w:rsid w:val="00342050"/>
    <w:rsid w:val="00343C7D"/>
    <w:rsid w:val="00343D93"/>
    <w:rsid w:val="0034467D"/>
    <w:rsid w:val="0034524A"/>
    <w:rsid w:val="00345840"/>
    <w:rsid w:val="00345BD1"/>
    <w:rsid w:val="00347D04"/>
    <w:rsid w:val="0035014D"/>
    <w:rsid w:val="00350246"/>
    <w:rsid w:val="003502D1"/>
    <w:rsid w:val="003512BA"/>
    <w:rsid w:val="00351727"/>
    <w:rsid w:val="003522B4"/>
    <w:rsid w:val="00352676"/>
    <w:rsid w:val="003526F0"/>
    <w:rsid w:val="003539E0"/>
    <w:rsid w:val="00354580"/>
    <w:rsid w:val="00355775"/>
    <w:rsid w:val="0035578B"/>
    <w:rsid w:val="00355B2A"/>
    <w:rsid w:val="00356458"/>
    <w:rsid w:val="00356D99"/>
    <w:rsid w:val="00357262"/>
    <w:rsid w:val="0035726E"/>
    <w:rsid w:val="0035776D"/>
    <w:rsid w:val="00361E63"/>
    <w:rsid w:val="003623CF"/>
    <w:rsid w:val="00363ECA"/>
    <w:rsid w:val="00364153"/>
    <w:rsid w:val="00364C69"/>
    <w:rsid w:val="0036557F"/>
    <w:rsid w:val="00366C69"/>
    <w:rsid w:val="003671C7"/>
    <w:rsid w:val="0037090C"/>
    <w:rsid w:val="00370CAD"/>
    <w:rsid w:val="00370E9E"/>
    <w:rsid w:val="00370EA6"/>
    <w:rsid w:val="00372337"/>
    <w:rsid w:val="003727FA"/>
    <w:rsid w:val="00372B65"/>
    <w:rsid w:val="00373295"/>
    <w:rsid w:val="0037355F"/>
    <w:rsid w:val="0037531B"/>
    <w:rsid w:val="003816D8"/>
    <w:rsid w:val="00382256"/>
    <w:rsid w:val="003835F7"/>
    <w:rsid w:val="00383778"/>
    <w:rsid w:val="00383CBE"/>
    <w:rsid w:val="003859B5"/>
    <w:rsid w:val="00386B64"/>
    <w:rsid w:val="00386DDE"/>
    <w:rsid w:val="00386DF5"/>
    <w:rsid w:val="00387704"/>
    <w:rsid w:val="0038770A"/>
    <w:rsid w:val="003900EC"/>
    <w:rsid w:val="0039028E"/>
    <w:rsid w:val="003905FB"/>
    <w:rsid w:val="00390751"/>
    <w:rsid w:val="00390845"/>
    <w:rsid w:val="00390B7E"/>
    <w:rsid w:val="00390C44"/>
    <w:rsid w:val="00390C59"/>
    <w:rsid w:val="00390DAE"/>
    <w:rsid w:val="003911CD"/>
    <w:rsid w:val="0039336D"/>
    <w:rsid w:val="003940B3"/>
    <w:rsid w:val="00394B9E"/>
    <w:rsid w:val="00394C50"/>
    <w:rsid w:val="003950B6"/>
    <w:rsid w:val="00395494"/>
    <w:rsid w:val="003957DC"/>
    <w:rsid w:val="00395D61"/>
    <w:rsid w:val="00396433"/>
    <w:rsid w:val="0039644B"/>
    <w:rsid w:val="00396797"/>
    <w:rsid w:val="00396C8A"/>
    <w:rsid w:val="00396D0D"/>
    <w:rsid w:val="00396D7E"/>
    <w:rsid w:val="003A0006"/>
    <w:rsid w:val="003A02D8"/>
    <w:rsid w:val="003A069B"/>
    <w:rsid w:val="003A0DC3"/>
    <w:rsid w:val="003A0E0F"/>
    <w:rsid w:val="003A0EC9"/>
    <w:rsid w:val="003A14FF"/>
    <w:rsid w:val="003A1B7D"/>
    <w:rsid w:val="003A2220"/>
    <w:rsid w:val="003A3024"/>
    <w:rsid w:val="003A3BED"/>
    <w:rsid w:val="003A4773"/>
    <w:rsid w:val="003A55B7"/>
    <w:rsid w:val="003A680D"/>
    <w:rsid w:val="003A7164"/>
    <w:rsid w:val="003A7C9C"/>
    <w:rsid w:val="003A7DB1"/>
    <w:rsid w:val="003B0C73"/>
    <w:rsid w:val="003B10C0"/>
    <w:rsid w:val="003B20D6"/>
    <w:rsid w:val="003B231A"/>
    <w:rsid w:val="003B3E82"/>
    <w:rsid w:val="003B3F51"/>
    <w:rsid w:val="003B4035"/>
    <w:rsid w:val="003B4C69"/>
    <w:rsid w:val="003B503B"/>
    <w:rsid w:val="003B5B48"/>
    <w:rsid w:val="003B5EE0"/>
    <w:rsid w:val="003B6543"/>
    <w:rsid w:val="003B657E"/>
    <w:rsid w:val="003B6BBE"/>
    <w:rsid w:val="003B6D3E"/>
    <w:rsid w:val="003B6DDD"/>
    <w:rsid w:val="003B7643"/>
    <w:rsid w:val="003B7E70"/>
    <w:rsid w:val="003C0DF3"/>
    <w:rsid w:val="003C0F01"/>
    <w:rsid w:val="003C2FE2"/>
    <w:rsid w:val="003C3533"/>
    <w:rsid w:val="003C362E"/>
    <w:rsid w:val="003C3864"/>
    <w:rsid w:val="003C38D1"/>
    <w:rsid w:val="003C6F80"/>
    <w:rsid w:val="003D04DB"/>
    <w:rsid w:val="003D0577"/>
    <w:rsid w:val="003D0587"/>
    <w:rsid w:val="003D155A"/>
    <w:rsid w:val="003D174D"/>
    <w:rsid w:val="003D2D72"/>
    <w:rsid w:val="003D33FA"/>
    <w:rsid w:val="003D3476"/>
    <w:rsid w:val="003D4894"/>
    <w:rsid w:val="003D4BFC"/>
    <w:rsid w:val="003D4CAA"/>
    <w:rsid w:val="003D6196"/>
    <w:rsid w:val="003D6F44"/>
    <w:rsid w:val="003D709F"/>
    <w:rsid w:val="003D7526"/>
    <w:rsid w:val="003E025E"/>
    <w:rsid w:val="003E066E"/>
    <w:rsid w:val="003E0DC8"/>
    <w:rsid w:val="003E0FD0"/>
    <w:rsid w:val="003E1655"/>
    <w:rsid w:val="003E2137"/>
    <w:rsid w:val="003E2DBB"/>
    <w:rsid w:val="003E3693"/>
    <w:rsid w:val="003E36EE"/>
    <w:rsid w:val="003E3B4A"/>
    <w:rsid w:val="003E5441"/>
    <w:rsid w:val="003E5F81"/>
    <w:rsid w:val="003E6612"/>
    <w:rsid w:val="003E6913"/>
    <w:rsid w:val="003E6B64"/>
    <w:rsid w:val="003F09F8"/>
    <w:rsid w:val="003F14E8"/>
    <w:rsid w:val="003F1D08"/>
    <w:rsid w:val="003F35A2"/>
    <w:rsid w:val="003F3F52"/>
    <w:rsid w:val="003F42E3"/>
    <w:rsid w:val="003F48CE"/>
    <w:rsid w:val="003F6C88"/>
    <w:rsid w:val="003F6CFE"/>
    <w:rsid w:val="0040142C"/>
    <w:rsid w:val="00401ECD"/>
    <w:rsid w:val="00401F47"/>
    <w:rsid w:val="00402ABF"/>
    <w:rsid w:val="00402C74"/>
    <w:rsid w:val="004036E3"/>
    <w:rsid w:val="004042E4"/>
    <w:rsid w:val="004047DA"/>
    <w:rsid w:val="00404AA2"/>
    <w:rsid w:val="00404D8F"/>
    <w:rsid w:val="00404DFE"/>
    <w:rsid w:val="00405530"/>
    <w:rsid w:val="00406D8F"/>
    <w:rsid w:val="00406ED2"/>
    <w:rsid w:val="0040746A"/>
    <w:rsid w:val="0041168F"/>
    <w:rsid w:val="0041200C"/>
    <w:rsid w:val="0041214E"/>
    <w:rsid w:val="00412312"/>
    <w:rsid w:val="0041257D"/>
    <w:rsid w:val="00412615"/>
    <w:rsid w:val="00412A80"/>
    <w:rsid w:val="00413CF6"/>
    <w:rsid w:val="00414512"/>
    <w:rsid w:val="00414594"/>
    <w:rsid w:val="00414D53"/>
    <w:rsid w:val="00414EC8"/>
    <w:rsid w:val="00414EE0"/>
    <w:rsid w:val="00414FB7"/>
    <w:rsid w:val="0041607A"/>
    <w:rsid w:val="004170EE"/>
    <w:rsid w:val="00417268"/>
    <w:rsid w:val="004172B5"/>
    <w:rsid w:val="00417E2D"/>
    <w:rsid w:val="0042001B"/>
    <w:rsid w:val="0042041C"/>
    <w:rsid w:val="0042175F"/>
    <w:rsid w:val="00421AEE"/>
    <w:rsid w:val="00421F02"/>
    <w:rsid w:val="004231A9"/>
    <w:rsid w:val="00424036"/>
    <w:rsid w:val="00424629"/>
    <w:rsid w:val="004247C3"/>
    <w:rsid w:val="00425280"/>
    <w:rsid w:val="00425CC5"/>
    <w:rsid w:val="0042635A"/>
    <w:rsid w:val="00426D88"/>
    <w:rsid w:val="00426DCB"/>
    <w:rsid w:val="00427564"/>
    <w:rsid w:val="004275D9"/>
    <w:rsid w:val="00430030"/>
    <w:rsid w:val="004300DC"/>
    <w:rsid w:val="004304E0"/>
    <w:rsid w:val="00430E01"/>
    <w:rsid w:val="004311F5"/>
    <w:rsid w:val="00431858"/>
    <w:rsid w:val="0043212D"/>
    <w:rsid w:val="00432C59"/>
    <w:rsid w:val="00433A95"/>
    <w:rsid w:val="00433ED4"/>
    <w:rsid w:val="00433F3C"/>
    <w:rsid w:val="00434565"/>
    <w:rsid w:val="004345BE"/>
    <w:rsid w:val="00434D26"/>
    <w:rsid w:val="00434D83"/>
    <w:rsid w:val="00435FFE"/>
    <w:rsid w:val="004370B6"/>
    <w:rsid w:val="004406ED"/>
    <w:rsid w:val="00440ECC"/>
    <w:rsid w:val="004415ED"/>
    <w:rsid w:val="00441847"/>
    <w:rsid w:val="00443461"/>
    <w:rsid w:val="00443E5D"/>
    <w:rsid w:val="00445959"/>
    <w:rsid w:val="00445FE2"/>
    <w:rsid w:val="0044602A"/>
    <w:rsid w:val="0044627F"/>
    <w:rsid w:val="004501D0"/>
    <w:rsid w:val="00450493"/>
    <w:rsid w:val="00450596"/>
    <w:rsid w:val="00450780"/>
    <w:rsid w:val="004508DF"/>
    <w:rsid w:val="00450B0B"/>
    <w:rsid w:val="004514B1"/>
    <w:rsid w:val="00452763"/>
    <w:rsid w:val="00452788"/>
    <w:rsid w:val="00452DBB"/>
    <w:rsid w:val="0045341B"/>
    <w:rsid w:val="00453562"/>
    <w:rsid w:val="00454613"/>
    <w:rsid w:val="00454750"/>
    <w:rsid w:val="0045541A"/>
    <w:rsid w:val="004555EB"/>
    <w:rsid w:val="00455B20"/>
    <w:rsid w:val="004564E6"/>
    <w:rsid w:val="00457C5F"/>
    <w:rsid w:val="00460DC4"/>
    <w:rsid w:val="0046160D"/>
    <w:rsid w:val="00461AC7"/>
    <w:rsid w:val="00464F83"/>
    <w:rsid w:val="00465370"/>
    <w:rsid w:val="004658C1"/>
    <w:rsid w:val="0046686C"/>
    <w:rsid w:val="0046771D"/>
    <w:rsid w:val="00467865"/>
    <w:rsid w:val="00467E85"/>
    <w:rsid w:val="0047046C"/>
    <w:rsid w:val="004706F8"/>
    <w:rsid w:val="0047077D"/>
    <w:rsid w:val="00471082"/>
    <w:rsid w:val="004710BF"/>
    <w:rsid w:val="004712EE"/>
    <w:rsid w:val="0047152D"/>
    <w:rsid w:val="004715C0"/>
    <w:rsid w:val="00471C5B"/>
    <w:rsid w:val="00471CA1"/>
    <w:rsid w:val="00472928"/>
    <w:rsid w:val="0047351A"/>
    <w:rsid w:val="00473FB0"/>
    <w:rsid w:val="004746F4"/>
    <w:rsid w:val="00474AB5"/>
    <w:rsid w:val="00474B75"/>
    <w:rsid w:val="00474F41"/>
    <w:rsid w:val="00475B6D"/>
    <w:rsid w:val="00476277"/>
    <w:rsid w:val="00476511"/>
    <w:rsid w:val="00480831"/>
    <w:rsid w:val="00480B2E"/>
    <w:rsid w:val="00480CA8"/>
    <w:rsid w:val="00481151"/>
    <w:rsid w:val="004823B5"/>
    <w:rsid w:val="00482596"/>
    <w:rsid w:val="004831C1"/>
    <w:rsid w:val="00483211"/>
    <w:rsid w:val="00483261"/>
    <w:rsid w:val="00485CBB"/>
    <w:rsid w:val="004866CB"/>
    <w:rsid w:val="00486CAC"/>
    <w:rsid w:val="0048798C"/>
    <w:rsid w:val="0049020B"/>
    <w:rsid w:val="00490521"/>
    <w:rsid w:val="00491CFF"/>
    <w:rsid w:val="00491ECC"/>
    <w:rsid w:val="004920AC"/>
    <w:rsid w:val="0049267C"/>
    <w:rsid w:val="0049286A"/>
    <w:rsid w:val="00492A55"/>
    <w:rsid w:val="004936EF"/>
    <w:rsid w:val="00493EA8"/>
    <w:rsid w:val="00494844"/>
    <w:rsid w:val="00494A38"/>
    <w:rsid w:val="004953B3"/>
    <w:rsid w:val="004959C3"/>
    <w:rsid w:val="00495E5F"/>
    <w:rsid w:val="00496DFE"/>
    <w:rsid w:val="00496FCC"/>
    <w:rsid w:val="004976E0"/>
    <w:rsid w:val="00497E5A"/>
    <w:rsid w:val="004A0658"/>
    <w:rsid w:val="004A0D72"/>
    <w:rsid w:val="004A0F46"/>
    <w:rsid w:val="004A0F75"/>
    <w:rsid w:val="004A1ECD"/>
    <w:rsid w:val="004A2B11"/>
    <w:rsid w:val="004A31F8"/>
    <w:rsid w:val="004A370B"/>
    <w:rsid w:val="004A37A4"/>
    <w:rsid w:val="004A3CAC"/>
    <w:rsid w:val="004A4698"/>
    <w:rsid w:val="004A6598"/>
    <w:rsid w:val="004A6CCC"/>
    <w:rsid w:val="004A6F01"/>
    <w:rsid w:val="004A719D"/>
    <w:rsid w:val="004B1154"/>
    <w:rsid w:val="004B298A"/>
    <w:rsid w:val="004B2C38"/>
    <w:rsid w:val="004B2E2D"/>
    <w:rsid w:val="004B3DCF"/>
    <w:rsid w:val="004B4504"/>
    <w:rsid w:val="004B4C89"/>
    <w:rsid w:val="004B4D11"/>
    <w:rsid w:val="004B6049"/>
    <w:rsid w:val="004B60B4"/>
    <w:rsid w:val="004B61A2"/>
    <w:rsid w:val="004B688C"/>
    <w:rsid w:val="004B7B8A"/>
    <w:rsid w:val="004C057B"/>
    <w:rsid w:val="004C0E37"/>
    <w:rsid w:val="004C0F24"/>
    <w:rsid w:val="004C2A74"/>
    <w:rsid w:val="004C308F"/>
    <w:rsid w:val="004C3212"/>
    <w:rsid w:val="004C3359"/>
    <w:rsid w:val="004C3BB5"/>
    <w:rsid w:val="004C484E"/>
    <w:rsid w:val="004C4856"/>
    <w:rsid w:val="004C52D8"/>
    <w:rsid w:val="004C5416"/>
    <w:rsid w:val="004C55CB"/>
    <w:rsid w:val="004C6021"/>
    <w:rsid w:val="004C6B59"/>
    <w:rsid w:val="004C6E9F"/>
    <w:rsid w:val="004C7368"/>
    <w:rsid w:val="004C7A9B"/>
    <w:rsid w:val="004C7D6A"/>
    <w:rsid w:val="004C7EE3"/>
    <w:rsid w:val="004D001C"/>
    <w:rsid w:val="004D0F80"/>
    <w:rsid w:val="004D1048"/>
    <w:rsid w:val="004D4327"/>
    <w:rsid w:val="004D4F4D"/>
    <w:rsid w:val="004D5169"/>
    <w:rsid w:val="004D52C5"/>
    <w:rsid w:val="004D5C2F"/>
    <w:rsid w:val="004D628E"/>
    <w:rsid w:val="004D6354"/>
    <w:rsid w:val="004D6648"/>
    <w:rsid w:val="004D6C1D"/>
    <w:rsid w:val="004D7C98"/>
    <w:rsid w:val="004E0BE6"/>
    <w:rsid w:val="004E16A0"/>
    <w:rsid w:val="004E17AE"/>
    <w:rsid w:val="004E18E8"/>
    <w:rsid w:val="004E2C02"/>
    <w:rsid w:val="004E2DE4"/>
    <w:rsid w:val="004E3347"/>
    <w:rsid w:val="004E400C"/>
    <w:rsid w:val="004E5F06"/>
    <w:rsid w:val="004E5F4F"/>
    <w:rsid w:val="004E750E"/>
    <w:rsid w:val="004F0558"/>
    <w:rsid w:val="004F09A1"/>
    <w:rsid w:val="004F0CAA"/>
    <w:rsid w:val="004F1E8A"/>
    <w:rsid w:val="004F1FFA"/>
    <w:rsid w:val="004F34D5"/>
    <w:rsid w:val="004F4853"/>
    <w:rsid w:val="004F53B9"/>
    <w:rsid w:val="004F5FE8"/>
    <w:rsid w:val="004F63C8"/>
    <w:rsid w:val="004F655E"/>
    <w:rsid w:val="004F69C7"/>
    <w:rsid w:val="004F6EB9"/>
    <w:rsid w:val="004F6F55"/>
    <w:rsid w:val="00500BF5"/>
    <w:rsid w:val="005016D7"/>
    <w:rsid w:val="00501EF5"/>
    <w:rsid w:val="0050282D"/>
    <w:rsid w:val="00502DC8"/>
    <w:rsid w:val="00502F16"/>
    <w:rsid w:val="00503676"/>
    <w:rsid w:val="005037A1"/>
    <w:rsid w:val="00503A14"/>
    <w:rsid w:val="005046B6"/>
    <w:rsid w:val="0050488A"/>
    <w:rsid w:val="005059B4"/>
    <w:rsid w:val="00505A74"/>
    <w:rsid w:val="00505AD7"/>
    <w:rsid w:val="00505D67"/>
    <w:rsid w:val="00505EAB"/>
    <w:rsid w:val="0050687C"/>
    <w:rsid w:val="00506C90"/>
    <w:rsid w:val="00507AAF"/>
    <w:rsid w:val="005110A9"/>
    <w:rsid w:val="0051174A"/>
    <w:rsid w:val="00511B86"/>
    <w:rsid w:val="00512D56"/>
    <w:rsid w:val="00513080"/>
    <w:rsid w:val="00513B62"/>
    <w:rsid w:val="00513D60"/>
    <w:rsid w:val="00514B06"/>
    <w:rsid w:val="00515CC3"/>
    <w:rsid w:val="00516764"/>
    <w:rsid w:val="00516D12"/>
    <w:rsid w:val="0051703A"/>
    <w:rsid w:val="005170F5"/>
    <w:rsid w:val="0051772A"/>
    <w:rsid w:val="00520395"/>
    <w:rsid w:val="00521CB4"/>
    <w:rsid w:val="005232E3"/>
    <w:rsid w:val="00524A1D"/>
    <w:rsid w:val="00525970"/>
    <w:rsid w:val="00525D57"/>
    <w:rsid w:val="00525FCD"/>
    <w:rsid w:val="005263A4"/>
    <w:rsid w:val="005275C2"/>
    <w:rsid w:val="0053013B"/>
    <w:rsid w:val="00530434"/>
    <w:rsid w:val="00530EF8"/>
    <w:rsid w:val="00531C68"/>
    <w:rsid w:val="00531C89"/>
    <w:rsid w:val="00531D01"/>
    <w:rsid w:val="005338ED"/>
    <w:rsid w:val="00533E7C"/>
    <w:rsid w:val="00534169"/>
    <w:rsid w:val="005348A1"/>
    <w:rsid w:val="005348BC"/>
    <w:rsid w:val="00535E45"/>
    <w:rsid w:val="00536314"/>
    <w:rsid w:val="00536406"/>
    <w:rsid w:val="00536848"/>
    <w:rsid w:val="00537355"/>
    <w:rsid w:val="00540CD6"/>
    <w:rsid w:val="00541CE4"/>
    <w:rsid w:val="00542255"/>
    <w:rsid w:val="00542369"/>
    <w:rsid w:val="005437C4"/>
    <w:rsid w:val="00543FAA"/>
    <w:rsid w:val="0054403E"/>
    <w:rsid w:val="00544145"/>
    <w:rsid w:val="00545131"/>
    <w:rsid w:val="00546104"/>
    <w:rsid w:val="0054674F"/>
    <w:rsid w:val="00546AA6"/>
    <w:rsid w:val="00547A2D"/>
    <w:rsid w:val="00550728"/>
    <w:rsid w:val="005507C4"/>
    <w:rsid w:val="00551FA0"/>
    <w:rsid w:val="00552EF0"/>
    <w:rsid w:val="005533E1"/>
    <w:rsid w:val="0055368E"/>
    <w:rsid w:val="00553788"/>
    <w:rsid w:val="00553BA0"/>
    <w:rsid w:val="0055401D"/>
    <w:rsid w:val="0055423E"/>
    <w:rsid w:val="0055428C"/>
    <w:rsid w:val="00555185"/>
    <w:rsid w:val="005559E8"/>
    <w:rsid w:val="00556119"/>
    <w:rsid w:val="00556130"/>
    <w:rsid w:val="00557457"/>
    <w:rsid w:val="00560406"/>
    <w:rsid w:val="0056072D"/>
    <w:rsid w:val="00560F12"/>
    <w:rsid w:val="00561515"/>
    <w:rsid w:val="00561DB1"/>
    <w:rsid w:val="00562AAF"/>
    <w:rsid w:val="00562AE2"/>
    <w:rsid w:val="00562FD2"/>
    <w:rsid w:val="005631AF"/>
    <w:rsid w:val="005637A9"/>
    <w:rsid w:val="00564F2A"/>
    <w:rsid w:val="00566BB2"/>
    <w:rsid w:val="00566F6A"/>
    <w:rsid w:val="00567887"/>
    <w:rsid w:val="00571889"/>
    <w:rsid w:val="0057192D"/>
    <w:rsid w:val="00571B58"/>
    <w:rsid w:val="00575D0D"/>
    <w:rsid w:val="00576884"/>
    <w:rsid w:val="00576F2B"/>
    <w:rsid w:val="00577621"/>
    <w:rsid w:val="00580629"/>
    <w:rsid w:val="00581E61"/>
    <w:rsid w:val="0058226E"/>
    <w:rsid w:val="00583131"/>
    <w:rsid w:val="00583C3E"/>
    <w:rsid w:val="00584112"/>
    <w:rsid w:val="00585372"/>
    <w:rsid w:val="00585661"/>
    <w:rsid w:val="005856CB"/>
    <w:rsid w:val="0058646E"/>
    <w:rsid w:val="005864F7"/>
    <w:rsid w:val="0058706E"/>
    <w:rsid w:val="0058725E"/>
    <w:rsid w:val="00590699"/>
    <w:rsid w:val="00590CF9"/>
    <w:rsid w:val="0059113E"/>
    <w:rsid w:val="0059126A"/>
    <w:rsid w:val="00592E94"/>
    <w:rsid w:val="005930AE"/>
    <w:rsid w:val="005935FE"/>
    <w:rsid w:val="005946ED"/>
    <w:rsid w:val="0059515E"/>
    <w:rsid w:val="00595623"/>
    <w:rsid w:val="00595F4F"/>
    <w:rsid w:val="005963B2"/>
    <w:rsid w:val="005965F2"/>
    <w:rsid w:val="005968DE"/>
    <w:rsid w:val="0059693F"/>
    <w:rsid w:val="005972BD"/>
    <w:rsid w:val="0059797F"/>
    <w:rsid w:val="00597D81"/>
    <w:rsid w:val="005A0AB3"/>
    <w:rsid w:val="005A0E88"/>
    <w:rsid w:val="005A1CB3"/>
    <w:rsid w:val="005A1D97"/>
    <w:rsid w:val="005A24BA"/>
    <w:rsid w:val="005A3752"/>
    <w:rsid w:val="005A3757"/>
    <w:rsid w:val="005A44F6"/>
    <w:rsid w:val="005A5996"/>
    <w:rsid w:val="005A5B2B"/>
    <w:rsid w:val="005A5BB1"/>
    <w:rsid w:val="005A5F05"/>
    <w:rsid w:val="005A6100"/>
    <w:rsid w:val="005A738C"/>
    <w:rsid w:val="005A7747"/>
    <w:rsid w:val="005B0A0C"/>
    <w:rsid w:val="005B0A5E"/>
    <w:rsid w:val="005B0A82"/>
    <w:rsid w:val="005B140F"/>
    <w:rsid w:val="005B1728"/>
    <w:rsid w:val="005B1ADD"/>
    <w:rsid w:val="005B2B59"/>
    <w:rsid w:val="005B35EF"/>
    <w:rsid w:val="005B4E6D"/>
    <w:rsid w:val="005B53D0"/>
    <w:rsid w:val="005B5CA2"/>
    <w:rsid w:val="005B61B4"/>
    <w:rsid w:val="005B6243"/>
    <w:rsid w:val="005B6432"/>
    <w:rsid w:val="005B687D"/>
    <w:rsid w:val="005B692E"/>
    <w:rsid w:val="005B695B"/>
    <w:rsid w:val="005B732C"/>
    <w:rsid w:val="005B7356"/>
    <w:rsid w:val="005B7437"/>
    <w:rsid w:val="005B785E"/>
    <w:rsid w:val="005C1BA3"/>
    <w:rsid w:val="005C2329"/>
    <w:rsid w:val="005C28FE"/>
    <w:rsid w:val="005C4B47"/>
    <w:rsid w:val="005C4ED1"/>
    <w:rsid w:val="005C5178"/>
    <w:rsid w:val="005C581A"/>
    <w:rsid w:val="005C6B42"/>
    <w:rsid w:val="005C71A4"/>
    <w:rsid w:val="005C7827"/>
    <w:rsid w:val="005D0542"/>
    <w:rsid w:val="005D0D4E"/>
    <w:rsid w:val="005D1FD1"/>
    <w:rsid w:val="005D2255"/>
    <w:rsid w:val="005D2520"/>
    <w:rsid w:val="005D32D8"/>
    <w:rsid w:val="005D3C11"/>
    <w:rsid w:val="005D4598"/>
    <w:rsid w:val="005D5382"/>
    <w:rsid w:val="005D5828"/>
    <w:rsid w:val="005D66AE"/>
    <w:rsid w:val="005D691C"/>
    <w:rsid w:val="005D6D5C"/>
    <w:rsid w:val="005D708C"/>
    <w:rsid w:val="005E076D"/>
    <w:rsid w:val="005E0AA1"/>
    <w:rsid w:val="005E22D1"/>
    <w:rsid w:val="005E2BD8"/>
    <w:rsid w:val="005E40C6"/>
    <w:rsid w:val="005E4167"/>
    <w:rsid w:val="005E5857"/>
    <w:rsid w:val="005E58B8"/>
    <w:rsid w:val="005E6098"/>
    <w:rsid w:val="005E63E5"/>
    <w:rsid w:val="005E663E"/>
    <w:rsid w:val="005E6B53"/>
    <w:rsid w:val="005E7E03"/>
    <w:rsid w:val="005E7E3D"/>
    <w:rsid w:val="005E7E9E"/>
    <w:rsid w:val="005F06B7"/>
    <w:rsid w:val="005F0E02"/>
    <w:rsid w:val="005F2279"/>
    <w:rsid w:val="005F2F1A"/>
    <w:rsid w:val="005F3BF3"/>
    <w:rsid w:val="005F606F"/>
    <w:rsid w:val="005F62A7"/>
    <w:rsid w:val="005F6EE6"/>
    <w:rsid w:val="00600D8B"/>
    <w:rsid w:val="00601989"/>
    <w:rsid w:val="00601C60"/>
    <w:rsid w:val="00602FE4"/>
    <w:rsid w:val="00604577"/>
    <w:rsid w:val="00605058"/>
    <w:rsid w:val="00606F93"/>
    <w:rsid w:val="00607989"/>
    <w:rsid w:val="006079AB"/>
    <w:rsid w:val="00607D26"/>
    <w:rsid w:val="00607E53"/>
    <w:rsid w:val="0061213D"/>
    <w:rsid w:val="00612260"/>
    <w:rsid w:val="006122E8"/>
    <w:rsid w:val="00612A01"/>
    <w:rsid w:val="00612A7C"/>
    <w:rsid w:val="00612EE6"/>
    <w:rsid w:val="0061347C"/>
    <w:rsid w:val="00613AA5"/>
    <w:rsid w:val="00613EDB"/>
    <w:rsid w:val="006160A3"/>
    <w:rsid w:val="00616B28"/>
    <w:rsid w:val="0062063E"/>
    <w:rsid w:val="006208E6"/>
    <w:rsid w:val="00620C7A"/>
    <w:rsid w:val="0062153E"/>
    <w:rsid w:val="00623C17"/>
    <w:rsid w:val="00623E5F"/>
    <w:rsid w:val="006240F9"/>
    <w:rsid w:val="00624BA9"/>
    <w:rsid w:val="006265DE"/>
    <w:rsid w:val="00630194"/>
    <w:rsid w:val="00630A4E"/>
    <w:rsid w:val="00630DDB"/>
    <w:rsid w:val="0063199F"/>
    <w:rsid w:val="00631C77"/>
    <w:rsid w:val="006325A3"/>
    <w:rsid w:val="00632C5A"/>
    <w:rsid w:val="0063428B"/>
    <w:rsid w:val="006345A9"/>
    <w:rsid w:val="0063594A"/>
    <w:rsid w:val="006367FC"/>
    <w:rsid w:val="00636A15"/>
    <w:rsid w:val="00636A6D"/>
    <w:rsid w:val="00636BAE"/>
    <w:rsid w:val="00636CF4"/>
    <w:rsid w:val="00636F54"/>
    <w:rsid w:val="0063784F"/>
    <w:rsid w:val="00637D3A"/>
    <w:rsid w:val="00637E95"/>
    <w:rsid w:val="006401EB"/>
    <w:rsid w:val="006412A8"/>
    <w:rsid w:val="00641F61"/>
    <w:rsid w:val="006439A7"/>
    <w:rsid w:val="00643B4E"/>
    <w:rsid w:val="00645151"/>
    <w:rsid w:val="006452BA"/>
    <w:rsid w:val="006454DA"/>
    <w:rsid w:val="006457B5"/>
    <w:rsid w:val="00645D12"/>
    <w:rsid w:val="00646CEC"/>
    <w:rsid w:val="00646F9D"/>
    <w:rsid w:val="006472D8"/>
    <w:rsid w:val="00647398"/>
    <w:rsid w:val="00647453"/>
    <w:rsid w:val="0064772B"/>
    <w:rsid w:val="0065148A"/>
    <w:rsid w:val="006515D3"/>
    <w:rsid w:val="00652A31"/>
    <w:rsid w:val="00652DB5"/>
    <w:rsid w:val="00653638"/>
    <w:rsid w:val="00653774"/>
    <w:rsid w:val="00653F51"/>
    <w:rsid w:val="00654425"/>
    <w:rsid w:val="00654B0E"/>
    <w:rsid w:val="00654CE3"/>
    <w:rsid w:val="0065511C"/>
    <w:rsid w:val="00655127"/>
    <w:rsid w:val="00655B49"/>
    <w:rsid w:val="0065777A"/>
    <w:rsid w:val="00657A11"/>
    <w:rsid w:val="00657CE8"/>
    <w:rsid w:val="006608FF"/>
    <w:rsid w:val="006609B6"/>
    <w:rsid w:val="0066170E"/>
    <w:rsid w:val="00661DE1"/>
    <w:rsid w:val="00661F58"/>
    <w:rsid w:val="00661F70"/>
    <w:rsid w:val="006620E7"/>
    <w:rsid w:val="006623A8"/>
    <w:rsid w:val="006624C7"/>
    <w:rsid w:val="00662E1C"/>
    <w:rsid w:val="0066378E"/>
    <w:rsid w:val="00664082"/>
    <w:rsid w:val="00664725"/>
    <w:rsid w:val="00664865"/>
    <w:rsid w:val="00665042"/>
    <w:rsid w:val="00665DB8"/>
    <w:rsid w:val="00666463"/>
    <w:rsid w:val="00666732"/>
    <w:rsid w:val="00666F82"/>
    <w:rsid w:val="00667478"/>
    <w:rsid w:val="0066779E"/>
    <w:rsid w:val="00667D3B"/>
    <w:rsid w:val="00670DEA"/>
    <w:rsid w:val="006717C3"/>
    <w:rsid w:val="006720E8"/>
    <w:rsid w:val="00674136"/>
    <w:rsid w:val="00674320"/>
    <w:rsid w:val="006746BD"/>
    <w:rsid w:val="00674F21"/>
    <w:rsid w:val="006750CC"/>
    <w:rsid w:val="006757D1"/>
    <w:rsid w:val="0067580A"/>
    <w:rsid w:val="00675BB6"/>
    <w:rsid w:val="006774F7"/>
    <w:rsid w:val="00677D04"/>
    <w:rsid w:val="00677F76"/>
    <w:rsid w:val="006800AC"/>
    <w:rsid w:val="006804A1"/>
    <w:rsid w:val="00681C2E"/>
    <w:rsid w:val="006821A9"/>
    <w:rsid w:val="006829C3"/>
    <w:rsid w:val="00682D12"/>
    <w:rsid w:val="00684BC9"/>
    <w:rsid w:val="00684D11"/>
    <w:rsid w:val="00685797"/>
    <w:rsid w:val="00685B78"/>
    <w:rsid w:val="00686110"/>
    <w:rsid w:val="00686339"/>
    <w:rsid w:val="00687E73"/>
    <w:rsid w:val="00690DC7"/>
    <w:rsid w:val="0069100B"/>
    <w:rsid w:val="006914CF"/>
    <w:rsid w:val="00691ABD"/>
    <w:rsid w:val="00691DD8"/>
    <w:rsid w:val="006925E5"/>
    <w:rsid w:val="006935B3"/>
    <w:rsid w:val="00693913"/>
    <w:rsid w:val="00693A99"/>
    <w:rsid w:val="006948A1"/>
    <w:rsid w:val="006949E1"/>
    <w:rsid w:val="00696225"/>
    <w:rsid w:val="006967D8"/>
    <w:rsid w:val="00696FE7"/>
    <w:rsid w:val="00697BFC"/>
    <w:rsid w:val="00697F22"/>
    <w:rsid w:val="006A0A2E"/>
    <w:rsid w:val="006A1CF0"/>
    <w:rsid w:val="006A2113"/>
    <w:rsid w:val="006A2500"/>
    <w:rsid w:val="006A29EC"/>
    <w:rsid w:val="006A2FF4"/>
    <w:rsid w:val="006A2FFF"/>
    <w:rsid w:val="006A3320"/>
    <w:rsid w:val="006A61A4"/>
    <w:rsid w:val="006A69F8"/>
    <w:rsid w:val="006B0021"/>
    <w:rsid w:val="006B1205"/>
    <w:rsid w:val="006B15D7"/>
    <w:rsid w:val="006B1D26"/>
    <w:rsid w:val="006B1E9A"/>
    <w:rsid w:val="006B2130"/>
    <w:rsid w:val="006B4366"/>
    <w:rsid w:val="006B4C11"/>
    <w:rsid w:val="006B60EC"/>
    <w:rsid w:val="006B646B"/>
    <w:rsid w:val="006B79E3"/>
    <w:rsid w:val="006B7B69"/>
    <w:rsid w:val="006C0D4E"/>
    <w:rsid w:val="006C12DD"/>
    <w:rsid w:val="006C179C"/>
    <w:rsid w:val="006C193E"/>
    <w:rsid w:val="006C19F2"/>
    <w:rsid w:val="006C1B1F"/>
    <w:rsid w:val="006C1D82"/>
    <w:rsid w:val="006C312F"/>
    <w:rsid w:val="006C354A"/>
    <w:rsid w:val="006C35AD"/>
    <w:rsid w:val="006C36C4"/>
    <w:rsid w:val="006C40B0"/>
    <w:rsid w:val="006C4587"/>
    <w:rsid w:val="006C4695"/>
    <w:rsid w:val="006C4A62"/>
    <w:rsid w:val="006C5818"/>
    <w:rsid w:val="006C6244"/>
    <w:rsid w:val="006C6740"/>
    <w:rsid w:val="006C6B95"/>
    <w:rsid w:val="006C6BBC"/>
    <w:rsid w:val="006C7328"/>
    <w:rsid w:val="006C7BA9"/>
    <w:rsid w:val="006D0222"/>
    <w:rsid w:val="006D05C0"/>
    <w:rsid w:val="006D0DD2"/>
    <w:rsid w:val="006D1643"/>
    <w:rsid w:val="006D199D"/>
    <w:rsid w:val="006D2C74"/>
    <w:rsid w:val="006D30DC"/>
    <w:rsid w:val="006D316D"/>
    <w:rsid w:val="006D3891"/>
    <w:rsid w:val="006D39C0"/>
    <w:rsid w:val="006D46FA"/>
    <w:rsid w:val="006D4B00"/>
    <w:rsid w:val="006D4C9F"/>
    <w:rsid w:val="006D744F"/>
    <w:rsid w:val="006D780B"/>
    <w:rsid w:val="006E1871"/>
    <w:rsid w:val="006E2EEC"/>
    <w:rsid w:val="006E404D"/>
    <w:rsid w:val="006E47D1"/>
    <w:rsid w:val="006E4E44"/>
    <w:rsid w:val="006E551B"/>
    <w:rsid w:val="006E55BD"/>
    <w:rsid w:val="006E572E"/>
    <w:rsid w:val="006E59C9"/>
    <w:rsid w:val="006E653B"/>
    <w:rsid w:val="006E7FDB"/>
    <w:rsid w:val="006F0454"/>
    <w:rsid w:val="006F1A63"/>
    <w:rsid w:val="006F21F7"/>
    <w:rsid w:val="006F2C17"/>
    <w:rsid w:val="006F2EF1"/>
    <w:rsid w:val="006F3172"/>
    <w:rsid w:val="006F37A2"/>
    <w:rsid w:val="006F5F2E"/>
    <w:rsid w:val="006F7059"/>
    <w:rsid w:val="006F79D6"/>
    <w:rsid w:val="007008CB"/>
    <w:rsid w:val="00702371"/>
    <w:rsid w:val="00702615"/>
    <w:rsid w:val="00703481"/>
    <w:rsid w:val="00705F7D"/>
    <w:rsid w:val="00706150"/>
    <w:rsid w:val="007067F3"/>
    <w:rsid w:val="0070797F"/>
    <w:rsid w:val="007108DB"/>
    <w:rsid w:val="00711988"/>
    <w:rsid w:val="00711A92"/>
    <w:rsid w:val="00711E5C"/>
    <w:rsid w:val="00711F32"/>
    <w:rsid w:val="0071261B"/>
    <w:rsid w:val="00712C05"/>
    <w:rsid w:val="00712F80"/>
    <w:rsid w:val="00713037"/>
    <w:rsid w:val="0071307A"/>
    <w:rsid w:val="00713178"/>
    <w:rsid w:val="007131F5"/>
    <w:rsid w:val="0071360A"/>
    <w:rsid w:val="00713766"/>
    <w:rsid w:val="00713FEB"/>
    <w:rsid w:val="007147B7"/>
    <w:rsid w:val="00714C00"/>
    <w:rsid w:val="0071511F"/>
    <w:rsid w:val="007160E8"/>
    <w:rsid w:val="007165E7"/>
    <w:rsid w:val="00717E34"/>
    <w:rsid w:val="00717F73"/>
    <w:rsid w:val="007204E5"/>
    <w:rsid w:val="007206BD"/>
    <w:rsid w:val="007208B8"/>
    <w:rsid w:val="0072146B"/>
    <w:rsid w:val="00722938"/>
    <w:rsid w:val="00722CB5"/>
    <w:rsid w:val="00723763"/>
    <w:rsid w:val="007237A4"/>
    <w:rsid w:val="00723EAE"/>
    <w:rsid w:val="007245B4"/>
    <w:rsid w:val="007253EB"/>
    <w:rsid w:val="00725466"/>
    <w:rsid w:val="00725CAF"/>
    <w:rsid w:val="007264DB"/>
    <w:rsid w:val="00726C0A"/>
    <w:rsid w:val="007277ED"/>
    <w:rsid w:val="00727EC0"/>
    <w:rsid w:val="00730B29"/>
    <w:rsid w:val="00730BD6"/>
    <w:rsid w:val="0073204A"/>
    <w:rsid w:val="00732292"/>
    <w:rsid w:val="00732681"/>
    <w:rsid w:val="00732960"/>
    <w:rsid w:val="00732E5B"/>
    <w:rsid w:val="0073321D"/>
    <w:rsid w:val="00733327"/>
    <w:rsid w:val="0073357D"/>
    <w:rsid w:val="00734066"/>
    <w:rsid w:val="00734E42"/>
    <w:rsid w:val="0073588F"/>
    <w:rsid w:val="00735C17"/>
    <w:rsid w:val="00735EC9"/>
    <w:rsid w:val="00735FF1"/>
    <w:rsid w:val="007367F8"/>
    <w:rsid w:val="00736960"/>
    <w:rsid w:val="0073722F"/>
    <w:rsid w:val="00740775"/>
    <w:rsid w:val="007407D9"/>
    <w:rsid w:val="007412E1"/>
    <w:rsid w:val="00741CB4"/>
    <w:rsid w:val="00742D0E"/>
    <w:rsid w:val="00742F22"/>
    <w:rsid w:val="00743B05"/>
    <w:rsid w:val="0074472A"/>
    <w:rsid w:val="00744B62"/>
    <w:rsid w:val="00744BA7"/>
    <w:rsid w:val="00744D80"/>
    <w:rsid w:val="007450F3"/>
    <w:rsid w:val="0074519C"/>
    <w:rsid w:val="00745814"/>
    <w:rsid w:val="0074644E"/>
    <w:rsid w:val="00746985"/>
    <w:rsid w:val="00747159"/>
    <w:rsid w:val="00747624"/>
    <w:rsid w:val="007479E5"/>
    <w:rsid w:val="00747ACD"/>
    <w:rsid w:val="00747B1B"/>
    <w:rsid w:val="00747B5A"/>
    <w:rsid w:val="0075165F"/>
    <w:rsid w:val="0075218A"/>
    <w:rsid w:val="00752208"/>
    <w:rsid w:val="00752E67"/>
    <w:rsid w:val="00752F75"/>
    <w:rsid w:val="00753543"/>
    <w:rsid w:val="00753856"/>
    <w:rsid w:val="00753C80"/>
    <w:rsid w:val="00753D42"/>
    <w:rsid w:val="0075443B"/>
    <w:rsid w:val="00754615"/>
    <w:rsid w:val="00755581"/>
    <w:rsid w:val="007557C9"/>
    <w:rsid w:val="00756413"/>
    <w:rsid w:val="00757952"/>
    <w:rsid w:val="00757BD6"/>
    <w:rsid w:val="00760209"/>
    <w:rsid w:val="007602B0"/>
    <w:rsid w:val="00760416"/>
    <w:rsid w:val="00760D29"/>
    <w:rsid w:val="007613E7"/>
    <w:rsid w:val="00761F74"/>
    <w:rsid w:val="00762D02"/>
    <w:rsid w:val="00762D5F"/>
    <w:rsid w:val="007631DE"/>
    <w:rsid w:val="00763925"/>
    <w:rsid w:val="00764149"/>
    <w:rsid w:val="0076491F"/>
    <w:rsid w:val="007649AB"/>
    <w:rsid w:val="00764E34"/>
    <w:rsid w:val="00764FDB"/>
    <w:rsid w:val="00765827"/>
    <w:rsid w:val="00766D0F"/>
    <w:rsid w:val="00767E11"/>
    <w:rsid w:val="00770BCB"/>
    <w:rsid w:val="007715F6"/>
    <w:rsid w:val="0077160B"/>
    <w:rsid w:val="007719E6"/>
    <w:rsid w:val="00771B23"/>
    <w:rsid w:val="00772DC8"/>
    <w:rsid w:val="00772DD4"/>
    <w:rsid w:val="00772F98"/>
    <w:rsid w:val="007740A8"/>
    <w:rsid w:val="007746C7"/>
    <w:rsid w:val="00774A90"/>
    <w:rsid w:val="0077543A"/>
    <w:rsid w:val="007761EB"/>
    <w:rsid w:val="00776C2B"/>
    <w:rsid w:val="00777054"/>
    <w:rsid w:val="00777FF8"/>
    <w:rsid w:val="00780B7D"/>
    <w:rsid w:val="0078113E"/>
    <w:rsid w:val="007813D9"/>
    <w:rsid w:val="0078219C"/>
    <w:rsid w:val="0078255B"/>
    <w:rsid w:val="00782762"/>
    <w:rsid w:val="00782851"/>
    <w:rsid w:val="007831D4"/>
    <w:rsid w:val="007849DE"/>
    <w:rsid w:val="00784DBB"/>
    <w:rsid w:val="00786F91"/>
    <w:rsid w:val="0078720D"/>
    <w:rsid w:val="00787891"/>
    <w:rsid w:val="00790216"/>
    <w:rsid w:val="00790748"/>
    <w:rsid w:val="007908D5"/>
    <w:rsid w:val="00791ADF"/>
    <w:rsid w:val="00793328"/>
    <w:rsid w:val="007945FE"/>
    <w:rsid w:val="00794B63"/>
    <w:rsid w:val="00796181"/>
    <w:rsid w:val="00796753"/>
    <w:rsid w:val="007967D0"/>
    <w:rsid w:val="0079686B"/>
    <w:rsid w:val="007976FA"/>
    <w:rsid w:val="007A0776"/>
    <w:rsid w:val="007A1A32"/>
    <w:rsid w:val="007A2563"/>
    <w:rsid w:val="007A2EB3"/>
    <w:rsid w:val="007A308E"/>
    <w:rsid w:val="007A32A3"/>
    <w:rsid w:val="007A32E2"/>
    <w:rsid w:val="007A375F"/>
    <w:rsid w:val="007A3DCB"/>
    <w:rsid w:val="007A3F7A"/>
    <w:rsid w:val="007A73FF"/>
    <w:rsid w:val="007A74A4"/>
    <w:rsid w:val="007A750F"/>
    <w:rsid w:val="007B00A3"/>
    <w:rsid w:val="007B022E"/>
    <w:rsid w:val="007B09F3"/>
    <w:rsid w:val="007B19DA"/>
    <w:rsid w:val="007B238D"/>
    <w:rsid w:val="007B2731"/>
    <w:rsid w:val="007B293C"/>
    <w:rsid w:val="007B2B4C"/>
    <w:rsid w:val="007B3741"/>
    <w:rsid w:val="007B3908"/>
    <w:rsid w:val="007B3F50"/>
    <w:rsid w:val="007B42D3"/>
    <w:rsid w:val="007B4316"/>
    <w:rsid w:val="007B47A8"/>
    <w:rsid w:val="007B556B"/>
    <w:rsid w:val="007B6BD2"/>
    <w:rsid w:val="007B6CEF"/>
    <w:rsid w:val="007B748F"/>
    <w:rsid w:val="007B7F43"/>
    <w:rsid w:val="007C0289"/>
    <w:rsid w:val="007C0E6C"/>
    <w:rsid w:val="007C0F78"/>
    <w:rsid w:val="007C0F98"/>
    <w:rsid w:val="007C2957"/>
    <w:rsid w:val="007C2ABA"/>
    <w:rsid w:val="007C3191"/>
    <w:rsid w:val="007C343C"/>
    <w:rsid w:val="007C4D15"/>
    <w:rsid w:val="007C6EE6"/>
    <w:rsid w:val="007C71F4"/>
    <w:rsid w:val="007C7527"/>
    <w:rsid w:val="007C79A1"/>
    <w:rsid w:val="007D0137"/>
    <w:rsid w:val="007D17B6"/>
    <w:rsid w:val="007D18D8"/>
    <w:rsid w:val="007D1A80"/>
    <w:rsid w:val="007D1D7B"/>
    <w:rsid w:val="007D1E3F"/>
    <w:rsid w:val="007D2D87"/>
    <w:rsid w:val="007D33C6"/>
    <w:rsid w:val="007D3F7C"/>
    <w:rsid w:val="007D4519"/>
    <w:rsid w:val="007D4B79"/>
    <w:rsid w:val="007D4D63"/>
    <w:rsid w:val="007D4FF5"/>
    <w:rsid w:val="007D5835"/>
    <w:rsid w:val="007D6185"/>
    <w:rsid w:val="007D6199"/>
    <w:rsid w:val="007D66DB"/>
    <w:rsid w:val="007D6F71"/>
    <w:rsid w:val="007D7A39"/>
    <w:rsid w:val="007D7C8D"/>
    <w:rsid w:val="007E0696"/>
    <w:rsid w:val="007E1B14"/>
    <w:rsid w:val="007E1CE6"/>
    <w:rsid w:val="007E35AC"/>
    <w:rsid w:val="007E3A3E"/>
    <w:rsid w:val="007E3AA0"/>
    <w:rsid w:val="007E43FC"/>
    <w:rsid w:val="007E4D03"/>
    <w:rsid w:val="007E4E71"/>
    <w:rsid w:val="007E4F6B"/>
    <w:rsid w:val="007E59F4"/>
    <w:rsid w:val="007E61C7"/>
    <w:rsid w:val="007E62C5"/>
    <w:rsid w:val="007E63E0"/>
    <w:rsid w:val="007E6545"/>
    <w:rsid w:val="007E6E47"/>
    <w:rsid w:val="007E76E9"/>
    <w:rsid w:val="007E7786"/>
    <w:rsid w:val="007E7D76"/>
    <w:rsid w:val="007F0527"/>
    <w:rsid w:val="007F33C7"/>
    <w:rsid w:val="007F3614"/>
    <w:rsid w:val="007F3CEC"/>
    <w:rsid w:val="007F6292"/>
    <w:rsid w:val="007F6EFC"/>
    <w:rsid w:val="007F6F1A"/>
    <w:rsid w:val="007F75D7"/>
    <w:rsid w:val="008000E4"/>
    <w:rsid w:val="00801895"/>
    <w:rsid w:val="00802011"/>
    <w:rsid w:val="00802B95"/>
    <w:rsid w:val="00803342"/>
    <w:rsid w:val="00803428"/>
    <w:rsid w:val="008039EB"/>
    <w:rsid w:val="00803A67"/>
    <w:rsid w:val="00804735"/>
    <w:rsid w:val="00804B16"/>
    <w:rsid w:val="008050CF"/>
    <w:rsid w:val="00805D75"/>
    <w:rsid w:val="00806DFB"/>
    <w:rsid w:val="0081025C"/>
    <w:rsid w:val="00810BB0"/>
    <w:rsid w:val="00810E9E"/>
    <w:rsid w:val="00811D72"/>
    <w:rsid w:val="008123B0"/>
    <w:rsid w:val="0081293E"/>
    <w:rsid w:val="00812D50"/>
    <w:rsid w:val="00812FC5"/>
    <w:rsid w:val="00813EBF"/>
    <w:rsid w:val="00814563"/>
    <w:rsid w:val="008149A4"/>
    <w:rsid w:val="008158CE"/>
    <w:rsid w:val="00816D47"/>
    <w:rsid w:val="0082005D"/>
    <w:rsid w:val="0082332F"/>
    <w:rsid w:val="008239F0"/>
    <w:rsid w:val="00823AB4"/>
    <w:rsid w:val="008243D1"/>
    <w:rsid w:val="00824B90"/>
    <w:rsid w:val="0082545C"/>
    <w:rsid w:val="008257FE"/>
    <w:rsid w:val="0082615C"/>
    <w:rsid w:val="008264D7"/>
    <w:rsid w:val="00826592"/>
    <w:rsid w:val="008265C4"/>
    <w:rsid w:val="00826EE0"/>
    <w:rsid w:val="00827281"/>
    <w:rsid w:val="00830554"/>
    <w:rsid w:val="0083064D"/>
    <w:rsid w:val="00830F0B"/>
    <w:rsid w:val="00832893"/>
    <w:rsid w:val="00832BDB"/>
    <w:rsid w:val="00832DD4"/>
    <w:rsid w:val="00833129"/>
    <w:rsid w:val="00833821"/>
    <w:rsid w:val="00833BA8"/>
    <w:rsid w:val="00833C2B"/>
    <w:rsid w:val="00833D8E"/>
    <w:rsid w:val="008345EC"/>
    <w:rsid w:val="00836D63"/>
    <w:rsid w:val="00836EEC"/>
    <w:rsid w:val="008373BF"/>
    <w:rsid w:val="008374A9"/>
    <w:rsid w:val="00837F13"/>
    <w:rsid w:val="00840892"/>
    <w:rsid w:val="00840A8C"/>
    <w:rsid w:val="008422C1"/>
    <w:rsid w:val="00842399"/>
    <w:rsid w:val="00843652"/>
    <w:rsid w:val="00844754"/>
    <w:rsid w:val="0084501F"/>
    <w:rsid w:val="00845349"/>
    <w:rsid w:val="00845F96"/>
    <w:rsid w:val="008462E5"/>
    <w:rsid w:val="00846605"/>
    <w:rsid w:val="00846D15"/>
    <w:rsid w:val="00847340"/>
    <w:rsid w:val="00847E92"/>
    <w:rsid w:val="00850A66"/>
    <w:rsid w:val="008519E4"/>
    <w:rsid w:val="00851A28"/>
    <w:rsid w:val="008520BB"/>
    <w:rsid w:val="008521B4"/>
    <w:rsid w:val="00852B65"/>
    <w:rsid w:val="00852BDC"/>
    <w:rsid w:val="00853795"/>
    <w:rsid w:val="00853CA1"/>
    <w:rsid w:val="008540FC"/>
    <w:rsid w:val="00854481"/>
    <w:rsid w:val="0085477D"/>
    <w:rsid w:val="0085507A"/>
    <w:rsid w:val="008561C1"/>
    <w:rsid w:val="00856405"/>
    <w:rsid w:val="00856DDE"/>
    <w:rsid w:val="0085722B"/>
    <w:rsid w:val="00857949"/>
    <w:rsid w:val="008605A1"/>
    <w:rsid w:val="008608B0"/>
    <w:rsid w:val="00861309"/>
    <w:rsid w:val="0086284F"/>
    <w:rsid w:val="0086285B"/>
    <w:rsid w:val="00862CA0"/>
    <w:rsid w:val="00862FF8"/>
    <w:rsid w:val="0086302B"/>
    <w:rsid w:val="008637B0"/>
    <w:rsid w:val="00863883"/>
    <w:rsid w:val="00863D66"/>
    <w:rsid w:val="00864012"/>
    <w:rsid w:val="008643B3"/>
    <w:rsid w:val="00865042"/>
    <w:rsid w:val="0086724C"/>
    <w:rsid w:val="00870578"/>
    <w:rsid w:val="00870FB2"/>
    <w:rsid w:val="008714DF"/>
    <w:rsid w:val="00871B9A"/>
    <w:rsid w:val="0087260E"/>
    <w:rsid w:val="0087302E"/>
    <w:rsid w:val="0087449B"/>
    <w:rsid w:val="008747BE"/>
    <w:rsid w:val="00874863"/>
    <w:rsid w:val="00874DF8"/>
    <w:rsid w:val="00874E17"/>
    <w:rsid w:val="00874F15"/>
    <w:rsid w:val="00875DB0"/>
    <w:rsid w:val="008766E7"/>
    <w:rsid w:val="00876E0A"/>
    <w:rsid w:val="008773D6"/>
    <w:rsid w:val="00877900"/>
    <w:rsid w:val="008802CC"/>
    <w:rsid w:val="0088082C"/>
    <w:rsid w:val="00880A95"/>
    <w:rsid w:val="00882C4C"/>
    <w:rsid w:val="00883E92"/>
    <w:rsid w:val="00883F25"/>
    <w:rsid w:val="00883FE4"/>
    <w:rsid w:val="00885D59"/>
    <w:rsid w:val="008860A4"/>
    <w:rsid w:val="008866C6"/>
    <w:rsid w:val="00886F53"/>
    <w:rsid w:val="008872F3"/>
    <w:rsid w:val="00887972"/>
    <w:rsid w:val="00890551"/>
    <w:rsid w:val="00890BEA"/>
    <w:rsid w:val="0089149B"/>
    <w:rsid w:val="00892ACB"/>
    <w:rsid w:val="0089306B"/>
    <w:rsid w:val="008935C9"/>
    <w:rsid w:val="00893CC8"/>
    <w:rsid w:val="00895A62"/>
    <w:rsid w:val="00895A64"/>
    <w:rsid w:val="008976B4"/>
    <w:rsid w:val="008A0B1A"/>
    <w:rsid w:val="008A1384"/>
    <w:rsid w:val="008A1D4E"/>
    <w:rsid w:val="008A1FD0"/>
    <w:rsid w:val="008A2D8A"/>
    <w:rsid w:val="008A334E"/>
    <w:rsid w:val="008A45C3"/>
    <w:rsid w:val="008A55FD"/>
    <w:rsid w:val="008A5821"/>
    <w:rsid w:val="008A5824"/>
    <w:rsid w:val="008A6A5D"/>
    <w:rsid w:val="008A7510"/>
    <w:rsid w:val="008B02AE"/>
    <w:rsid w:val="008B0D6D"/>
    <w:rsid w:val="008B0EA6"/>
    <w:rsid w:val="008B1478"/>
    <w:rsid w:val="008B16C8"/>
    <w:rsid w:val="008B1967"/>
    <w:rsid w:val="008B1A9D"/>
    <w:rsid w:val="008B2939"/>
    <w:rsid w:val="008B383A"/>
    <w:rsid w:val="008B3D22"/>
    <w:rsid w:val="008B4B5F"/>
    <w:rsid w:val="008B6CE4"/>
    <w:rsid w:val="008B7B32"/>
    <w:rsid w:val="008C05CC"/>
    <w:rsid w:val="008C150A"/>
    <w:rsid w:val="008C3556"/>
    <w:rsid w:val="008C4E77"/>
    <w:rsid w:val="008C555A"/>
    <w:rsid w:val="008C5610"/>
    <w:rsid w:val="008C6E7B"/>
    <w:rsid w:val="008D01A2"/>
    <w:rsid w:val="008D0B18"/>
    <w:rsid w:val="008D1804"/>
    <w:rsid w:val="008D35FC"/>
    <w:rsid w:val="008D367F"/>
    <w:rsid w:val="008D3A2E"/>
    <w:rsid w:val="008D6408"/>
    <w:rsid w:val="008D7908"/>
    <w:rsid w:val="008D7DE9"/>
    <w:rsid w:val="008E0734"/>
    <w:rsid w:val="008E09C0"/>
    <w:rsid w:val="008E1BC2"/>
    <w:rsid w:val="008E2141"/>
    <w:rsid w:val="008E214B"/>
    <w:rsid w:val="008E216A"/>
    <w:rsid w:val="008E3E62"/>
    <w:rsid w:val="008E5851"/>
    <w:rsid w:val="008E5A9B"/>
    <w:rsid w:val="008E5C5A"/>
    <w:rsid w:val="008E6CF5"/>
    <w:rsid w:val="008E79A4"/>
    <w:rsid w:val="008F0CAE"/>
    <w:rsid w:val="008F1D8F"/>
    <w:rsid w:val="008F228E"/>
    <w:rsid w:val="008F3008"/>
    <w:rsid w:val="008F4120"/>
    <w:rsid w:val="008F4522"/>
    <w:rsid w:val="008F4BF1"/>
    <w:rsid w:val="008F5EE4"/>
    <w:rsid w:val="008F6C6D"/>
    <w:rsid w:val="008F6E73"/>
    <w:rsid w:val="008F6F31"/>
    <w:rsid w:val="008F7DF6"/>
    <w:rsid w:val="00900EB6"/>
    <w:rsid w:val="009015CB"/>
    <w:rsid w:val="009015F1"/>
    <w:rsid w:val="0090168E"/>
    <w:rsid w:val="009019E8"/>
    <w:rsid w:val="00901CE1"/>
    <w:rsid w:val="00902122"/>
    <w:rsid w:val="0090280E"/>
    <w:rsid w:val="00903838"/>
    <w:rsid w:val="009042FA"/>
    <w:rsid w:val="00904EBF"/>
    <w:rsid w:val="00905294"/>
    <w:rsid w:val="00906136"/>
    <w:rsid w:val="00906761"/>
    <w:rsid w:val="009069E0"/>
    <w:rsid w:val="00906F15"/>
    <w:rsid w:val="00906F44"/>
    <w:rsid w:val="009078A9"/>
    <w:rsid w:val="009078E3"/>
    <w:rsid w:val="0090793B"/>
    <w:rsid w:val="00907B76"/>
    <w:rsid w:val="00907BE5"/>
    <w:rsid w:val="009103BA"/>
    <w:rsid w:val="0091061C"/>
    <w:rsid w:val="009108C1"/>
    <w:rsid w:val="00910B61"/>
    <w:rsid w:val="00911B25"/>
    <w:rsid w:val="00911DC1"/>
    <w:rsid w:val="009130DA"/>
    <w:rsid w:val="0091330E"/>
    <w:rsid w:val="009139B6"/>
    <w:rsid w:val="00913E94"/>
    <w:rsid w:val="00913F68"/>
    <w:rsid w:val="009146E8"/>
    <w:rsid w:val="00914B55"/>
    <w:rsid w:val="00914BF7"/>
    <w:rsid w:val="009154BD"/>
    <w:rsid w:val="0091565E"/>
    <w:rsid w:val="009172CB"/>
    <w:rsid w:val="00917436"/>
    <w:rsid w:val="00917502"/>
    <w:rsid w:val="00917690"/>
    <w:rsid w:val="00920112"/>
    <w:rsid w:val="0092085E"/>
    <w:rsid w:val="00920C43"/>
    <w:rsid w:val="00920C5A"/>
    <w:rsid w:val="00921195"/>
    <w:rsid w:val="00922187"/>
    <w:rsid w:val="0092257E"/>
    <w:rsid w:val="009225B0"/>
    <w:rsid w:val="00922BBE"/>
    <w:rsid w:val="00922FC3"/>
    <w:rsid w:val="00925215"/>
    <w:rsid w:val="00925900"/>
    <w:rsid w:val="0092631E"/>
    <w:rsid w:val="0092709E"/>
    <w:rsid w:val="00927CDF"/>
    <w:rsid w:val="0093011B"/>
    <w:rsid w:val="0093148A"/>
    <w:rsid w:val="009316BB"/>
    <w:rsid w:val="00931BC8"/>
    <w:rsid w:val="00931CC0"/>
    <w:rsid w:val="00932DDB"/>
    <w:rsid w:val="00933A80"/>
    <w:rsid w:val="00933CBC"/>
    <w:rsid w:val="009349E9"/>
    <w:rsid w:val="00934E8C"/>
    <w:rsid w:val="0093604B"/>
    <w:rsid w:val="009370B6"/>
    <w:rsid w:val="0093749B"/>
    <w:rsid w:val="009374DC"/>
    <w:rsid w:val="0093796F"/>
    <w:rsid w:val="009421EE"/>
    <w:rsid w:val="00942834"/>
    <w:rsid w:val="00942866"/>
    <w:rsid w:val="00942BC4"/>
    <w:rsid w:val="0094344A"/>
    <w:rsid w:val="009438BD"/>
    <w:rsid w:val="009440A0"/>
    <w:rsid w:val="00944300"/>
    <w:rsid w:val="00944B2C"/>
    <w:rsid w:val="009453A2"/>
    <w:rsid w:val="00945A72"/>
    <w:rsid w:val="00945BEC"/>
    <w:rsid w:val="00947091"/>
    <w:rsid w:val="0094721D"/>
    <w:rsid w:val="00947529"/>
    <w:rsid w:val="00947681"/>
    <w:rsid w:val="009476DD"/>
    <w:rsid w:val="009502AB"/>
    <w:rsid w:val="009505E0"/>
    <w:rsid w:val="00950613"/>
    <w:rsid w:val="00950AAD"/>
    <w:rsid w:val="00950AD2"/>
    <w:rsid w:val="00950B1C"/>
    <w:rsid w:val="00951B3D"/>
    <w:rsid w:val="009523A7"/>
    <w:rsid w:val="00952559"/>
    <w:rsid w:val="0095271F"/>
    <w:rsid w:val="00952BD1"/>
    <w:rsid w:val="009535A8"/>
    <w:rsid w:val="009537FC"/>
    <w:rsid w:val="0095380B"/>
    <w:rsid w:val="0095499E"/>
    <w:rsid w:val="00954FD9"/>
    <w:rsid w:val="00955FB2"/>
    <w:rsid w:val="00956D25"/>
    <w:rsid w:val="00956F12"/>
    <w:rsid w:val="00956FC0"/>
    <w:rsid w:val="00957185"/>
    <w:rsid w:val="00957DFB"/>
    <w:rsid w:val="00960544"/>
    <w:rsid w:val="00960B21"/>
    <w:rsid w:val="009622BF"/>
    <w:rsid w:val="00962660"/>
    <w:rsid w:val="0096339D"/>
    <w:rsid w:val="00963515"/>
    <w:rsid w:val="00964257"/>
    <w:rsid w:val="00964267"/>
    <w:rsid w:val="009643DB"/>
    <w:rsid w:val="009645C2"/>
    <w:rsid w:val="00965D2B"/>
    <w:rsid w:val="00966331"/>
    <w:rsid w:val="00966601"/>
    <w:rsid w:val="009668A8"/>
    <w:rsid w:val="00967249"/>
    <w:rsid w:val="00967319"/>
    <w:rsid w:val="00967600"/>
    <w:rsid w:val="009677B3"/>
    <w:rsid w:val="009701D6"/>
    <w:rsid w:val="009713A6"/>
    <w:rsid w:val="00971E28"/>
    <w:rsid w:val="0097218E"/>
    <w:rsid w:val="009723E5"/>
    <w:rsid w:val="0097347C"/>
    <w:rsid w:val="009738FF"/>
    <w:rsid w:val="00973B6B"/>
    <w:rsid w:val="00973BA3"/>
    <w:rsid w:val="00974157"/>
    <w:rsid w:val="00974403"/>
    <w:rsid w:val="00974BC6"/>
    <w:rsid w:val="0097614C"/>
    <w:rsid w:val="00976F60"/>
    <w:rsid w:val="009807BF"/>
    <w:rsid w:val="00980941"/>
    <w:rsid w:val="00981243"/>
    <w:rsid w:val="009818A2"/>
    <w:rsid w:val="00981A9C"/>
    <w:rsid w:val="009836A9"/>
    <w:rsid w:val="0098440B"/>
    <w:rsid w:val="00985BE8"/>
    <w:rsid w:val="00986523"/>
    <w:rsid w:val="00986A6B"/>
    <w:rsid w:val="00990CCB"/>
    <w:rsid w:val="00991F6B"/>
    <w:rsid w:val="00992447"/>
    <w:rsid w:val="0099252A"/>
    <w:rsid w:val="00992710"/>
    <w:rsid w:val="00992B80"/>
    <w:rsid w:val="00993939"/>
    <w:rsid w:val="00993DF1"/>
    <w:rsid w:val="009945EF"/>
    <w:rsid w:val="00995DA2"/>
    <w:rsid w:val="009964C2"/>
    <w:rsid w:val="009A1030"/>
    <w:rsid w:val="009A11F8"/>
    <w:rsid w:val="009A22E1"/>
    <w:rsid w:val="009A2978"/>
    <w:rsid w:val="009A4D7A"/>
    <w:rsid w:val="009A5A21"/>
    <w:rsid w:val="009A5D48"/>
    <w:rsid w:val="009A738A"/>
    <w:rsid w:val="009A7B09"/>
    <w:rsid w:val="009A7E3A"/>
    <w:rsid w:val="009B063B"/>
    <w:rsid w:val="009B0E52"/>
    <w:rsid w:val="009B113E"/>
    <w:rsid w:val="009B23EE"/>
    <w:rsid w:val="009B25FE"/>
    <w:rsid w:val="009B2B40"/>
    <w:rsid w:val="009B2D3A"/>
    <w:rsid w:val="009B3A68"/>
    <w:rsid w:val="009B3E18"/>
    <w:rsid w:val="009B3F13"/>
    <w:rsid w:val="009B43FC"/>
    <w:rsid w:val="009B4814"/>
    <w:rsid w:val="009B5FA1"/>
    <w:rsid w:val="009B641A"/>
    <w:rsid w:val="009B6E5A"/>
    <w:rsid w:val="009C0094"/>
    <w:rsid w:val="009C013B"/>
    <w:rsid w:val="009C06E5"/>
    <w:rsid w:val="009C16BF"/>
    <w:rsid w:val="009C18DE"/>
    <w:rsid w:val="009C1E71"/>
    <w:rsid w:val="009C435D"/>
    <w:rsid w:val="009C5345"/>
    <w:rsid w:val="009C5C29"/>
    <w:rsid w:val="009C69EF"/>
    <w:rsid w:val="009D03FE"/>
    <w:rsid w:val="009D0C16"/>
    <w:rsid w:val="009D1011"/>
    <w:rsid w:val="009D132E"/>
    <w:rsid w:val="009D14C3"/>
    <w:rsid w:val="009D2C68"/>
    <w:rsid w:val="009D2CFA"/>
    <w:rsid w:val="009D4A44"/>
    <w:rsid w:val="009D5097"/>
    <w:rsid w:val="009D666C"/>
    <w:rsid w:val="009D7A42"/>
    <w:rsid w:val="009D7B42"/>
    <w:rsid w:val="009E0B0D"/>
    <w:rsid w:val="009E0EA9"/>
    <w:rsid w:val="009E1591"/>
    <w:rsid w:val="009E2079"/>
    <w:rsid w:val="009E26DB"/>
    <w:rsid w:val="009E3842"/>
    <w:rsid w:val="009E3979"/>
    <w:rsid w:val="009E4817"/>
    <w:rsid w:val="009E5373"/>
    <w:rsid w:val="009E53B1"/>
    <w:rsid w:val="009E5440"/>
    <w:rsid w:val="009E61F9"/>
    <w:rsid w:val="009E75DD"/>
    <w:rsid w:val="009E7668"/>
    <w:rsid w:val="009E7E69"/>
    <w:rsid w:val="009F0D3A"/>
    <w:rsid w:val="009F2005"/>
    <w:rsid w:val="009F2B0A"/>
    <w:rsid w:val="009F3757"/>
    <w:rsid w:val="009F430F"/>
    <w:rsid w:val="009F43F5"/>
    <w:rsid w:val="009F4C27"/>
    <w:rsid w:val="009F4CF6"/>
    <w:rsid w:val="009F4EA8"/>
    <w:rsid w:val="009F4EF7"/>
    <w:rsid w:val="009F5743"/>
    <w:rsid w:val="009F653E"/>
    <w:rsid w:val="009F7AD7"/>
    <w:rsid w:val="00A000D2"/>
    <w:rsid w:val="00A00F60"/>
    <w:rsid w:val="00A0186E"/>
    <w:rsid w:val="00A0197B"/>
    <w:rsid w:val="00A02CD8"/>
    <w:rsid w:val="00A02F96"/>
    <w:rsid w:val="00A0353C"/>
    <w:rsid w:val="00A043A3"/>
    <w:rsid w:val="00A04498"/>
    <w:rsid w:val="00A060FE"/>
    <w:rsid w:val="00A061F1"/>
    <w:rsid w:val="00A0686E"/>
    <w:rsid w:val="00A0690D"/>
    <w:rsid w:val="00A07487"/>
    <w:rsid w:val="00A105ED"/>
    <w:rsid w:val="00A11930"/>
    <w:rsid w:val="00A119D0"/>
    <w:rsid w:val="00A12023"/>
    <w:rsid w:val="00A12454"/>
    <w:rsid w:val="00A12705"/>
    <w:rsid w:val="00A12769"/>
    <w:rsid w:val="00A12C7F"/>
    <w:rsid w:val="00A13B1E"/>
    <w:rsid w:val="00A1416A"/>
    <w:rsid w:val="00A145B6"/>
    <w:rsid w:val="00A158A5"/>
    <w:rsid w:val="00A162B0"/>
    <w:rsid w:val="00A16457"/>
    <w:rsid w:val="00A17347"/>
    <w:rsid w:val="00A17C2E"/>
    <w:rsid w:val="00A20773"/>
    <w:rsid w:val="00A207CC"/>
    <w:rsid w:val="00A2101B"/>
    <w:rsid w:val="00A21028"/>
    <w:rsid w:val="00A213C9"/>
    <w:rsid w:val="00A21BF4"/>
    <w:rsid w:val="00A236D1"/>
    <w:rsid w:val="00A23F26"/>
    <w:rsid w:val="00A2476C"/>
    <w:rsid w:val="00A24A8C"/>
    <w:rsid w:val="00A2524B"/>
    <w:rsid w:val="00A25A67"/>
    <w:rsid w:val="00A26E9E"/>
    <w:rsid w:val="00A3003F"/>
    <w:rsid w:val="00A30644"/>
    <w:rsid w:val="00A308A9"/>
    <w:rsid w:val="00A30A17"/>
    <w:rsid w:val="00A3130F"/>
    <w:rsid w:val="00A315B1"/>
    <w:rsid w:val="00A31FF4"/>
    <w:rsid w:val="00A32571"/>
    <w:rsid w:val="00A33221"/>
    <w:rsid w:val="00A33573"/>
    <w:rsid w:val="00A34973"/>
    <w:rsid w:val="00A34BE6"/>
    <w:rsid w:val="00A3538F"/>
    <w:rsid w:val="00A35528"/>
    <w:rsid w:val="00A35670"/>
    <w:rsid w:val="00A3572C"/>
    <w:rsid w:val="00A35BD9"/>
    <w:rsid w:val="00A35D0E"/>
    <w:rsid w:val="00A35EC2"/>
    <w:rsid w:val="00A36372"/>
    <w:rsid w:val="00A368B0"/>
    <w:rsid w:val="00A3694C"/>
    <w:rsid w:val="00A37966"/>
    <w:rsid w:val="00A37B97"/>
    <w:rsid w:val="00A40499"/>
    <w:rsid w:val="00A404B4"/>
    <w:rsid w:val="00A41D8B"/>
    <w:rsid w:val="00A41E54"/>
    <w:rsid w:val="00A424F2"/>
    <w:rsid w:val="00A4269B"/>
    <w:rsid w:val="00A42892"/>
    <w:rsid w:val="00A42B44"/>
    <w:rsid w:val="00A42EED"/>
    <w:rsid w:val="00A42F5B"/>
    <w:rsid w:val="00A4369F"/>
    <w:rsid w:val="00A4376C"/>
    <w:rsid w:val="00A438D3"/>
    <w:rsid w:val="00A43BC2"/>
    <w:rsid w:val="00A43BED"/>
    <w:rsid w:val="00A43C56"/>
    <w:rsid w:val="00A44379"/>
    <w:rsid w:val="00A4510D"/>
    <w:rsid w:val="00A457D3"/>
    <w:rsid w:val="00A46225"/>
    <w:rsid w:val="00A46F83"/>
    <w:rsid w:val="00A4735B"/>
    <w:rsid w:val="00A478FB"/>
    <w:rsid w:val="00A47B5F"/>
    <w:rsid w:val="00A50FCA"/>
    <w:rsid w:val="00A513D5"/>
    <w:rsid w:val="00A52C46"/>
    <w:rsid w:val="00A52EFE"/>
    <w:rsid w:val="00A53F12"/>
    <w:rsid w:val="00A54335"/>
    <w:rsid w:val="00A54784"/>
    <w:rsid w:val="00A5562E"/>
    <w:rsid w:val="00A55645"/>
    <w:rsid w:val="00A573E7"/>
    <w:rsid w:val="00A60713"/>
    <w:rsid w:val="00A61618"/>
    <w:rsid w:val="00A6213C"/>
    <w:rsid w:val="00A6267D"/>
    <w:rsid w:val="00A640ED"/>
    <w:rsid w:val="00A64718"/>
    <w:rsid w:val="00A64DFE"/>
    <w:rsid w:val="00A65F2F"/>
    <w:rsid w:val="00A6655D"/>
    <w:rsid w:val="00A66AFB"/>
    <w:rsid w:val="00A67AF4"/>
    <w:rsid w:val="00A70288"/>
    <w:rsid w:val="00A707FD"/>
    <w:rsid w:val="00A71B33"/>
    <w:rsid w:val="00A720D6"/>
    <w:rsid w:val="00A73476"/>
    <w:rsid w:val="00A736BB"/>
    <w:rsid w:val="00A73882"/>
    <w:rsid w:val="00A7444B"/>
    <w:rsid w:val="00A74740"/>
    <w:rsid w:val="00A76003"/>
    <w:rsid w:val="00A762B6"/>
    <w:rsid w:val="00A76EB2"/>
    <w:rsid w:val="00A77149"/>
    <w:rsid w:val="00A777C4"/>
    <w:rsid w:val="00A777E3"/>
    <w:rsid w:val="00A80328"/>
    <w:rsid w:val="00A81E31"/>
    <w:rsid w:val="00A820C1"/>
    <w:rsid w:val="00A821DC"/>
    <w:rsid w:val="00A8248C"/>
    <w:rsid w:val="00A82C3E"/>
    <w:rsid w:val="00A830F0"/>
    <w:rsid w:val="00A8343D"/>
    <w:rsid w:val="00A8378C"/>
    <w:rsid w:val="00A83791"/>
    <w:rsid w:val="00A84092"/>
    <w:rsid w:val="00A8410B"/>
    <w:rsid w:val="00A84684"/>
    <w:rsid w:val="00A84C75"/>
    <w:rsid w:val="00A85A72"/>
    <w:rsid w:val="00A85BD3"/>
    <w:rsid w:val="00A85BFE"/>
    <w:rsid w:val="00A85E7D"/>
    <w:rsid w:val="00A86636"/>
    <w:rsid w:val="00A87A0B"/>
    <w:rsid w:val="00A9036D"/>
    <w:rsid w:val="00A90780"/>
    <w:rsid w:val="00A90B06"/>
    <w:rsid w:val="00A91F0B"/>
    <w:rsid w:val="00A93D41"/>
    <w:rsid w:val="00A941AD"/>
    <w:rsid w:val="00A949DE"/>
    <w:rsid w:val="00A94B1D"/>
    <w:rsid w:val="00A94C93"/>
    <w:rsid w:val="00A96458"/>
    <w:rsid w:val="00A971F2"/>
    <w:rsid w:val="00A974CA"/>
    <w:rsid w:val="00A97573"/>
    <w:rsid w:val="00AA0420"/>
    <w:rsid w:val="00AA0553"/>
    <w:rsid w:val="00AA085F"/>
    <w:rsid w:val="00AA098B"/>
    <w:rsid w:val="00AA0EE1"/>
    <w:rsid w:val="00AA1D13"/>
    <w:rsid w:val="00AA20A7"/>
    <w:rsid w:val="00AA2A42"/>
    <w:rsid w:val="00AA3798"/>
    <w:rsid w:val="00AA39FE"/>
    <w:rsid w:val="00AA3A42"/>
    <w:rsid w:val="00AA4090"/>
    <w:rsid w:val="00AA43F2"/>
    <w:rsid w:val="00AA55AB"/>
    <w:rsid w:val="00AA6A7D"/>
    <w:rsid w:val="00AA6F47"/>
    <w:rsid w:val="00AA7229"/>
    <w:rsid w:val="00AA75D6"/>
    <w:rsid w:val="00AA76F3"/>
    <w:rsid w:val="00AB0C10"/>
    <w:rsid w:val="00AB0D91"/>
    <w:rsid w:val="00AB1C49"/>
    <w:rsid w:val="00AB26AC"/>
    <w:rsid w:val="00AB3A5B"/>
    <w:rsid w:val="00AB5558"/>
    <w:rsid w:val="00AB55D9"/>
    <w:rsid w:val="00AB56AA"/>
    <w:rsid w:val="00AB630A"/>
    <w:rsid w:val="00AB6C4C"/>
    <w:rsid w:val="00AB70FD"/>
    <w:rsid w:val="00AB7197"/>
    <w:rsid w:val="00AC0E98"/>
    <w:rsid w:val="00AC1084"/>
    <w:rsid w:val="00AC10FE"/>
    <w:rsid w:val="00AC13DB"/>
    <w:rsid w:val="00AC1401"/>
    <w:rsid w:val="00AC1490"/>
    <w:rsid w:val="00AC1CC2"/>
    <w:rsid w:val="00AC3215"/>
    <w:rsid w:val="00AC327F"/>
    <w:rsid w:val="00AC3352"/>
    <w:rsid w:val="00AC3694"/>
    <w:rsid w:val="00AC3727"/>
    <w:rsid w:val="00AC3AA6"/>
    <w:rsid w:val="00AC40F6"/>
    <w:rsid w:val="00AC4351"/>
    <w:rsid w:val="00AC4373"/>
    <w:rsid w:val="00AC4905"/>
    <w:rsid w:val="00AC4AE4"/>
    <w:rsid w:val="00AC52FF"/>
    <w:rsid w:val="00AC62CE"/>
    <w:rsid w:val="00AC7BE0"/>
    <w:rsid w:val="00AD09D8"/>
    <w:rsid w:val="00AD1204"/>
    <w:rsid w:val="00AD1674"/>
    <w:rsid w:val="00AD16C0"/>
    <w:rsid w:val="00AD1B11"/>
    <w:rsid w:val="00AD1C0D"/>
    <w:rsid w:val="00AD1F8E"/>
    <w:rsid w:val="00AD2C75"/>
    <w:rsid w:val="00AD2CFA"/>
    <w:rsid w:val="00AD3205"/>
    <w:rsid w:val="00AD38E2"/>
    <w:rsid w:val="00AD3D57"/>
    <w:rsid w:val="00AD4140"/>
    <w:rsid w:val="00AD4517"/>
    <w:rsid w:val="00AD45F1"/>
    <w:rsid w:val="00AD4CAC"/>
    <w:rsid w:val="00AD59B9"/>
    <w:rsid w:val="00AD5FBD"/>
    <w:rsid w:val="00AD6B8B"/>
    <w:rsid w:val="00AD6EF9"/>
    <w:rsid w:val="00AD79F1"/>
    <w:rsid w:val="00AE1222"/>
    <w:rsid w:val="00AE184C"/>
    <w:rsid w:val="00AE2A1B"/>
    <w:rsid w:val="00AE3585"/>
    <w:rsid w:val="00AE42DC"/>
    <w:rsid w:val="00AE4792"/>
    <w:rsid w:val="00AE4A1D"/>
    <w:rsid w:val="00AE5C60"/>
    <w:rsid w:val="00AE5FCE"/>
    <w:rsid w:val="00AE636F"/>
    <w:rsid w:val="00AE7557"/>
    <w:rsid w:val="00AE773F"/>
    <w:rsid w:val="00AF009A"/>
    <w:rsid w:val="00AF1108"/>
    <w:rsid w:val="00AF1A78"/>
    <w:rsid w:val="00AF3028"/>
    <w:rsid w:val="00AF3477"/>
    <w:rsid w:val="00AF4CE1"/>
    <w:rsid w:val="00AF5211"/>
    <w:rsid w:val="00AF5B0F"/>
    <w:rsid w:val="00AF6573"/>
    <w:rsid w:val="00AF79E0"/>
    <w:rsid w:val="00B00403"/>
    <w:rsid w:val="00B0054F"/>
    <w:rsid w:val="00B0063A"/>
    <w:rsid w:val="00B00EC8"/>
    <w:rsid w:val="00B0149F"/>
    <w:rsid w:val="00B01B33"/>
    <w:rsid w:val="00B020C6"/>
    <w:rsid w:val="00B02271"/>
    <w:rsid w:val="00B02C02"/>
    <w:rsid w:val="00B02F3B"/>
    <w:rsid w:val="00B034DE"/>
    <w:rsid w:val="00B036B6"/>
    <w:rsid w:val="00B03D5E"/>
    <w:rsid w:val="00B0432F"/>
    <w:rsid w:val="00B04BE0"/>
    <w:rsid w:val="00B05C66"/>
    <w:rsid w:val="00B07576"/>
    <w:rsid w:val="00B07FF7"/>
    <w:rsid w:val="00B1199A"/>
    <w:rsid w:val="00B11B5F"/>
    <w:rsid w:val="00B11E33"/>
    <w:rsid w:val="00B1213B"/>
    <w:rsid w:val="00B12881"/>
    <w:rsid w:val="00B13F5F"/>
    <w:rsid w:val="00B143E6"/>
    <w:rsid w:val="00B14E6E"/>
    <w:rsid w:val="00B15790"/>
    <w:rsid w:val="00B15DBA"/>
    <w:rsid w:val="00B1626C"/>
    <w:rsid w:val="00B16C01"/>
    <w:rsid w:val="00B21F40"/>
    <w:rsid w:val="00B22930"/>
    <w:rsid w:val="00B23063"/>
    <w:rsid w:val="00B23946"/>
    <w:rsid w:val="00B239DC"/>
    <w:rsid w:val="00B243D1"/>
    <w:rsid w:val="00B2441B"/>
    <w:rsid w:val="00B24F67"/>
    <w:rsid w:val="00B250A2"/>
    <w:rsid w:val="00B25E48"/>
    <w:rsid w:val="00B2635B"/>
    <w:rsid w:val="00B268BB"/>
    <w:rsid w:val="00B27725"/>
    <w:rsid w:val="00B30094"/>
    <w:rsid w:val="00B30151"/>
    <w:rsid w:val="00B311BE"/>
    <w:rsid w:val="00B31757"/>
    <w:rsid w:val="00B33830"/>
    <w:rsid w:val="00B349FD"/>
    <w:rsid w:val="00B359EB"/>
    <w:rsid w:val="00B365FB"/>
    <w:rsid w:val="00B36790"/>
    <w:rsid w:val="00B41F7C"/>
    <w:rsid w:val="00B436D0"/>
    <w:rsid w:val="00B43976"/>
    <w:rsid w:val="00B43BEA"/>
    <w:rsid w:val="00B43D4A"/>
    <w:rsid w:val="00B4421C"/>
    <w:rsid w:val="00B44FEF"/>
    <w:rsid w:val="00B4525F"/>
    <w:rsid w:val="00B45317"/>
    <w:rsid w:val="00B457CA"/>
    <w:rsid w:val="00B45983"/>
    <w:rsid w:val="00B45C1E"/>
    <w:rsid w:val="00B45E41"/>
    <w:rsid w:val="00B47153"/>
    <w:rsid w:val="00B472A9"/>
    <w:rsid w:val="00B479D0"/>
    <w:rsid w:val="00B47CD5"/>
    <w:rsid w:val="00B47DCD"/>
    <w:rsid w:val="00B5025F"/>
    <w:rsid w:val="00B51692"/>
    <w:rsid w:val="00B5221C"/>
    <w:rsid w:val="00B5274B"/>
    <w:rsid w:val="00B53261"/>
    <w:rsid w:val="00B53608"/>
    <w:rsid w:val="00B54AA1"/>
    <w:rsid w:val="00B55315"/>
    <w:rsid w:val="00B55388"/>
    <w:rsid w:val="00B55D13"/>
    <w:rsid w:val="00B5628E"/>
    <w:rsid w:val="00B570BC"/>
    <w:rsid w:val="00B57766"/>
    <w:rsid w:val="00B577F9"/>
    <w:rsid w:val="00B57F66"/>
    <w:rsid w:val="00B60615"/>
    <w:rsid w:val="00B62236"/>
    <w:rsid w:val="00B63279"/>
    <w:rsid w:val="00B63A83"/>
    <w:rsid w:val="00B63FBA"/>
    <w:rsid w:val="00B651F3"/>
    <w:rsid w:val="00B6523C"/>
    <w:rsid w:val="00B6569A"/>
    <w:rsid w:val="00B65A0F"/>
    <w:rsid w:val="00B65ED8"/>
    <w:rsid w:val="00B6645C"/>
    <w:rsid w:val="00B66478"/>
    <w:rsid w:val="00B66C86"/>
    <w:rsid w:val="00B67C24"/>
    <w:rsid w:val="00B7015E"/>
    <w:rsid w:val="00B701D7"/>
    <w:rsid w:val="00B7194C"/>
    <w:rsid w:val="00B73688"/>
    <w:rsid w:val="00B74758"/>
    <w:rsid w:val="00B75001"/>
    <w:rsid w:val="00B75865"/>
    <w:rsid w:val="00B758D6"/>
    <w:rsid w:val="00B75AFD"/>
    <w:rsid w:val="00B767A7"/>
    <w:rsid w:val="00B769F0"/>
    <w:rsid w:val="00B77829"/>
    <w:rsid w:val="00B80191"/>
    <w:rsid w:val="00B802D7"/>
    <w:rsid w:val="00B80367"/>
    <w:rsid w:val="00B803CE"/>
    <w:rsid w:val="00B80955"/>
    <w:rsid w:val="00B81386"/>
    <w:rsid w:val="00B82C23"/>
    <w:rsid w:val="00B84C36"/>
    <w:rsid w:val="00B84CA7"/>
    <w:rsid w:val="00B85639"/>
    <w:rsid w:val="00B86978"/>
    <w:rsid w:val="00B86D8F"/>
    <w:rsid w:val="00B86F58"/>
    <w:rsid w:val="00B87118"/>
    <w:rsid w:val="00B904B5"/>
    <w:rsid w:val="00B91232"/>
    <w:rsid w:val="00B91994"/>
    <w:rsid w:val="00B91BE9"/>
    <w:rsid w:val="00B920DA"/>
    <w:rsid w:val="00B9241B"/>
    <w:rsid w:val="00B92DA2"/>
    <w:rsid w:val="00B92DFB"/>
    <w:rsid w:val="00B935BE"/>
    <w:rsid w:val="00B9370B"/>
    <w:rsid w:val="00B93A60"/>
    <w:rsid w:val="00B93EE9"/>
    <w:rsid w:val="00B93F93"/>
    <w:rsid w:val="00B94717"/>
    <w:rsid w:val="00B95FC0"/>
    <w:rsid w:val="00B9602C"/>
    <w:rsid w:val="00B9618C"/>
    <w:rsid w:val="00B9691E"/>
    <w:rsid w:val="00B96B4E"/>
    <w:rsid w:val="00B9737F"/>
    <w:rsid w:val="00B9753A"/>
    <w:rsid w:val="00B97607"/>
    <w:rsid w:val="00B97A25"/>
    <w:rsid w:val="00BA0163"/>
    <w:rsid w:val="00BA08DF"/>
    <w:rsid w:val="00BA0B03"/>
    <w:rsid w:val="00BA0E13"/>
    <w:rsid w:val="00BA0FAB"/>
    <w:rsid w:val="00BA121E"/>
    <w:rsid w:val="00BA1328"/>
    <w:rsid w:val="00BA23E8"/>
    <w:rsid w:val="00BA27E9"/>
    <w:rsid w:val="00BA4B04"/>
    <w:rsid w:val="00BA5E41"/>
    <w:rsid w:val="00BA62A2"/>
    <w:rsid w:val="00BA63DA"/>
    <w:rsid w:val="00BA6614"/>
    <w:rsid w:val="00BA6D78"/>
    <w:rsid w:val="00BA6EF6"/>
    <w:rsid w:val="00BA7596"/>
    <w:rsid w:val="00BA7672"/>
    <w:rsid w:val="00BB0B7D"/>
    <w:rsid w:val="00BB1D4A"/>
    <w:rsid w:val="00BB205A"/>
    <w:rsid w:val="00BB3173"/>
    <w:rsid w:val="00BB38B4"/>
    <w:rsid w:val="00BB4238"/>
    <w:rsid w:val="00BB58B6"/>
    <w:rsid w:val="00BB5DB2"/>
    <w:rsid w:val="00BB5DC6"/>
    <w:rsid w:val="00BB5FC7"/>
    <w:rsid w:val="00BB6C37"/>
    <w:rsid w:val="00BB7329"/>
    <w:rsid w:val="00BB7A0D"/>
    <w:rsid w:val="00BB7D78"/>
    <w:rsid w:val="00BC064C"/>
    <w:rsid w:val="00BC0F62"/>
    <w:rsid w:val="00BC14D2"/>
    <w:rsid w:val="00BC1D88"/>
    <w:rsid w:val="00BC2259"/>
    <w:rsid w:val="00BC298B"/>
    <w:rsid w:val="00BC2D3D"/>
    <w:rsid w:val="00BC3373"/>
    <w:rsid w:val="00BC33D3"/>
    <w:rsid w:val="00BC38E0"/>
    <w:rsid w:val="00BC3A1B"/>
    <w:rsid w:val="00BC43F4"/>
    <w:rsid w:val="00BC47B7"/>
    <w:rsid w:val="00BC4E73"/>
    <w:rsid w:val="00BC4F92"/>
    <w:rsid w:val="00BC5F0F"/>
    <w:rsid w:val="00BC6EAB"/>
    <w:rsid w:val="00BC7C4F"/>
    <w:rsid w:val="00BD0644"/>
    <w:rsid w:val="00BD0F32"/>
    <w:rsid w:val="00BD1524"/>
    <w:rsid w:val="00BD24B2"/>
    <w:rsid w:val="00BD2D13"/>
    <w:rsid w:val="00BD2F0B"/>
    <w:rsid w:val="00BD3716"/>
    <w:rsid w:val="00BD41C8"/>
    <w:rsid w:val="00BD47FA"/>
    <w:rsid w:val="00BD4F04"/>
    <w:rsid w:val="00BD520D"/>
    <w:rsid w:val="00BD5314"/>
    <w:rsid w:val="00BD6393"/>
    <w:rsid w:val="00BE10C0"/>
    <w:rsid w:val="00BE10DD"/>
    <w:rsid w:val="00BE18EC"/>
    <w:rsid w:val="00BE1967"/>
    <w:rsid w:val="00BE2448"/>
    <w:rsid w:val="00BE2BE8"/>
    <w:rsid w:val="00BE3294"/>
    <w:rsid w:val="00BE3906"/>
    <w:rsid w:val="00BE50D4"/>
    <w:rsid w:val="00BE52B6"/>
    <w:rsid w:val="00BE5DB2"/>
    <w:rsid w:val="00BE6119"/>
    <w:rsid w:val="00BE69A2"/>
    <w:rsid w:val="00BE7516"/>
    <w:rsid w:val="00BF00FE"/>
    <w:rsid w:val="00BF200A"/>
    <w:rsid w:val="00BF2CFC"/>
    <w:rsid w:val="00BF2D64"/>
    <w:rsid w:val="00BF3D3A"/>
    <w:rsid w:val="00BF3ECF"/>
    <w:rsid w:val="00BF456A"/>
    <w:rsid w:val="00BF4A4E"/>
    <w:rsid w:val="00BF4A92"/>
    <w:rsid w:val="00BF56EC"/>
    <w:rsid w:val="00BF61DD"/>
    <w:rsid w:val="00BF6363"/>
    <w:rsid w:val="00BF6FD3"/>
    <w:rsid w:val="00C00423"/>
    <w:rsid w:val="00C00471"/>
    <w:rsid w:val="00C012EB"/>
    <w:rsid w:val="00C01F48"/>
    <w:rsid w:val="00C028E6"/>
    <w:rsid w:val="00C03157"/>
    <w:rsid w:val="00C03D4F"/>
    <w:rsid w:val="00C04962"/>
    <w:rsid w:val="00C04AC6"/>
    <w:rsid w:val="00C04F78"/>
    <w:rsid w:val="00C079B2"/>
    <w:rsid w:val="00C07A42"/>
    <w:rsid w:val="00C07C36"/>
    <w:rsid w:val="00C100F5"/>
    <w:rsid w:val="00C102D7"/>
    <w:rsid w:val="00C102E6"/>
    <w:rsid w:val="00C104AF"/>
    <w:rsid w:val="00C111F4"/>
    <w:rsid w:val="00C115BB"/>
    <w:rsid w:val="00C11CB7"/>
    <w:rsid w:val="00C136C7"/>
    <w:rsid w:val="00C14889"/>
    <w:rsid w:val="00C15646"/>
    <w:rsid w:val="00C160A9"/>
    <w:rsid w:val="00C16C57"/>
    <w:rsid w:val="00C17BBD"/>
    <w:rsid w:val="00C20897"/>
    <w:rsid w:val="00C21368"/>
    <w:rsid w:val="00C239B3"/>
    <w:rsid w:val="00C23FD5"/>
    <w:rsid w:val="00C250BA"/>
    <w:rsid w:val="00C25AE2"/>
    <w:rsid w:val="00C26B32"/>
    <w:rsid w:val="00C26BFC"/>
    <w:rsid w:val="00C27CA5"/>
    <w:rsid w:val="00C307B5"/>
    <w:rsid w:val="00C30A0D"/>
    <w:rsid w:val="00C30CCD"/>
    <w:rsid w:val="00C30F88"/>
    <w:rsid w:val="00C31E78"/>
    <w:rsid w:val="00C32EDD"/>
    <w:rsid w:val="00C33CDD"/>
    <w:rsid w:val="00C33FD1"/>
    <w:rsid w:val="00C34109"/>
    <w:rsid w:val="00C341C6"/>
    <w:rsid w:val="00C345FA"/>
    <w:rsid w:val="00C34A90"/>
    <w:rsid w:val="00C34ED1"/>
    <w:rsid w:val="00C35587"/>
    <w:rsid w:val="00C358EA"/>
    <w:rsid w:val="00C3590F"/>
    <w:rsid w:val="00C35F4A"/>
    <w:rsid w:val="00C361EC"/>
    <w:rsid w:val="00C362DD"/>
    <w:rsid w:val="00C374EB"/>
    <w:rsid w:val="00C37688"/>
    <w:rsid w:val="00C37973"/>
    <w:rsid w:val="00C4009D"/>
    <w:rsid w:val="00C40AA0"/>
    <w:rsid w:val="00C40C57"/>
    <w:rsid w:val="00C41A90"/>
    <w:rsid w:val="00C41D46"/>
    <w:rsid w:val="00C42862"/>
    <w:rsid w:val="00C42C82"/>
    <w:rsid w:val="00C44674"/>
    <w:rsid w:val="00C456AB"/>
    <w:rsid w:val="00C46265"/>
    <w:rsid w:val="00C463AD"/>
    <w:rsid w:val="00C470C1"/>
    <w:rsid w:val="00C47E0B"/>
    <w:rsid w:val="00C50206"/>
    <w:rsid w:val="00C510A0"/>
    <w:rsid w:val="00C51F68"/>
    <w:rsid w:val="00C526E4"/>
    <w:rsid w:val="00C530A3"/>
    <w:rsid w:val="00C53EF9"/>
    <w:rsid w:val="00C53FDE"/>
    <w:rsid w:val="00C55345"/>
    <w:rsid w:val="00C55409"/>
    <w:rsid w:val="00C55583"/>
    <w:rsid w:val="00C5595B"/>
    <w:rsid w:val="00C55A93"/>
    <w:rsid w:val="00C55BE6"/>
    <w:rsid w:val="00C55F45"/>
    <w:rsid w:val="00C56A44"/>
    <w:rsid w:val="00C56DFA"/>
    <w:rsid w:val="00C57DA1"/>
    <w:rsid w:val="00C57FAF"/>
    <w:rsid w:val="00C600AE"/>
    <w:rsid w:val="00C600E8"/>
    <w:rsid w:val="00C60B63"/>
    <w:rsid w:val="00C60EA6"/>
    <w:rsid w:val="00C6156C"/>
    <w:rsid w:val="00C617B2"/>
    <w:rsid w:val="00C61EF8"/>
    <w:rsid w:val="00C62781"/>
    <w:rsid w:val="00C627FE"/>
    <w:rsid w:val="00C62ECD"/>
    <w:rsid w:val="00C63AD1"/>
    <w:rsid w:val="00C666C9"/>
    <w:rsid w:val="00C667AC"/>
    <w:rsid w:val="00C66CE8"/>
    <w:rsid w:val="00C67E24"/>
    <w:rsid w:val="00C70510"/>
    <w:rsid w:val="00C71204"/>
    <w:rsid w:val="00C72033"/>
    <w:rsid w:val="00C7233A"/>
    <w:rsid w:val="00C72766"/>
    <w:rsid w:val="00C72D75"/>
    <w:rsid w:val="00C73806"/>
    <w:rsid w:val="00C73BB7"/>
    <w:rsid w:val="00C740F5"/>
    <w:rsid w:val="00C7431E"/>
    <w:rsid w:val="00C7454C"/>
    <w:rsid w:val="00C74571"/>
    <w:rsid w:val="00C746C4"/>
    <w:rsid w:val="00C74A8C"/>
    <w:rsid w:val="00C751D0"/>
    <w:rsid w:val="00C75399"/>
    <w:rsid w:val="00C7599D"/>
    <w:rsid w:val="00C76B8B"/>
    <w:rsid w:val="00C771BD"/>
    <w:rsid w:val="00C77613"/>
    <w:rsid w:val="00C77D08"/>
    <w:rsid w:val="00C77DFC"/>
    <w:rsid w:val="00C80BC3"/>
    <w:rsid w:val="00C817B7"/>
    <w:rsid w:val="00C81AD8"/>
    <w:rsid w:val="00C82022"/>
    <w:rsid w:val="00C825DB"/>
    <w:rsid w:val="00C8265A"/>
    <w:rsid w:val="00C82F74"/>
    <w:rsid w:val="00C83BD3"/>
    <w:rsid w:val="00C86654"/>
    <w:rsid w:val="00C872FA"/>
    <w:rsid w:val="00C878C5"/>
    <w:rsid w:val="00C87937"/>
    <w:rsid w:val="00C90E43"/>
    <w:rsid w:val="00C91867"/>
    <w:rsid w:val="00C918EB"/>
    <w:rsid w:val="00C92AFD"/>
    <w:rsid w:val="00C93515"/>
    <w:rsid w:val="00C936C9"/>
    <w:rsid w:val="00C93736"/>
    <w:rsid w:val="00C93C75"/>
    <w:rsid w:val="00C94076"/>
    <w:rsid w:val="00C94156"/>
    <w:rsid w:val="00C94199"/>
    <w:rsid w:val="00C94C6D"/>
    <w:rsid w:val="00C960E8"/>
    <w:rsid w:val="00C96484"/>
    <w:rsid w:val="00C977A5"/>
    <w:rsid w:val="00CA0718"/>
    <w:rsid w:val="00CA1E4D"/>
    <w:rsid w:val="00CA220A"/>
    <w:rsid w:val="00CA44D3"/>
    <w:rsid w:val="00CA4FF1"/>
    <w:rsid w:val="00CA5F55"/>
    <w:rsid w:val="00CA7F03"/>
    <w:rsid w:val="00CB0DED"/>
    <w:rsid w:val="00CB11E4"/>
    <w:rsid w:val="00CB1300"/>
    <w:rsid w:val="00CB207D"/>
    <w:rsid w:val="00CB2F57"/>
    <w:rsid w:val="00CB37AA"/>
    <w:rsid w:val="00CB57E7"/>
    <w:rsid w:val="00CB5B98"/>
    <w:rsid w:val="00CB5DCB"/>
    <w:rsid w:val="00CB6D1A"/>
    <w:rsid w:val="00CB7000"/>
    <w:rsid w:val="00CB7AF7"/>
    <w:rsid w:val="00CC07F5"/>
    <w:rsid w:val="00CC08AE"/>
    <w:rsid w:val="00CC0E16"/>
    <w:rsid w:val="00CC150F"/>
    <w:rsid w:val="00CC1B02"/>
    <w:rsid w:val="00CC2641"/>
    <w:rsid w:val="00CC35BE"/>
    <w:rsid w:val="00CC3923"/>
    <w:rsid w:val="00CC4283"/>
    <w:rsid w:val="00CC458C"/>
    <w:rsid w:val="00CC4895"/>
    <w:rsid w:val="00CC4B40"/>
    <w:rsid w:val="00CC4C00"/>
    <w:rsid w:val="00CC4E84"/>
    <w:rsid w:val="00CC4F47"/>
    <w:rsid w:val="00CC52AD"/>
    <w:rsid w:val="00CC5AFB"/>
    <w:rsid w:val="00CC5D6E"/>
    <w:rsid w:val="00CC5F60"/>
    <w:rsid w:val="00CC7168"/>
    <w:rsid w:val="00CC7F97"/>
    <w:rsid w:val="00CD0080"/>
    <w:rsid w:val="00CD056A"/>
    <w:rsid w:val="00CD0B86"/>
    <w:rsid w:val="00CD11F5"/>
    <w:rsid w:val="00CD135A"/>
    <w:rsid w:val="00CD1A75"/>
    <w:rsid w:val="00CD203C"/>
    <w:rsid w:val="00CD2454"/>
    <w:rsid w:val="00CD2DD3"/>
    <w:rsid w:val="00CD524F"/>
    <w:rsid w:val="00CD5486"/>
    <w:rsid w:val="00CD5D1D"/>
    <w:rsid w:val="00CD6429"/>
    <w:rsid w:val="00CD7E75"/>
    <w:rsid w:val="00CE0480"/>
    <w:rsid w:val="00CE0C92"/>
    <w:rsid w:val="00CE0CB7"/>
    <w:rsid w:val="00CE110B"/>
    <w:rsid w:val="00CE1285"/>
    <w:rsid w:val="00CE2034"/>
    <w:rsid w:val="00CE26ED"/>
    <w:rsid w:val="00CE2BA8"/>
    <w:rsid w:val="00CE2F99"/>
    <w:rsid w:val="00CE3CD5"/>
    <w:rsid w:val="00CE40F4"/>
    <w:rsid w:val="00CE48F1"/>
    <w:rsid w:val="00CE4D09"/>
    <w:rsid w:val="00CE52D5"/>
    <w:rsid w:val="00CE53E0"/>
    <w:rsid w:val="00CE58F0"/>
    <w:rsid w:val="00CE5A9E"/>
    <w:rsid w:val="00CE5F7C"/>
    <w:rsid w:val="00CE65D5"/>
    <w:rsid w:val="00CE6E51"/>
    <w:rsid w:val="00CE775A"/>
    <w:rsid w:val="00CE79B3"/>
    <w:rsid w:val="00CE7D7E"/>
    <w:rsid w:val="00CF1623"/>
    <w:rsid w:val="00CF2204"/>
    <w:rsid w:val="00CF24D4"/>
    <w:rsid w:val="00CF325E"/>
    <w:rsid w:val="00CF34B8"/>
    <w:rsid w:val="00CF4C94"/>
    <w:rsid w:val="00CF52CA"/>
    <w:rsid w:val="00CF5532"/>
    <w:rsid w:val="00CF6768"/>
    <w:rsid w:val="00D002D4"/>
    <w:rsid w:val="00D0061F"/>
    <w:rsid w:val="00D01187"/>
    <w:rsid w:val="00D01663"/>
    <w:rsid w:val="00D01C05"/>
    <w:rsid w:val="00D052A4"/>
    <w:rsid w:val="00D056E4"/>
    <w:rsid w:val="00D06AB5"/>
    <w:rsid w:val="00D06E82"/>
    <w:rsid w:val="00D07059"/>
    <w:rsid w:val="00D072BA"/>
    <w:rsid w:val="00D0766E"/>
    <w:rsid w:val="00D0768A"/>
    <w:rsid w:val="00D1349C"/>
    <w:rsid w:val="00D14626"/>
    <w:rsid w:val="00D14C94"/>
    <w:rsid w:val="00D155F3"/>
    <w:rsid w:val="00D16951"/>
    <w:rsid w:val="00D16AB5"/>
    <w:rsid w:val="00D16F51"/>
    <w:rsid w:val="00D1712E"/>
    <w:rsid w:val="00D17503"/>
    <w:rsid w:val="00D177B2"/>
    <w:rsid w:val="00D17965"/>
    <w:rsid w:val="00D17B7C"/>
    <w:rsid w:val="00D22A16"/>
    <w:rsid w:val="00D22FBB"/>
    <w:rsid w:val="00D2346F"/>
    <w:rsid w:val="00D23CC8"/>
    <w:rsid w:val="00D23EAD"/>
    <w:rsid w:val="00D2477A"/>
    <w:rsid w:val="00D2503B"/>
    <w:rsid w:val="00D255DD"/>
    <w:rsid w:val="00D25673"/>
    <w:rsid w:val="00D25CBC"/>
    <w:rsid w:val="00D264B1"/>
    <w:rsid w:val="00D27034"/>
    <w:rsid w:val="00D278C0"/>
    <w:rsid w:val="00D27D4D"/>
    <w:rsid w:val="00D27F8D"/>
    <w:rsid w:val="00D30293"/>
    <w:rsid w:val="00D30CB8"/>
    <w:rsid w:val="00D31E28"/>
    <w:rsid w:val="00D3276D"/>
    <w:rsid w:val="00D3357E"/>
    <w:rsid w:val="00D33BBA"/>
    <w:rsid w:val="00D33CB3"/>
    <w:rsid w:val="00D350A4"/>
    <w:rsid w:val="00D366BD"/>
    <w:rsid w:val="00D372AA"/>
    <w:rsid w:val="00D37F15"/>
    <w:rsid w:val="00D4018D"/>
    <w:rsid w:val="00D402E7"/>
    <w:rsid w:val="00D40767"/>
    <w:rsid w:val="00D409E7"/>
    <w:rsid w:val="00D40A81"/>
    <w:rsid w:val="00D4102C"/>
    <w:rsid w:val="00D41483"/>
    <w:rsid w:val="00D41FE9"/>
    <w:rsid w:val="00D426B4"/>
    <w:rsid w:val="00D43145"/>
    <w:rsid w:val="00D43332"/>
    <w:rsid w:val="00D44D31"/>
    <w:rsid w:val="00D44FA5"/>
    <w:rsid w:val="00D45042"/>
    <w:rsid w:val="00D45346"/>
    <w:rsid w:val="00D46548"/>
    <w:rsid w:val="00D46DC8"/>
    <w:rsid w:val="00D475D5"/>
    <w:rsid w:val="00D47D3A"/>
    <w:rsid w:val="00D47F37"/>
    <w:rsid w:val="00D502FD"/>
    <w:rsid w:val="00D5150E"/>
    <w:rsid w:val="00D521DF"/>
    <w:rsid w:val="00D526F5"/>
    <w:rsid w:val="00D52F7D"/>
    <w:rsid w:val="00D53E44"/>
    <w:rsid w:val="00D54491"/>
    <w:rsid w:val="00D5451C"/>
    <w:rsid w:val="00D55160"/>
    <w:rsid w:val="00D5528D"/>
    <w:rsid w:val="00D552CA"/>
    <w:rsid w:val="00D5552D"/>
    <w:rsid w:val="00D568DE"/>
    <w:rsid w:val="00D575A4"/>
    <w:rsid w:val="00D603C5"/>
    <w:rsid w:val="00D60BA7"/>
    <w:rsid w:val="00D60D0E"/>
    <w:rsid w:val="00D6123F"/>
    <w:rsid w:val="00D63E16"/>
    <w:rsid w:val="00D64245"/>
    <w:rsid w:val="00D64642"/>
    <w:rsid w:val="00D6590A"/>
    <w:rsid w:val="00D65E8A"/>
    <w:rsid w:val="00D6604D"/>
    <w:rsid w:val="00D66918"/>
    <w:rsid w:val="00D66E3D"/>
    <w:rsid w:val="00D6770D"/>
    <w:rsid w:val="00D677F3"/>
    <w:rsid w:val="00D67BB3"/>
    <w:rsid w:val="00D67F19"/>
    <w:rsid w:val="00D724F8"/>
    <w:rsid w:val="00D72F81"/>
    <w:rsid w:val="00D73827"/>
    <w:rsid w:val="00D73B7E"/>
    <w:rsid w:val="00D74147"/>
    <w:rsid w:val="00D742DD"/>
    <w:rsid w:val="00D74BC1"/>
    <w:rsid w:val="00D74F98"/>
    <w:rsid w:val="00D75115"/>
    <w:rsid w:val="00D75202"/>
    <w:rsid w:val="00D75E31"/>
    <w:rsid w:val="00D76190"/>
    <w:rsid w:val="00D76501"/>
    <w:rsid w:val="00D76CCC"/>
    <w:rsid w:val="00D77B2B"/>
    <w:rsid w:val="00D77DE3"/>
    <w:rsid w:val="00D801F5"/>
    <w:rsid w:val="00D806CA"/>
    <w:rsid w:val="00D8101E"/>
    <w:rsid w:val="00D8166D"/>
    <w:rsid w:val="00D817F7"/>
    <w:rsid w:val="00D819AD"/>
    <w:rsid w:val="00D81DE7"/>
    <w:rsid w:val="00D8283C"/>
    <w:rsid w:val="00D84402"/>
    <w:rsid w:val="00D84533"/>
    <w:rsid w:val="00D84FCA"/>
    <w:rsid w:val="00D8506A"/>
    <w:rsid w:val="00D87138"/>
    <w:rsid w:val="00D900C4"/>
    <w:rsid w:val="00D914B5"/>
    <w:rsid w:val="00D916F2"/>
    <w:rsid w:val="00D925B6"/>
    <w:rsid w:val="00D92F12"/>
    <w:rsid w:val="00D92FD4"/>
    <w:rsid w:val="00D94D1D"/>
    <w:rsid w:val="00D9571C"/>
    <w:rsid w:val="00D95AE9"/>
    <w:rsid w:val="00D9636C"/>
    <w:rsid w:val="00D971F8"/>
    <w:rsid w:val="00D974A0"/>
    <w:rsid w:val="00D97739"/>
    <w:rsid w:val="00D97BDA"/>
    <w:rsid w:val="00D97DBD"/>
    <w:rsid w:val="00DA0CE3"/>
    <w:rsid w:val="00DA0D25"/>
    <w:rsid w:val="00DA0D32"/>
    <w:rsid w:val="00DA1A3A"/>
    <w:rsid w:val="00DA1C59"/>
    <w:rsid w:val="00DA1D9F"/>
    <w:rsid w:val="00DA29D7"/>
    <w:rsid w:val="00DA2A9B"/>
    <w:rsid w:val="00DA3A6A"/>
    <w:rsid w:val="00DA3E19"/>
    <w:rsid w:val="00DA3F00"/>
    <w:rsid w:val="00DA48A3"/>
    <w:rsid w:val="00DA4DC9"/>
    <w:rsid w:val="00DA4E29"/>
    <w:rsid w:val="00DA5435"/>
    <w:rsid w:val="00DA546A"/>
    <w:rsid w:val="00DA5919"/>
    <w:rsid w:val="00DA5955"/>
    <w:rsid w:val="00DA5A14"/>
    <w:rsid w:val="00DA60E7"/>
    <w:rsid w:val="00DA7272"/>
    <w:rsid w:val="00DA7FCB"/>
    <w:rsid w:val="00DB016C"/>
    <w:rsid w:val="00DB0797"/>
    <w:rsid w:val="00DB080F"/>
    <w:rsid w:val="00DB1361"/>
    <w:rsid w:val="00DB15BF"/>
    <w:rsid w:val="00DB31E5"/>
    <w:rsid w:val="00DB3670"/>
    <w:rsid w:val="00DB40ED"/>
    <w:rsid w:val="00DB42CB"/>
    <w:rsid w:val="00DB482E"/>
    <w:rsid w:val="00DB6007"/>
    <w:rsid w:val="00DB69DD"/>
    <w:rsid w:val="00DB7DEE"/>
    <w:rsid w:val="00DC1319"/>
    <w:rsid w:val="00DC2A4F"/>
    <w:rsid w:val="00DC3BDE"/>
    <w:rsid w:val="00DC45F5"/>
    <w:rsid w:val="00DC5C5C"/>
    <w:rsid w:val="00DC713E"/>
    <w:rsid w:val="00DC7628"/>
    <w:rsid w:val="00DC7A58"/>
    <w:rsid w:val="00DD0A94"/>
    <w:rsid w:val="00DD0B70"/>
    <w:rsid w:val="00DD16E7"/>
    <w:rsid w:val="00DD18B0"/>
    <w:rsid w:val="00DD229D"/>
    <w:rsid w:val="00DD3271"/>
    <w:rsid w:val="00DD3386"/>
    <w:rsid w:val="00DD3DD5"/>
    <w:rsid w:val="00DD3FAC"/>
    <w:rsid w:val="00DD4C57"/>
    <w:rsid w:val="00DD576F"/>
    <w:rsid w:val="00DD665D"/>
    <w:rsid w:val="00DE0107"/>
    <w:rsid w:val="00DE0121"/>
    <w:rsid w:val="00DE02EC"/>
    <w:rsid w:val="00DE2257"/>
    <w:rsid w:val="00DE30EF"/>
    <w:rsid w:val="00DE4358"/>
    <w:rsid w:val="00DE4D96"/>
    <w:rsid w:val="00DE5371"/>
    <w:rsid w:val="00DE5ADE"/>
    <w:rsid w:val="00DE6553"/>
    <w:rsid w:val="00DE66F6"/>
    <w:rsid w:val="00DE6B45"/>
    <w:rsid w:val="00DE7163"/>
    <w:rsid w:val="00DE7212"/>
    <w:rsid w:val="00DF026A"/>
    <w:rsid w:val="00DF04E2"/>
    <w:rsid w:val="00DF0D3C"/>
    <w:rsid w:val="00DF194F"/>
    <w:rsid w:val="00DF1D5A"/>
    <w:rsid w:val="00DF1EA9"/>
    <w:rsid w:val="00DF208D"/>
    <w:rsid w:val="00DF28AA"/>
    <w:rsid w:val="00DF2994"/>
    <w:rsid w:val="00DF2E68"/>
    <w:rsid w:val="00DF3191"/>
    <w:rsid w:val="00DF3781"/>
    <w:rsid w:val="00DF4212"/>
    <w:rsid w:val="00DF42A1"/>
    <w:rsid w:val="00DF42FF"/>
    <w:rsid w:val="00DF47AA"/>
    <w:rsid w:val="00DF4BA4"/>
    <w:rsid w:val="00DF5512"/>
    <w:rsid w:val="00DF5DEE"/>
    <w:rsid w:val="00DF60B0"/>
    <w:rsid w:val="00DF7294"/>
    <w:rsid w:val="00DF7A03"/>
    <w:rsid w:val="00E00238"/>
    <w:rsid w:val="00E00438"/>
    <w:rsid w:val="00E004AB"/>
    <w:rsid w:val="00E00A22"/>
    <w:rsid w:val="00E0125C"/>
    <w:rsid w:val="00E0222C"/>
    <w:rsid w:val="00E02707"/>
    <w:rsid w:val="00E02B84"/>
    <w:rsid w:val="00E03A75"/>
    <w:rsid w:val="00E03CE0"/>
    <w:rsid w:val="00E043E1"/>
    <w:rsid w:val="00E0451C"/>
    <w:rsid w:val="00E0505A"/>
    <w:rsid w:val="00E057A8"/>
    <w:rsid w:val="00E05FB4"/>
    <w:rsid w:val="00E06422"/>
    <w:rsid w:val="00E06E4C"/>
    <w:rsid w:val="00E0749F"/>
    <w:rsid w:val="00E07748"/>
    <w:rsid w:val="00E07937"/>
    <w:rsid w:val="00E11209"/>
    <w:rsid w:val="00E1178F"/>
    <w:rsid w:val="00E1194E"/>
    <w:rsid w:val="00E11B16"/>
    <w:rsid w:val="00E11C35"/>
    <w:rsid w:val="00E1211C"/>
    <w:rsid w:val="00E123D9"/>
    <w:rsid w:val="00E13349"/>
    <w:rsid w:val="00E13977"/>
    <w:rsid w:val="00E13DA4"/>
    <w:rsid w:val="00E143E5"/>
    <w:rsid w:val="00E14E4B"/>
    <w:rsid w:val="00E1557F"/>
    <w:rsid w:val="00E15D62"/>
    <w:rsid w:val="00E164B4"/>
    <w:rsid w:val="00E164FC"/>
    <w:rsid w:val="00E171FF"/>
    <w:rsid w:val="00E17A76"/>
    <w:rsid w:val="00E17D5F"/>
    <w:rsid w:val="00E204EB"/>
    <w:rsid w:val="00E21166"/>
    <w:rsid w:val="00E213B4"/>
    <w:rsid w:val="00E21927"/>
    <w:rsid w:val="00E21DAA"/>
    <w:rsid w:val="00E21FBD"/>
    <w:rsid w:val="00E220D2"/>
    <w:rsid w:val="00E2286E"/>
    <w:rsid w:val="00E22D74"/>
    <w:rsid w:val="00E2406A"/>
    <w:rsid w:val="00E25176"/>
    <w:rsid w:val="00E2560D"/>
    <w:rsid w:val="00E25BBB"/>
    <w:rsid w:val="00E26699"/>
    <w:rsid w:val="00E267C2"/>
    <w:rsid w:val="00E27D05"/>
    <w:rsid w:val="00E30CD2"/>
    <w:rsid w:val="00E315ED"/>
    <w:rsid w:val="00E31917"/>
    <w:rsid w:val="00E322D3"/>
    <w:rsid w:val="00E3295E"/>
    <w:rsid w:val="00E32CD7"/>
    <w:rsid w:val="00E3303C"/>
    <w:rsid w:val="00E33443"/>
    <w:rsid w:val="00E34587"/>
    <w:rsid w:val="00E346F3"/>
    <w:rsid w:val="00E355F3"/>
    <w:rsid w:val="00E35C71"/>
    <w:rsid w:val="00E368C6"/>
    <w:rsid w:val="00E36FB6"/>
    <w:rsid w:val="00E3715C"/>
    <w:rsid w:val="00E3787A"/>
    <w:rsid w:val="00E3793A"/>
    <w:rsid w:val="00E40A8A"/>
    <w:rsid w:val="00E40F89"/>
    <w:rsid w:val="00E40F96"/>
    <w:rsid w:val="00E41819"/>
    <w:rsid w:val="00E41AA4"/>
    <w:rsid w:val="00E41E29"/>
    <w:rsid w:val="00E41FA6"/>
    <w:rsid w:val="00E4263F"/>
    <w:rsid w:val="00E42AFB"/>
    <w:rsid w:val="00E43710"/>
    <w:rsid w:val="00E43AEB"/>
    <w:rsid w:val="00E454CA"/>
    <w:rsid w:val="00E46488"/>
    <w:rsid w:val="00E46578"/>
    <w:rsid w:val="00E46603"/>
    <w:rsid w:val="00E473C9"/>
    <w:rsid w:val="00E477D0"/>
    <w:rsid w:val="00E4792E"/>
    <w:rsid w:val="00E51048"/>
    <w:rsid w:val="00E51340"/>
    <w:rsid w:val="00E516D4"/>
    <w:rsid w:val="00E51A96"/>
    <w:rsid w:val="00E51EE4"/>
    <w:rsid w:val="00E5230E"/>
    <w:rsid w:val="00E5254B"/>
    <w:rsid w:val="00E5260E"/>
    <w:rsid w:val="00E535BC"/>
    <w:rsid w:val="00E54033"/>
    <w:rsid w:val="00E545BB"/>
    <w:rsid w:val="00E54D77"/>
    <w:rsid w:val="00E551F6"/>
    <w:rsid w:val="00E55918"/>
    <w:rsid w:val="00E5684C"/>
    <w:rsid w:val="00E57917"/>
    <w:rsid w:val="00E60B2C"/>
    <w:rsid w:val="00E60CC9"/>
    <w:rsid w:val="00E60FDF"/>
    <w:rsid w:val="00E6236F"/>
    <w:rsid w:val="00E62970"/>
    <w:rsid w:val="00E632A3"/>
    <w:rsid w:val="00E63954"/>
    <w:rsid w:val="00E63CDF"/>
    <w:rsid w:val="00E64B42"/>
    <w:rsid w:val="00E64F6F"/>
    <w:rsid w:val="00E65DFC"/>
    <w:rsid w:val="00E66A4D"/>
    <w:rsid w:val="00E66CD8"/>
    <w:rsid w:val="00E677AB"/>
    <w:rsid w:val="00E67F06"/>
    <w:rsid w:val="00E70C68"/>
    <w:rsid w:val="00E71117"/>
    <w:rsid w:val="00E71D44"/>
    <w:rsid w:val="00E73C62"/>
    <w:rsid w:val="00E74511"/>
    <w:rsid w:val="00E7514D"/>
    <w:rsid w:val="00E75499"/>
    <w:rsid w:val="00E757B3"/>
    <w:rsid w:val="00E76D67"/>
    <w:rsid w:val="00E770F5"/>
    <w:rsid w:val="00E77579"/>
    <w:rsid w:val="00E80643"/>
    <w:rsid w:val="00E808DD"/>
    <w:rsid w:val="00E81112"/>
    <w:rsid w:val="00E8185C"/>
    <w:rsid w:val="00E81D7E"/>
    <w:rsid w:val="00E836DF"/>
    <w:rsid w:val="00E84050"/>
    <w:rsid w:val="00E84AB5"/>
    <w:rsid w:val="00E854F1"/>
    <w:rsid w:val="00E85527"/>
    <w:rsid w:val="00E85958"/>
    <w:rsid w:val="00E85B79"/>
    <w:rsid w:val="00E8610F"/>
    <w:rsid w:val="00E8657B"/>
    <w:rsid w:val="00E86746"/>
    <w:rsid w:val="00E86AA3"/>
    <w:rsid w:val="00E91761"/>
    <w:rsid w:val="00E9204F"/>
    <w:rsid w:val="00E9257E"/>
    <w:rsid w:val="00E930E1"/>
    <w:rsid w:val="00E95483"/>
    <w:rsid w:val="00E96526"/>
    <w:rsid w:val="00E96EEA"/>
    <w:rsid w:val="00E96F44"/>
    <w:rsid w:val="00E978BA"/>
    <w:rsid w:val="00EA0784"/>
    <w:rsid w:val="00EA0BF6"/>
    <w:rsid w:val="00EA1BBC"/>
    <w:rsid w:val="00EA24FA"/>
    <w:rsid w:val="00EA2CED"/>
    <w:rsid w:val="00EA36B1"/>
    <w:rsid w:val="00EA3CF4"/>
    <w:rsid w:val="00EA49F0"/>
    <w:rsid w:val="00EA5137"/>
    <w:rsid w:val="00EA58A5"/>
    <w:rsid w:val="00EA6B77"/>
    <w:rsid w:val="00EA6BB8"/>
    <w:rsid w:val="00EA7159"/>
    <w:rsid w:val="00EB0180"/>
    <w:rsid w:val="00EB04DB"/>
    <w:rsid w:val="00EB0D4B"/>
    <w:rsid w:val="00EB14B6"/>
    <w:rsid w:val="00EB16FD"/>
    <w:rsid w:val="00EB244E"/>
    <w:rsid w:val="00EB3029"/>
    <w:rsid w:val="00EB40B2"/>
    <w:rsid w:val="00EB410E"/>
    <w:rsid w:val="00EB42C8"/>
    <w:rsid w:val="00EB4ECF"/>
    <w:rsid w:val="00EB5453"/>
    <w:rsid w:val="00EB58B9"/>
    <w:rsid w:val="00EB642D"/>
    <w:rsid w:val="00EB6E90"/>
    <w:rsid w:val="00EB7A5D"/>
    <w:rsid w:val="00EC01CE"/>
    <w:rsid w:val="00EC0338"/>
    <w:rsid w:val="00EC04D8"/>
    <w:rsid w:val="00EC05F2"/>
    <w:rsid w:val="00EC0C19"/>
    <w:rsid w:val="00EC0CF7"/>
    <w:rsid w:val="00EC2A06"/>
    <w:rsid w:val="00EC2ADC"/>
    <w:rsid w:val="00EC2D09"/>
    <w:rsid w:val="00EC4421"/>
    <w:rsid w:val="00EC45A0"/>
    <w:rsid w:val="00EC4CE8"/>
    <w:rsid w:val="00EC539D"/>
    <w:rsid w:val="00EC555A"/>
    <w:rsid w:val="00EC59E2"/>
    <w:rsid w:val="00EC5D33"/>
    <w:rsid w:val="00EC5E91"/>
    <w:rsid w:val="00EC66E0"/>
    <w:rsid w:val="00ED00B9"/>
    <w:rsid w:val="00ED0406"/>
    <w:rsid w:val="00ED0858"/>
    <w:rsid w:val="00ED1208"/>
    <w:rsid w:val="00ED1424"/>
    <w:rsid w:val="00ED15F2"/>
    <w:rsid w:val="00ED29C0"/>
    <w:rsid w:val="00ED3967"/>
    <w:rsid w:val="00ED3EE9"/>
    <w:rsid w:val="00ED4B35"/>
    <w:rsid w:val="00ED4E47"/>
    <w:rsid w:val="00ED5A9E"/>
    <w:rsid w:val="00ED6DB7"/>
    <w:rsid w:val="00ED7129"/>
    <w:rsid w:val="00ED7305"/>
    <w:rsid w:val="00EE0BFB"/>
    <w:rsid w:val="00EE19CD"/>
    <w:rsid w:val="00EE19D8"/>
    <w:rsid w:val="00EE2688"/>
    <w:rsid w:val="00EE3428"/>
    <w:rsid w:val="00EE3601"/>
    <w:rsid w:val="00EE4469"/>
    <w:rsid w:val="00EE4CAF"/>
    <w:rsid w:val="00EE6004"/>
    <w:rsid w:val="00EE6190"/>
    <w:rsid w:val="00EE72AB"/>
    <w:rsid w:val="00EE7420"/>
    <w:rsid w:val="00EF0040"/>
    <w:rsid w:val="00EF050C"/>
    <w:rsid w:val="00EF11CF"/>
    <w:rsid w:val="00EF164B"/>
    <w:rsid w:val="00EF21B6"/>
    <w:rsid w:val="00EF269E"/>
    <w:rsid w:val="00EF4C0E"/>
    <w:rsid w:val="00EF50BC"/>
    <w:rsid w:val="00EF5ED9"/>
    <w:rsid w:val="00EF5EF5"/>
    <w:rsid w:val="00EF69F1"/>
    <w:rsid w:val="00EF6C55"/>
    <w:rsid w:val="00EF6F29"/>
    <w:rsid w:val="00EF716E"/>
    <w:rsid w:val="00EF7488"/>
    <w:rsid w:val="00EF751A"/>
    <w:rsid w:val="00EF7B24"/>
    <w:rsid w:val="00F00722"/>
    <w:rsid w:val="00F007A2"/>
    <w:rsid w:val="00F0102E"/>
    <w:rsid w:val="00F01130"/>
    <w:rsid w:val="00F01E2D"/>
    <w:rsid w:val="00F02386"/>
    <w:rsid w:val="00F0278E"/>
    <w:rsid w:val="00F032AC"/>
    <w:rsid w:val="00F0359B"/>
    <w:rsid w:val="00F0374B"/>
    <w:rsid w:val="00F037CD"/>
    <w:rsid w:val="00F03B7C"/>
    <w:rsid w:val="00F044EC"/>
    <w:rsid w:val="00F049D7"/>
    <w:rsid w:val="00F04BAB"/>
    <w:rsid w:val="00F06422"/>
    <w:rsid w:val="00F07CCA"/>
    <w:rsid w:val="00F10F5D"/>
    <w:rsid w:val="00F12D00"/>
    <w:rsid w:val="00F1338F"/>
    <w:rsid w:val="00F163F1"/>
    <w:rsid w:val="00F16464"/>
    <w:rsid w:val="00F17189"/>
    <w:rsid w:val="00F17493"/>
    <w:rsid w:val="00F20337"/>
    <w:rsid w:val="00F20489"/>
    <w:rsid w:val="00F20817"/>
    <w:rsid w:val="00F20E7C"/>
    <w:rsid w:val="00F21D34"/>
    <w:rsid w:val="00F227DF"/>
    <w:rsid w:val="00F22937"/>
    <w:rsid w:val="00F23C2A"/>
    <w:rsid w:val="00F24341"/>
    <w:rsid w:val="00F24776"/>
    <w:rsid w:val="00F25218"/>
    <w:rsid w:val="00F25303"/>
    <w:rsid w:val="00F253A7"/>
    <w:rsid w:val="00F26148"/>
    <w:rsid w:val="00F26800"/>
    <w:rsid w:val="00F26F41"/>
    <w:rsid w:val="00F2720A"/>
    <w:rsid w:val="00F27706"/>
    <w:rsid w:val="00F27BD8"/>
    <w:rsid w:val="00F30646"/>
    <w:rsid w:val="00F309F9"/>
    <w:rsid w:val="00F30D68"/>
    <w:rsid w:val="00F30EF1"/>
    <w:rsid w:val="00F31EDA"/>
    <w:rsid w:val="00F324E5"/>
    <w:rsid w:val="00F3260E"/>
    <w:rsid w:val="00F32DE2"/>
    <w:rsid w:val="00F32E3A"/>
    <w:rsid w:val="00F356EA"/>
    <w:rsid w:val="00F35D3F"/>
    <w:rsid w:val="00F36ADB"/>
    <w:rsid w:val="00F37899"/>
    <w:rsid w:val="00F37CBB"/>
    <w:rsid w:val="00F37D35"/>
    <w:rsid w:val="00F37E38"/>
    <w:rsid w:val="00F4031E"/>
    <w:rsid w:val="00F40569"/>
    <w:rsid w:val="00F41306"/>
    <w:rsid w:val="00F41666"/>
    <w:rsid w:val="00F4168E"/>
    <w:rsid w:val="00F41B66"/>
    <w:rsid w:val="00F41CFF"/>
    <w:rsid w:val="00F41E4E"/>
    <w:rsid w:val="00F43090"/>
    <w:rsid w:val="00F4335F"/>
    <w:rsid w:val="00F44649"/>
    <w:rsid w:val="00F45B2A"/>
    <w:rsid w:val="00F46469"/>
    <w:rsid w:val="00F4654F"/>
    <w:rsid w:val="00F46EE5"/>
    <w:rsid w:val="00F50EC8"/>
    <w:rsid w:val="00F51381"/>
    <w:rsid w:val="00F5259A"/>
    <w:rsid w:val="00F52CF9"/>
    <w:rsid w:val="00F5601C"/>
    <w:rsid w:val="00F5626B"/>
    <w:rsid w:val="00F56B16"/>
    <w:rsid w:val="00F57696"/>
    <w:rsid w:val="00F61DA0"/>
    <w:rsid w:val="00F62523"/>
    <w:rsid w:val="00F63D9F"/>
    <w:rsid w:val="00F641D6"/>
    <w:rsid w:val="00F65AFA"/>
    <w:rsid w:val="00F6684E"/>
    <w:rsid w:val="00F66CE0"/>
    <w:rsid w:val="00F67935"/>
    <w:rsid w:val="00F67F25"/>
    <w:rsid w:val="00F702B4"/>
    <w:rsid w:val="00F707DC"/>
    <w:rsid w:val="00F70C1E"/>
    <w:rsid w:val="00F710D4"/>
    <w:rsid w:val="00F719C3"/>
    <w:rsid w:val="00F71EB0"/>
    <w:rsid w:val="00F725D6"/>
    <w:rsid w:val="00F72EEF"/>
    <w:rsid w:val="00F7318F"/>
    <w:rsid w:val="00F74094"/>
    <w:rsid w:val="00F747BE"/>
    <w:rsid w:val="00F74A3E"/>
    <w:rsid w:val="00F74A92"/>
    <w:rsid w:val="00F77D98"/>
    <w:rsid w:val="00F80C39"/>
    <w:rsid w:val="00F80C49"/>
    <w:rsid w:val="00F80C98"/>
    <w:rsid w:val="00F8184F"/>
    <w:rsid w:val="00F827B5"/>
    <w:rsid w:val="00F82A93"/>
    <w:rsid w:val="00F82E01"/>
    <w:rsid w:val="00F8353F"/>
    <w:rsid w:val="00F8408A"/>
    <w:rsid w:val="00F84181"/>
    <w:rsid w:val="00F84F7B"/>
    <w:rsid w:val="00F858C6"/>
    <w:rsid w:val="00F8596C"/>
    <w:rsid w:val="00F8617A"/>
    <w:rsid w:val="00F86DBD"/>
    <w:rsid w:val="00F9025F"/>
    <w:rsid w:val="00F915D9"/>
    <w:rsid w:val="00F91E02"/>
    <w:rsid w:val="00F924C3"/>
    <w:rsid w:val="00F9250F"/>
    <w:rsid w:val="00F92560"/>
    <w:rsid w:val="00F9284A"/>
    <w:rsid w:val="00F931A7"/>
    <w:rsid w:val="00F94AF4"/>
    <w:rsid w:val="00F94FE6"/>
    <w:rsid w:val="00F95023"/>
    <w:rsid w:val="00F952BC"/>
    <w:rsid w:val="00F95A65"/>
    <w:rsid w:val="00F96BE4"/>
    <w:rsid w:val="00F97983"/>
    <w:rsid w:val="00F97E59"/>
    <w:rsid w:val="00FA0627"/>
    <w:rsid w:val="00FA13ED"/>
    <w:rsid w:val="00FA25A4"/>
    <w:rsid w:val="00FA3A4F"/>
    <w:rsid w:val="00FA3BF2"/>
    <w:rsid w:val="00FA3E26"/>
    <w:rsid w:val="00FA3E98"/>
    <w:rsid w:val="00FA4B86"/>
    <w:rsid w:val="00FA543B"/>
    <w:rsid w:val="00FA5564"/>
    <w:rsid w:val="00FA6897"/>
    <w:rsid w:val="00FA6D34"/>
    <w:rsid w:val="00FA7351"/>
    <w:rsid w:val="00FA73CE"/>
    <w:rsid w:val="00FA75AF"/>
    <w:rsid w:val="00FB0896"/>
    <w:rsid w:val="00FB0D44"/>
    <w:rsid w:val="00FB23FE"/>
    <w:rsid w:val="00FB3205"/>
    <w:rsid w:val="00FB3449"/>
    <w:rsid w:val="00FB3462"/>
    <w:rsid w:val="00FB3BC2"/>
    <w:rsid w:val="00FB441B"/>
    <w:rsid w:val="00FB4DF3"/>
    <w:rsid w:val="00FB6A3E"/>
    <w:rsid w:val="00FB6A41"/>
    <w:rsid w:val="00FB7707"/>
    <w:rsid w:val="00FC122F"/>
    <w:rsid w:val="00FC1715"/>
    <w:rsid w:val="00FC17BE"/>
    <w:rsid w:val="00FC191D"/>
    <w:rsid w:val="00FC20A0"/>
    <w:rsid w:val="00FC3612"/>
    <w:rsid w:val="00FC3785"/>
    <w:rsid w:val="00FC3A2F"/>
    <w:rsid w:val="00FC40C5"/>
    <w:rsid w:val="00FC5B4A"/>
    <w:rsid w:val="00FC5D02"/>
    <w:rsid w:val="00FC60FF"/>
    <w:rsid w:val="00FC62F9"/>
    <w:rsid w:val="00FC6324"/>
    <w:rsid w:val="00FC6612"/>
    <w:rsid w:val="00FC6793"/>
    <w:rsid w:val="00FC7241"/>
    <w:rsid w:val="00FD031A"/>
    <w:rsid w:val="00FD040A"/>
    <w:rsid w:val="00FD120D"/>
    <w:rsid w:val="00FD1909"/>
    <w:rsid w:val="00FD1AC8"/>
    <w:rsid w:val="00FD1E2C"/>
    <w:rsid w:val="00FD32D5"/>
    <w:rsid w:val="00FD3437"/>
    <w:rsid w:val="00FD3E5D"/>
    <w:rsid w:val="00FD3F83"/>
    <w:rsid w:val="00FD4187"/>
    <w:rsid w:val="00FD4AAC"/>
    <w:rsid w:val="00FD4AE9"/>
    <w:rsid w:val="00FD4F9E"/>
    <w:rsid w:val="00FD53F9"/>
    <w:rsid w:val="00FD6318"/>
    <w:rsid w:val="00FD7A5A"/>
    <w:rsid w:val="00FD7C33"/>
    <w:rsid w:val="00FE0EB7"/>
    <w:rsid w:val="00FE10BE"/>
    <w:rsid w:val="00FE166E"/>
    <w:rsid w:val="00FE196F"/>
    <w:rsid w:val="00FE1CC4"/>
    <w:rsid w:val="00FE4325"/>
    <w:rsid w:val="00FE4686"/>
    <w:rsid w:val="00FE46D2"/>
    <w:rsid w:val="00FE4A18"/>
    <w:rsid w:val="00FE58C9"/>
    <w:rsid w:val="00FE5F88"/>
    <w:rsid w:val="00FE7496"/>
    <w:rsid w:val="00FE7894"/>
    <w:rsid w:val="00FE7C57"/>
    <w:rsid w:val="00FF0E96"/>
    <w:rsid w:val="00FF10F5"/>
    <w:rsid w:val="00FF1C51"/>
    <w:rsid w:val="00FF1F3B"/>
    <w:rsid w:val="00FF3F77"/>
    <w:rsid w:val="00FF4B4D"/>
    <w:rsid w:val="00FF4C03"/>
    <w:rsid w:val="00FF514B"/>
    <w:rsid w:val="00FF5500"/>
    <w:rsid w:val="00FF5CBE"/>
    <w:rsid w:val="00FF6092"/>
    <w:rsid w:val="00FF66EC"/>
    <w:rsid w:val="00FF6977"/>
    <w:rsid w:val="00FF6A99"/>
    <w:rsid w:val="00FF6B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857"/>
    <w:rPr>
      <w:rFonts w:ascii="Tahoma" w:hAnsi="Tahoma" w:cs="Tahoma"/>
      <w:sz w:val="16"/>
      <w:szCs w:val="16"/>
    </w:rPr>
  </w:style>
  <w:style w:type="character" w:customStyle="1" w:styleId="a4">
    <w:name w:val="Текст выноски Знак"/>
    <w:basedOn w:val="a0"/>
    <w:link w:val="a3"/>
    <w:uiPriority w:val="99"/>
    <w:semiHidden/>
    <w:rsid w:val="005E5857"/>
    <w:rPr>
      <w:rFonts w:ascii="Tahoma" w:eastAsia="Times New Roman" w:hAnsi="Tahoma" w:cs="Tahoma"/>
      <w:sz w:val="16"/>
      <w:szCs w:val="16"/>
      <w:lang w:eastAsia="ru-RU"/>
    </w:rPr>
  </w:style>
  <w:style w:type="paragraph" w:styleId="a5">
    <w:name w:val="header"/>
    <w:basedOn w:val="a"/>
    <w:link w:val="a6"/>
    <w:uiPriority w:val="99"/>
    <w:unhideWhenUsed/>
    <w:rsid w:val="004A6F01"/>
    <w:pPr>
      <w:tabs>
        <w:tab w:val="center" w:pos="4677"/>
        <w:tab w:val="right" w:pos="9355"/>
      </w:tabs>
    </w:pPr>
  </w:style>
  <w:style w:type="character" w:customStyle="1" w:styleId="a6">
    <w:name w:val="Верхний колонтитул Знак"/>
    <w:basedOn w:val="a0"/>
    <w:link w:val="a5"/>
    <w:uiPriority w:val="99"/>
    <w:rsid w:val="004A6F0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6F01"/>
    <w:pPr>
      <w:tabs>
        <w:tab w:val="center" w:pos="4677"/>
        <w:tab w:val="right" w:pos="9355"/>
      </w:tabs>
    </w:pPr>
  </w:style>
  <w:style w:type="character" w:customStyle="1" w:styleId="a8">
    <w:name w:val="Нижний колонтитул Знак"/>
    <w:basedOn w:val="a0"/>
    <w:link w:val="a7"/>
    <w:uiPriority w:val="99"/>
    <w:rsid w:val="004A6F01"/>
    <w:rPr>
      <w:rFonts w:ascii="Times New Roman" w:eastAsia="Times New Roman" w:hAnsi="Times New Roman" w:cs="Times New Roman"/>
      <w:sz w:val="24"/>
      <w:szCs w:val="24"/>
      <w:lang w:eastAsia="ru-RU"/>
    </w:rPr>
  </w:style>
  <w:style w:type="table" w:styleId="a9">
    <w:name w:val="Table Grid"/>
    <w:basedOn w:val="a1"/>
    <w:uiPriority w:val="59"/>
    <w:rsid w:val="007D1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11988"/>
    <w:pPr>
      <w:spacing w:after="200" w:line="276" w:lineRule="auto"/>
      <w:ind w:left="720"/>
      <w:contextualSpacing/>
    </w:pPr>
    <w:rPr>
      <w:rFonts w:ascii="Calibri" w:eastAsia="Calibri" w:hAnsi="Calibri"/>
      <w:sz w:val="22"/>
      <w:szCs w:val="22"/>
      <w:lang w:eastAsia="en-US"/>
    </w:rPr>
  </w:style>
  <w:style w:type="paragraph" w:styleId="ab">
    <w:name w:val="Body Text"/>
    <w:basedOn w:val="a"/>
    <w:link w:val="ac"/>
    <w:rsid w:val="00711988"/>
    <w:pPr>
      <w:autoSpaceDE w:val="0"/>
      <w:autoSpaceDN w:val="0"/>
      <w:spacing w:after="120"/>
    </w:pPr>
    <w:rPr>
      <w:b/>
      <w:bCs/>
    </w:rPr>
  </w:style>
  <w:style w:type="character" w:customStyle="1" w:styleId="ac">
    <w:name w:val="Основной текст Знак"/>
    <w:basedOn w:val="a0"/>
    <w:link w:val="ab"/>
    <w:rsid w:val="00711988"/>
    <w:rPr>
      <w:rFonts w:ascii="Times New Roman" w:eastAsia="Times New Roman" w:hAnsi="Times New Roman" w:cs="Times New Roman"/>
      <w:b/>
      <w:bCs/>
      <w:sz w:val="24"/>
      <w:szCs w:val="24"/>
      <w:lang w:eastAsia="ru-RU"/>
    </w:rPr>
  </w:style>
  <w:style w:type="paragraph" w:customStyle="1" w:styleId="ConsPlusTitle">
    <w:name w:val="ConsPlusTitle"/>
    <w:uiPriority w:val="99"/>
    <w:rsid w:val="007119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Знак Знак Знак Знак Знак"/>
    <w:basedOn w:val="a"/>
    <w:rsid w:val="00711988"/>
    <w:pPr>
      <w:spacing w:after="160" w:line="240" w:lineRule="exact"/>
    </w:pPr>
    <w:rPr>
      <w:rFonts w:ascii="Verdana" w:hAnsi="Verdana"/>
      <w:lang w:val="en-US" w:eastAsia="en-US"/>
    </w:rPr>
  </w:style>
  <w:style w:type="paragraph" w:customStyle="1" w:styleId="FORMATTEXT">
    <w:name w:val=".FORMATTEXT"/>
    <w:uiPriority w:val="99"/>
    <w:rsid w:val="000B54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1B1F8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8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5857"/>
    <w:rPr>
      <w:rFonts w:ascii="Tahoma" w:hAnsi="Tahoma" w:cs="Tahoma"/>
      <w:sz w:val="16"/>
      <w:szCs w:val="16"/>
    </w:rPr>
  </w:style>
  <w:style w:type="character" w:customStyle="1" w:styleId="a4">
    <w:name w:val="Текст выноски Знак"/>
    <w:basedOn w:val="a0"/>
    <w:link w:val="a3"/>
    <w:uiPriority w:val="99"/>
    <w:semiHidden/>
    <w:rsid w:val="005E5857"/>
    <w:rPr>
      <w:rFonts w:ascii="Tahoma" w:eastAsia="Times New Roman" w:hAnsi="Tahoma" w:cs="Tahoma"/>
      <w:sz w:val="16"/>
      <w:szCs w:val="16"/>
      <w:lang w:eastAsia="ru-RU"/>
    </w:rPr>
  </w:style>
  <w:style w:type="paragraph" w:styleId="a5">
    <w:name w:val="header"/>
    <w:basedOn w:val="a"/>
    <w:link w:val="a6"/>
    <w:uiPriority w:val="99"/>
    <w:unhideWhenUsed/>
    <w:rsid w:val="004A6F01"/>
    <w:pPr>
      <w:tabs>
        <w:tab w:val="center" w:pos="4677"/>
        <w:tab w:val="right" w:pos="9355"/>
      </w:tabs>
    </w:pPr>
  </w:style>
  <w:style w:type="character" w:customStyle="1" w:styleId="a6">
    <w:name w:val="Верхний колонтитул Знак"/>
    <w:basedOn w:val="a0"/>
    <w:link w:val="a5"/>
    <w:uiPriority w:val="99"/>
    <w:rsid w:val="004A6F0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4A6F01"/>
    <w:pPr>
      <w:tabs>
        <w:tab w:val="center" w:pos="4677"/>
        <w:tab w:val="right" w:pos="9355"/>
      </w:tabs>
    </w:pPr>
  </w:style>
  <w:style w:type="character" w:customStyle="1" w:styleId="a8">
    <w:name w:val="Нижний колонтитул Знак"/>
    <w:basedOn w:val="a0"/>
    <w:link w:val="a7"/>
    <w:uiPriority w:val="99"/>
    <w:rsid w:val="004A6F01"/>
    <w:rPr>
      <w:rFonts w:ascii="Times New Roman" w:eastAsia="Times New Roman" w:hAnsi="Times New Roman" w:cs="Times New Roman"/>
      <w:sz w:val="24"/>
      <w:szCs w:val="24"/>
      <w:lang w:eastAsia="ru-RU"/>
    </w:rPr>
  </w:style>
  <w:style w:type="table" w:styleId="a9">
    <w:name w:val="Table Grid"/>
    <w:basedOn w:val="a1"/>
    <w:uiPriority w:val="59"/>
    <w:rsid w:val="007D1D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711988"/>
    <w:pPr>
      <w:spacing w:after="200" w:line="276" w:lineRule="auto"/>
      <w:ind w:left="720"/>
      <w:contextualSpacing/>
    </w:pPr>
    <w:rPr>
      <w:rFonts w:ascii="Calibri" w:eastAsia="Calibri" w:hAnsi="Calibri"/>
      <w:sz w:val="22"/>
      <w:szCs w:val="22"/>
      <w:lang w:eastAsia="en-US"/>
    </w:rPr>
  </w:style>
  <w:style w:type="paragraph" w:styleId="ab">
    <w:name w:val="Body Text"/>
    <w:basedOn w:val="a"/>
    <w:link w:val="ac"/>
    <w:rsid w:val="00711988"/>
    <w:pPr>
      <w:autoSpaceDE w:val="0"/>
      <w:autoSpaceDN w:val="0"/>
      <w:spacing w:after="120"/>
    </w:pPr>
    <w:rPr>
      <w:b/>
      <w:bCs/>
    </w:rPr>
  </w:style>
  <w:style w:type="character" w:customStyle="1" w:styleId="ac">
    <w:name w:val="Основной текст Знак"/>
    <w:basedOn w:val="a0"/>
    <w:link w:val="ab"/>
    <w:rsid w:val="00711988"/>
    <w:rPr>
      <w:rFonts w:ascii="Times New Roman" w:eastAsia="Times New Roman" w:hAnsi="Times New Roman" w:cs="Times New Roman"/>
      <w:b/>
      <w:bCs/>
      <w:sz w:val="24"/>
      <w:szCs w:val="24"/>
      <w:lang w:eastAsia="ru-RU"/>
    </w:rPr>
  </w:style>
  <w:style w:type="paragraph" w:customStyle="1" w:styleId="ConsPlusTitle">
    <w:name w:val="ConsPlusTitle"/>
    <w:uiPriority w:val="99"/>
    <w:rsid w:val="0071198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Знак Знак Знак Знак Знак Знак"/>
    <w:basedOn w:val="a"/>
    <w:rsid w:val="00711988"/>
    <w:pPr>
      <w:spacing w:after="160" w:line="240" w:lineRule="exact"/>
    </w:pPr>
    <w:rPr>
      <w:rFonts w:ascii="Verdana" w:hAnsi="Verdana"/>
      <w:lang w:val="en-US" w:eastAsia="en-US"/>
    </w:rPr>
  </w:style>
  <w:style w:type="paragraph" w:customStyle="1" w:styleId="FORMATTEXT">
    <w:name w:val=".FORMATTEXT"/>
    <w:uiPriority w:val="99"/>
    <w:rsid w:val="000B544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styleId="ae">
    <w:name w:val="Hyperlink"/>
    <w:basedOn w:val="a0"/>
    <w:uiPriority w:val="99"/>
    <w:unhideWhenUsed/>
    <w:rsid w:val="001B1F8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17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6.emf"/><Relationship Id="rId10" Type="http://schemas.openxmlformats.org/officeDocument/2006/relationships/hyperlink" Target="mailto:dalnegorsk-ksp@mail.ru" TargetMode="External"/><Relationship Id="rId19"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09B56-1975-4461-B650-80E692177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7422</Words>
  <Characters>42312</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49635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2012-11-13T07:34:00Z</cp:lastPrinted>
  <dcterms:created xsi:type="dcterms:W3CDTF">2012-12-14T05:51:00Z</dcterms:created>
  <dcterms:modified xsi:type="dcterms:W3CDTF">2012-12-14T06:10:00Z</dcterms:modified>
</cp:coreProperties>
</file>