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AB4" w:rsidRDefault="00034AB4" w:rsidP="00D00ABF">
      <w:pPr>
        <w:pStyle w:val="Title"/>
        <w:spacing w:before="600"/>
        <w:rPr>
          <w:b/>
          <w:spacing w:val="0"/>
        </w:rPr>
      </w:pPr>
    </w:p>
    <w:p w:rsidR="00034AB4" w:rsidRDefault="00034AB4" w:rsidP="00D00ABF">
      <w:pPr>
        <w:pStyle w:val="Title"/>
        <w:spacing w:before="600"/>
        <w:rPr>
          <w:b/>
          <w:spacing w:val="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alt="Shabl_0004" style="position:absolute;left:0;text-align:left;margin-left:207pt;margin-top:-45pt;width:50.4pt;height:63pt;z-index:-251658240;visibility:visible">
            <v:imagedata r:id="rId5" o:title=""/>
          </v:shape>
        </w:pict>
      </w:r>
      <w:r>
        <w:rPr>
          <w:b/>
          <w:spacing w:val="0"/>
        </w:rPr>
        <w:t xml:space="preserve">АДМИНИСТРАЦИЯ ДАЛЬНЕГОРСКОГО ГОРОДСКОГО ОКРУГА </w:t>
      </w:r>
      <w:r>
        <w:rPr>
          <w:b/>
          <w:spacing w:val="0"/>
        </w:rPr>
        <w:br/>
        <w:t>ПРИМОРСКОГО КРАЯ</w:t>
      </w:r>
    </w:p>
    <w:p w:rsidR="00034AB4" w:rsidRDefault="00034AB4" w:rsidP="00D00ABF">
      <w:pPr>
        <w:pStyle w:val="Subtitle"/>
        <w:rPr>
          <w:rFonts w:ascii="Times New Roman" w:hAnsi="Times New Roman"/>
          <w:spacing w:val="40"/>
          <w:sz w:val="24"/>
        </w:rPr>
      </w:pPr>
    </w:p>
    <w:p w:rsidR="00034AB4" w:rsidRDefault="00034AB4" w:rsidP="00D00ABF">
      <w:pPr>
        <w:pStyle w:val="Subtitle"/>
        <w:rPr>
          <w:rFonts w:ascii="Times New Roman" w:hAnsi="Times New Roman"/>
          <w:spacing w:val="40"/>
          <w:sz w:val="24"/>
        </w:rPr>
      </w:pPr>
    </w:p>
    <w:p w:rsidR="00034AB4" w:rsidRPr="00D00ABF" w:rsidRDefault="00034AB4" w:rsidP="00D00ABF">
      <w:pPr>
        <w:pStyle w:val="1"/>
        <w:spacing w:before="0" w:after="0"/>
        <w:rPr>
          <w:b w:val="0"/>
          <w:sz w:val="26"/>
          <w:szCs w:val="26"/>
        </w:rPr>
      </w:pPr>
      <w:r w:rsidRPr="00D00ABF">
        <w:rPr>
          <w:b w:val="0"/>
          <w:sz w:val="26"/>
          <w:szCs w:val="26"/>
        </w:rPr>
        <w:t>ПОСТАНОВЛЕНИЕ</w:t>
      </w:r>
    </w:p>
    <w:p w:rsidR="00034AB4" w:rsidRPr="00D00ABF" w:rsidRDefault="00034AB4" w:rsidP="00D00ABF">
      <w:pPr>
        <w:tabs>
          <w:tab w:val="center" w:pos="4677"/>
        </w:tabs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34AB4" w:rsidRPr="00D00ABF" w:rsidRDefault="00034AB4" w:rsidP="00D00ABF">
      <w:pPr>
        <w:tabs>
          <w:tab w:val="center" w:pos="4677"/>
        </w:tabs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D00ABF">
        <w:rPr>
          <w:rFonts w:ascii="Times New Roman" w:hAnsi="Times New Roman"/>
          <w:sz w:val="26"/>
          <w:szCs w:val="26"/>
          <w:u w:val="single"/>
        </w:rPr>
        <w:t xml:space="preserve">  22 декабря 2011 года </w:t>
      </w:r>
      <w:r>
        <w:rPr>
          <w:rFonts w:ascii="Times New Roman" w:hAnsi="Times New Roman"/>
          <w:sz w:val="26"/>
          <w:szCs w:val="26"/>
        </w:rPr>
        <w:t xml:space="preserve">                      г. Дальнегорск                 </w:t>
      </w:r>
      <w:r w:rsidRPr="00D00ABF">
        <w:rPr>
          <w:rFonts w:ascii="Times New Roman" w:hAnsi="Times New Roman"/>
          <w:sz w:val="26"/>
          <w:szCs w:val="26"/>
        </w:rPr>
        <w:t xml:space="preserve"> № </w:t>
      </w:r>
      <w:r w:rsidRPr="00D00ABF">
        <w:rPr>
          <w:rFonts w:ascii="Times New Roman" w:hAnsi="Times New Roman"/>
          <w:sz w:val="26"/>
          <w:szCs w:val="26"/>
          <w:u w:val="single"/>
        </w:rPr>
        <w:t>979 - па</w:t>
      </w:r>
    </w:p>
    <w:p w:rsidR="00034AB4" w:rsidRPr="00D00ABF" w:rsidRDefault="00034AB4" w:rsidP="00D00AB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34AB4" w:rsidRPr="00D00ABF" w:rsidRDefault="00034AB4" w:rsidP="00D00ABF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:rsidR="00034AB4" w:rsidRDefault="00034AB4" w:rsidP="00D00ABF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hAnsi="Times New Roman"/>
          <w:sz w:val="26"/>
          <w:szCs w:val="26"/>
        </w:rPr>
      </w:pPr>
    </w:p>
    <w:p w:rsidR="00034AB4" w:rsidRPr="00D00ABF" w:rsidRDefault="00034AB4" w:rsidP="00D00ABF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hAnsi="Times New Roman"/>
          <w:sz w:val="26"/>
          <w:szCs w:val="26"/>
        </w:rPr>
      </w:pPr>
      <w:r w:rsidRPr="00D00ABF">
        <w:rPr>
          <w:rFonts w:ascii="Times New Roman" w:hAnsi="Times New Roman"/>
          <w:sz w:val="26"/>
          <w:szCs w:val="26"/>
        </w:rPr>
        <w:t xml:space="preserve">Об утверждении порядка </w:t>
      </w:r>
    </w:p>
    <w:p w:rsidR="00034AB4" w:rsidRPr="00D00ABF" w:rsidRDefault="00034AB4" w:rsidP="00D00ABF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hAnsi="Times New Roman"/>
          <w:sz w:val="26"/>
          <w:szCs w:val="26"/>
        </w:rPr>
      </w:pPr>
      <w:r w:rsidRPr="00D00ABF">
        <w:rPr>
          <w:rFonts w:ascii="Times New Roman" w:hAnsi="Times New Roman"/>
          <w:sz w:val="26"/>
          <w:szCs w:val="26"/>
        </w:rPr>
        <w:t>определения нормативных затрат на оказание</w:t>
      </w:r>
    </w:p>
    <w:p w:rsidR="00034AB4" w:rsidRPr="00D00ABF" w:rsidRDefault="00034AB4" w:rsidP="00D00ABF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hAnsi="Times New Roman"/>
          <w:sz w:val="26"/>
          <w:szCs w:val="26"/>
        </w:rPr>
      </w:pPr>
      <w:r w:rsidRPr="00D00ABF">
        <w:rPr>
          <w:rFonts w:ascii="Times New Roman" w:hAnsi="Times New Roman"/>
          <w:sz w:val="26"/>
          <w:szCs w:val="26"/>
        </w:rPr>
        <w:t xml:space="preserve"> услуги «Предоставление доступа к музейным</w:t>
      </w:r>
    </w:p>
    <w:p w:rsidR="00034AB4" w:rsidRPr="00D00ABF" w:rsidRDefault="00034AB4" w:rsidP="00D00ABF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hAnsi="Times New Roman"/>
          <w:sz w:val="26"/>
          <w:szCs w:val="26"/>
        </w:rPr>
      </w:pPr>
      <w:r w:rsidRPr="00D00ABF">
        <w:rPr>
          <w:rFonts w:ascii="Times New Roman" w:hAnsi="Times New Roman"/>
          <w:sz w:val="26"/>
          <w:szCs w:val="26"/>
        </w:rPr>
        <w:t xml:space="preserve"> предметам  и музейным коллекциям»</w:t>
      </w:r>
    </w:p>
    <w:p w:rsidR="00034AB4" w:rsidRPr="00D00ABF" w:rsidRDefault="00034AB4" w:rsidP="00D00ABF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hAnsi="Times New Roman"/>
          <w:sz w:val="26"/>
          <w:szCs w:val="26"/>
        </w:rPr>
      </w:pPr>
      <w:r w:rsidRPr="00D00ABF">
        <w:rPr>
          <w:rFonts w:ascii="Times New Roman" w:hAnsi="Times New Roman"/>
          <w:sz w:val="26"/>
          <w:szCs w:val="26"/>
        </w:rPr>
        <w:t xml:space="preserve"> и нормативных затрат на содержание </w:t>
      </w:r>
    </w:p>
    <w:p w:rsidR="00034AB4" w:rsidRPr="00D00ABF" w:rsidRDefault="00034AB4" w:rsidP="00D00ABF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hAnsi="Times New Roman"/>
          <w:sz w:val="26"/>
          <w:szCs w:val="26"/>
        </w:rPr>
      </w:pPr>
      <w:r w:rsidRPr="00D00ABF">
        <w:rPr>
          <w:rFonts w:ascii="Times New Roman" w:hAnsi="Times New Roman"/>
          <w:sz w:val="26"/>
          <w:szCs w:val="26"/>
        </w:rPr>
        <w:t>имущества учреждения</w:t>
      </w:r>
    </w:p>
    <w:p w:rsidR="00034AB4" w:rsidRPr="00D00ABF" w:rsidRDefault="00034AB4" w:rsidP="00D00ABF">
      <w:pPr>
        <w:tabs>
          <w:tab w:val="left" w:pos="0"/>
        </w:tabs>
        <w:spacing w:after="0" w:line="240" w:lineRule="auto"/>
        <w:ind w:right="-82"/>
        <w:jc w:val="both"/>
        <w:rPr>
          <w:rFonts w:ascii="Times New Roman" w:hAnsi="Times New Roman"/>
          <w:sz w:val="26"/>
          <w:szCs w:val="26"/>
        </w:rPr>
      </w:pPr>
    </w:p>
    <w:p w:rsidR="00034AB4" w:rsidRPr="00D00ABF" w:rsidRDefault="00034AB4" w:rsidP="00D00AB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34AB4" w:rsidRPr="00D00ABF" w:rsidRDefault="00034AB4" w:rsidP="00D00A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0ABF">
        <w:rPr>
          <w:rFonts w:ascii="Times New Roman" w:hAnsi="Times New Roman"/>
          <w:sz w:val="26"/>
          <w:szCs w:val="26"/>
        </w:rPr>
        <w:t xml:space="preserve"> В целях реализации Федерального закона от 08.05.2010г. № 83-ФЗ«О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руководствуясь Уставом Дальнегорского городского округа, администрация Дальнегорского городского округа,-</w:t>
      </w:r>
    </w:p>
    <w:p w:rsidR="00034AB4" w:rsidRPr="00D00ABF" w:rsidRDefault="00034AB4" w:rsidP="00D00A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4AB4" w:rsidRPr="00D00ABF" w:rsidRDefault="00034AB4" w:rsidP="00D00A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4AB4" w:rsidRPr="00D00ABF" w:rsidRDefault="00034AB4" w:rsidP="00D00A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0ABF">
        <w:rPr>
          <w:rFonts w:ascii="Times New Roman" w:hAnsi="Times New Roman"/>
          <w:sz w:val="26"/>
          <w:szCs w:val="26"/>
        </w:rPr>
        <w:t>ПОСТАНОВЛЯЕТ:</w:t>
      </w:r>
    </w:p>
    <w:p w:rsidR="00034AB4" w:rsidRPr="00D00ABF" w:rsidRDefault="00034AB4" w:rsidP="00D00A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4AB4" w:rsidRPr="00D00ABF" w:rsidRDefault="00034AB4" w:rsidP="00D00A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4AB4" w:rsidRPr="00D00ABF" w:rsidRDefault="00034AB4" w:rsidP="00D00ABF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D00ABF">
        <w:rPr>
          <w:sz w:val="26"/>
          <w:szCs w:val="26"/>
        </w:rPr>
        <w:t xml:space="preserve">Утвердить Порядок определения нормативных затрат на оказание услуги </w:t>
      </w:r>
    </w:p>
    <w:p w:rsidR="00034AB4" w:rsidRPr="00D00ABF" w:rsidRDefault="00034AB4" w:rsidP="00D00A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0ABF">
        <w:rPr>
          <w:rFonts w:ascii="Times New Roman" w:hAnsi="Times New Roman"/>
          <w:sz w:val="26"/>
          <w:szCs w:val="26"/>
        </w:rPr>
        <w:t>«Предоставление доступа к музейным предметам  и музейным коллекциям» и нормативных затрат на содержание имущества учреждения на 2012год (прилагается).</w:t>
      </w:r>
    </w:p>
    <w:p w:rsidR="00034AB4" w:rsidRPr="00D00ABF" w:rsidRDefault="00034AB4" w:rsidP="00D00ABF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D00ABF">
        <w:rPr>
          <w:sz w:val="26"/>
          <w:szCs w:val="26"/>
        </w:rPr>
        <w:t>Данное постановление подлежит опубликованию (обнародованию).</w:t>
      </w:r>
    </w:p>
    <w:p w:rsidR="00034AB4" w:rsidRPr="00D00ABF" w:rsidRDefault="00034AB4" w:rsidP="00D00ABF">
      <w:pPr>
        <w:pStyle w:val="ListParagraph"/>
        <w:numPr>
          <w:ilvl w:val="0"/>
          <w:numId w:val="1"/>
        </w:numPr>
        <w:jc w:val="both"/>
        <w:rPr>
          <w:sz w:val="26"/>
          <w:szCs w:val="26"/>
        </w:rPr>
      </w:pPr>
      <w:r w:rsidRPr="00D00ABF">
        <w:rPr>
          <w:sz w:val="26"/>
          <w:szCs w:val="26"/>
        </w:rPr>
        <w:t xml:space="preserve">Контроль за выполнением данного постановления возложить на заместителя </w:t>
      </w:r>
    </w:p>
    <w:p w:rsidR="00034AB4" w:rsidRPr="00D00ABF" w:rsidRDefault="00034AB4" w:rsidP="00D00A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0ABF">
        <w:rPr>
          <w:rFonts w:ascii="Times New Roman" w:hAnsi="Times New Roman"/>
          <w:sz w:val="26"/>
          <w:szCs w:val="26"/>
        </w:rPr>
        <w:t>главы администрации Дальнегорского городского округа В.В. Кириченко.</w:t>
      </w:r>
    </w:p>
    <w:p w:rsidR="00034AB4" w:rsidRPr="00D00ABF" w:rsidRDefault="00034AB4" w:rsidP="00D00ABF">
      <w:pPr>
        <w:pStyle w:val="ListParagraph"/>
        <w:jc w:val="both"/>
        <w:rPr>
          <w:sz w:val="26"/>
          <w:szCs w:val="26"/>
        </w:rPr>
      </w:pPr>
    </w:p>
    <w:p w:rsidR="00034AB4" w:rsidRPr="00D00ABF" w:rsidRDefault="00034AB4" w:rsidP="00D00A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4AB4" w:rsidRPr="00D00ABF" w:rsidRDefault="00034AB4" w:rsidP="00D00A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4AB4" w:rsidRPr="00D00ABF" w:rsidRDefault="00034AB4" w:rsidP="00D00A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0ABF">
        <w:rPr>
          <w:rFonts w:ascii="Times New Roman" w:hAnsi="Times New Roman"/>
          <w:sz w:val="26"/>
          <w:szCs w:val="26"/>
        </w:rPr>
        <w:t>Глава Дальнегорского</w:t>
      </w:r>
    </w:p>
    <w:p w:rsidR="00034AB4" w:rsidRDefault="00034AB4" w:rsidP="00D00A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00ABF">
        <w:rPr>
          <w:rFonts w:ascii="Times New Roman" w:hAnsi="Times New Roman"/>
          <w:sz w:val="26"/>
          <w:szCs w:val="26"/>
        </w:rPr>
        <w:t>городского округа                                                                                 Г.М. Крутиков</w:t>
      </w:r>
    </w:p>
    <w:p w:rsidR="00034AB4" w:rsidRDefault="00034AB4" w:rsidP="00D00ABF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34AB4" w:rsidRDefault="00034AB4" w:rsidP="00D00ABF">
      <w:pPr>
        <w:jc w:val="both"/>
        <w:rPr>
          <w:rFonts w:ascii="Times New Roman" w:hAnsi="Times New Roman"/>
          <w:sz w:val="26"/>
          <w:szCs w:val="26"/>
        </w:rPr>
      </w:pPr>
    </w:p>
    <w:p w:rsidR="00034AB4" w:rsidRDefault="00034AB4" w:rsidP="00D00ABF">
      <w:pPr>
        <w:jc w:val="both"/>
        <w:rPr>
          <w:rFonts w:ascii="Times New Roman" w:hAnsi="Times New Roman"/>
          <w:sz w:val="26"/>
          <w:szCs w:val="26"/>
        </w:rPr>
      </w:pPr>
    </w:p>
    <w:p w:rsidR="00034AB4" w:rsidRPr="00D00ABF" w:rsidRDefault="00034AB4" w:rsidP="00D00ABF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D00ABF">
        <w:rPr>
          <w:rFonts w:ascii="Times New Roman" w:hAnsi="Times New Roman"/>
          <w:sz w:val="24"/>
          <w:szCs w:val="24"/>
        </w:rPr>
        <w:t>Приложение</w:t>
      </w:r>
    </w:p>
    <w:p w:rsidR="00034AB4" w:rsidRPr="00D00ABF" w:rsidRDefault="00034AB4" w:rsidP="00D00ABF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D00ABF">
        <w:rPr>
          <w:rFonts w:ascii="Times New Roman" w:hAnsi="Times New Roman"/>
          <w:sz w:val="24"/>
          <w:szCs w:val="24"/>
        </w:rPr>
        <w:t>к постановлению администрации Дальнегорского городского округа</w:t>
      </w:r>
    </w:p>
    <w:p w:rsidR="00034AB4" w:rsidRPr="00D00ABF" w:rsidRDefault="00034AB4" w:rsidP="00D00ABF">
      <w:pPr>
        <w:spacing w:after="0" w:line="240" w:lineRule="auto"/>
        <w:ind w:left="5220"/>
        <w:rPr>
          <w:rFonts w:ascii="Times New Roman" w:hAnsi="Times New Roman"/>
          <w:sz w:val="24"/>
          <w:szCs w:val="24"/>
        </w:rPr>
      </w:pPr>
      <w:r w:rsidRPr="00D00ABF">
        <w:rPr>
          <w:rFonts w:ascii="Times New Roman" w:hAnsi="Times New Roman"/>
          <w:sz w:val="24"/>
          <w:szCs w:val="24"/>
        </w:rPr>
        <w:t xml:space="preserve">от </w:t>
      </w:r>
      <w:r w:rsidRPr="00D00ABF">
        <w:rPr>
          <w:rFonts w:ascii="Times New Roman" w:hAnsi="Times New Roman"/>
          <w:sz w:val="24"/>
          <w:szCs w:val="24"/>
          <w:u w:val="single"/>
        </w:rPr>
        <w:t>22 декабря 2011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D00ABF">
        <w:rPr>
          <w:rFonts w:ascii="Times New Roman" w:hAnsi="Times New Roman"/>
          <w:sz w:val="24"/>
          <w:szCs w:val="24"/>
        </w:rPr>
        <w:t xml:space="preserve"> № </w:t>
      </w:r>
      <w:r w:rsidRPr="00D00ABF">
        <w:rPr>
          <w:rFonts w:ascii="Times New Roman" w:hAnsi="Times New Roman"/>
          <w:sz w:val="24"/>
          <w:szCs w:val="24"/>
          <w:u w:val="single"/>
        </w:rPr>
        <w:t>979 - па</w:t>
      </w:r>
    </w:p>
    <w:p w:rsidR="00034AB4" w:rsidRPr="00D00ABF" w:rsidRDefault="00034AB4" w:rsidP="00D0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4AB4" w:rsidRPr="00D00ABF" w:rsidRDefault="00034AB4" w:rsidP="00D00A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0ABF">
        <w:rPr>
          <w:rFonts w:ascii="Times New Roman" w:hAnsi="Times New Roman"/>
          <w:b/>
          <w:sz w:val="24"/>
          <w:szCs w:val="24"/>
        </w:rPr>
        <w:t>ПОРЯДОК</w:t>
      </w:r>
    </w:p>
    <w:p w:rsidR="00034AB4" w:rsidRPr="00D00ABF" w:rsidRDefault="00034AB4" w:rsidP="00D00A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0ABF">
        <w:rPr>
          <w:rFonts w:ascii="Times New Roman" w:hAnsi="Times New Roman"/>
          <w:b/>
          <w:sz w:val="24"/>
          <w:szCs w:val="24"/>
        </w:rPr>
        <w:t>определения нормативных затрат на оказание услуги «Предоставление доступа к музейным предметам  и музейным коллекциям» и  нормативных затрат на содержание  имущества учреждения</w:t>
      </w:r>
    </w:p>
    <w:p w:rsidR="00034AB4" w:rsidRPr="00D00ABF" w:rsidRDefault="00034AB4" w:rsidP="00D0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4AB4" w:rsidRPr="00D00ABF" w:rsidRDefault="00034AB4" w:rsidP="00D00ABF">
      <w:pPr>
        <w:tabs>
          <w:tab w:val="left" w:pos="1134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00ABF">
        <w:rPr>
          <w:rFonts w:ascii="Times New Roman" w:hAnsi="Times New Roman"/>
          <w:sz w:val="24"/>
          <w:szCs w:val="24"/>
        </w:rPr>
        <w:t xml:space="preserve">      Действие настоящего порядка распространяется на услугу (работы), оказываемую муниципальным учреждением Музейно-выставочный центр, подведомственное отделу культуры спорта и молодежной политики администрации Дальнегорского городского округа.</w:t>
      </w:r>
    </w:p>
    <w:p w:rsidR="00034AB4" w:rsidRPr="00D00ABF" w:rsidRDefault="00034AB4" w:rsidP="00D00ABF">
      <w:pPr>
        <w:tabs>
          <w:tab w:val="left" w:pos="567"/>
          <w:tab w:val="left" w:pos="1134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</w:p>
    <w:p w:rsidR="00034AB4" w:rsidRPr="00D00ABF" w:rsidRDefault="00034AB4" w:rsidP="00D00AB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0ABF">
        <w:rPr>
          <w:rFonts w:ascii="Times New Roman" w:hAnsi="Times New Roman"/>
          <w:b/>
          <w:sz w:val="24"/>
          <w:szCs w:val="24"/>
        </w:rPr>
        <w:t xml:space="preserve">                                                1. Общие положения</w:t>
      </w:r>
    </w:p>
    <w:p w:rsidR="00034AB4" w:rsidRPr="00D00ABF" w:rsidRDefault="00034AB4" w:rsidP="00D00ABF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0ABF">
        <w:rPr>
          <w:rFonts w:ascii="Times New Roman" w:hAnsi="Times New Roman"/>
          <w:sz w:val="24"/>
          <w:szCs w:val="24"/>
        </w:rPr>
        <w:t xml:space="preserve">         1.1.   Настоящий порядок разработан с целью определения нормативных затрат на оказание муниципальным учреждением Музейно-выставочный центр  муниципальной услуги (выполнение работ) «Предоставление доступа к музейным предметам и музейным коллекциям» и нормативных затрат на содержание имущества учреждения на очередной финансовый год и плановый период.</w:t>
      </w:r>
    </w:p>
    <w:p w:rsidR="00034AB4" w:rsidRPr="00D00ABF" w:rsidRDefault="00034AB4" w:rsidP="00D00AB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BF">
        <w:rPr>
          <w:rFonts w:ascii="Times New Roman" w:hAnsi="Times New Roman"/>
          <w:sz w:val="24"/>
          <w:szCs w:val="24"/>
        </w:rPr>
        <w:t xml:space="preserve">        1.2.  Финансовое обеспечение выполнения муниципального задания муниципальным учреждением Музейно-выставочный центр  осуществляется в виде субсидии, рассчитанной в соответствии с объемами оказания услуг (содержанием работ), установленными в муниципальном задании, стоимостью единицы услуги, нормативными затратами общехозяйственного назначения, нормативными затратами целевого назначения.</w:t>
      </w:r>
    </w:p>
    <w:p w:rsidR="00034AB4" w:rsidRPr="00D00ABF" w:rsidRDefault="00034AB4" w:rsidP="00D00ABF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BF">
        <w:rPr>
          <w:rFonts w:ascii="Times New Roman" w:hAnsi="Times New Roman"/>
          <w:sz w:val="24"/>
          <w:szCs w:val="24"/>
        </w:rPr>
        <w:t xml:space="preserve">        1.3.   Основанием для расчета субсидии являются «Методические рекомендации расчета стоимости муниципальных услуг в целях формирования бюджета», утвержденные постановлением администрации Дальнегорского городского округа от 15.07.2011№ 499 –па.</w:t>
      </w:r>
    </w:p>
    <w:p w:rsidR="00034AB4" w:rsidRPr="00D00ABF" w:rsidRDefault="00034AB4" w:rsidP="00D00ABF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34AB4" w:rsidRPr="00D00ABF" w:rsidRDefault="00034AB4" w:rsidP="00D00ABF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00ABF">
        <w:rPr>
          <w:rFonts w:ascii="Times New Roman" w:hAnsi="Times New Roman"/>
          <w:b/>
          <w:sz w:val="24"/>
          <w:szCs w:val="24"/>
        </w:rPr>
        <w:t xml:space="preserve">                  2. Расчет нормативных затрат на муниципальное задание</w:t>
      </w:r>
    </w:p>
    <w:p w:rsidR="00034AB4" w:rsidRPr="00D00ABF" w:rsidRDefault="00034AB4" w:rsidP="00D00ABF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0ABF">
        <w:rPr>
          <w:rFonts w:ascii="Times New Roman" w:hAnsi="Times New Roman"/>
          <w:sz w:val="24"/>
          <w:szCs w:val="24"/>
        </w:rPr>
        <w:t xml:space="preserve">         2.1.   В соответствии с Методическими рекомендациями размер финансового обеспечения  муниципального задания определяется по следующей формуле:</w:t>
      </w:r>
    </w:p>
    <w:p w:rsidR="00034AB4" w:rsidRPr="00D00ABF" w:rsidRDefault="00034AB4" w:rsidP="00D0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BF">
        <w:rPr>
          <w:rFonts w:ascii="Times New Roman" w:hAnsi="Times New Roman"/>
          <w:sz w:val="24"/>
          <w:szCs w:val="24"/>
        </w:rPr>
        <w:t>ФОЗ  = ∑РНЗусл</w:t>
      </w:r>
      <w:r w:rsidRPr="00D00ABF">
        <w:rPr>
          <w:rFonts w:ascii="Times New Roman" w:hAnsi="Times New Roman"/>
          <w:sz w:val="24"/>
          <w:szCs w:val="24"/>
          <w:lang w:val="en-US"/>
        </w:rPr>
        <w:t>i</w:t>
      </w:r>
      <w:r w:rsidRPr="00D00ABF">
        <w:rPr>
          <w:rFonts w:ascii="Times New Roman" w:hAnsi="Times New Roman"/>
          <w:sz w:val="24"/>
          <w:szCs w:val="24"/>
        </w:rPr>
        <w:t xml:space="preserve">  + ∑ РНЗох  +  ∑ Зцел , где</w:t>
      </w:r>
    </w:p>
    <w:p w:rsidR="00034AB4" w:rsidRPr="00D00ABF" w:rsidRDefault="00034AB4" w:rsidP="00D0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BF">
        <w:rPr>
          <w:rFonts w:ascii="Times New Roman" w:hAnsi="Times New Roman"/>
          <w:sz w:val="24"/>
          <w:szCs w:val="24"/>
        </w:rPr>
        <w:t xml:space="preserve">ФОЗ  </w:t>
      </w:r>
      <w:r w:rsidRPr="00D00ABF">
        <w:rPr>
          <w:rFonts w:ascii="Times New Roman" w:hAnsi="Times New Roman"/>
          <w:sz w:val="24"/>
          <w:szCs w:val="24"/>
        </w:rPr>
        <w:tab/>
      </w:r>
      <w:r w:rsidRPr="00D00ABF">
        <w:rPr>
          <w:rFonts w:ascii="Times New Roman" w:hAnsi="Times New Roman"/>
          <w:sz w:val="24"/>
          <w:szCs w:val="24"/>
        </w:rPr>
        <w:tab/>
        <w:t>- финансовое обеспечение муниципального задания,</w:t>
      </w:r>
    </w:p>
    <w:p w:rsidR="00034AB4" w:rsidRPr="00D00ABF" w:rsidRDefault="00034AB4" w:rsidP="00D0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BF">
        <w:rPr>
          <w:rFonts w:ascii="Times New Roman" w:hAnsi="Times New Roman"/>
          <w:sz w:val="24"/>
          <w:szCs w:val="24"/>
        </w:rPr>
        <w:t xml:space="preserve">РНЗусл  </w:t>
      </w:r>
      <w:r w:rsidRPr="00D00ABF">
        <w:rPr>
          <w:rFonts w:ascii="Times New Roman" w:hAnsi="Times New Roman"/>
          <w:sz w:val="24"/>
          <w:szCs w:val="24"/>
        </w:rPr>
        <w:tab/>
        <w:t xml:space="preserve">- расчетно-нормативные затраты на оказание  </w:t>
      </w:r>
      <w:r w:rsidRPr="00D00ABF">
        <w:rPr>
          <w:rFonts w:ascii="Times New Roman" w:hAnsi="Times New Roman"/>
          <w:sz w:val="24"/>
          <w:szCs w:val="24"/>
          <w:lang w:val="en-US"/>
        </w:rPr>
        <w:t>i</w:t>
      </w:r>
      <w:r w:rsidRPr="00D00ABF">
        <w:rPr>
          <w:rFonts w:ascii="Times New Roman" w:hAnsi="Times New Roman"/>
          <w:sz w:val="24"/>
          <w:szCs w:val="24"/>
        </w:rPr>
        <w:t xml:space="preserve"> – той услуги,</w:t>
      </w:r>
    </w:p>
    <w:p w:rsidR="00034AB4" w:rsidRPr="00D00ABF" w:rsidRDefault="00034AB4" w:rsidP="00D0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BF">
        <w:rPr>
          <w:rFonts w:ascii="Times New Roman" w:hAnsi="Times New Roman"/>
          <w:sz w:val="24"/>
          <w:szCs w:val="24"/>
        </w:rPr>
        <w:t xml:space="preserve">РНЗох   </w:t>
      </w:r>
      <w:r w:rsidRPr="00D00ABF">
        <w:rPr>
          <w:rFonts w:ascii="Times New Roman" w:hAnsi="Times New Roman"/>
          <w:sz w:val="24"/>
          <w:szCs w:val="24"/>
        </w:rPr>
        <w:tab/>
        <w:t xml:space="preserve">- расчетно-нормативные затраты общехозяйственного назначения, включаемые  </w:t>
      </w:r>
    </w:p>
    <w:p w:rsidR="00034AB4" w:rsidRPr="00D00ABF" w:rsidRDefault="00034AB4" w:rsidP="00D0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BF">
        <w:rPr>
          <w:rFonts w:ascii="Times New Roman" w:hAnsi="Times New Roman"/>
          <w:sz w:val="24"/>
          <w:szCs w:val="24"/>
        </w:rPr>
        <w:t xml:space="preserve">                         в финансовое обеспечение общей суммой без распределения по услугам,</w:t>
      </w:r>
    </w:p>
    <w:p w:rsidR="00034AB4" w:rsidRPr="00D00ABF" w:rsidRDefault="00034AB4" w:rsidP="00D0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BF">
        <w:rPr>
          <w:rFonts w:ascii="Times New Roman" w:hAnsi="Times New Roman"/>
          <w:sz w:val="24"/>
          <w:szCs w:val="24"/>
        </w:rPr>
        <w:t xml:space="preserve">Зцел  </w:t>
      </w:r>
      <w:r w:rsidRPr="00D00ABF">
        <w:rPr>
          <w:rFonts w:ascii="Times New Roman" w:hAnsi="Times New Roman"/>
          <w:sz w:val="24"/>
          <w:szCs w:val="24"/>
        </w:rPr>
        <w:tab/>
        <w:t xml:space="preserve">          -  затраты целевого назначения, включаемые в финансовое обеспечение задания </w:t>
      </w:r>
    </w:p>
    <w:p w:rsidR="00034AB4" w:rsidRPr="00D00ABF" w:rsidRDefault="00034AB4" w:rsidP="00D0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BF">
        <w:rPr>
          <w:rFonts w:ascii="Times New Roman" w:hAnsi="Times New Roman"/>
          <w:sz w:val="24"/>
          <w:szCs w:val="24"/>
        </w:rPr>
        <w:t xml:space="preserve">                        общей суммой без распределения по услугам.</w:t>
      </w:r>
    </w:p>
    <w:p w:rsidR="00034AB4" w:rsidRPr="00D00ABF" w:rsidRDefault="00034AB4" w:rsidP="00D00AB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BF">
        <w:rPr>
          <w:rFonts w:ascii="Times New Roman" w:hAnsi="Times New Roman"/>
          <w:sz w:val="24"/>
          <w:szCs w:val="24"/>
        </w:rPr>
        <w:t xml:space="preserve">         2.2. Расчетно-нормативные затраты на муниципальное задание определяются как произведение стоимости единицы муниципальной услуги на объем задания по предоставлению услуг в количественном выражении по формуле:</w:t>
      </w:r>
    </w:p>
    <w:p w:rsidR="00034AB4" w:rsidRPr="00D00ABF" w:rsidRDefault="00034AB4" w:rsidP="00D0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BF">
        <w:rPr>
          <w:rFonts w:ascii="Times New Roman" w:hAnsi="Times New Roman"/>
          <w:sz w:val="24"/>
          <w:szCs w:val="24"/>
        </w:rPr>
        <w:t>РНЗусл</w:t>
      </w:r>
      <w:r w:rsidRPr="00D00ABF">
        <w:rPr>
          <w:rFonts w:ascii="Times New Roman" w:hAnsi="Times New Roman"/>
          <w:sz w:val="24"/>
          <w:szCs w:val="24"/>
          <w:lang w:val="en-US"/>
        </w:rPr>
        <w:t>i</w:t>
      </w:r>
      <w:r w:rsidRPr="00D00ABF">
        <w:rPr>
          <w:rFonts w:ascii="Times New Roman" w:hAnsi="Times New Roman"/>
          <w:sz w:val="24"/>
          <w:szCs w:val="24"/>
        </w:rPr>
        <w:t xml:space="preserve"> = СеУ</w:t>
      </w:r>
      <w:r w:rsidRPr="00D00ABF">
        <w:rPr>
          <w:rFonts w:ascii="Times New Roman" w:hAnsi="Times New Roman"/>
          <w:sz w:val="24"/>
          <w:szCs w:val="24"/>
          <w:lang w:val="en-US"/>
        </w:rPr>
        <w:t>i</w:t>
      </w:r>
      <w:r w:rsidRPr="00D00ABF">
        <w:rPr>
          <w:rFonts w:ascii="Times New Roman" w:hAnsi="Times New Roman"/>
          <w:sz w:val="24"/>
          <w:szCs w:val="24"/>
        </w:rPr>
        <w:t xml:space="preserve">  *О</w:t>
      </w:r>
      <w:r w:rsidRPr="00D00ABF">
        <w:rPr>
          <w:rFonts w:ascii="Times New Roman" w:hAnsi="Times New Roman"/>
          <w:sz w:val="24"/>
          <w:szCs w:val="24"/>
          <w:lang w:val="en-US"/>
        </w:rPr>
        <w:t>i</w:t>
      </w:r>
    </w:p>
    <w:p w:rsidR="00034AB4" w:rsidRPr="00D00ABF" w:rsidRDefault="00034AB4" w:rsidP="00D00ABF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0ABF">
        <w:rPr>
          <w:rFonts w:ascii="Times New Roman" w:hAnsi="Times New Roman"/>
          <w:sz w:val="24"/>
          <w:szCs w:val="24"/>
        </w:rPr>
        <w:t>СеУ</w:t>
      </w:r>
      <w:r w:rsidRPr="00D00ABF">
        <w:rPr>
          <w:rFonts w:ascii="Times New Roman" w:hAnsi="Times New Roman"/>
          <w:sz w:val="24"/>
          <w:szCs w:val="24"/>
          <w:lang w:val="en-US"/>
        </w:rPr>
        <w:t>i</w:t>
      </w:r>
      <w:r w:rsidRPr="00D00ABF">
        <w:rPr>
          <w:rFonts w:ascii="Times New Roman" w:hAnsi="Times New Roman"/>
          <w:sz w:val="24"/>
          <w:szCs w:val="24"/>
        </w:rPr>
        <w:t xml:space="preserve"> =  ( НЗоп</w:t>
      </w:r>
      <w:r w:rsidRPr="00D00ABF">
        <w:rPr>
          <w:rFonts w:ascii="Times New Roman" w:hAnsi="Times New Roman"/>
          <w:sz w:val="24"/>
          <w:szCs w:val="24"/>
          <w:lang w:val="en-US"/>
        </w:rPr>
        <w:t>i</w:t>
      </w:r>
      <w:r w:rsidRPr="00D00ABF">
        <w:rPr>
          <w:rFonts w:ascii="Times New Roman" w:hAnsi="Times New Roman"/>
          <w:sz w:val="24"/>
          <w:szCs w:val="24"/>
        </w:rPr>
        <w:t xml:space="preserve"> + НЗмз</w:t>
      </w:r>
      <w:r w:rsidRPr="00D00ABF">
        <w:rPr>
          <w:rFonts w:ascii="Times New Roman" w:hAnsi="Times New Roman"/>
          <w:sz w:val="24"/>
          <w:szCs w:val="24"/>
          <w:lang w:val="en-US"/>
        </w:rPr>
        <w:t>i</w:t>
      </w:r>
      <w:r w:rsidRPr="00D00ABF">
        <w:rPr>
          <w:rFonts w:ascii="Times New Roman" w:hAnsi="Times New Roman"/>
          <w:sz w:val="24"/>
          <w:szCs w:val="24"/>
        </w:rPr>
        <w:t xml:space="preserve"> + К</w:t>
      </w:r>
      <w:r w:rsidRPr="00D00ABF">
        <w:rPr>
          <w:rFonts w:ascii="Times New Roman" w:hAnsi="Times New Roman"/>
          <w:sz w:val="24"/>
          <w:szCs w:val="24"/>
          <w:lang w:val="en-US"/>
        </w:rPr>
        <w:t>i</w:t>
      </w:r>
      <w:r w:rsidRPr="00D00ABF">
        <w:rPr>
          <w:rFonts w:ascii="Times New Roman" w:hAnsi="Times New Roman"/>
          <w:sz w:val="24"/>
          <w:szCs w:val="24"/>
        </w:rPr>
        <w:t xml:space="preserve"> * НЗауп) / О</w:t>
      </w:r>
      <w:r w:rsidRPr="00D00ABF">
        <w:rPr>
          <w:rFonts w:ascii="Times New Roman" w:hAnsi="Times New Roman"/>
          <w:sz w:val="24"/>
          <w:szCs w:val="24"/>
          <w:lang w:val="en-US"/>
        </w:rPr>
        <w:t>i</w:t>
      </w:r>
      <w:r w:rsidRPr="00D00ABF">
        <w:rPr>
          <w:rFonts w:ascii="Times New Roman" w:hAnsi="Times New Roman"/>
          <w:sz w:val="24"/>
          <w:szCs w:val="24"/>
        </w:rPr>
        <w:t>, где</w:t>
      </w:r>
    </w:p>
    <w:p w:rsidR="00034AB4" w:rsidRPr="00D00ABF" w:rsidRDefault="00034AB4" w:rsidP="00D0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BF">
        <w:rPr>
          <w:rFonts w:ascii="Times New Roman" w:hAnsi="Times New Roman"/>
          <w:sz w:val="24"/>
          <w:szCs w:val="24"/>
        </w:rPr>
        <w:t>СеУ</w:t>
      </w:r>
      <w:r w:rsidRPr="00D00ABF">
        <w:rPr>
          <w:rFonts w:ascii="Times New Roman" w:hAnsi="Times New Roman"/>
          <w:sz w:val="24"/>
          <w:szCs w:val="24"/>
          <w:lang w:val="en-US"/>
        </w:rPr>
        <w:t>i</w:t>
      </w:r>
      <w:r w:rsidRPr="00D00ABF">
        <w:rPr>
          <w:rFonts w:ascii="Times New Roman" w:hAnsi="Times New Roman"/>
          <w:sz w:val="24"/>
          <w:szCs w:val="24"/>
        </w:rPr>
        <w:t xml:space="preserve">  </w:t>
      </w:r>
      <w:r w:rsidRPr="00D00ABF">
        <w:rPr>
          <w:rFonts w:ascii="Times New Roman" w:hAnsi="Times New Roman"/>
          <w:sz w:val="24"/>
          <w:szCs w:val="24"/>
        </w:rPr>
        <w:tab/>
        <w:t>- нормативная стоимость единицы услуги,</w:t>
      </w:r>
    </w:p>
    <w:p w:rsidR="00034AB4" w:rsidRPr="00D00ABF" w:rsidRDefault="00034AB4" w:rsidP="00D0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BF">
        <w:rPr>
          <w:rFonts w:ascii="Times New Roman" w:hAnsi="Times New Roman"/>
          <w:sz w:val="24"/>
          <w:szCs w:val="24"/>
        </w:rPr>
        <w:t>О</w:t>
      </w:r>
      <w:r w:rsidRPr="00D00ABF">
        <w:rPr>
          <w:rFonts w:ascii="Times New Roman" w:hAnsi="Times New Roman"/>
          <w:sz w:val="24"/>
          <w:szCs w:val="24"/>
          <w:lang w:val="en-US"/>
        </w:rPr>
        <w:t>i</w:t>
      </w:r>
      <w:r w:rsidRPr="00D00ABF">
        <w:rPr>
          <w:rFonts w:ascii="Times New Roman" w:hAnsi="Times New Roman"/>
          <w:sz w:val="24"/>
          <w:szCs w:val="24"/>
        </w:rPr>
        <w:t xml:space="preserve"> </w:t>
      </w:r>
      <w:r w:rsidRPr="00D00ABF">
        <w:rPr>
          <w:rFonts w:ascii="Times New Roman" w:hAnsi="Times New Roman"/>
          <w:sz w:val="24"/>
          <w:szCs w:val="24"/>
        </w:rPr>
        <w:tab/>
        <w:t xml:space="preserve">- объем задания по предоставлению </w:t>
      </w:r>
      <w:r w:rsidRPr="00D00ABF">
        <w:rPr>
          <w:rFonts w:ascii="Times New Roman" w:hAnsi="Times New Roman"/>
          <w:sz w:val="24"/>
          <w:szCs w:val="24"/>
          <w:lang w:val="en-US"/>
        </w:rPr>
        <w:t>i</w:t>
      </w:r>
      <w:r w:rsidRPr="00D00ABF">
        <w:rPr>
          <w:rFonts w:ascii="Times New Roman" w:hAnsi="Times New Roman"/>
          <w:sz w:val="24"/>
          <w:szCs w:val="24"/>
        </w:rPr>
        <w:t xml:space="preserve"> – той услуги в количественном выражении,</w:t>
      </w:r>
    </w:p>
    <w:p w:rsidR="00034AB4" w:rsidRPr="00D00ABF" w:rsidRDefault="00034AB4" w:rsidP="00D0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BF">
        <w:rPr>
          <w:rFonts w:ascii="Times New Roman" w:hAnsi="Times New Roman"/>
          <w:sz w:val="24"/>
          <w:szCs w:val="24"/>
        </w:rPr>
        <w:t>К</w:t>
      </w:r>
      <w:r w:rsidRPr="00D00ABF">
        <w:rPr>
          <w:rFonts w:ascii="Times New Roman" w:hAnsi="Times New Roman"/>
          <w:sz w:val="24"/>
          <w:szCs w:val="24"/>
          <w:lang w:val="en-US"/>
        </w:rPr>
        <w:t>i</w:t>
      </w:r>
      <w:r w:rsidRPr="00D00ABF">
        <w:rPr>
          <w:rFonts w:ascii="Times New Roman" w:hAnsi="Times New Roman"/>
          <w:sz w:val="24"/>
          <w:szCs w:val="24"/>
        </w:rPr>
        <w:t xml:space="preserve">    </w:t>
      </w:r>
      <w:r w:rsidRPr="00D00ABF">
        <w:rPr>
          <w:rFonts w:ascii="Times New Roman" w:hAnsi="Times New Roman"/>
          <w:sz w:val="24"/>
          <w:szCs w:val="24"/>
        </w:rPr>
        <w:tab/>
        <w:t>- коэффициент отнесения  затрат  на  АУП  на  нормативную стоимость услуги.</w:t>
      </w:r>
    </w:p>
    <w:p w:rsidR="00034AB4" w:rsidRPr="00D00ABF" w:rsidRDefault="00034AB4" w:rsidP="00D00ABF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0ABF">
        <w:rPr>
          <w:rFonts w:ascii="Times New Roman" w:hAnsi="Times New Roman"/>
          <w:color w:val="FF0000"/>
          <w:sz w:val="24"/>
          <w:szCs w:val="24"/>
        </w:rPr>
        <w:t xml:space="preserve">         </w:t>
      </w:r>
      <w:r w:rsidRPr="00D00ABF">
        <w:rPr>
          <w:rFonts w:ascii="Times New Roman" w:hAnsi="Times New Roman"/>
          <w:sz w:val="24"/>
          <w:szCs w:val="24"/>
        </w:rPr>
        <w:t>2.3. Для расчета стоимости единицы услуги необходимо определить расчетно–нормативные затраты на оказание услуги, включаемые в муниципальное задание, которые состоят из:</w:t>
      </w:r>
    </w:p>
    <w:p w:rsidR="00034AB4" w:rsidRPr="00D00ABF" w:rsidRDefault="00034AB4" w:rsidP="00D00ABF">
      <w:pPr>
        <w:tabs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0ABF">
        <w:rPr>
          <w:rFonts w:ascii="Times New Roman" w:hAnsi="Times New Roman"/>
          <w:sz w:val="24"/>
          <w:szCs w:val="24"/>
        </w:rPr>
        <w:t xml:space="preserve">         2.3.1.    нормативных затрат на основной персонал (НЗоп), включающие:</w:t>
      </w:r>
    </w:p>
    <w:p w:rsidR="00034AB4" w:rsidRPr="00D00ABF" w:rsidRDefault="00034AB4" w:rsidP="00D00AB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00ABF">
        <w:rPr>
          <w:rFonts w:ascii="Times New Roman" w:hAnsi="Times New Roman"/>
          <w:sz w:val="24"/>
          <w:szCs w:val="24"/>
        </w:rPr>
        <w:t xml:space="preserve">      </w:t>
      </w:r>
      <w:r w:rsidRPr="00D00ABF">
        <w:rPr>
          <w:rFonts w:ascii="Times New Roman" w:hAnsi="Times New Roman"/>
          <w:sz w:val="24"/>
          <w:szCs w:val="24"/>
        </w:rPr>
        <w:tab/>
        <w:t xml:space="preserve">         нормативные затраты на оплату труда основного персонала, которые определены на основании выборки оплаты труда исполнителей услуги «Предоставление доступа к музейным предметам и музейным коллекциям» из штатного расписания учреждения;</w:t>
      </w:r>
    </w:p>
    <w:p w:rsidR="00034AB4" w:rsidRPr="00D00ABF" w:rsidRDefault="00034AB4" w:rsidP="00D00ABF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BF">
        <w:rPr>
          <w:rFonts w:ascii="Times New Roman" w:hAnsi="Times New Roman"/>
          <w:sz w:val="24"/>
          <w:szCs w:val="24"/>
        </w:rPr>
        <w:t xml:space="preserve">        2.3.2.  нормативных затрат на начисления на выплаты по оплате труда основного  персонала;</w:t>
      </w:r>
    </w:p>
    <w:p w:rsidR="00034AB4" w:rsidRPr="00D00ABF" w:rsidRDefault="00034AB4" w:rsidP="00D00ABF">
      <w:pPr>
        <w:tabs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0ABF">
        <w:rPr>
          <w:rFonts w:ascii="Times New Roman" w:hAnsi="Times New Roman"/>
          <w:sz w:val="24"/>
          <w:szCs w:val="24"/>
        </w:rPr>
        <w:t xml:space="preserve">        2.3.3.    нормативных затрат на повышение квалификации основного персонала;</w:t>
      </w:r>
    </w:p>
    <w:p w:rsidR="00034AB4" w:rsidRPr="00D00ABF" w:rsidRDefault="00034AB4" w:rsidP="00D0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BF">
        <w:rPr>
          <w:rFonts w:ascii="Times New Roman" w:hAnsi="Times New Roman"/>
          <w:sz w:val="24"/>
          <w:szCs w:val="24"/>
        </w:rPr>
        <w:t xml:space="preserve">        2.3.4.    нормативных затрат на услуги по медосмотру основного персонала;</w:t>
      </w:r>
    </w:p>
    <w:p w:rsidR="00034AB4" w:rsidRPr="00D00ABF" w:rsidRDefault="00034AB4" w:rsidP="00D0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BF">
        <w:rPr>
          <w:rFonts w:ascii="Times New Roman" w:hAnsi="Times New Roman"/>
          <w:sz w:val="24"/>
          <w:szCs w:val="24"/>
        </w:rPr>
        <w:t xml:space="preserve">        2.3.5.    нормативных затрат на командировки основного персонала;</w:t>
      </w:r>
    </w:p>
    <w:p w:rsidR="00034AB4" w:rsidRPr="00D00ABF" w:rsidRDefault="00034AB4" w:rsidP="00D00ABF">
      <w:pPr>
        <w:tabs>
          <w:tab w:val="left" w:pos="1276"/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0ABF">
        <w:rPr>
          <w:rFonts w:ascii="Times New Roman" w:hAnsi="Times New Roman"/>
          <w:sz w:val="24"/>
          <w:szCs w:val="24"/>
        </w:rPr>
        <w:t xml:space="preserve">        2.3.6.    нормативных затрат на приобретение материальных запасов и услуг согласно перечня затрат из методических рекомендаций (НЗмз);</w:t>
      </w:r>
    </w:p>
    <w:p w:rsidR="00034AB4" w:rsidRPr="00D00ABF" w:rsidRDefault="00034AB4" w:rsidP="00D00ABF">
      <w:pPr>
        <w:tabs>
          <w:tab w:val="left" w:pos="1276"/>
          <w:tab w:val="left" w:pos="141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BF">
        <w:rPr>
          <w:rFonts w:ascii="Times New Roman" w:hAnsi="Times New Roman"/>
          <w:sz w:val="24"/>
          <w:szCs w:val="24"/>
        </w:rPr>
        <w:t xml:space="preserve">        2.3.7.  нормативных затраты на вспомогательный, технический и административно-управленческий персонал (НЗауп), которые распределены на виды услуг с учетом коэффициента, рассчитанного как процентное отношение суммы затрат на основной персонал по каждому виду услуг к общей сумме затрат на основной персонал по формуле:</w:t>
      </w:r>
    </w:p>
    <w:p w:rsidR="00034AB4" w:rsidRPr="00D00ABF" w:rsidRDefault="00034AB4" w:rsidP="00D0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BF">
        <w:rPr>
          <w:rFonts w:ascii="Times New Roman" w:hAnsi="Times New Roman"/>
          <w:sz w:val="24"/>
          <w:szCs w:val="24"/>
        </w:rPr>
        <w:t>К  =(НЗоп</w:t>
      </w:r>
      <w:r w:rsidRPr="00D00ABF">
        <w:rPr>
          <w:rFonts w:ascii="Times New Roman" w:hAnsi="Times New Roman"/>
          <w:sz w:val="24"/>
          <w:szCs w:val="24"/>
          <w:lang w:val="en-US"/>
        </w:rPr>
        <w:t>i</w:t>
      </w:r>
      <w:r w:rsidRPr="00D00ABF">
        <w:rPr>
          <w:rFonts w:ascii="Times New Roman" w:hAnsi="Times New Roman"/>
          <w:sz w:val="24"/>
          <w:szCs w:val="24"/>
        </w:rPr>
        <w:t xml:space="preserve"> + НЗмз</w:t>
      </w:r>
      <w:r w:rsidRPr="00D00ABF">
        <w:rPr>
          <w:rFonts w:ascii="Times New Roman" w:hAnsi="Times New Roman"/>
          <w:sz w:val="24"/>
          <w:szCs w:val="24"/>
          <w:lang w:val="en-US"/>
        </w:rPr>
        <w:t>i</w:t>
      </w:r>
      <w:r w:rsidRPr="00D00ABF">
        <w:rPr>
          <w:rFonts w:ascii="Times New Roman" w:hAnsi="Times New Roman"/>
          <w:sz w:val="24"/>
          <w:szCs w:val="24"/>
        </w:rPr>
        <w:t>) / (∑ НЗоп</w:t>
      </w:r>
      <w:r w:rsidRPr="00D00ABF">
        <w:rPr>
          <w:rFonts w:ascii="Times New Roman" w:hAnsi="Times New Roman"/>
          <w:sz w:val="24"/>
          <w:szCs w:val="24"/>
          <w:lang w:val="en-US"/>
        </w:rPr>
        <w:t>i</w:t>
      </w:r>
      <w:r w:rsidRPr="00D00ABF">
        <w:rPr>
          <w:rFonts w:ascii="Times New Roman" w:hAnsi="Times New Roman"/>
          <w:sz w:val="24"/>
          <w:szCs w:val="24"/>
        </w:rPr>
        <w:t xml:space="preserve"> + ∑ НЗмз</w:t>
      </w:r>
      <w:r w:rsidRPr="00D00ABF">
        <w:rPr>
          <w:rFonts w:ascii="Times New Roman" w:hAnsi="Times New Roman"/>
          <w:sz w:val="24"/>
          <w:szCs w:val="24"/>
          <w:lang w:val="en-US"/>
        </w:rPr>
        <w:t>i</w:t>
      </w:r>
      <w:r w:rsidRPr="00D00ABF">
        <w:rPr>
          <w:rFonts w:ascii="Times New Roman" w:hAnsi="Times New Roman"/>
          <w:sz w:val="24"/>
          <w:szCs w:val="24"/>
        </w:rPr>
        <w:t>).</w:t>
      </w:r>
    </w:p>
    <w:p w:rsidR="00034AB4" w:rsidRPr="00D00ABF" w:rsidRDefault="00034AB4" w:rsidP="00D00ABF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0ABF">
        <w:rPr>
          <w:rFonts w:ascii="Times New Roman" w:hAnsi="Times New Roman"/>
          <w:sz w:val="24"/>
          <w:szCs w:val="24"/>
        </w:rPr>
        <w:t xml:space="preserve">         2.4. Нормативные затраты на муниципальное задание определяются как сумма затрат на основной персонал и сумма затрат на административно-хозяйственный персонал.</w:t>
      </w:r>
    </w:p>
    <w:p w:rsidR="00034AB4" w:rsidRPr="00D00ABF" w:rsidRDefault="00034AB4" w:rsidP="00D00AB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BF">
        <w:rPr>
          <w:rFonts w:ascii="Times New Roman" w:hAnsi="Times New Roman"/>
          <w:sz w:val="24"/>
          <w:szCs w:val="24"/>
        </w:rPr>
        <w:t xml:space="preserve">         2.5. Нормативная стоимость единицы услуги «Предоставление доступа к музейным предметам и музейным коллекциям» определяется как частное от деления суммы затрат на муниципальное задание на среднее количество посетителей  в год.</w:t>
      </w:r>
    </w:p>
    <w:p w:rsidR="00034AB4" w:rsidRPr="00D00ABF" w:rsidRDefault="00034AB4" w:rsidP="00D00ABF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0ABF">
        <w:rPr>
          <w:rFonts w:ascii="Times New Roman" w:hAnsi="Times New Roman"/>
          <w:sz w:val="24"/>
          <w:szCs w:val="24"/>
        </w:rPr>
        <w:t xml:space="preserve">      Количество посетителей определено как среднее арифметическое значение фактических посещений за три предыдущих года и данных за текущий финансовый год.</w:t>
      </w:r>
    </w:p>
    <w:p w:rsidR="00034AB4" w:rsidRPr="00D00ABF" w:rsidRDefault="00034AB4" w:rsidP="00D00ABF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D00ABF">
        <w:rPr>
          <w:rFonts w:ascii="Times New Roman" w:hAnsi="Times New Roman"/>
          <w:color w:val="FF0000"/>
          <w:sz w:val="24"/>
          <w:szCs w:val="24"/>
        </w:rPr>
        <w:t xml:space="preserve">         </w:t>
      </w:r>
    </w:p>
    <w:p w:rsidR="00034AB4" w:rsidRPr="00D00ABF" w:rsidRDefault="00034AB4" w:rsidP="00D00A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0ABF">
        <w:rPr>
          <w:rFonts w:ascii="Times New Roman" w:hAnsi="Times New Roman"/>
          <w:b/>
          <w:sz w:val="24"/>
          <w:szCs w:val="24"/>
        </w:rPr>
        <w:t>3. Нормативные затраты общехозяйственного назначения</w:t>
      </w:r>
    </w:p>
    <w:p w:rsidR="00034AB4" w:rsidRPr="00D00ABF" w:rsidRDefault="00034AB4" w:rsidP="00D00ABF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0ABF">
        <w:rPr>
          <w:rFonts w:ascii="Times New Roman" w:hAnsi="Times New Roman"/>
          <w:sz w:val="24"/>
          <w:szCs w:val="24"/>
        </w:rPr>
        <w:t xml:space="preserve">         3.1. Затраты общехозяйственного назначения входят в финансовое обеспечение выполнения муниципального задания общей суммой, без распределения по услугам.</w:t>
      </w:r>
    </w:p>
    <w:p w:rsidR="00034AB4" w:rsidRPr="00D00ABF" w:rsidRDefault="00034AB4" w:rsidP="00D00ABF">
      <w:pPr>
        <w:tabs>
          <w:tab w:val="left" w:pos="567"/>
          <w:tab w:val="left" w:pos="1134"/>
          <w:tab w:val="left" w:pos="127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BF">
        <w:rPr>
          <w:rFonts w:ascii="Times New Roman" w:hAnsi="Times New Roman"/>
          <w:sz w:val="24"/>
          <w:szCs w:val="24"/>
        </w:rPr>
        <w:t xml:space="preserve">        3.2. К нормативным затратам общехозяйственного назначения относятся:</w:t>
      </w:r>
    </w:p>
    <w:p w:rsidR="00034AB4" w:rsidRPr="00D00ABF" w:rsidRDefault="00034AB4" w:rsidP="00D00ABF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0ABF">
        <w:rPr>
          <w:rFonts w:ascii="Times New Roman" w:hAnsi="Times New Roman"/>
          <w:sz w:val="24"/>
          <w:szCs w:val="24"/>
        </w:rPr>
        <w:t xml:space="preserve">         3.2.1.  Нормативные затраты на материальные и информационные ресурсы, которые определяются как среднее арифметическое значение проиндексированных фактических затрат за два отчетных года и состоят из:</w:t>
      </w:r>
    </w:p>
    <w:p w:rsidR="00034AB4" w:rsidRPr="00D00ABF" w:rsidRDefault="00034AB4" w:rsidP="00D00ABF">
      <w:pPr>
        <w:tabs>
          <w:tab w:val="left" w:pos="1276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00ABF">
        <w:rPr>
          <w:rFonts w:ascii="Times New Roman" w:hAnsi="Times New Roman"/>
          <w:sz w:val="24"/>
          <w:szCs w:val="24"/>
        </w:rPr>
        <w:t xml:space="preserve">    -   нормативных затрат на хозяйственный инвентарь, канцелярские товары, расходные материалы к компьютерной и оргтехнике;</w:t>
      </w:r>
    </w:p>
    <w:p w:rsidR="00034AB4" w:rsidRPr="00D00ABF" w:rsidRDefault="00034AB4" w:rsidP="00D00AB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0ABF">
        <w:rPr>
          <w:rFonts w:ascii="Times New Roman" w:hAnsi="Times New Roman"/>
          <w:sz w:val="24"/>
          <w:szCs w:val="24"/>
        </w:rPr>
        <w:t xml:space="preserve">   -  нормативных затрат на подписку на периодические издания и приобретение специальной литературы, необходимой для работы;</w:t>
      </w:r>
    </w:p>
    <w:p w:rsidR="00034AB4" w:rsidRPr="00D00ABF" w:rsidRDefault="00034AB4" w:rsidP="00D00ABF">
      <w:pPr>
        <w:tabs>
          <w:tab w:val="left" w:pos="1276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00ABF">
        <w:rPr>
          <w:rFonts w:ascii="Times New Roman" w:hAnsi="Times New Roman"/>
          <w:sz w:val="24"/>
          <w:szCs w:val="24"/>
        </w:rPr>
        <w:t xml:space="preserve">    -   нормативных затрат  на приобретение и обновление справочных  баз данных;</w:t>
      </w:r>
    </w:p>
    <w:p w:rsidR="00034AB4" w:rsidRPr="00D00ABF" w:rsidRDefault="00034AB4" w:rsidP="00D00ABF">
      <w:pPr>
        <w:tabs>
          <w:tab w:val="left" w:pos="1276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00ABF">
        <w:rPr>
          <w:rFonts w:ascii="Times New Roman" w:hAnsi="Times New Roman"/>
          <w:sz w:val="24"/>
          <w:szCs w:val="24"/>
        </w:rPr>
        <w:t xml:space="preserve">    -   нормативных затрат на приобретение иных средств общехозяйственного назначения. </w:t>
      </w:r>
    </w:p>
    <w:p w:rsidR="00034AB4" w:rsidRPr="00D00ABF" w:rsidRDefault="00034AB4" w:rsidP="00D00ABF">
      <w:pPr>
        <w:tabs>
          <w:tab w:val="left" w:pos="567"/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0ABF">
        <w:rPr>
          <w:rFonts w:ascii="Times New Roman" w:hAnsi="Times New Roman"/>
          <w:sz w:val="24"/>
          <w:szCs w:val="24"/>
        </w:rPr>
        <w:t xml:space="preserve">         3.2.2.  Нормативные затраты на коммунальные услуги, потребляемые  муниципальным учреждением Музейно-выставочный центр и состоят из:</w:t>
      </w:r>
    </w:p>
    <w:p w:rsidR="00034AB4" w:rsidRPr="00D00ABF" w:rsidRDefault="00034AB4" w:rsidP="00D00AB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0ABF">
        <w:rPr>
          <w:rFonts w:ascii="Times New Roman" w:hAnsi="Times New Roman"/>
          <w:sz w:val="24"/>
          <w:szCs w:val="24"/>
        </w:rPr>
        <w:t xml:space="preserve">   -  нормативных затрат на оплату отопления и технологических нужд, которые  определяются на основании объемов теплопотребления из действующих договоров на текущий год с учетом индексации на тарифы и фактических расходов по данной услуге за два отчетных  года;</w:t>
      </w:r>
    </w:p>
    <w:p w:rsidR="00034AB4" w:rsidRPr="00D00ABF" w:rsidRDefault="00034AB4" w:rsidP="00D00ABF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00ABF">
        <w:rPr>
          <w:rFonts w:ascii="Times New Roman" w:hAnsi="Times New Roman"/>
          <w:sz w:val="24"/>
          <w:szCs w:val="24"/>
        </w:rPr>
        <w:t xml:space="preserve">    -    нормативных затрат на потребление электрической энергии, которые определяются на основании заключенных договоров и утвержденных лимитов на текущий год, фактических данных за два отчетных года и с учетом индексации тарифов на услуги;</w:t>
      </w:r>
    </w:p>
    <w:p w:rsidR="00034AB4" w:rsidRPr="00D00ABF" w:rsidRDefault="00034AB4" w:rsidP="00D00A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0ABF">
        <w:rPr>
          <w:rFonts w:ascii="Times New Roman" w:hAnsi="Times New Roman"/>
          <w:sz w:val="24"/>
          <w:szCs w:val="24"/>
        </w:rPr>
        <w:t xml:space="preserve">   -   нормативных затрат на водоснабжение и водоотведение, которые определяются на основании заключенных договоров на услуги, лимитов на текущий год, фактических данных за два отчетных года  и с учетом индексации тарифов;</w:t>
      </w:r>
    </w:p>
    <w:p w:rsidR="00034AB4" w:rsidRPr="00D00ABF" w:rsidRDefault="00034AB4" w:rsidP="00D00ABF">
      <w:pPr>
        <w:tabs>
          <w:tab w:val="left" w:pos="1276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00ABF">
        <w:rPr>
          <w:rFonts w:ascii="Times New Roman" w:hAnsi="Times New Roman"/>
          <w:sz w:val="24"/>
          <w:szCs w:val="24"/>
        </w:rPr>
        <w:t xml:space="preserve">  -     прочих расходов по содержанию имущества, которые определяются как среднее арифметическое значение фактических данных за два отчетных года.</w:t>
      </w:r>
    </w:p>
    <w:p w:rsidR="00034AB4" w:rsidRPr="00D00ABF" w:rsidRDefault="00034AB4" w:rsidP="00D00ABF">
      <w:pPr>
        <w:tabs>
          <w:tab w:val="left" w:pos="567"/>
          <w:tab w:val="left" w:pos="709"/>
          <w:tab w:val="left" w:pos="1134"/>
          <w:tab w:val="left" w:pos="127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0ABF">
        <w:rPr>
          <w:rFonts w:ascii="Times New Roman" w:hAnsi="Times New Roman"/>
          <w:sz w:val="24"/>
          <w:szCs w:val="24"/>
        </w:rPr>
        <w:t xml:space="preserve">         3.2.3. Нормативные затраты на прочие услуги и состоят из:</w:t>
      </w:r>
    </w:p>
    <w:p w:rsidR="00034AB4" w:rsidRPr="00D00ABF" w:rsidRDefault="00034AB4" w:rsidP="00D00AB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0ABF">
        <w:rPr>
          <w:rFonts w:ascii="Times New Roman" w:hAnsi="Times New Roman"/>
          <w:sz w:val="24"/>
          <w:szCs w:val="24"/>
        </w:rPr>
        <w:t xml:space="preserve">  -   нормативных затрат на услуги связи, которые  определяются на основании заключенных действующих договоров на предоставление услуги, количества установленных аппаратов связи, тарифов с учетом индексации на очередной финансовый год;</w:t>
      </w:r>
    </w:p>
    <w:p w:rsidR="00034AB4" w:rsidRPr="00D00ABF" w:rsidRDefault="00034AB4" w:rsidP="00D00ABF">
      <w:pPr>
        <w:tabs>
          <w:tab w:val="left" w:pos="1134"/>
          <w:tab w:val="left" w:pos="1276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00ABF">
        <w:rPr>
          <w:rFonts w:ascii="Times New Roman" w:hAnsi="Times New Roman"/>
          <w:sz w:val="24"/>
          <w:szCs w:val="24"/>
        </w:rPr>
        <w:t xml:space="preserve">  -      нормативных затрат на услуги транспорта, которые определяются на основании плана мероприятий по пополнению коллекции музея, времени на поездку, стоимости проездных билетов, или стоимости 1 машино-часа при использовании заказного автотранспорта;</w:t>
      </w:r>
    </w:p>
    <w:p w:rsidR="00034AB4" w:rsidRPr="00D00ABF" w:rsidRDefault="00034AB4" w:rsidP="00D00ABF">
      <w:pPr>
        <w:tabs>
          <w:tab w:val="left" w:pos="284"/>
          <w:tab w:val="left" w:pos="567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0ABF">
        <w:rPr>
          <w:rFonts w:ascii="Times New Roman" w:hAnsi="Times New Roman"/>
          <w:sz w:val="24"/>
          <w:szCs w:val="24"/>
        </w:rPr>
        <w:t xml:space="preserve">  -   нормативных затрат на другие услуги, которые  определяются как среднее арифметическое значение фактических данных за два отчетных года.</w:t>
      </w:r>
    </w:p>
    <w:p w:rsidR="00034AB4" w:rsidRPr="00D00ABF" w:rsidRDefault="00034AB4" w:rsidP="00D00ABF">
      <w:pPr>
        <w:tabs>
          <w:tab w:val="left" w:pos="567"/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BF">
        <w:rPr>
          <w:rFonts w:ascii="Times New Roman" w:hAnsi="Times New Roman"/>
          <w:sz w:val="24"/>
          <w:szCs w:val="24"/>
        </w:rPr>
        <w:t xml:space="preserve">        3.2.4. Нормативные затраты на содержание недвижимого и особо ценного движимого имущества определяются на основании заключенных договоров с учетом индексации тарифов и состоят из:</w:t>
      </w:r>
    </w:p>
    <w:p w:rsidR="00034AB4" w:rsidRPr="00D00ABF" w:rsidRDefault="00034AB4" w:rsidP="00D00AB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0ABF">
        <w:rPr>
          <w:rFonts w:ascii="Times New Roman" w:hAnsi="Times New Roman"/>
          <w:sz w:val="24"/>
          <w:szCs w:val="24"/>
        </w:rPr>
        <w:t xml:space="preserve">   -    нормативных затрат на охрану зданий;</w:t>
      </w:r>
    </w:p>
    <w:p w:rsidR="00034AB4" w:rsidRPr="00D00ABF" w:rsidRDefault="00034AB4" w:rsidP="00D00A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0ABF">
        <w:rPr>
          <w:rFonts w:ascii="Times New Roman" w:hAnsi="Times New Roman"/>
          <w:sz w:val="24"/>
          <w:szCs w:val="24"/>
        </w:rPr>
        <w:t xml:space="preserve">   -    расходов на содержание прилегающей территории;</w:t>
      </w:r>
    </w:p>
    <w:p w:rsidR="00034AB4" w:rsidRPr="00D00ABF" w:rsidRDefault="00034AB4" w:rsidP="00D0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00ABF">
        <w:rPr>
          <w:rFonts w:ascii="Times New Roman" w:hAnsi="Times New Roman"/>
          <w:sz w:val="24"/>
          <w:szCs w:val="24"/>
        </w:rPr>
        <w:t xml:space="preserve"> </w:t>
      </w:r>
      <w:r w:rsidRPr="00D00ABF">
        <w:rPr>
          <w:rFonts w:ascii="Times New Roman" w:hAnsi="Times New Roman"/>
          <w:sz w:val="24"/>
          <w:szCs w:val="24"/>
        </w:rPr>
        <w:tab/>
        <w:t xml:space="preserve">   -    расходов на арендную плату за пользование имуществом;</w:t>
      </w:r>
    </w:p>
    <w:p w:rsidR="00034AB4" w:rsidRPr="00D00ABF" w:rsidRDefault="00034AB4" w:rsidP="00D00A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0ABF">
        <w:rPr>
          <w:rFonts w:ascii="Times New Roman" w:hAnsi="Times New Roman"/>
          <w:sz w:val="24"/>
          <w:szCs w:val="24"/>
        </w:rPr>
        <w:t xml:space="preserve">   -    расходов на санитарную обработку помещений;</w:t>
      </w:r>
    </w:p>
    <w:p w:rsidR="00034AB4" w:rsidRPr="00D00ABF" w:rsidRDefault="00034AB4" w:rsidP="00D00A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0ABF">
        <w:rPr>
          <w:rFonts w:ascii="Times New Roman" w:hAnsi="Times New Roman"/>
          <w:sz w:val="24"/>
          <w:szCs w:val="24"/>
        </w:rPr>
        <w:t xml:space="preserve">   -  расходов на техобслуживание инженерного, технологического и других видов оборудования; </w:t>
      </w:r>
    </w:p>
    <w:p w:rsidR="00034AB4" w:rsidRPr="00D00ABF" w:rsidRDefault="00034AB4" w:rsidP="00D00ABF">
      <w:pPr>
        <w:tabs>
          <w:tab w:val="left" w:pos="567"/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0ABF">
        <w:rPr>
          <w:rFonts w:ascii="Times New Roman" w:hAnsi="Times New Roman"/>
          <w:sz w:val="24"/>
          <w:szCs w:val="24"/>
        </w:rPr>
        <w:t xml:space="preserve">  -    нормативных затрат на противопожарную безопасность, на содержание другого недвижимого и особо ценного движимого имущества, которые  определяются на основании правил пожарной безопасности и заявок руководителя  муниципального учреждения Музейно-выставочный центр.</w:t>
      </w:r>
    </w:p>
    <w:p w:rsidR="00034AB4" w:rsidRPr="00D00ABF" w:rsidRDefault="00034AB4" w:rsidP="00D00ABF">
      <w:pPr>
        <w:tabs>
          <w:tab w:val="left" w:pos="567"/>
          <w:tab w:val="left" w:pos="1134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0ABF">
        <w:rPr>
          <w:rFonts w:ascii="Times New Roman" w:hAnsi="Times New Roman"/>
          <w:sz w:val="24"/>
          <w:szCs w:val="24"/>
        </w:rPr>
        <w:t xml:space="preserve">         3.3.   Общая сумма затрат на общехозяйственные нужды определяется как сумма значений всех вышеперечисленных пунктов в составе общехозяйственных расходов.</w:t>
      </w:r>
    </w:p>
    <w:p w:rsidR="00034AB4" w:rsidRPr="00D00ABF" w:rsidRDefault="00034AB4" w:rsidP="00D00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34AB4" w:rsidRPr="00D00ABF" w:rsidRDefault="00034AB4" w:rsidP="00D00A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00ABF">
        <w:rPr>
          <w:rFonts w:ascii="Times New Roman" w:hAnsi="Times New Roman"/>
          <w:b/>
          <w:sz w:val="24"/>
          <w:szCs w:val="24"/>
        </w:rPr>
        <w:t>4. Нормативные затраты целевого назначения</w:t>
      </w:r>
    </w:p>
    <w:p w:rsidR="00034AB4" w:rsidRPr="00D00ABF" w:rsidRDefault="00034AB4" w:rsidP="00D00ABF">
      <w:pPr>
        <w:tabs>
          <w:tab w:val="left" w:pos="567"/>
          <w:tab w:val="left" w:pos="709"/>
          <w:tab w:val="left" w:pos="1134"/>
          <w:tab w:val="left" w:pos="1276"/>
          <w:tab w:val="left" w:pos="1418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00ABF">
        <w:rPr>
          <w:rFonts w:ascii="Times New Roman" w:hAnsi="Times New Roman"/>
          <w:sz w:val="24"/>
          <w:szCs w:val="24"/>
        </w:rPr>
        <w:t xml:space="preserve">         4.1.  К затратам целевого назначения, входящим в состав финансового обеспечения выполнения муниципальных услуг, относятся:</w:t>
      </w:r>
    </w:p>
    <w:p w:rsidR="00034AB4" w:rsidRPr="00D00ABF" w:rsidRDefault="00034AB4" w:rsidP="00D00ABF">
      <w:pPr>
        <w:tabs>
          <w:tab w:val="left" w:pos="1276"/>
        </w:tabs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00ABF">
        <w:rPr>
          <w:rFonts w:ascii="Times New Roman" w:hAnsi="Times New Roman"/>
          <w:sz w:val="24"/>
          <w:szCs w:val="24"/>
        </w:rPr>
        <w:t xml:space="preserve">  -   затраты на капитальный ремонт, реконструкцию, реставрацию, приобретение оборудования, затраты на реализацию целевых мероприятий и программ в части капитальных расходов,</w:t>
      </w:r>
    </w:p>
    <w:p w:rsidR="00034AB4" w:rsidRPr="00D00ABF" w:rsidRDefault="00034AB4" w:rsidP="00D00ABF">
      <w:pPr>
        <w:tabs>
          <w:tab w:val="left" w:pos="1276"/>
        </w:tabs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D00ABF">
        <w:rPr>
          <w:rFonts w:ascii="Times New Roman" w:hAnsi="Times New Roman"/>
          <w:sz w:val="24"/>
          <w:szCs w:val="24"/>
        </w:rPr>
        <w:t xml:space="preserve"> -       затраты на уплату налогов, госпошлин по судебным искам, которые  определяются по факту предыдущих лет.</w:t>
      </w:r>
    </w:p>
    <w:p w:rsidR="00034AB4" w:rsidRPr="00AA1424" w:rsidRDefault="00034AB4" w:rsidP="00D00ABF">
      <w:pPr>
        <w:jc w:val="both"/>
        <w:rPr>
          <w:sz w:val="26"/>
          <w:szCs w:val="26"/>
        </w:rPr>
      </w:pPr>
    </w:p>
    <w:p w:rsidR="00034AB4" w:rsidRDefault="00034AB4"/>
    <w:sectPr w:rsidR="00034AB4" w:rsidSect="00D00ABF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FF727C"/>
    <w:multiLevelType w:val="hybridMultilevel"/>
    <w:tmpl w:val="6EDEAF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0ABF"/>
    <w:rsid w:val="00034AB4"/>
    <w:rsid w:val="00337BE2"/>
    <w:rsid w:val="006B1B65"/>
    <w:rsid w:val="009F2729"/>
    <w:rsid w:val="00AA1424"/>
    <w:rsid w:val="00BD1749"/>
    <w:rsid w:val="00D00A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B6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00ABF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D00ABF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pacing w:val="20"/>
      <w:sz w:val="28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D00ABF"/>
    <w:rPr>
      <w:rFonts w:ascii="Times New Roman" w:hAnsi="Times New Roman" w:cs="Times New Roman"/>
      <w:spacing w:val="20"/>
      <w:sz w:val="20"/>
      <w:szCs w:val="20"/>
    </w:rPr>
  </w:style>
  <w:style w:type="paragraph" w:styleId="Subtitle">
    <w:name w:val="Subtitle"/>
    <w:basedOn w:val="Normal"/>
    <w:link w:val="SubtitleChar"/>
    <w:uiPriority w:val="99"/>
    <w:qFormat/>
    <w:rsid w:val="00D00ABF"/>
    <w:pPr>
      <w:overflowPunct w:val="0"/>
      <w:autoSpaceDE w:val="0"/>
      <w:autoSpaceDN w:val="0"/>
      <w:adjustRightInd w:val="0"/>
      <w:spacing w:before="120" w:after="0" w:line="240" w:lineRule="auto"/>
      <w:jc w:val="center"/>
    </w:pPr>
    <w:rPr>
      <w:rFonts w:ascii="NTTimes/Cyrillic" w:hAnsi="NTTimes/Cyrillic"/>
      <w:b/>
      <w:spacing w:val="20"/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00ABF"/>
    <w:rPr>
      <w:rFonts w:ascii="NTTimes/Cyrillic" w:hAnsi="NTTimes/Cyrillic" w:cs="Times New Roman"/>
      <w:b/>
      <w:spacing w:val="20"/>
      <w:sz w:val="20"/>
      <w:szCs w:val="20"/>
    </w:rPr>
  </w:style>
  <w:style w:type="paragraph" w:customStyle="1" w:styleId="1">
    <w:name w:val="заголовок 1"/>
    <w:basedOn w:val="Normal"/>
    <w:next w:val="Normal"/>
    <w:uiPriority w:val="99"/>
    <w:rsid w:val="00D00ABF"/>
    <w:pPr>
      <w:keepNext/>
      <w:overflowPunct w:val="0"/>
      <w:autoSpaceDE w:val="0"/>
      <w:autoSpaceDN w:val="0"/>
      <w:adjustRightInd w:val="0"/>
      <w:spacing w:before="120" w:after="240" w:line="240" w:lineRule="auto"/>
      <w:jc w:val="center"/>
    </w:pPr>
    <w:rPr>
      <w:rFonts w:ascii="Times New Roman" w:hAnsi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1507</Words>
  <Characters>8592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UserXP</cp:lastModifiedBy>
  <cp:revision>3</cp:revision>
  <dcterms:created xsi:type="dcterms:W3CDTF">2011-12-29T13:34:00Z</dcterms:created>
  <dcterms:modified xsi:type="dcterms:W3CDTF">2011-12-29T22:58:00Z</dcterms:modified>
</cp:coreProperties>
</file>