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96" w:rsidRDefault="00861496" w:rsidP="00861496">
      <w:pPr>
        <w:autoSpaceDE/>
        <w:autoSpaceDN/>
        <w:adjustRightInd/>
        <w:ind w:left="5387"/>
        <w:jc w:val="center"/>
        <w:outlineLvl w:val="0"/>
        <w:rPr>
          <w:sz w:val="26"/>
          <w:szCs w:val="26"/>
        </w:rPr>
      </w:pPr>
      <w:r>
        <w:rPr>
          <w:sz w:val="26"/>
          <w:szCs w:val="26"/>
        </w:rPr>
        <w:t>Приложение</w:t>
      </w:r>
    </w:p>
    <w:p w:rsidR="00861496" w:rsidRDefault="00861496" w:rsidP="00861496">
      <w:pPr>
        <w:autoSpaceDE/>
        <w:autoSpaceDN/>
        <w:adjustRightInd/>
        <w:ind w:left="5387"/>
        <w:outlineLvl w:val="0"/>
        <w:rPr>
          <w:sz w:val="26"/>
          <w:szCs w:val="26"/>
        </w:rPr>
      </w:pPr>
    </w:p>
    <w:p w:rsidR="00902D40" w:rsidRDefault="00902D40" w:rsidP="00861496">
      <w:pPr>
        <w:autoSpaceDE/>
        <w:autoSpaceDN/>
        <w:adjustRightInd/>
        <w:ind w:left="5387"/>
        <w:jc w:val="center"/>
        <w:outlineLvl w:val="0"/>
        <w:rPr>
          <w:sz w:val="26"/>
          <w:szCs w:val="26"/>
        </w:rPr>
      </w:pPr>
      <w:r>
        <w:rPr>
          <w:sz w:val="26"/>
          <w:szCs w:val="26"/>
        </w:rPr>
        <w:t>УТВЕРЖДЕНЫ</w:t>
      </w:r>
    </w:p>
    <w:p w:rsidR="00902D40" w:rsidRPr="00CA787B" w:rsidRDefault="00902D40" w:rsidP="00861496">
      <w:pPr>
        <w:ind w:left="5387"/>
        <w:jc w:val="both"/>
        <w:rPr>
          <w:sz w:val="26"/>
          <w:szCs w:val="26"/>
        </w:rPr>
      </w:pPr>
      <w:r>
        <w:rPr>
          <w:sz w:val="26"/>
          <w:szCs w:val="26"/>
        </w:rPr>
        <w:t>постановлением</w:t>
      </w:r>
      <w:r w:rsidRPr="00CA787B">
        <w:rPr>
          <w:sz w:val="26"/>
          <w:szCs w:val="26"/>
        </w:rPr>
        <w:t xml:space="preserve"> администрации</w:t>
      </w:r>
    </w:p>
    <w:p w:rsidR="00902D40" w:rsidRPr="00CA787B" w:rsidRDefault="00902D40" w:rsidP="00861496">
      <w:pPr>
        <w:ind w:left="5387"/>
        <w:jc w:val="both"/>
        <w:rPr>
          <w:sz w:val="26"/>
          <w:szCs w:val="26"/>
        </w:rPr>
      </w:pPr>
      <w:r w:rsidRPr="00CA787B">
        <w:rPr>
          <w:sz w:val="26"/>
          <w:szCs w:val="26"/>
        </w:rPr>
        <w:t>Дальнегорского городского округа</w:t>
      </w:r>
    </w:p>
    <w:p w:rsidR="00902D40" w:rsidRDefault="00902D40" w:rsidP="00861496">
      <w:pPr>
        <w:autoSpaceDE/>
        <w:autoSpaceDN/>
        <w:adjustRightInd/>
        <w:ind w:left="5387"/>
        <w:jc w:val="both"/>
        <w:outlineLvl w:val="0"/>
        <w:rPr>
          <w:sz w:val="26"/>
        </w:rPr>
      </w:pPr>
      <w:r>
        <w:rPr>
          <w:sz w:val="26"/>
          <w:szCs w:val="26"/>
        </w:rPr>
        <w:t>от</w:t>
      </w:r>
      <w:r w:rsidR="00861496">
        <w:rPr>
          <w:sz w:val="26"/>
          <w:szCs w:val="26"/>
        </w:rPr>
        <w:t xml:space="preserve"> ______________</w:t>
      </w:r>
      <w:r w:rsidR="000D1E26">
        <w:rPr>
          <w:sz w:val="26"/>
          <w:szCs w:val="26"/>
        </w:rPr>
        <w:t xml:space="preserve">    </w:t>
      </w:r>
      <w:r w:rsidRPr="00CA787B">
        <w:rPr>
          <w:sz w:val="26"/>
          <w:szCs w:val="26"/>
        </w:rPr>
        <w:t>№</w:t>
      </w:r>
      <w:r w:rsidR="008E4037">
        <w:rPr>
          <w:sz w:val="26"/>
          <w:szCs w:val="26"/>
        </w:rPr>
        <w:t xml:space="preserve"> </w:t>
      </w:r>
      <w:r w:rsidR="00861496">
        <w:rPr>
          <w:sz w:val="26"/>
          <w:szCs w:val="26"/>
        </w:rPr>
        <w:t>_______</w:t>
      </w:r>
    </w:p>
    <w:p w:rsidR="00902D40" w:rsidRDefault="00902D40" w:rsidP="00902D40">
      <w:pPr>
        <w:ind w:left="5103"/>
        <w:rPr>
          <w:sz w:val="26"/>
          <w:szCs w:val="26"/>
        </w:rPr>
      </w:pPr>
    </w:p>
    <w:p w:rsidR="00902D40" w:rsidRDefault="00902D40" w:rsidP="00902D40">
      <w:pPr>
        <w:ind w:left="5103"/>
        <w:rPr>
          <w:sz w:val="26"/>
          <w:szCs w:val="26"/>
        </w:rPr>
      </w:pPr>
    </w:p>
    <w:p w:rsidR="00902D40" w:rsidRPr="00902D40" w:rsidRDefault="00D817F8" w:rsidP="00902D40">
      <w:pPr>
        <w:jc w:val="center"/>
        <w:rPr>
          <w:b/>
          <w:bCs/>
          <w:sz w:val="26"/>
          <w:szCs w:val="26"/>
        </w:rPr>
      </w:pPr>
      <w:r>
        <w:rPr>
          <w:b/>
          <w:bCs/>
          <w:sz w:val="26"/>
          <w:szCs w:val="26"/>
        </w:rPr>
        <w:t>П</w:t>
      </w:r>
      <w:r w:rsidR="00902D40" w:rsidRPr="00902D40">
        <w:rPr>
          <w:b/>
          <w:bCs/>
          <w:sz w:val="26"/>
          <w:szCs w:val="26"/>
        </w:rPr>
        <w:t>равила</w:t>
      </w:r>
    </w:p>
    <w:p w:rsidR="00B9204B" w:rsidRDefault="00FF06DD" w:rsidP="00B9204B">
      <w:pPr>
        <w:jc w:val="center"/>
        <w:rPr>
          <w:b/>
          <w:color w:val="000000" w:themeColor="text1"/>
          <w:sz w:val="26"/>
          <w:szCs w:val="26"/>
        </w:rPr>
      </w:pPr>
      <w:r>
        <w:rPr>
          <w:b/>
          <w:color w:val="000000" w:themeColor="text1"/>
          <w:sz w:val="26"/>
          <w:szCs w:val="26"/>
        </w:rPr>
        <w:t xml:space="preserve">определения требований </w:t>
      </w:r>
      <w:r w:rsidR="00D817F8" w:rsidRPr="00D817F8">
        <w:rPr>
          <w:b/>
          <w:color w:val="000000" w:themeColor="text1"/>
          <w:sz w:val="26"/>
          <w:szCs w:val="26"/>
        </w:rPr>
        <w:t xml:space="preserve">к закупаемым </w:t>
      </w:r>
      <w:r w:rsidR="00B9204B">
        <w:rPr>
          <w:b/>
          <w:color w:val="000000" w:themeColor="text1"/>
          <w:sz w:val="26"/>
          <w:szCs w:val="26"/>
        </w:rPr>
        <w:t>администрацией</w:t>
      </w:r>
    </w:p>
    <w:p w:rsidR="00D817F8" w:rsidRDefault="00B9204B" w:rsidP="00D817F8">
      <w:pPr>
        <w:jc w:val="center"/>
        <w:rPr>
          <w:b/>
          <w:color w:val="000000" w:themeColor="text1"/>
          <w:sz w:val="26"/>
          <w:szCs w:val="26"/>
        </w:rPr>
      </w:pPr>
      <w:r>
        <w:rPr>
          <w:b/>
          <w:color w:val="000000" w:themeColor="text1"/>
          <w:sz w:val="26"/>
          <w:szCs w:val="26"/>
        </w:rPr>
        <w:t>Дальнегорского городского округа</w:t>
      </w:r>
      <w:r w:rsidR="00D817F8" w:rsidRPr="00D817F8">
        <w:rPr>
          <w:b/>
          <w:color w:val="000000" w:themeColor="text1"/>
          <w:sz w:val="26"/>
          <w:szCs w:val="26"/>
        </w:rPr>
        <w:t xml:space="preserve"> и подведомственными</w:t>
      </w:r>
      <w:r>
        <w:rPr>
          <w:b/>
          <w:color w:val="000000" w:themeColor="text1"/>
          <w:sz w:val="26"/>
          <w:szCs w:val="26"/>
        </w:rPr>
        <w:t xml:space="preserve"> ей</w:t>
      </w:r>
      <w:r w:rsidR="00D817F8" w:rsidRPr="00D817F8">
        <w:rPr>
          <w:b/>
          <w:color w:val="000000" w:themeColor="text1"/>
          <w:sz w:val="26"/>
          <w:szCs w:val="26"/>
        </w:rPr>
        <w:t xml:space="preserve"> </w:t>
      </w:r>
      <w:r w:rsidR="00C14D92">
        <w:rPr>
          <w:b/>
          <w:color w:val="000000" w:themeColor="text1"/>
          <w:sz w:val="26"/>
          <w:szCs w:val="26"/>
        </w:rPr>
        <w:t xml:space="preserve">муниципальными </w:t>
      </w:r>
      <w:r w:rsidR="00861496">
        <w:rPr>
          <w:b/>
          <w:color w:val="000000" w:themeColor="text1"/>
          <w:sz w:val="26"/>
          <w:szCs w:val="26"/>
        </w:rPr>
        <w:t>казенными</w:t>
      </w:r>
      <w:r w:rsidR="00D817F8" w:rsidRPr="00D817F8">
        <w:rPr>
          <w:b/>
          <w:color w:val="000000" w:themeColor="text1"/>
          <w:sz w:val="26"/>
          <w:szCs w:val="26"/>
        </w:rPr>
        <w:t>, бюджетными учреждениями и унитарными предприятиями</w:t>
      </w:r>
      <w:r w:rsidR="00B345FD">
        <w:rPr>
          <w:b/>
          <w:color w:val="000000" w:themeColor="text1"/>
          <w:sz w:val="26"/>
          <w:szCs w:val="26"/>
        </w:rPr>
        <w:t xml:space="preserve"> </w:t>
      </w:r>
      <w:r w:rsidR="00D817F8" w:rsidRPr="00D817F8">
        <w:rPr>
          <w:b/>
          <w:color w:val="000000" w:themeColor="text1"/>
          <w:sz w:val="26"/>
          <w:szCs w:val="26"/>
        </w:rPr>
        <w:t xml:space="preserve">отдельным видам товаров, работ, услуг </w:t>
      </w:r>
    </w:p>
    <w:p w:rsidR="00902D40" w:rsidRDefault="00D817F8" w:rsidP="00D817F8">
      <w:pPr>
        <w:jc w:val="center"/>
        <w:rPr>
          <w:b/>
          <w:color w:val="000000" w:themeColor="text1"/>
          <w:sz w:val="26"/>
          <w:szCs w:val="26"/>
        </w:rPr>
      </w:pPr>
      <w:r w:rsidRPr="00D817F8">
        <w:rPr>
          <w:b/>
          <w:color w:val="000000" w:themeColor="text1"/>
          <w:sz w:val="26"/>
          <w:szCs w:val="26"/>
        </w:rPr>
        <w:t>(в том числе предельных цен товаров, работ, услуг)</w:t>
      </w:r>
    </w:p>
    <w:p w:rsidR="00861496" w:rsidRDefault="00861496" w:rsidP="00D817F8">
      <w:pPr>
        <w:jc w:val="center"/>
        <w:rPr>
          <w:b/>
          <w:color w:val="000000" w:themeColor="text1"/>
          <w:sz w:val="26"/>
          <w:szCs w:val="26"/>
        </w:rPr>
      </w:pPr>
    </w:p>
    <w:p w:rsidR="00902D40" w:rsidRDefault="00902D40" w:rsidP="00B87F07">
      <w:pPr>
        <w:pStyle w:val="a5"/>
        <w:spacing w:line="360" w:lineRule="auto"/>
        <w:ind w:left="0" w:firstLine="709"/>
        <w:jc w:val="both"/>
        <w:rPr>
          <w:sz w:val="26"/>
          <w:szCs w:val="26"/>
        </w:rPr>
      </w:pPr>
      <w:r w:rsidRPr="00902D40">
        <w:rPr>
          <w:sz w:val="26"/>
          <w:szCs w:val="26"/>
        </w:rPr>
        <w:t xml:space="preserve">1. </w:t>
      </w:r>
      <w:r w:rsidRPr="000D1E26">
        <w:rPr>
          <w:sz w:val="26"/>
          <w:szCs w:val="26"/>
        </w:rPr>
        <w:t xml:space="preserve">Настоящие </w:t>
      </w:r>
      <w:r w:rsidR="00D817F8">
        <w:rPr>
          <w:sz w:val="26"/>
          <w:szCs w:val="26"/>
        </w:rPr>
        <w:t>П</w:t>
      </w:r>
      <w:r w:rsidRPr="000D1E26">
        <w:rPr>
          <w:sz w:val="26"/>
          <w:szCs w:val="26"/>
        </w:rPr>
        <w:t>равила</w:t>
      </w:r>
      <w:r w:rsidR="00CC6063" w:rsidRPr="000D1E26">
        <w:rPr>
          <w:sz w:val="26"/>
          <w:szCs w:val="26"/>
        </w:rPr>
        <w:t xml:space="preserve"> определения требований к</w:t>
      </w:r>
      <w:r w:rsidR="00D817F8">
        <w:rPr>
          <w:sz w:val="26"/>
          <w:szCs w:val="26"/>
        </w:rPr>
        <w:t xml:space="preserve"> закупаемым </w:t>
      </w:r>
      <w:r w:rsidR="00B9204B">
        <w:rPr>
          <w:sz w:val="26"/>
          <w:szCs w:val="26"/>
        </w:rPr>
        <w:t>администрацией Дальнегорского городского округа</w:t>
      </w:r>
      <w:r w:rsidR="00CC6063" w:rsidRPr="000D1E26">
        <w:rPr>
          <w:sz w:val="26"/>
          <w:szCs w:val="26"/>
        </w:rPr>
        <w:t xml:space="preserve"> </w:t>
      </w:r>
      <w:r w:rsidR="00D817F8" w:rsidRPr="00D817F8">
        <w:rPr>
          <w:sz w:val="26"/>
          <w:szCs w:val="26"/>
        </w:rPr>
        <w:t>и подведомственным</w:t>
      </w:r>
      <w:r w:rsidR="00D817F8">
        <w:rPr>
          <w:sz w:val="26"/>
          <w:szCs w:val="26"/>
        </w:rPr>
        <w:t xml:space="preserve">и </w:t>
      </w:r>
      <w:r w:rsidR="00B9204B">
        <w:rPr>
          <w:sz w:val="26"/>
          <w:szCs w:val="26"/>
        </w:rPr>
        <w:t xml:space="preserve">ей </w:t>
      </w:r>
      <w:r w:rsidR="00C14D92">
        <w:rPr>
          <w:sz w:val="26"/>
          <w:szCs w:val="26"/>
        </w:rPr>
        <w:t xml:space="preserve">муниципальными </w:t>
      </w:r>
      <w:r w:rsidR="00D817F8">
        <w:rPr>
          <w:sz w:val="26"/>
          <w:szCs w:val="26"/>
        </w:rPr>
        <w:t>казенными,</w:t>
      </w:r>
      <w:r w:rsidR="00D817F8" w:rsidRPr="00D817F8">
        <w:rPr>
          <w:sz w:val="26"/>
          <w:szCs w:val="26"/>
        </w:rPr>
        <w:t xml:space="preserve"> бюджетными учреждениями и унитарными предприятиями </w:t>
      </w:r>
      <w:r w:rsidR="00CC6063" w:rsidRPr="000D1E26">
        <w:rPr>
          <w:sz w:val="26"/>
          <w:szCs w:val="26"/>
        </w:rPr>
        <w:t>отдельным видам товаров, работ, услуг (в том числе предельных цен т</w:t>
      </w:r>
      <w:r w:rsidR="00D817F8">
        <w:rPr>
          <w:sz w:val="26"/>
          <w:szCs w:val="26"/>
        </w:rPr>
        <w:t>оваров, работ, услуг)</w:t>
      </w:r>
      <w:r w:rsidR="00CC6063" w:rsidRPr="000D1E26">
        <w:rPr>
          <w:sz w:val="26"/>
          <w:szCs w:val="26"/>
        </w:rPr>
        <w:t xml:space="preserve">  (далее – Правила),</w:t>
      </w:r>
      <w:r w:rsidRPr="000D1E26">
        <w:rPr>
          <w:sz w:val="26"/>
          <w:szCs w:val="26"/>
        </w:rPr>
        <w:t xml:space="preserve"> устанавливают п</w:t>
      </w:r>
      <w:r w:rsidR="00573F2D">
        <w:rPr>
          <w:sz w:val="26"/>
          <w:szCs w:val="26"/>
        </w:rPr>
        <w:t>орядок</w:t>
      </w:r>
      <w:r w:rsidRPr="000D1E26">
        <w:rPr>
          <w:sz w:val="26"/>
          <w:szCs w:val="26"/>
        </w:rPr>
        <w:t xml:space="preserve"> определения требований к</w:t>
      </w:r>
      <w:r w:rsidR="00CD4D59">
        <w:rPr>
          <w:sz w:val="26"/>
          <w:szCs w:val="26"/>
        </w:rPr>
        <w:t xml:space="preserve"> закупаемым </w:t>
      </w:r>
      <w:r w:rsidR="00B73A94" w:rsidRPr="00B73A94">
        <w:rPr>
          <w:sz w:val="26"/>
          <w:szCs w:val="26"/>
        </w:rPr>
        <w:t>администрацией Дальнегорского городского округа, органами администрации Дальнегорского городского округа, имеющи</w:t>
      </w:r>
      <w:r w:rsidR="003258C2">
        <w:rPr>
          <w:sz w:val="26"/>
          <w:szCs w:val="26"/>
        </w:rPr>
        <w:t>ми</w:t>
      </w:r>
      <w:r w:rsidR="00B73A94" w:rsidRPr="00B73A94">
        <w:rPr>
          <w:sz w:val="26"/>
          <w:szCs w:val="26"/>
        </w:rPr>
        <w:t xml:space="preserve"> статус юридическ</w:t>
      </w:r>
      <w:r w:rsidR="003258C2">
        <w:rPr>
          <w:sz w:val="26"/>
          <w:szCs w:val="26"/>
        </w:rPr>
        <w:t>ого</w:t>
      </w:r>
      <w:r w:rsidR="00B73A94" w:rsidRPr="00B73A94">
        <w:rPr>
          <w:sz w:val="26"/>
          <w:szCs w:val="26"/>
        </w:rPr>
        <w:t xml:space="preserve"> лиц</w:t>
      </w:r>
      <w:r w:rsidR="003258C2">
        <w:rPr>
          <w:sz w:val="26"/>
          <w:szCs w:val="26"/>
        </w:rPr>
        <w:t>а</w:t>
      </w:r>
      <w:r w:rsidR="00CD4D59">
        <w:rPr>
          <w:sz w:val="26"/>
          <w:szCs w:val="26"/>
        </w:rPr>
        <w:t xml:space="preserve"> </w:t>
      </w:r>
      <w:r w:rsidR="003258C2">
        <w:rPr>
          <w:sz w:val="26"/>
          <w:szCs w:val="26"/>
        </w:rPr>
        <w:t>и</w:t>
      </w:r>
      <w:r w:rsidRPr="000D1E26">
        <w:rPr>
          <w:sz w:val="26"/>
          <w:szCs w:val="26"/>
        </w:rPr>
        <w:t xml:space="preserve"> </w:t>
      </w:r>
      <w:r w:rsidR="00CD4D59" w:rsidRPr="00CD4D59">
        <w:rPr>
          <w:sz w:val="26"/>
          <w:szCs w:val="26"/>
        </w:rPr>
        <w:t>под</w:t>
      </w:r>
      <w:r w:rsidR="00CD4D59">
        <w:rPr>
          <w:sz w:val="26"/>
          <w:szCs w:val="26"/>
        </w:rPr>
        <w:t>ведомственными</w:t>
      </w:r>
      <w:r w:rsidR="00CD4D59" w:rsidRPr="00CD4D59">
        <w:rPr>
          <w:sz w:val="26"/>
          <w:szCs w:val="26"/>
        </w:rPr>
        <w:t xml:space="preserve"> </w:t>
      </w:r>
      <w:r w:rsidR="00C14D92">
        <w:rPr>
          <w:sz w:val="26"/>
          <w:szCs w:val="26"/>
        </w:rPr>
        <w:t xml:space="preserve">им муниципальными </w:t>
      </w:r>
      <w:r w:rsidR="00CD4D59" w:rsidRPr="00CD4D59">
        <w:rPr>
          <w:sz w:val="26"/>
          <w:szCs w:val="26"/>
        </w:rPr>
        <w:t xml:space="preserve">казенными, бюджетными учреждениями и унитарными предприятиями </w:t>
      </w:r>
      <w:r w:rsidRPr="000D1E26">
        <w:rPr>
          <w:sz w:val="26"/>
          <w:szCs w:val="26"/>
        </w:rPr>
        <w:t>отдельным видам товаров, работ, услуг (в том числе предельных цен товаров, раб</w:t>
      </w:r>
      <w:r w:rsidR="00CD4D59">
        <w:rPr>
          <w:sz w:val="26"/>
          <w:szCs w:val="26"/>
        </w:rPr>
        <w:t>от, услуг)</w:t>
      </w:r>
      <w:r w:rsidR="00573F2D">
        <w:rPr>
          <w:sz w:val="26"/>
          <w:szCs w:val="26"/>
        </w:rPr>
        <w:t xml:space="preserve"> </w:t>
      </w:r>
      <w:r w:rsidR="00CD4D59">
        <w:rPr>
          <w:sz w:val="26"/>
          <w:szCs w:val="26"/>
        </w:rPr>
        <w:t xml:space="preserve">для обеспечения муниципальных нужд </w:t>
      </w:r>
      <w:r w:rsidR="00B73A94" w:rsidRPr="00AA622A">
        <w:rPr>
          <w:sz w:val="26"/>
          <w:szCs w:val="26"/>
        </w:rPr>
        <w:t>администраци</w:t>
      </w:r>
      <w:r w:rsidR="00D366A3">
        <w:rPr>
          <w:sz w:val="26"/>
          <w:szCs w:val="26"/>
        </w:rPr>
        <w:t>и</w:t>
      </w:r>
      <w:r w:rsidR="00B73A94" w:rsidRPr="00AA622A">
        <w:rPr>
          <w:sz w:val="26"/>
          <w:szCs w:val="26"/>
        </w:rPr>
        <w:t xml:space="preserve"> Дальнегорского городского округа, орган</w:t>
      </w:r>
      <w:r w:rsidR="00D366A3">
        <w:rPr>
          <w:sz w:val="26"/>
          <w:szCs w:val="26"/>
        </w:rPr>
        <w:t>ов</w:t>
      </w:r>
      <w:r w:rsidR="00B73A94" w:rsidRPr="00AA622A">
        <w:rPr>
          <w:sz w:val="26"/>
          <w:szCs w:val="26"/>
        </w:rPr>
        <w:t xml:space="preserve"> администрации Дальнегорского городского округа, имеющих статус юридических лиц </w:t>
      </w:r>
      <w:r w:rsidR="00CD4D59" w:rsidRPr="00AA622A">
        <w:rPr>
          <w:sz w:val="26"/>
          <w:szCs w:val="26"/>
        </w:rPr>
        <w:t>и нужд казенных, бюджетных учреждений, унитарных предприятий (далее - муниципальные нужды).</w:t>
      </w:r>
      <w:r w:rsidR="00CD4D59">
        <w:rPr>
          <w:sz w:val="26"/>
          <w:szCs w:val="26"/>
        </w:rPr>
        <w:t xml:space="preserve"> </w:t>
      </w:r>
    </w:p>
    <w:p w:rsidR="00B73A94" w:rsidRPr="000D1E26" w:rsidRDefault="00B73A94" w:rsidP="00B87F07">
      <w:pPr>
        <w:pStyle w:val="a5"/>
        <w:spacing w:line="360" w:lineRule="auto"/>
        <w:ind w:left="0" w:firstLine="709"/>
        <w:jc w:val="both"/>
        <w:rPr>
          <w:sz w:val="26"/>
          <w:szCs w:val="26"/>
        </w:rPr>
      </w:pPr>
      <w:r w:rsidRPr="00B73A94">
        <w:rPr>
          <w:sz w:val="26"/>
          <w:szCs w:val="26"/>
        </w:rPr>
        <w:t>Под видом товаров, работ,</w:t>
      </w:r>
      <w:r>
        <w:rPr>
          <w:sz w:val="26"/>
          <w:szCs w:val="26"/>
        </w:rPr>
        <w:t xml:space="preserve"> услуг в целях настоящих П</w:t>
      </w:r>
      <w:r w:rsidRPr="00B73A94">
        <w:rPr>
          <w:sz w:val="26"/>
          <w:szCs w:val="26"/>
        </w:rPr>
        <w:t>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760BD5" w:rsidRDefault="00902D40" w:rsidP="00B87F07">
      <w:pPr>
        <w:pStyle w:val="ConsPlusNormal"/>
        <w:spacing w:line="360" w:lineRule="auto"/>
        <w:ind w:firstLine="709"/>
        <w:jc w:val="both"/>
        <w:rPr>
          <w:rFonts w:ascii="Times New Roman" w:hAnsi="Times New Roman" w:cs="Times New Roman"/>
          <w:bCs/>
          <w:sz w:val="26"/>
          <w:szCs w:val="26"/>
        </w:rPr>
      </w:pPr>
      <w:r w:rsidRPr="00902D40">
        <w:rPr>
          <w:rFonts w:ascii="Times New Roman" w:hAnsi="Times New Roman" w:cs="Times New Roman"/>
          <w:sz w:val="26"/>
          <w:szCs w:val="26"/>
        </w:rPr>
        <w:t xml:space="preserve">2. </w:t>
      </w:r>
      <w:r w:rsidR="004D7E94">
        <w:rPr>
          <w:rFonts w:ascii="Times New Roman" w:hAnsi="Times New Roman" w:cs="Times New Roman"/>
          <w:sz w:val="26"/>
          <w:szCs w:val="26"/>
        </w:rPr>
        <w:t>Требования к закупаемым а</w:t>
      </w:r>
      <w:r w:rsidR="0015004A" w:rsidRPr="0015004A">
        <w:rPr>
          <w:rFonts w:ascii="Times New Roman" w:hAnsi="Times New Roman" w:cs="Times New Roman"/>
          <w:sz w:val="26"/>
          <w:szCs w:val="26"/>
        </w:rPr>
        <w:t>дминистраци</w:t>
      </w:r>
      <w:r w:rsidR="004D7E94">
        <w:rPr>
          <w:rFonts w:ascii="Times New Roman" w:hAnsi="Times New Roman" w:cs="Times New Roman"/>
          <w:sz w:val="26"/>
          <w:szCs w:val="26"/>
        </w:rPr>
        <w:t>ей</w:t>
      </w:r>
      <w:r w:rsidR="0015004A" w:rsidRPr="0015004A">
        <w:rPr>
          <w:rFonts w:ascii="Times New Roman" w:hAnsi="Times New Roman" w:cs="Times New Roman"/>
          <w:sz w:val="26"/>
          <w:szCs w:val="26"/>
        </w:rPr>
        <w:t xml:space="preserve"> Дальнегорского городского округа, </w:t>
      </w:r>
      <w:r w:rsidR="0015004A" w:rsidRPr="0015004A">
        <w:rPr>
          <w:rFonts w:ascii="Times New Roman" w:hAnsi="Times New Roman" w:cs="Times New Roman"/>
          <w:bCs/>
          <w:sz w:val="26"/>
          <w:szCs w:val="26"/>
        </w:rPr>
        <w:t>орган</w:t>
      </w:r>
      <w:r w:rsidR="004D7E94">
        <w:rPr>
          <w:rFonts w:ascii="Times New Roman" w:hAnsi="Times New Roman" w:cs="Times New Roman"/>
          <w:bCs/>
          <w:sz w:val="26"/>
          <w:szCs w:val="26"/>
        </w:rPr>
        <w:t>ами</w:t>
      </w:r>
      <w:r w:rsidR="0015004A" w:rsidRPr="0015004A">
        <w:rPr>
          <w:rFonts w:ascii="Times New Roman" w:hAnsi="Times New Roman" w:cs="Times New Roman"/>
          <w:bCs/>
          <w:sz w:val="26"/>
          <w:szCs w:val="26"/>
        </w:rPr>
        <w:t xml:space="preserve"> администрации Дальнегорского городского округа, имеющи</w:t>
      </w:r>
      <w:r w:rsidR="00C14D92">
        <w:rPr>
          <w:rFonts w:ascii="Times New Roman" w:hAnsi="Times New Roman" w:cs="Times New Roman"/>
          <w:bCs/>
          <w:sz w:val="26"/>
          <w:szCs w:val="26"/>
        </w:rPr>
        <w:t>ми</w:t>
      </w:r>
      <w:r w:rsidR="0015004A" w:rsidRPr="0015004A">
        <w:rPr>
          <w:rFonts w:ascii="Times New Roman" w:hAnsi="Times New Roman" w:cs="Times New Roman"/>
          <w:bCs/>
          <w:sz w:val="26"/>
          <w:szCs w:val="26"/>
        </w:rPr>
        <w:t xml:space="preserve"> статус юридическ</w:t>
      </w:r>
      <w:r w:rsidR="00C14D92">
        <w:rPr>
          <w:rFonts w:ascii="Times New Roman" w:hAnsi="Times New Roman" w:cs="Times New Roman"/>
          <w:bCs/>
          <w:sz w:val="26"/>
          <w:szCs w:val="26"/>
        </w:rPr>
        <w:t>ого</w:t>
      </w:r>
      <w:r w:rsidR="0015004A" w:rsidRPr="0015004A">
        <w:rPr>
          <w:rFonts w:ascii="Times New Roman" w:hAnsi="Times New Roman" w:cs="Times New Roman"/>
          <w:bCs/>
          <w:sz w:val="26"/>
          <w:szCs w:val="26"/>
        </w:rPr>
        <w:t xml:space="preserve"> ли</w:t>
      </w:r>
      <w:r w:rsidR="00760BD5">
        <w:rPr>
          <w:rFonts w:ascii="Times New Roman" w:hAnsi="Times New Roman" w:cs="Times New Roman"/>
          <w:bCs/>
          <w:sz w:val="26"/>
          <w:szCs w:val="26"/>
        </w:rPr>
        <w:t>ц</w:t>
      </w:r>
      <w:r w:rsidR="00C14D92">
        <w:rPr>
          <w:rFonts w:ascii="Times New Roman" w:hAnsi="Times New Roman" w:cs="Times New Roman"/>
          <w:bCs/>
          <w:sz w:val="26"/>
          <w:szCs w:val="26"/>
        </w:rPr>
        <w:t>а</w:t>
      </w:r>
      <w:r w:rsidR="00760BD5">
        <w:rPr>
          <w:rFonts w:ascii="Times New Roman" w:hAnsi="Times New Roman" w:cs="Times New Roman"/>
          <w:bCs/>
          <w:sz w:val="26"/>
          <w:szCs w:val="26"/>
        </w:rPr>
        <w:t xml:space="preserve"> (далее </w:t>
      </w:r>
      <w:r w:rsidR="00B73A94">
        <w:rPr>
          <w:rFonts w:ascii="Times New Roman" w:hAnsi="Times New Roman" w:cs="Times New Roman"/>
          <w:bCs/>
          <w:sz w:val="26"/>
          <w:szCs w:val="26"/>
        </w:rPr>
        <w:t>–</w:t>
      </w:r>
      <w:r w:rsidR="00760BD5">
        <w:rPr>
          <w:rFonts w:ascii="Times New Roman" w:hAnsi="Times New Roman" w:cs="Times New Roman"/>
          <w:bCs/>
          <w:sz w:val="26"/>
          <w:szCs w:val="26"/>
        </w:rPr>
        <w:t xml:space="preserve"> </w:t>
      </w:r>
      <w:r w:rsidR="00B73A94">
        <w:rPr>
          <w:rFonts w:ascii="Times New Roman" w:hAnsi="Times New Roman" w:cs="Times New Roman"/>
          <w:bCs/>
          <w:sz w:val="26"/>
          <w:szCs w:val="26"/>
        </w:rPr>
        <w:t>главные распорядители бюджетных средств</w:t>
      </w:r>
      <w:r w:rsidR="00760BD5">
        <w:rPr>
          <w:rFonts w:ascii="Times New Roman" w:hAnsi="Times New Roman" w:cs="Times New Roman"/>
          <w:bCs/>
          <w:sz w:val="26"/>
          <w:szCs w:val="26"/>
        </w:rPr>
        <w:t>) и</w:t>
      </w:r>
      <w:r w:rsidR="00760BD5" w:rsidRPr="00760BD5">
        <w:rPr>
          <w:rFonts w:ascii="Times New Roman" w:hAnsi="Times New Roman" w:cs="Times New Roman"/>
          <w:bCs/>
          <w:sz w:val="26"/>
          <w:szCs w:val="26"/>
        </w:rPr>
        <w:t xml:space="preserve"> подведомственными им </w:t>
      </w:r>
      <w:r w:rsidR="00C14D92">
        <w:rPr>
          <w:rFonts w:ascii="Times New Roman" w:hAnsi="Times New Roman" w:cs="Times New Roman"/>
          <w:bCs/>
          <w:sz w:val="26"/>
          <w:szCs w:val="26"/>
        </w:rPr>
        <w:t xml:space="preserve">муниципальными </w:t>
      </w:r>
      <w:r w:rsidR="004E1331" w:rsidRPr="004E1331">
        <w:rPr>
          <w:rFonts w:ascii="Times New Roman" w:hAnsi="Times New Roman" w:cs="Times New Roman"/>
          <w:bCs/>
          <w:sz w:val="26"/>
          <w:szCs w:val="26"/>
        </w:rPr>
        <w:t>казенными, бюджетными учреждениями и унитарными предприятиями</w:t>
      </w:r>
      <w:r w:rsidR="004E1331">
        <w:rPr>
          <w:rFonts w:ascii="Times New Roman" w:hAnsi="Times New Roman" w:cs="Times New Roman"/>
          <w:bCs/>
          <w:sz w:val="26"/>
          <w:szCs w:val="26"/>
        </w:rPr>
        <w:t>,</w:t>
      </w:r>
      <w:r w:rsidR="00760BD5" w:rsidRPr="00760BD5">
        <w:t xml:space="preserve"> </w:t>
      </w:r>
      <w:r w:rsidR="00760BD5" w:rsidRPr="00760BD5">
        <w:rPr>
          <w:rFonts w:ascii="Times New Roman" w:hAnsi="Times New Roman" w:cs="Times New Roman"/>
          <w:bCs/>
          <w:sz w:val="26"/>
          <w:szCs w:val="26"/>
        </w:rPr>
        <w:t xml:space="preserve">утверждаются </w:t>
      </w:r>
      <w:r w:rsidR="00B73A94" w:rsidRPr="00B73A94">
        <w:rPr>
          <w:rFonts w:ascii="Times New Roman" w:hAnsi="Times New Roman" w:cs="Times New Roman"/>
          <w:bCs/>
          <w:sz w:val="26"/>
          <w:szCs w:val="26"/>
        </w:rPr>
        <w:t>главны</w:t>
      </w:r>
      <w:r w:rsidR="00B73A94">
        <w:rPr>
          <w:rFonts w:ascii="Times New Roman" w:hAnsi="Times New Roman" w:cs="Times New Roman"/>
          <w:bCs/>
          <w:sz w:val="26"/>
          <w:szCs w:val="26"/>
        </w:rPr>
        <w:t>ми</w:t>
      </w:r>
      <w:r w:rsidR="00B73A94" w:rsidRPr="00B73A94">
        <w:rPr>
          <w:rFonts w:ascii="Times New Roman" w:hAnsi="Times New Roman" w:cs="Times New Roman"/>
          <w:bCs/>
          <w:sz w:val="26"/>
          <w:szCs w:val="26"/>
        </w:rPr>
        <w:t xml:space="preserve"> распорядител</w:t>
      </w:r>
      <w:r w:rsidR="00B73A94">
        <w:rPr>
          <w:rFonts w:ascii="Times New Roman" w:hAnsi="Times New Roman" w:cs="Times New Roman"/>
          <w:bCs/>
          <w:sz w:val="26"/>
          <w:szCs w:val="26"/>
        </w:rPr>
        <w:t>ями</w:t>
      </w:r>
      <w:r w:rsidR="00B73A94" w:rsidRPr="00B73A94">
        <w:rPr>
          <w:rFonts w:ascii="Times New Roman" w:hAnsi="Times New Roman" w:cs="Times New Roman"/>
          <w:bCs/>
          <w:sz w:val="26"/>
          <w:szCs w:val="26"/>
        </w:rPr>
        <w:t xml:space="preserve"> </w:t>
      </w:r>
      <w:r w:rsidR="00B73A94" w:rsidRPr="00B73A94">
        <w:rPr>
          <w:rFonts w:ascii="Times New Roman" w:hAnsi="Times New Roman" w:cs="Times New Roman"/>
          <w:bCs/>
          <w:sz w:val="26"/>
          <w:szCs w:val="26"/>
        </w:rPr>
        <w:lastRenderedPageBreak/>
        <w:t xml:space="preserve">бюджетных средств </w:t>
      </w:r>
      <w:r w:rsidR="00760BD5" w:rsidRPr="00760BD5">
        <w:rPr>
          <w:rFonts w:ascii="Times New Roman" w:hAnsi="Times New Roman" w:cs="Times New Roman"/>
          <w:bCs/>
          <w:sz w:val="26"/>
          <w:szCs w:val="26"/>
        </w:rPr>
        <w:t>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234FE4" w:rsidRDefault="00234FE4" w:rsidP="00B87F0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234FE4">
        <w:rPr>
          <w:rFonts w:ascii="Times New Roman" w:hAnsi="Times New Roman" w:cs="Times New Roman"/>
          <w:sz w:val="26"/>
          <w:szCs w:val="26"/>
        </w:rPr>
        <w:t>Ведомственный перечень составляется по форме согласно приложению</w:t>
      </w:r>
      <w:r>
        <w:rPr>
          <w:rFonts w:ascii="Times New Roman" w:hAnsi="Times New Roman" w:cs="Times New Roman"/>
          <w:sz w:val="26"/>
          <w:szCs w:val="26"/>
        </w:rPr>
        <w:t xml:space="preserve"> </w:t>
      </w:r>
      <w:r w:rsidR="005C3E32">
        <w:rPr>
          <w:rFonts w:ascii="Times New Roman" w:hAnsi="Times New Roman" w:cs="Times New Roman"/>
          <w:sz w:val="26"/>
          <w:szCs w:val="26"/>
        </w:rPr>
        <w:br/>
      </w:r>
      <w:r>
        <w:rPr>
          <w:rFonts w:ascii="Times New Roman" w:hAnsi="Times New Roman" w:cs="Times New Roman"/>
          <w:sz w:val="26"/>
          <w:szCs w:val="26"/>
        </w:rPr>
        <w:t>№</w:t>
      </w:r>
      <w:r w:rsidRPr="00234FE4">
        <w:rPr>
          <w:rFonts w:ascii="Times New Roman" w:hAnsi="Times New Roman" w:cs="Times New Roman"/>
          <w:sz w:val="26"/>
          <w:szCs w:val="26"/>
        </w:rPr>
        <w:t xml:space="preserve"> 1 к настоящим Правилам на основании обязательного перечня отдельных видов товаров, работ, услуг, </w:t>
      </w:r>
      <w:r w:rsidR="009E389A">
        <w:rPr>
          <w:rFonts w:ascii="Times New Roman" w:hAnsi="Times New Roman" w:cs="Times New Roman"/>
          <w:sz w:val="26"/>
          <w:szCs w:val="26"/>
        </w:rPr>
        <w:t xml:space="preserve">в отношении которых определяются требования к </w:t>
      </w:r>
      <w:r w:rsidRPr="00234FE4">
        <w:rPr>
          <w:rFonts w:ascii="Times New Roman" w:hAnsi="Times New Roman" w:cs="Times New Roman"/>
          <w:sz w:val="26"/>
          <w:szCs w:val="26"/>
        </w:rPr>
        <w:t>их потребительски</w:t>
      </w:r>
      <w:r w:rsidR="009E389A">
        <w:rPr>
          <w:rFonts w:ascii="Times New Roman" w:hAnsi="Times New Roman" w:cs="Times New Roman"/>
          <w:sz w:val="26"/>
          <w:szCs w:val="26"/>
        </w:rPr>
        <w:t>м</w:t>
      </w:r>
      <w:r w:rsidRPr="00234FE4">
        <w:rPr>
          <w:rFonts w:ascii="Times New Roman" w:hAnsi="Times New Roman" w:cs="Times New Roman"/>
          <w:sz w:val="26"/>
          <w:szCs w:val="26"/>
        </w:rPr>
        <w:t xml:space="preserve"> свойств</w:t>
      </w:r>
      <w:r w:rsidR="009E389A">
        <w:rPr>
          <w:rFonts w:ascii="Times New Roman" w:hAnsi="Times New Roman" w:cs="Times New Roman"/>
          <w:sz w:val="26"/>
          <w:szCs w:val="26"/>
        </w:rPr>
        <w:t>ам (в том числе качеству)</w:t>
      </w:r>
      <w:r w:rsidRPr="00234FE4">
        <w:rPr>
          <w:rFonts w:ascii="Times New Roman" w:hAnsi="Times New Roman" w:cs="Times New Roman"/>
          <w:sz w:val="26"/>
          <w:szCs w:val="26"/>
        </w:rPr>
        <w:t xml:space="preserve"> и ины</w:t>
      </w:r>
      <w:r w:rsidR="005C3E32">
        <w:rPr>
          <w:rFonts w:ascii="Times New Roman" w:hAnsi="Times New Roman" w:cs="Times New Roman"/>
          <w:sz w:val="26"/>
          <w:szCs w:val="26"/>
        </w:rPr>
        <w:t>м</w:t>
      </w:r>
      <w:r w:rsidRPr="00234FE4">
        <w:rPr>
          <w:rFonts w:ascii="Times New Roman" w:hAnsi="Times New Roman" w:cs="Times New Roman"/>
          <w:sz w:val="26"/>
          <w:szCs w:val="26"/>
        </w:rPr>
        <w:t xml:space="preserve"> характеристик</w:t>
      </w:r>
      <w:r w:rsidR="009E389A">
        <w:rPr>
          <w:rFonts w:ascii="Times New Roman" w:hAnsi="Times New Roman" w:cs="Times New Roman"/>
          <w:sz w:val="26"/>
          <w:szCs w:val="26"/>
        </w:rPr>
        <w:t>ам</w:t>
      </w:r>
      <w:r w:rsidRPr="00234FE4">
        <w:rPr>
          <w:rFonts w:ascii="Times New Roman" w:hAnsi="Times New Roman" w:cs="Times New Roman"/>
          <w:sz w:val="26"/>
          <w:szCs w:val="26"/>
        </w:rPr>
        <w:t xml:space="preserve"> (в том числе предельные цены товаров, работ, услуг), предусмотренного приложением </w:t>
      </w:r>
      <w:r w:rsidR="005C3E32">
        <w:rPr>
          <w:rFonts w:ascii="Times New Roman" w:hAnsi="Times New Roman" w:cs="Times New Roman"/>
          <w:sz w:val="26"/>
          <w:szCs w:val="26"/>
        </w:rPr>
        <w:br/>
      </w:r>
      <w:r>
        <w:rPr>
          <w:rFonts w:ascii="Times New Roman" w:hAnsi="Times New Roman" w:cs="Times New Roman"/>
          <w:sz w:val="26"/>
          <w:szCs w:val="26"/>
        </w:rPr>
        <w:t>№</w:t>
      </w:r>
      <w:r w:rsidRPr="00234FE4">
        <w:rPr>
          <w:rFonts w:ascii="Times New Roman" w:hAnsi="Times New Roman" w:cs="Times New Roman"/>
          <w:sz w:val="26"/>
          <w:szCs w:val="26"/>
        </w:rPr>
        <w:t xml:space="preserve"> 2 к настоящим Правилам (далее - обязательный перечень).</w:t>
      </w:r>
    </w:p>
    <w:p w:rsidR="00234FE4" w:rsidRPr="00234FE4" w:rsidRDefault="00234FE4" w:rsidP="00B87F07">
      <w:pPr>
        <w:pStyle w:val="ConsPlusNormal"/>
        <w:spacing w:line="360" w:lineRule="auto"/>
        <w:ind w:firstLine="709"/>
        <w:jc w:val="both"/>
        <w:rPr>
          <w:rFonts w:ascii="Times New Roman" w:hAnsi="Times New Roman" w:cs="Times New Roman"/>
          <w:sz w:val="26"/>
          <w:szCs w:val="26"/>
        </w:rPr>
      </w:pPr>
      <w:r w:rsidRPr="00234FE4">
        <w:rPr>
          <w:rFonts w:ascii="Times New Roman" w:hAnsi="Times New Roman" w:cs="Times New Roman"/>
          <w:sz w:val="26"/>
          <w:szCs w:val="26"/>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характеристики качества) и иные характеристики (в том числе предельные цены указанных товаров, работ, услуг), значения свойств и характеристик, если указанные свойства и характеристики, а также их значения не определены в обязательном перечне.</w:t>
      </w:r>
    </w:p>
    <w:p w:rsidR="0097650A" w:rsidRPr="0097650A" w:rsidRDefault="00234FE4" w:rsidP="00B87F0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Главные распорядители бюджетных средств</w:t>
      </w:r>
      <w:r w:rsidRPr="00234FE4">
        <w:rPr>
          <w:rFonts w:ascii="Times New Roman" w:hAnsi="Times New Roman" w:cs="Times New Roman"/>
          <w:sz w:val="26"/>
          <w:szCs w:val="26"/>
        </w:rPr>
        <w:t xml:space="preserve">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97650A" w:rsidRDefault="0097650A" w:rsidP="00B87F07">
      <w:pPr>
        <w:pStyle w:val="ConsPlusNormal"/>
        <w:spacing w:line="360" w:lineRule="auto"/>
        <w:ind w:firstLine="709"/>
        <w:jc w:val="both"/>
        <w:rPr>
          <w:rFonts w:ascii="Times New Roman" w:hAnsi="Times New Roman" w:cs="Times New Roman"/>
          <w:sz w:val="26"/>
          <w:szCs w:val="26"/>
        </w:rPr>
      </w:pPr>
      <w:r w:rsidRPr="0097650A">
        <w:rPr>
          <w:rFonts w:ascii="Times New Roman" w:hAnsi="Times New Roman" w:cs="Times New Roman"/>
          <w:sz w:val="26"/>
          <w:szCs w:val="26"/>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902D40" w:rsidRPr="00902D40" w:rsidRDefault="00234FE4" w:rsidP="00B87F07">
      <w:pPr>
        <w:pStyle w:val="ConsPlusNormal"/>
        <w:spacing w:line="360" w:lineRule="auto"/>
        <w:ind w:firstLine="709"/>
        <w:jc w:val="both"/>
        <w:rPr>
          <w:rFonts w:ascii="Times New Roman" w:hAnsi="Times New Roman" w:cs="Times New Roman"/>
          <w:sz w:val="26"/>
          <w:szCs w:val="26"/>
        </w:rPr>
      </w:pPr>
      <w:bookmarkStart w:id="0" w:name="Par51"/>
      <w:bookmarkEnd w:id="0"/>
      <w:r>
        <w:rPr>
          <w:rFonts w:ascii="Times New Roman" w:hAnsi="Times New Roman" w:cs="Times New Roman"/>
          <w:sz w:val="26"/>
          <w:szCs w:val="26"/>
        </w:rPr>
        <w:t>4</w:t>
      </w:r>
      <w:r w:rsidR="00902D40" w:rsidRPr="00902D40">
        <w:rPr>
          <w:rFonts w:ascii="Times New Roman" w:hAnsi="Times New Roman" w:cs="Times New Roman"/>
          <w:sz w:val="26"/>
          <w:szCs w:val="26"/>
        </w:rPr>
        <w:t xml:space="preserve">. </w:t>
      </w:r>
      <w:r w:rsidR="0097650A" w:rsidRPr="0097650A">
        <w:rPr>
          <w:rFonts w:ascii="Times New Roman" w:hAnsi="Times New Roman" w:cs="Times New Roman"/>
          <w:sz w:val="26"/>
          <w:szCs w:val="26"/>
        </w:rPr>
        <w:t>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w:t>
      </w:r>
      <w:r w:rsidR="0097650A">
        <w:rPr>
          <w:rFonts w:ascii="Times New Roman" w:hAnsi="Times New Roman" w:cs="Times New Roman"/>
          <w:sz w:val="26"/>
          <w:szCs w:val="26"/>
        </w:rPr>
        <w:t>ритериев превышает 20 процентов</w:t>
      </w:r>
      <w:r w:rsidR="00902D40" w:rsidRPr="00902D40">
        <w:rPr>
          <w:rFonts w:ascii="Times New Roman" w:hAnsi="Times New Roman" w:cs="Times New Roman"/>
          <w:sz w:val="26"/>
          <w:szCs w:val="26"/>
        </w:rPr>
        <w:t>:</w:t>
      </w:r>
    </w:p>
    <w:p w:rsidR="00902D40" w:rsidRPr="00902D40" w:rsidRDefault="00902D40" w:rsidP="00B87F07">
      <w:pPr>
        <w:pStyle w:val="ConsPlusNormal"/>
        <w:spacing w:line="360" w:lineRule="auto"/>
        <w:ind w:firstLine="709"/>
        <w:jc w:val="both"/>
        <w:rPr>
          <w:rFonts w:ascii="Times New Roman" w:hAnsi="Times New Roman" w:cs="Times New Roman"/>
          <w:sz w:val="26"/>
          <w:szCs w:val="26"/>
        </w:rPr>
      </w:pPr>
      <w:r w:rsidRPr="00902D40">
        <w:rPr>
          <w:rFonts w:ascii="Times New Roman" w:hAnsi="Times New Roman" w:cs="Times New Roman"/>
          <w:sz w:val="26"/>
          <w:szCs w:val="26"/>
        </w:rPr>
        <w:t xml:space="preserve">а) </w:t>
      </w:r>
      <w:r w:rsidR="009C65AB" w:rsidRPr="009C65AB">
        <w:rPr>
          <w:rFonts w:ascii="Times New Roman" w:hAnsi="Times New Roman" w:cs="Times New Roman"/>
          <w:sz w:val="26"/>
          <w:szCs w:val="26"/>
        </w:rPr>
        <w:t xml:space="preserve">доля оплаты по отдельному виду товаров, работ, услуг за отчетный </w:t>
      </w:r>
      <w:r w:rsidR="009C65AB" w:rsidRPr="009C65AB">
        <w:rPr>
          <w:rFonts w:ascii="Times New Roman" w:hAnsi="Times New Roman" w:cs="Times New Roman"/>
          <w:sz w:val="26"/>
          <w:szCs w:val="26"/>
        </w:rPr>
        <w:lastRenderedPageBreak/>
        <w:t>финансовый год (в соответствии с графиками платежей) по контрактам, информация о которых включена в реестр контрактов, заключенных</w:t>
      </w:r>
      <w:r w:rsidR="009C65AB">
        <w:rPr>
          <w:rFonts w:ascii="Times New Roman" w:hAnsi="Times New Roman" w:cs="Times New Roman"/>
          <w:sz w:val="26"/>
          <w:szCs w:val="26"/>
        </w:rPr>
        <w:t xml:space="preserve"> главным распорядителем бюджетных средств</w:t>
      </w:r>
      <w:r w:rsidR="009C65AB" w:rsidRPr="009C65AB">
        <w:rPr>
          <w:rFonts w:ascii="Times New Roman" w:hAnsi="Times New Roman" w:cs="Times New Roman"/>
          <w:sz w:val="26"/>
          <w:szCs w:val="26"/>
        </w:rPr>
        <w:t>, и реестр контрактов, содержащих сведения, сост</w:t>
      </w:r>
      <w:r w:rsidR="009C65AB">
        <w:rPr>
          <w:rFonts w:ascii="Times New Roman" w:hAnsi="Times New Roman" w:cs="Times New Roman"/>
          <w:sz w:val="26"/>
          <w:szCs w:val="26"/>
        </w:rPr>
        <w:t xml:space="preserve">авляющие государственную тайну </w:t>
      </w:r>
      <w:r w:rsidR="009C65AB" w:rsidRPr="009C65AB">
        <w:rPr>
          <w:rFonts w:ascii="Times New Roman" w:hAnsi="Times New Roman" w:cs="Times New Roman"/>
          <w:sz w:val="26"/>
          <w:szCs w:val="26"/>
        </w:rPr>
        <w:t xml:space="preserve">подведомственными им </w:t>
      </w:r>
      <w:r w:rsidR="005C3E32">
        <w:rPr>
          <w:rFonts w:ascii="Times New Roman" w:hAnsi="Times New Roman" w:cs="Times New Roman"/>
          <w:sz w:val="26"/>
          <w:szCs w:val="26"/>
        </w:rPr>
        <w:t xml:space="preserve">муниципальными </w:t>
      </w:r>
      <w:r w:rsidR="009C65AB" w:rsidRPr="009C65AB">
        <w:rPr>
          <w:rFonts w:ascii="Times New Roman" w:hAnsi="Times New Roman" w:cs="Times New Roman"/>
          <w:sz w:val="26"/>
          <w:szCs w:val="26"/>
        </w:rPr>
        <w:t>казенными, бюджетными учреждениями и унитарными предприятиями в общем объеме оплаты по контрактам за отчетный финансовый год, включенным в указанные реестры (по графикам платежей), заключенным соответствующими</w:t>
      </w:r>
      <w:r w:rsidR="009C65AB" w:rsidRPr="009C65AB">
        <w:t xml:space="preserve"> </w:t>
      </w:r>
      <w:r w:rsidR="009C65AB" w:rsidRPr="009C65AB">
        <w:rPr>
          <w:rFonts w:ascii="Times New Roman" w:hAnsi="Times New Roman" w:cs="Times New Roman"/>
          <w:sz w:val="26"/>
          <w:szCs w:val="26"/>
        </w:rPr>
        <w:t>главным</w:t>
      </w:r>
      <w:r w:rsidR="009C65AB">
        <w:rPr>
          <w:rFonts w:ascii="Times New Roman" w:hAnsi="Times New Roman" w:cs="Times New Roman"/>
          <w:sz w:val="26"/>
          <w:szCs w:val="26"/>
        </w:rPr>
        <w:t>и</w:t>
      </w:r>
      <w:r w:rsidR="009C65AB" w:rsidRPr="009C65AB">
        <w:rPr>
          <w:rFonts w:ascii="Times New Roman" w:hAnsi="Times New Roman" w:cs="Times New Roman"/>
          <w:sz w:val="26"/>
          <w:szCs w:val="26"/>
        </w:rPr>
        <w:t xml:space="preserve"> распорядител</w:t>
      </w:r>
      <w:r w:rsidR="009C65AB">
        <w:rPr>
          <w:rFonts w:ascii="Times New Roman" w:hAnsi="Times New Roman" w:cs="Times New Roman"/>
          <w:sz w:val="26"/>
          <w:szCs w:val="26"/>
        </w:rPr>
        <w:t xml:space="preserve">ями </w:t>
      </w:r>
      <w:r w:rsidR="009C65AB" w:rsidRPr="009C65AB">
        <w:rPr>
          <w:rFonts w:ascii="Times New Roman" w:hAnsi="Times New Roman" w:cs="Times New Roman"/>
          <w:sz w:val="26"/>
          <w:szCs w:val="26"/>
        </w:rPr>
        <w:t xml:space="preserve">бюджетных средств, подведомственными им </w:t>
      </w:r>
      <w:r w:rsidR="005C3E32">
        <w:rPr>
          <w:rFonts w:ascii="Times New Roman" w:hAnsi="Times New Roman" w:cs="Times New Roman"/>
          <w:sz w:val="26"/>
          <w:szCs w:val="26"/>
        </w:rPr>
        <w:t xml:space="preserve">муниципальными </w:t>
      </w:r>
      <w:r w:rsidR="009C65AB" w:rsidRPr="009C65AB">
        <w:rPr>
          <w:rFonts w:ascii="Times New Roman" w:hAnsi="Times New Roman" w:cs="Times New Roman"/>
          <w:sz w:val="26"/>
          <w:szCs w:val="26"/>
        </w:rPr>
        <w:t>казенными, бюджетными учреждениями и унитарны</w:t>
      </w:r>
      <w:r w:rsidR="0097650A">
        <w:rPr>
          <w:rFonts w:ascii="Times New Roman" w:hAnsi="Times New Roman" w:cs="Times New Roman"/>
          <w:sz w:val="26"/>
          <w:szCs w:val="26"/>
        </w:rPr>
        <w:t>ми предприятиями</w:t>
      </w:r>
      <w:r w:rsidRPr="00902D40">
        <w:rPr>
          <w:rFonts w:ascii="Times New Roman" w:hAnsi="Times New Roman" w:cs="Times New Roman"/>
          <w:sz w:val="26"/>
          <w:szCs w:val="26"/>
        </w:rPr>
        <w:t>;</w:t>
      </w:r>
    </w:p>
    <w:p w:rsidR="00902D40" w:rsidRPr="00902D40" w:rsidRDefault="00902D40" w:rsidP="00B87F07">
      <w:pPr>
        <w:pStyle w:val="ConsPlusNormal"/>
        <w:spacing w:line="360" w:lineRule="auto"/>
        <w:ind w:firstLine="709"/>
        <w:jc w:val="both"/>
        <w:rPr>
          <w:rFonts w:ascii="Times New Roman" w:hAnsi="Times New Roman" w:cs="Times New Roman"/>
          <w:sz w:val="26"/>
          <w:szCs w:val="26"/>
        </w:rPr>
      </w:pPr>
      <w:r w:rsidRPr="00902D40">
        <w:rPr>
          <w:rFonts w:ascii="Times New Roman" w:hAnsi="Times New Roman" w:cs="Times New Roman"/>
          <w:sz w:val="26"/>
          <w:szCs w:val="26"/>
        </w:rPr>
        <w:t xml:space="preserve">б) </w:t>
      </w:r>
      <w:r w:rsidR="009C65AB" w:rsidRPr="009C65AB">
        <w:rPr>
          <w:rFonts w:ascii="Times New Roman" w:hAnsi="Times New Roman" w:cs="Times New Roman"/>
          <w:sz w:val="26"/>
          <w:szCs w:val="26"/>
        </w:rPr>
        <w:t xml:space="preserve">доля контрактов на закупку отдельных видов товаров, работ, услуг </w:t>
      </w:r>
      <w:r w:rsidR="009C65AB">
        <w:rPr>
          <w:rFonts w:ascii="Times New Roman" w:hAnsi="Times New Roman" w:cs="Times New Roman"/>
          <w:sz w:val="26"/>
          <w:szCs w:val="26"/>
        </w:rPr>
        <w:t>главных распорядителей бюджетных средств</w:t>
      </w:r>
      <w:r w:rsidR="009C65AB" w:rsidRPr="009C65AB">
        <w:rPr>
          <w:rFonts w:ascii="Times New Roman" w:hAnsi="Times New Roman" w:cs="Times New Roman"/>
          <w:sz w:val="26"/>
          <w:szCs w:val="26"/>
        </w:rPr>
        <w:t xml:space="preserve">, подведомственных им </w:t>
      </w:r>
      <w:r w:rsidR="005124D4">
        <w:rPr>
          <w:rFonts w:ascii="Times New Roman" w:hAnsi="Times New Roman" w:cs="Times New Roman"/>
          <w:sz w:val="26"/>
          <w:szCs w:val="26"/>
        </w:rPr>
        <w:t xml:space="preserve">муниципальных </w:t>
      </w:r>
      <w:r w:rsidR="009C65AB" w:rsidRPr="009C65AB">
        <w:rPr>
          <w:rFonts w:ascii="Times New Roman" w:hAnsi="Times New Roman" w:cs="Times New Roman"/>
          <w:sz w:val="26"/>
          <w:szCs w:val="26"/>
        </w:rPr>
        <w:t>казенных, бюджетных учреждений и унитарных предприятий за отчетный финансовый год в общем количестве контрактов, заключаемых соответствующими</w:t>
      </w:r>
      <w:r w:rsidR="009C65AB">
        <w:rPr>
          <w:rFonts w:ascii="Times New Roman" w:hAnsi="Times New Roman" w:cs="Times New Roman"/>
          <w:sz w:val="26"/>
          <w:szCs w:val="26"/>
        </w:rPr>
        <w:t xml:space="preserve"> </w:t>
      </w:r>
      <w:r w:rsidR="009C65AB" w:rsidRPr="009C65AB">
        <w:rPr>
          <w:rFonts w:ascii="Times New Roman" w:hAnsi="Times New Roman" w:cs="Times New Roman"/>
          <w:sz w:val="26"/>
          <w:szCs w:val="26"/>
        </w:rPr>
        <w:t xml:space="preserve">главными распорядителями бюджетных средств, подведомственными им </w:t>
      </w:r>
      <w:r w:rsidR="005124D4">
        <w:rPr>
          <w:rFonts w:ascii="Times New Roman" w:hAnsi="Times New Roman" w:cs="Times New Roman"/>
          <w:sz w:val="26"/>
          <w:szCs w:val="26"/>
        </w:rPr>
        <w:t xml:space="preserve">муниципальными </w:t>
      </w:r>
      <w:r w:rsidR="009C65AB" w:rsidRPr="009C65AB">
        <w:rPr>
          <w:rFonts w:ascii="Times New Roman" w:hAnsi="Times New Roman" w:cs="Times New Roman"/>
          <w:sz w:val="26"/>
          <w:szCs w:val="26"/>
        </w:rPr>
        <w:t>казенными, бюджетными учреждениями и унитарными предприятиями в отчетном финансовом году на приобретение това</w:t>
      </w:r>
      <w:r w:rsidR="0097650A">
        <w:rPr>
          <w:rFonts w:ascii="Times New Roman" w:hAnsi="Times New Roman" w:cs="Times New Roman"/>
          <w:sz w:val="26"/>
          <w:szCs w:val="26"/>
        </w:rPr>
        <w:t>ров, работ, услуг</w:t>
      </w:r>
      <w:r w:rsidR="009C65AB" w:rsidRPr="009C65AB">
        <w:rPr>
          <w:rFonts w:ascii="Times New Roman" w:hAnsi="Times New Roman" w:cs="Times New Roman"/>
          <w:sz w:val="26"/>
          <w:szCs w:val="26"/>
        </w:rPr>
        <w:t>.</w:t>
      </w:r>
    </w:p>
    <w:p w:rsidR="00902D40" w:rsidRPr="00902D40" w:rsidRDefault="004E1331" w:rsidP="00B87F0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902D40" w:rsidRPr="00902D40">
        <w:rPr>
          <w:rFonts w:ascii="Times New Roman" w:hAnsi="Times New Roman" w:cs="Times New Roman"/>
          <w:sz w:val="26"/>
          <w:szCs w:val="26"/>
        </w:rPr>
        <w:t>.</w:t>
      </w:r>
      <w:r w:rsidR="00A43B4D">
        <w:rPr>
          <w:rFonts w:ascii="Times New Roman" w:hAnsi="Times New Roman" w:cs="Times New Roman"/>
          <w:sz w:val="26"/>
          <w:szCs w:val="26"/>
        </w:rPr>
        <w:t xml:space="preserve"> </w:t>
      </w:r>
      <w:r>
        <w:rPr>
          <w:rFonts w:ascii="Times New Roman" w:hAnsi="Times New Roman" w:cs="Times New Roman"/>
          <w:sz w:val="26"/>
          <w:szCs w:val="26"/>
        </w:rPr>
        <w:t>Г</w:t>
      </w:r>
      <w:r w:rsidRPr="004E1331">
        <w:rPr>
          <w:rFonts w:ascii="Times New Roman" w:hAnsi="Times New Roman" w:cs="Times New Roman"/>
          <w:sz w:val="26"/>
          <w:szCs w:val="26"/>
        </w:rPr>
        <w:t>лавны</w:t>
      </w:r>
      <w:r>
        <w:rPr>
          <w:rFonts w:ascii="Times New Roman" w:hAnsi="Times New Roman" w:cs="Times New Roman"/>
          <w:sz w:val="26"/>
          <w:szCs w:val="26"/>
        </w:rPr>
        <w:t>е</w:t>
      </w:r>
      <w:r w:rsidRPr="004E1331">
        <w:rPr>
          <w:rFonts w:ascii="Times New Roman" w:hAnsi="Times New Roman" w:cs="Times New Roman"/>
          <w:sz w:val="26"/>
          <w:szCs w:val="26"/>
        </w:rPr>
        <w:t xml:space="preserve"> распорядител</w:t>
      </w:r>
      <w:r>
        <w:rPr>
          <w:rFonts w:ascii="Times New Roman" w:hAnsi="Times New Roman" w:cs="Times New Roman"/>
          <w:sz w:val="26"/>
          <w:szCs w:val="26"/>
        </w:rPr>
        <w:t>и</w:t>
      </w:r>
      <w:r w:rsidRPr="004E1331">
        <w:rPr>
          <w:rFonts w:ascii="Times New Roman" w:hAnsi="Times New Roman" w:cs="Times New Roman"/>
          <w:sz w:val="26"/>
          <w:szCs w:val="26"/>
        </w:rPr>
        <w:t xml:space="preserve"> бюджетных средств </w:t>
      </w:r>
      <w:r>
        <w:rPr>
          <w:rFonts w:ascii="Times New Roman" w:hAnsi="Times New Roman" w:cs="Times New Roman"/>
          <w:sz w:val="26"/>
          <w:szCs w:val="26"/>
        </w:rPr>
        <w:t xml:space="preserve">применяют </w:t>
      </w:r>
      <w:r w:rsidR="00ED2323">
        <w:rPr>
          <w:rFonts w:ascii="Times New Roman" w:hAnsi="Times New Roman" w:cs="Times New Roman"/>
          <w:sz w:val="26"/>
          <w:szCs w:val="26"/>
        </w:rPr>
        <w:t>к</w:t>
      </w:r>
      <w:r w:rsidR="00A43B4D">
        <w:rPr>
          <w:rFonts w:ascii="Times New Roman" w:hAnsi="Times New Roman" w:cs="Times New Roman"/>
          <w:sz w:val="26"/>
          <w:szCs w:val="26"/>
        </w:rPr>
        <w:t>ритерии</w:t>
      </w:r>
      <w:r>
        <w:rPr>
          <w:rFonts w:ascii="Times New Roman" w:hAnsi="Times New Roman" w:cs="Times New Roman"/>
          <w:sz w:val="26"/>
          <w:szCs w:val="26"/>
        </w:rPr>
        <w:t>,</w:t>
      </w:r>
      <w:r w:rsidR="00A43B4D">
        <w:rPr>
          <w:rFonts w:ascii="Times New Roman" w:hAnsi="Times New Roman" w:cs="Times New Roman"/>
          <w:sz w:val="26"/>
          <w:szCs w:val="26"/>
        </w:rPr>
        <w:t xml:space="preserve"> указанные </w:t>
      </w:r>
      <w:r w:rsidR="005124D4">
        <w:rPr>
          <w:rFonts w:ascii="Times New Roman" w:hAnsi="Times New Roman" w:cs="Times New Roman"/>
          <w:sz w:val="26"/>
          <w:szCs w:val="26"/>
        </w:rPr>
        <w:t xml:space="preserve">в </w:t>
      </w:r>
      <w:r w:rsidR="00A43B4D" w:rsidRPr="00A43B4D">
        <w:rPr>
          <w:rFonts w:ascii="Times New Roman" w:hAnsi="Times New Roman" w:cs="Times New Roman"/>
          <w:sz w:val="26"/>
          <w:szCs w:val="26"/>
        </w:rPr>
        <w:t>пункт</w:t>
      </w:r>
      <w:r w:rsidR="005124D4">
        <w:rPr>
          <w:rFonts w:ascii="Times New Roman" w:hAnsi="Times New Roman" w:cs="Times New Roman"/>
          <w:sz w:val="26"/>
          <w:szCs w:val="26"/>
        </w:rPr>
        <w:t>е</w:t>
      </w:r>
      <w:r w:rsidR="00A43B4D" w:rsidRPr="00A43B4D">
        <w:rPr>
          <w:rFonts w:ascii="Times New Roman" w:hAnsi="Times New Roman" w:cs="Times New Roman"/>
          <w:sz w:val="26"/>
          <w:szCs w:val="26"/>
        </w:rPr>
        <w:t xml:space="preserve"> </w:t>
      </w:r>
      <w:r>
        <w:rPr>
          <w:rFonts w:ascii="Times New Roman" w:hAnsi="Times New Roman" w:cs="Times New Roman"/>
          <w:sz w:val="26"/>
          <w:szCs w:val="26"/>
        </w:rPr>
        <w:t>4</w:t>
      </w:r>
      <w:r w:rsidR="00A43B4D" w:rsidRPr="00A43B4D">
        <w:rPr>
          <w:rFonts w:ascii="Times New Roman" w:hAnsi="Times New Roman" w:cs="Times New Roman"/>
          <w:sz w:val="26"/>
          <w:szCs w:val="26"/>
        </w:rPr>
        <w:t xml:space="preserve"> настоящих Правил</w:t>
      </w:r>
      <w:r w:rsidR="00ED2323">
        <w:rPr>
          <w:rFonts w:ascii="Times New Roman" w:hAnsi="Times New Roman" w:cs="Times New Roman"/>
          <w:sz w:val="26"/>
          <w:szCs w:val="26"/>
        </w:rPr>
        <w:t>,</w:t>
      </w:r>
      <w:r w:rsidR="00902D40" w:rsidRPr="00902D40">
        <w:rPr>
          <w:rFonts w:ascii="Times New Roman" w:hAnsi="Times New Roman" w:cs="Times New Roman"/>
          <w:sz w:val="26"/>
          <w:szCs w:val="26"/>
        </w:rPr>
        <w:t xml:space="preserve"> исходя из определения их значений в процентном отношении к объему осуществляемых </w:t>
      </w:r>
      <w:r w:rsidR="005124D4">
        <w:rPr>
          <w:rFonts w:ascii="Times New Roman" w:hAnsi="Times New Roman" w:cs="Times New Roman"/>
          <w:sz w:val="26"/>
          <w:szCs w:val="26"/>
        </w:rPr>
        <w:t>главными распорядителями бюджетных средств</w:t>
      </w:r>
      <w:r w:rsidR="00FD4149">
        <w:rPr>
          <w:rFonts w:ascii="Times New Roman" w:hAnsi="Times New Roman" w:cs="Times New Roman"/>
          <w:sz w:val="26"/>
          <w:szCs w:val="26"/>
        </w:rPr>
        <w:t xml:space="preserve"> </w:t>
      </w:r>
      <w:r w:rsidR="00902D40" w:rsidRPr="00902D40">
        <w:rPr>
          <w:rFonts w:ascii="Times New Roman" w:hAnsi="Times New Roman" w:cs="Times New Roman"/>
          <w:sz w:val="26"/>
          <w:szCs w:val="26"/>
        </w:rPr>
        <w:t xml:space="preserve">и </w:t>
      </w:r>
      <w:r>
        <w:rPr>
          <w:rFonts w:ascii="Times New Roman" w:hAnsi="Times New Roman" w:cs="Times New Roman"/>
          <w:sz w:val="26"/>
          <w:szCs w:val="26"/>
        </w:rPr>
        <w:t xml:space="preserve">подведомственными им </w:t>
      </w:r>
      <w:r w:rsidR="005124D4">
        <w:rPr>
          <w:rFonts w:ascii="Times New Roman" w:hAnsi="Times New Roman" w:cs="Times New Roman"/>
          <w:sz w:val="26"/>
          <w:szCs w:val="26"/>
        </w:rPr>
        <w:t xml:space="preserve">муниципальными </w:t>
      </w:r>
      <w:r>
        <w:rPr>
          <w:rFonts w:ascii="Times New Roman" w:hAnsi="Times New Roman" w:cs="Times New Roman"/>
          <w:sz w:val="26"/>
          <w:szCs w:val="26"/>
        </w:rPr>
        <w:t>казенными, бюджетными учреждениями</w:t>
      </w:r>
      <w:r w:rsidR="005124D4">
        <w:rPr>
          <w:rFonts w:ascii="Times New Roman" w:hAnsi="Times New Roman" w:cs="Times New Roman"/>
          <w:sz w:val="26"/>
          <w:szCs w:val="26"/>
        </w:rPr>
        <w:t xml:space="preserve"> и</w:t>
      </w:r>
      <w:r>
        <w:rPr>
          <w:rFonts w:ascii="Times New Roman" w:hAnsi="Times New Roman" w:cs="Times New Roman"/>
          <w:sz w:val="26"/>
          <w:szCs w:val="26"/>
        </w:rPr>
        <w:t xml:space="preserve"> унитарными предприятиями </w:t>
      </w:r>
      <w:r w:rsidR="00902D40" w:rsidRPr="00902D40">
        <w:rPr>
          <w:rFonts w:ascii="Times New Roman" w:hAnsi="Times New Roman" w:cs="Times New Roman"/>
          <w:sz w:val="26"/>
          <w:szCs w:val="26"/>
        </w:rPr>
        <w:t>закупок.</w:t>
      </w:r>
    </w:p>
    <w:p w:rsidR="00902D40" w:rsidRDefault="004E1331" w:rsidP="00B87F0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902D40" w:rsidRPr="00902D40">
        <w:rPr>
          <w:rFonts w:ascii="Times New Roman" w:hAnsi="Times New Roman" w:cs="Times New Roman"/>
          <w:sz w:val="26"/>
          <w:szCs w:val="26"/>
        </w:rPr>
        <w:t xml:space="preserve">. В целях формирования </w:t>
      </w:r>
      <w:r w:rsidR="00FF2468">
        <w:rPr>
          <w:rFonts w:ascii="Times New Roman" w:hAnsi="Times New Roman" w:cs="Times New Roman"/>
          <w:sz w:val="26"/>
          <w:szCs w:val="26"/>
        </w:rPr>
        <w:t>ведомственного</w:t>
      </w:r>
      <w:r w:rsidR="00902D40" w:rsidRPr="00902D40">
        <w:rPr>
          <w:rFonts w:ascii="Times New Roman" w:hAnsi="Times New Roman" w:cs="Times New Roman"/>
          <w:sz w:val="26"/>
          <w:szCs w:val="26"/>
        </w:rPr>
        <w:t xml:space="preserve"> перечня </w:t>
      </w:r>
      <w:r w:rsidR="00F212F4" w:rsidRPr="00F212F4">
        <w:rPr>
          <w:rFonts w:ascii="Times New Roman" w:hAnsi="Times New Roman" w:cs="Times New Roman"/>
          <w:sz w:val="26"/>
          <w:szCs w:val="26"/>
        </w:rPr>
        <w:t>главны</w:t>
      </w:r>
      <w:r w:rsidR="00F212F4">
        <w:rPr>
          <w:rFonts w:ascii="Times New Roman" w:hAnsi="Times New Roman" w:cs="Times New Roman"/>
          <w:sz w:val="26"/>
          <w:szCs w:val="26"/>
        </w:rPr>
        <w:t>е</w:t>
      </w:r>
      <w:r w:rsidR="00F212F4" w:rsidRPr="00F212F4">
        <w:rPr>
          <w:rFonts w:ascii="Times New Roman" w:hAnsi="Times New Roman" w:cs="Times New Roman"/>
          <w:sz w:val="26"/>
          <w:szCs w:val="26"/>
        </w:rPr>
        <w:t xml:space="preserve"> распорядител</w:t>
      </w:r>
      <w:r w:rsidR="00F212F4">
        <w:rPr>
          <w:rFonts w:ascii="Times New Roman" w:hAnsi="Times New Roman" w:cs="Times New Roman"/>
          <w:sz w:val="26"/>
          <w:szCs w:val="26"/>
        </w:rPr>
        <w:t xml:space="preserve">и </w:t>
      </w:r>
      <w:r w:rsidR="00F212F4" w:rsidRPr="00F212F4">
        <w:rPr>
          <w:rFonts w:ascii="Times New Roman" w:hAnsi="Times New Roman" w:cs="Times New Roman"/>
          <w:sz w:val="26"/>
          <w:szCs w:val="26"/>
        </w:rPr>
        <w:t xml:space="preserve">бюджетных средств </w:t>
      </w:r>
      <w:r w:rsidR="00902D40" w:rsidRPr="00B137D6">
        <w:rPr>
          <w:rFonts w:ascii="Times New Roman" w:hAnsi="Times New Roman" w:cs="Times New Roman"/>
          <w:sz w:val="26"/>
          <w:szCs w:val="26"/>
        </w:rPr>
        <w:t xml:space="preserve">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ar51" w:tooltip="Ссылка на текущий документ" w:history="1">
        <w:r w:rsidR="00902D40" w:rsidRPr="00B137D6">
          <w:rPr>
            <w:rFonts w:ascii="Times New Roman" w:hAnsi="Times New Roman" w:cs="Times New Roman"/>
            <w:sz w:val="26"/>
            <w:szCs w:val="26"/>
          </w:rPr>
          <w:t xml:space="preserve">пунктом </w:t>
        </w:r>
        <w:r w:rsidR="00116776">
          <w:rPr>
            <w:rFonts w:ascii="Times New Roman" w:hAnsi="Times New Roman" w:cs="Times New Roman"/>
            <w:sz w:val="26"/>
            <w:szCs w:val="26"/>
          </w:rPr>
          <w:t>4</w:t>
        </w:r>
      </w:hyperlink>
      <w:r w:rsidR="00902D40" w:rsidRPr="00B137D6">
        <w:rPr>
          <w:rFonts w:ascii="Times New Roman" w:hAnsi="Times New Roman" w:cs="Times New Roman"/>
          <w:sz w:val="26"/>
          <w:szCs w:val="26"/>
        </w:rPr>
        <w:t xml:space="preserve"> настоящих Правил.</w:t>
      </w:r>
    </w:p>
    <w:p w:rsidR="00116776" w:rsidRPr="00902D40" w:rsidRDefault="00116776" w:rsidP="00B87F0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Pr="00116776">
        <w:rPr>
          <w:rFonts w:ascii="Times New Roman" w:hAnsi="Times New Roman" w:cs="Times New Roman"/>
          <w:sz w:val="26"/>
          <w:szCs w:val="26"/>
        </w:rPr>
        <w:t xml:space="preserve">Утвержденный </w:t>
      </w:r>
      <w:r>
        <w:rPr>
          <w:rFonts w:ascii="Times New Roman" w:hAnsi="Times New Roman" w:cs="Times New Roman"/>
          <w:sz w:val="26"/>
          <w:szCs w:val="26"/>
        </w:rPr>
        <w:t>г</w:t>
      </w:r>
      <w:r w:rsidRPr="00116776">
        <w:rPr>
          <w:rFonts w:ascii="Times New Roman" w:hAnsi="Times New Roman" w:cs="Times New Roman"/>
          <w:sz w:val="26"/>
          <w:szCs w:val="26"/>
        </w:rPr>
        <w:t>лавны</w:t>
      </w:r>
      <w:r>
        <w:rPr>
          <w:rFonts w:ascii="Times New Roman" w:hAnsi="Times New Roman" w:cs="Times New Roman"/>
          <w:sz w:val="26"/>
          <w:szCs w:val="26"/>
        </w:rPr>
        <w:t>ми</w:t>
      </w:r>
      <w:r w:rsidRPr="00116776">
        <w:rPr>
          <w:rFonts w:ascii="Times New Roman" w:hAnsi="Times New Roman" w:cs="Times New Roman"/>
          <w:sz w:val="26"/>
          <w:szCs w:val="26"/>
        </w:rPr>
        <w:t xml:space="preserve"> распорядител</w:t>
      </w:r>
      <w:r>
        <w:rPr>
          <w:rFonts w:ascii="Times New Roman" w:hAnsi="Times New Roman" w:cs="Times New Roman"/>
          <w:sz w:val="26"/>
          <w:szCs w:val="26"/>
        </w:rPr>
        <w:t>ями</w:t>
      </w:r>
      <w:r w:rsidRPr="00116776">
        <w:rPr>
          <w:rFonts w:ascii="Times New Roman" w:hAnsi="Times New Roman" w:cs="Times New Roman"/>
          <w:sz w:val="26"/>
          <w:szCs w:val="26"/>
        </w:rPr>
        <w:t xml:space="preserve"> бюджетных средств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w:t>
      </w:r>
      <w:r w:rsidRPr="00116776">
        <w:rPr>
          <w:rFonts w:ascii="Times New Roman" w:hAnsi="Times New Roman" w:cs="Times New Roman"/>
          <w:sz w:val="26"/>
          <w:szCs w:val="26"/>
        </w:rPr>
        <w:lastRenderedPageBreak/>
        <w:t>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rsidR="00902D40" w:rsidRPr="00902D40" w:rsidRDefault="00116776" w:rsidP="00B87F0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902D40" w:rsidRPr="00902D40">
        <w:rPr>
          <w:rFonts w:ascii="Times New Roman" w:hAnsi="Times New Roman" w:cs="Times New Roman"/>
          <w:sz w:val="26"/>
          <w:szCs w:val="26"/>
        </w:rPr>
        <w:t xml:space="preserve">. </w:t>
      </w:r>
      <w:r w:rsidR="00053B2A" w:rsidRPr="00053B2A">
        <w:rPr>
          <w:rFonts w:ascii="Times New Roman" w:hAnsi="Times New Roman" w:cs="Times New Roman"/>
          <w:sz w:val="26"/>
          <w:szCs w:val="26"/>
        </w:rPr>
        <w:t xml:space="preserve">Главные распорядители бюджетных средств </w:t>
      </w:r>
      <w:r w:rsidR="00902D40" w:rsidRPr="00902D40">
        <w:rPr>
          <w:rFonts w:ascii="Times New Roman" w:hAnsi="Times New Roman" w:cs="Times New Roman"/>
          <w:sz w:val="26"/>
          <w:szCs w:val="26"/>
        </w:rPr>
        <w:t xml:space="preserve">при формировании </w:t>
      </w:r>
      <w:r w:rsidR="00FF2468">
        <w:rPr>
          <w:rFonts w:ascii="Times New Roman" w:hAnsi="Times New Roman" w:cs="Times New Roman"/>
          <w:sz w:val="26"/>
          <w:szCs w:val="26"/>
        </w:rPr>
        <w:t>ведомственного</w:t>
      </w:r>
      <w:r w:rsidR="00902D40" w:rsidRPr="00902D40">
        <w:rPr>
          <w:rFonts w:ascii="Times New Roman" w:hAnsi="Times New Roman" w:cs="Times New Roman"/>
          <w:sz w:val="26"/>
          <w:szCs w:val="26"/>
        </w:rPr>
        <w:t xml:space="preserve"> перечня вправе включить в него дополнительно:</w:t>
      </w:r>
    </w:p>
    <w:p w:rsidR="00CE72A7" w:rsidRPr="00CE72A7" w:rsidRDefault="00CE72A7" w:rsidP="00B87F07">
      <w:pPr>
        <w:pStyle w:val="ConsPlusNormal"/>
        <w:spacing w:line="360" w:lineRule="auto"/>
        <w:ind w:firstLine="709"/>
        <w:jc w:val="both"/>
        <w:rPr>
          <w:rFonts w:ascii="Times New Roman" w:hAnsi="Times New Roman" w:cs="Times New Roman"/>
          <w:sz w:val="26"/>
          <w:szCs w:val="26"/>
        </w:rPr>
      </w:pPr>
      <w:r w:rsidRPr="00CE72A7">
        <w:rPr>
          <w:rFonts w:ascii="Times New Roman" w:hAnsi="Times New Roman" w:cs="Times New Roman"/>
          <w:sz w:val="26"/>
          <w:szCs w:val="26"/>
        </w:rPr>
        <w:t>а) отдельные виды товаров, работ, услуг, не указанные в обязательном перечне;</w:t>
      </w:r>
    </w:p>
    <w:p w:rsidR="00CE72A7" w:rsidRPr="00CE72A7" w:rsidRDefault="00CE72A7" w:rsidP="00B87F07">
      <w:pPr>
        <w:pStyle w:val="ConsPlusNormal"/>
        <w:spacing w:line="360" w:lineRule="auto"/>
        <w:ind w:firstLine="709"/>
        <w:jc w:val="both"/>
        <w:rPr>
          <w:rFonts w:ascii="Times New Roman" w:hAnsi="Times New Roman" w:cs="Times New Roman"/>
          <w:sz w:val="26"/>
          <w:szCs w:val="26"/>
        </w:rPr>
      </w:pPr>
      <w:r w:rsidRPr="00CE72A7">
        <w:rPr>
          <w:rFonts w:ascii="Times New Roman" w:hAnsi="Times New Roman" w:cs="Times New Roman"/>
          <w:sz w:val="26"/>
          <w:szCs w:val="26"/>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CE72A7" w:rsidRDefault="00CE72A7" w:rsidP="00B87F07">
      <w:pPr>
        <w:pStyle w:val="ConsPlusNormal"/>
        <w:spacing w:line="360" w:lineRule="auto"/>
        <w:ind w:firstLine="709"/>
        <w:jc w:val="both"/>
        <w:rPr>
          <w:rFonts w:ascii="Times New Roman" w:hAnsi="Times New Roman" w:cs="Times New Roman"/>
          <w:sz w:val="26"/>
          <w:szCs w:val="26"/>
        </w:rPr>
      </w:pPr>
      <w:r w:rsidRPr="00CE72A7">
        <w:rPr>
          <w:rFonts w:ascii="Times New Roman" w:hAnsi="Times New Roman" w:cs="Times New Roman"/>
          <w:sz w:val="26"/>
          <w:szCs w:val="26"/>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w:t>
      </w:r>
      <w:r>
        <w:rPr>
          <w:rFonts w:ascii="Times New Roman" w:hAnsi="Times New Roman" w:cs="Times New Roman"/>
          <w:sz w:val="26"/>
          <w:szCs w:val="26"/>
        </w:rPr>
        <w:t>№</w:t>
      </w:r>
      <w:r w:rsidRPr="00CE72A7">
        <w:rPr>
          <w:rFonts w:ascii="Times New Roman" w:hAnsi="Times New Roman" w:cs="Times New Roman"/>
          <w:sz w:val="26"/>
          <w:szCs w:val="26"/>
        </w:rPr>
        <w:t xml:space="preserve">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w:t>
      </w:r>
    </w:p>
    <w:p w:rsidR="00116776" w:rsidRPr="00116776" w:rsidRDefault="00116776" w:rsidP="00B87F0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Pr="00116776">
        <w:rPr>
          <w:rFonts w:ascii="Times New Roman" w:hAnsi="Times New Roman" w:cs="Times New Roman"/>
          <w:sz w:val="26"/>
          <w:szCs w:val="26"/>
        </w:rPr>
        <w:t>Ведомственный перечень формируется с учетом:</w:t>
      </w:r>
    </w:p>
    <w:p w:rsidR="00116776" w:rsidRPr="00116776" w:rsidRDefault="00116776" w:rsidP="00B87F07">
      <w:pPr>
        <w:pStyle w:val="ConsPlusNormal"/>
        <w:spacing w:line="360" w:lineRule="auto"/>
        <w:ind w:firstLine="709"/>
        <w:jc w:val="both"/>
        <w:rPr>
          <w:rFonts w:ascii="Times New Roman" w:hAnsi="Times New Roman" w:cs="Times New Roman"/>
          <w:sz w:val="26"/>
          <w:szCs w:val="26"/>
        </w:rPr>
      </w:pPr>
      <w:r w:rsidRPr="00116776">
        <w:rPr>
          <w:rFonts w:ascii="Times New Roman" w:hAnsi="Times New Roman" w:cs="Times New Roman"/>
          <w:sz w:val="26"/>
          <w:szCs w:val="26"/>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116776" w:rsidRPr="00116776" w:rsidRDefault="00116776" w:rsidP="00B87F07">
      <w:pPr>
        <w:pStyle w:val="ConsPlusNormal"/>
        <w:spacing w:line="360" w:lineRule="auto"/>
        <w:ind w:firstLine="709"/>
        <w:jc w:val="both"/>
        <w:rPr>
          <w:rFonts w:ascii="Times New Roman" w:hAnsi="Times New Roman" w:cs="Times New Roman"/>
          <w:sz w:val="26"/>
          <w:szCs w:val="26"/>
        </w:rPr>
      </w:pPr>
      <w:r w:rsidRPr="00116776">
        <w:rPr>
          <w:rFonts w:ascii="Times New Roman" w:hAnsi="Times New Roman" w:cs="Times New Roman"/>
          <w:sz w:val="26"/>
          <w:szCs w:val="26"/>
        </w:rPr>
        <w:t>2) положений статьи 33 Федерального закона от 05</w:t>
      </w:r>
      <w:r w:rsidR="00BA1BE3">
        <w:rPr>
          <w:rFonts w:ascii="Times New Roman" w:hAnsi="Times New Roman" w:cs="Times New Roman"/>
          <w:sz w:val="26"/>
          <w:szCs w:val="26"/>
        </w:rPr>
        <w:t>.04.</w:t>
      </w:r>
      <w:r w:rsidRPr="00116776">
        <w:rPr>
          <w:rFonts w:ascii="Times New Roman" w:hAnsi="Times New Roman" w:cs="Times New Roman"/>
          <w:sz w:val="26"/>
          <w:szCs w:val="26"/>
        </w:rPr>
        <w:t>2013 № 44-ФЗ «О контрактной системе в сфере закупок товаров, работ, услуг для обеспечения государственных и муниципальных нужд»;</w:t>
      </w:r>
    </w:p>
    <w:p w:rsidR="00116776" w:rsidRPr="00CE72A7" w:rsidRDefault="00116776" w:rsidP="00B87F07">
      <w:pPr>
        <w:pStyle w:val="ConsPlusNormal"/>
        <w:spacing w:line="360" w:lineRule="auto"/>
        <w:ind w:firstLine="709"/>
        <w:jc w:val="both"/>
        <w:rPr>
          <w:rFonts w:ascii="Times New Roman" w:hAnsi="Times New Roman" w:cs="Times New Roman"/>
          <w:sz w:val="26"/>
          <w:szCs w:val="26"/>
        </w:rPr>
      </w:pPr>
      <w:r w:rsidRPr="00116776">
        <w:rPr>
          <w:rFonts w:ascii="Times New Roman" w:hAnsi="Times New Roman" w:cs="Times New Roman"/>
          <w:sz w:val="26"/>
          <w:szCs w:val="26"/>
        </w:rPr>
        <w:t xml:space="preserve">3) принципа обеспечения конкуренции, определенного статьей 8 Федерального закона от 05 апреля 2013 г. № 44-ФЗ «О контрактной системе в </w:t>
      </w:r>
      <w:r w:rsidRPr="00116776">
        <w:rPr>
          <w:rFonts w:ascii="Times New Roman" w:hAnsi="Times New Roman" w:cs="Times New Roman"/>
          <w:sz w:val="26"/>
          <w:szCs w:val="26"/>
        </w:rPr>
        <w:lastRenderedPageBreak/>
        <w:t>сфере закупок товаров, работ, услуг для обеспечения государственных и муниципальных нужд».</w:t>
      </w:r>
    </w:p>
    <w:p w:rsidR="009F6F9F" w:rsidRPr="009F6F9F" w:rsidRDefault="00116776" w:rsidP="00B87F0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902D40" w:rsidRPr="00902D40">
        <w:rPr>
          <w:rFonts w:ascii="Times New Roman" w:hAnsi="Times New Roman" w:cs="Times New Roman"/>
          <w:sz w:val="26"/>
          <w:szCs w:val="26"/>
        </w:rPr>
        <w:t xml:space="preserve">. </w:t>
      </w:r>
      <w:r w:rsidR="009F6F9F" w:rsidRPr="009F6F9F">
        <w:rPr>
          <w:rFonts w:ascii="Times New Roman" w:hAnsi="Times New Roman" w:cs="Times New Roman"/>
          <w:sz w:val="26"/>
          <w:szCs w:val="26"/>
        </w:rPr>
        <w:t>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должностей и (или) групп должностей работников.</w:t>
      </w:r>
    </w:p>
    <w:p w:rsidR="009F6F9F" w:rsidRDefault="009F6F9F" w:rsidP="00B87F07">
      <w:pPr>
        <w:pStyle w:val="ConsPlusNormal"/>
        <w:spacing w:line="360" w:lineRule="auto"/>
        <w:ind w:firstLine="709"/>
        <w:jc w:val="both"/>
        <w:rPr>
          <w:rFonts w:ascii="Times New Roman" w:hAnsi="Times New Roman" w:cs="Times New Roman"/>
          <w:sz w:val="26"/>
          <w:szCs w:val="26"/>
        </w:rPr>
      </w:pPr>
      <w:r w:rsidRPr="009F6F9F">
        <w:rPr>
          <w:rFonts w:ascii="Times New Roman" w:hAnsi="Times New Roman" w:cs="Times New Roman"/>
          <w:sz w:val="26"/>
          <w:szCs w:val="26"/>
        </w:rPr>
        <w:t>Требования к отдельным видам товаров, работ, услуг, закупаемым казенными и бюджетными учреждениями, унитарными предприятиями, разграничиваются по должностям и (или) группам должностей работников данных учреждений, унитарных предприятий согласно штатному расписанию.</w:t>
      </w:r>
    </w:p>
    <w:p w:rsidR="00116776" w:rsidRPr="00116776" w:rsidRDefault="00CA2D1F" w:rsidP="00B87F0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902D40" w:rsidRPr="00CA2D1F">
        <w:rPr>
          <w:rFonts w:ascii="Times New Roman" w:hAnsi="Times New Roman" w:cs="Times New Roman"/>
          <w:sz w:val="26"/>
          <w:szCs w:val="26"/>
        </w:rPr>
        <w:t xml:space="preserve">. </w:t>
      </w:r>
      <w:r w:rsidR="00116776" w:rsidRPr="00116776">
        <w:rPr>
          <w:rFonts w:ascii="Times New Roman" w:hAnsi="Times New Roman" w:cs="Times New Roman"/>
          <w:sz w:val="26"/>
          <w:szCs w:val="26"/>
        </w:rPr>
        <w:t>Используемые при формировании ведомственного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w:t>
      </w:r>
      <w:r w:rsidR="00116776">
        <w:rPr>
          <w:rFonts w:ascii="Times New Roman" w:hAnsi="Times New Roman" w:cs="Times New Roman"/>
          <w:sz w:val="26"/>
          <w:szCs w:val="26"/>
        </w:rPr>
        <w:t>ассификатором единиц измерения.</w:t>
      </w:r>
    </w:p>
    <w:p w:rsidR="00116776" w:rsidRPr="00116776" w:rsidRDefault="00116776" w:rsidP="00B87F07">
      <w:pPr>
        <w:pStyle w:val="ConsPlusNormal"/>
        <w:spacing w:line="360" w:lineRule="auto"/>
        <w:ind w:firstLine="709"/>
        <w:jc w:val="both"/>
        <w:rPr>
          <w:rFonts w:ascii="Times New Roman" w:hAnsi="Times New Roman" w:cs="Times New Roman"/>
          <w:sz w:val="26"/>
          <w:szCs w:val="26"/>
        </w:rPr>
      </w:pPr>
      <w:r w:rsidRPr="00116776">
        <w:rPr>
          <w:rFonts w:ascii="Times New Roman" w:hAnsi="Times New Roman" w:cs="Times New Roman"/>
          <w:sz w:val="26"/>
          <w:szCs w:val="26"/>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w:t>
      </w:r>
      <w:r>
        <w:rPr>
          <w:rFonts w:ascii="Times New Roman" w:hAnsi="Times New Roman" w:cs="Times New Roman"/>
          <w:sz w:val="26"/>
          <w:szCs w:val="26"/>
        </w:rPr>
        <w:t xml:space="preserve"> таких характеристик (свойств).</w:t>
      </w:r>
    </w:p>
    <w:p w:rsidR="00116776" w:rsidRDefault="00116776" w:rsidP="00B87F07">
      <w:pPr>
        <w:pStyle w:val="ConsPlusNormal"/>
        <w:spacing w:line="360" w:lineRule="auto"/>
        <w:ind w:firstLine="709"/>
        <w:jc w:val="both"/>
        <w:rPr>
          <w:rFonts w:ascii="Times New Roman" w:hAnsi="Times New Roman" w:cs="Times New Roman"/>
          <w:sz w:val="26"/>
          <w:szCs w:val="26"/>
        </w:rPr>
      </w:pPr>
      <w:r w:rsidRPr="00116776">
        <w:rPr>
          <w:rFonts w:ascii="Times New Roman" w:hAnsi="Times New Roman" w:cs="Times New Roman"/>
          <w:sz w:val="26"/>
          <w:szCs w:val="26"/>
        </w:rPr>
        <w:t>Предельные цены товаров, работ, услуг устанавливаются в российских рублях в абсолютном денежном выражении (с точностью до второго знака после запятой).</w:t>
      </w:r>
    </w:p>
    <w:p w:rsidR="00902D40" w:rsidRPr="00C9375F" w:rsidRDefault="00CA2D1F" w:rsidP="00B87F07">
      <w:pPr>
        <w:pStyle w:val="ConsPlusNormal"/>
        <w:spacing w:line="360" w:lineRule="auto"/>
        <w:ind w:firstLine="709"/>
        <w:jc w:val="both"/>
        <w:rPr>
          <w:rFonts w:ascii="Times New Roman" w:hAnsi="Times New Roman" w:cs="Times New Roman"/>
          <w:sz w:val="26"/>
          <w:szCs w:val="26"/>
        </w:rPr>
      </w:pPr>
      <w:r w:rsidRPr="00C9375F">
        <w:rPr>
          <w:rFonts w:ascii="Times New Roman" w:hAnsi="Times New Roman" w:cs="Times New Roman"/>
          <w:sz w:val="26"/>
          <w:szCs w:val="26"/>
        </w:rPr>
        <w:t>11</w:t>
      </w:r>
      <w:r w:rsidR="00902D40" w:rsidRPr="00C9375F">
        <w:rPr>
          <w:rFonts w:ascii="Times New Roman" w:hAnsi="Times New Roman" w:cs="Times New Roman"/>
          <w:sz w:val="26"/>
          <w:szCs w:val="26"/>
        </w:rPr>
        <w:t xml:space="preserve">. Предельные цены товаров, работ, услуг устанавливаются </w:t>
      </w:r>
      <w:r w:rsidR="00C9375F" w:rsidRPr="00C9375F">
        <w:rPr>
          <w:rFonts w:ascii="Times New Roman" w:hAnsi="Times New Roman" w:cs="Times New Roman"/>
          <w:sz w:val="26"/>
          <w:szCs w:val="26"/>
        </w:rPr>
        <w:t>главными распорядителями бюджетных средств</w:t>
      </w:r>
      <w:r w:rsidR="00902D40" w:rsidRPr="00C9375F">
        <w:rPr>
          <w:rFonts w:ascii="Times New Roman" w:hAnsi="Times New Roman" w:cs="Times New Roman"/>
          <w:sz w:val="26"/>
          <w:szCs w:val="26"/>
        </w:rPr>
        <w:t xml:space="preserve"> в случае, если </w:t>
      </w:r>
      <w:r w:rsidR="00FF2468" w:rsidRPr="00C9375F">
        <w:rPr>
          <w:rFonts w:ascii="Times New Roman" w:hAnsi="Times New Roman" w:cs="Times New Roman"/>
          <w:sz w:val="26"/>
          <w:szCs w:val="26"/>
        </w:rPr>
        <w:t>Правилами</w:t>
      </w:r>
      <w:r w:rsidR="00902D40" w:rsidRPr="00C9375F">
        <w:rPr>
          <w:rFonts w:ascii="Times New Roman" w:hAnsi="Times New Roman" w:cs="Times New Roman"/>
          <w:sz w:val="26"/>
          <w:szCs w:val="26"/>
        </w:rPr>
        <w:t xml:space="preserve"> определени</w:t>
      </w:r>
      <w:r w:rsidR="00FF2468" w:rsidRPr="00C9375F">
        <w:rPr>
          <w:rFonts w:ascii="Times New Roman" w:hAnsi="Times New Roman" w:cs="Times New Roman"/>
          <w:sz w:val="26"/>
          <w:szCs w:val="26"/>
        </w:rPr>
        <w:t>я</w:t>
      </w:r>
      <w:r w:rsidR="00902D40" w:rsidRPr="00C9375F">
        <w:rPr>
          <w:rFonts w:ascii="Times New Roman" w:hAnsi="Times New Roman" w:cs="Times New Roman"/>
          <w:sz w:val="26"/>
          <w:szCs w:val="26"/>
        </w:rPr>
        <w:t xml:space="preserve"> нормативных затрат установлены нормативы цены на соответствующие товары, работы, услуги.</w:t>
      </w:r>
    </w:p>
    <w:p w:rsidR="006029E2" w:rsidRPr="00C9375F" w:rsidRDefault="00CA2D1F" w:rsidP="00B87F07">
      <w:pPr>
        <w:pStyle w:val="ConsPlusNormal"/>
        <w:spacing w:line="360" w:lineRule="auto"/>
        <w:ind w:firstLine="709"/>
        <w:jc w:val="both"/>
        <w:rPr>
          <w:rFonts w:ascii="Times New Roman" w:hAnsi="Times New Roman" w:cs="Times New Roman"/>
          <w:sz w:val="26"/>
          <w:szCs w:val="26"/>
        </w:rPr>
      </w:pPr>
      <w:r w:rsidRPr="00C9375F">
        <w:rPr>
          <w:rFonts w:ascii="Times New Roman" w:hAnsi="Times New Roman" w:cs="Times New Roman"/>
          <w:sz w:val="26"/>
          <w:szCs w:val="26"/>
        </w:rPr>
        <w:t>12</w:t>
      </w:r>
      <w:r w:rsidR="00593ACF" w:rsidRPr="00C9375F">
        <w:rPr>
          <w:rFonts w:ascii="Times New Roman" w:hAnsi="Times New Roman" w:cs="Times New Roman"/>
          <w:sz w:val="26"/>
          <w:szCs w:val="26"/>
        </w:rPr>
        <w:t>. Цена единицы планируемых к закупке товаров, работ, услуг</w:t>
      </w:r>
      <w:r w:rsidR="00D07D79" w:rsidRPr="00C9375F">
        <w:rPr>
          <w:rFonts w:ascii="Times New Roman" w:hAnsi="Times New Roman" w:cs="Times New Roman"/>
          <w:sz w:val="26"/>
          <w:szCs w:val="26"/>
        </w:rPr>
        <w:t xml:space="preserve"> не может быть выше предельной цены товаров, работ, услуг, </w:t>
      </w:r>
      <w:r w:rsidR="00593ACF" w:rsidRPr="00C9375F">
        <w:rPr>
          <w:rFonts w:ascii="Times New Roman" w:hAnsi="Times New Roman" w:cs="Times New Roman"/>
          <w:sz w:val="26"/>
          <w:szCs w:val="26"/>
        </w:rPr>
        <w:t xml:space="preserve">установленной </w:t>
      </w:r>
      <w:r w:rsidR="00D07D79" w:rsidRPr="00C9375F">
        <w:rPr>
          <w:rFonts w:ascii="Times New Roman" w:hAnsi="Times New Roman" w:cs="Times New Roman"/>
          <w:sz w:val="26"/>
          <w:szCs w:val="26"/>
        </w:rPr>
        <w:t>в ведомственном перечне.</w:t>
      </w:r>
    </w:p>
    <w:p w:rsidR="00492AA3" w:rsidRPr="00902D40" w:rsidRDefault="006029E2" w:rsidP="00B87F0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E50BC5">
        <w:rPr>
          <w:rFonts w:ascii="Times New Roman" w:hAnsi="Times New Roman" w:cs="Times New Roman"/>
          <w:sz w:val="26"/>
          <w:szCs w:val="26"/>
        </w:rPr>
        <w:t>3</w:t>
      </w:r>
      <w:r>
        <w:rPr>
          <w:rFonts w:ascii="Times New Roman" w:hAnsi="Times New Roman" w:cs="Times New Roman"/>
          <w:sz w:val="26"/>
          <w:szCs w:val="26"/>
        </w:rPr>
        <w:t>.</w:t>
      </w:r>
      <w:r w:rsidR="00593ACF">
        <w:rPr>
          <w:rFonts w:ascii="Times New Roman" w:hAnsi="Times New Roman" w:cs="Times New Roman"/>
          <w:sz w:val="26"/>
          <w:szCs w:val="26"/>
        </w:rPr>
        <w:t xml:space="preserve"> </w:t>
      </w:r>
      <w:r w:rsidR="00E45F1E" w:rsidRPr="00E45F1E">
        <w:rPr>
          <w:rFonts w:ascii="Times New Roman" w:hAnsi="Times New Roman" w:cs="Times New Roman"/>
          <w:sz w:val="26"/>
          <w:szCs w:val="26"/>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w:t>
      </w:r>
      <w:r w:rsidR="00E45F1E" w:rsidRPr="00E45F1E">
        <w:rPr>
          <w:rFonts w:ascii="Times New Roman" w:hAnsi="Times New Roman" w:cs="Times New Roman"/>
          <w:sz w:val="26"/>
          <w:szCs w:val="26"/>
        </w:rPr>
        <w:lastRenderedPageBreak/>
        <w:t xml:space="preserve">муниципальных служащих, относящихся к категории </w:t>
      </w:r>
      <w:r w:rsidR="009D20DD">
        <w:rPr>
          <w:rFonts w:ascii="Times New Roman" w:hAnsi="Times New Roman" w:cs="Times New Roman"/>
          <w:sz w:val="26"/>
          <w:szCs w:val="26"/>
        </w:rPr>
        <w:t>«</w:t>
      </w:r>
      <w:r w:rsidR="00E45F1E" w:rsidRPr="00E45F1E">
        <w:rPr>
          <w:rFonts w:ascii="Times New Roman" w:hAnsi="Times New Roman" w:cs="Times New Roman"/>
          <w:sz w:val="26"/>
          <w:szCs w:val="26"/>
        </w:rPr>
        <w:t>руководители</w:t>
      </w:r>
      <w:r w:rsidR="009D20DD">
        <w:rPr>
          <w:rFonts w:ascii="Times New Roman" w:hAnsi="Times New Roman" w:cs="Times New Roman"/>
          <w:sz w:val="26"/>
          <w:szCs w:val="26"/>
        </w:rPr>
        <w:t>»</w:t>
      </w:r>
      <w:r w:rsidR="00E45F1E" w:rsidRPr="00E45F1E">
        <w:rPr>
          <w:rFonts w:ascii="Times New Roman" w:hAnsi="Times New Roman" w:cs="Times New Roman"/>
          <w:sz w:val="26"/>
          <w:szCs w:val="26"/>
        </w:rPr>
        <w:t xml:space="preserve">, руководителей </w:t>
      </w:r>
      <w:r w:rsidR="001A17AB">
        <w:rPr>
          <w:rFonts w:ascii="Times New Roman" w:hAnsi="Times New Roman" w:cs="Times New Roman"/>
          <w:sz w:val="26"/>
          <w:szCs w:val="26"/>
        </w:rPr>
        <w:t>муниципальных</w:t>
      </w:r>
      <w:r w:rsidR="009D20DD" w:rsidRPr="009D20DD">
        <w:rPr>
          <w:rFonts w:ascii="Times New Roman" w:hAnsi="Times New Roman" w:cs="Times New Roman"/>
          <w:sz w:val="26"/>
          <w:szCs w:val="26"/>
        </w:rPr>
        <w:t xml:space="preserve"> казенны</w:t>
      </w:r>
      <w:r w:rsidR="009D20DD">
        <w:rPr>
          <w:rFonts w:ascii="Times New Roman" w:hAnsi="Times New Roman" w:cs="Times New Roman"/>
          <w:sz w:val="26"/>
          <w:szCs w:val="26"/>
        </w:rPr>
        <w:t>х</w:t>
      </w:r>
      <w:r w:rsidR="009D20DD" w:rsidRPr="009D20DD">
        <w:rPr>
          <w:rFonts w:ascii="Times New Roman" w:hAnsi="Times New Roman" w:cs="Times New Roman"/>
          <w:sz w:val="26"/>
          <w:szCs w:val="26"/>
        </w:rPr>
        <w:t>, бюджетны</w:t>
      </w:r>
      <w:r w:rsidR="009D20DD">
        <w:rPr>
          <w:rFonts w:ascii="Times New Roman" w:hAnsi="Times New Roman" w:cs="Times New Roman"/>
          <w:sz w:val="26"/>
          <w:szCs w:val="26"/>
        </w:rPr>
        <w:t>х</w:t>
      </w:r>
      <w:r w:rsidR="009D20DD" w:rsidRPr="009D20DD">
        <w:rPr>
          <w:rFonts w:ascii="Times New Roman" w:hAnsi="Times New Roman" w:cs="Times New Roman"/>
          <w:sz w:val="26"/>
          <w:szCs w:val="26"/>
        </w:rPr>
        <w:t xml:space="preserve"> учреждени</w:t>
      </w:r>
      <w:r w:rsidR="009D20DD">
        <w:rPr>
          <w:rFonts w:ascii="Times New Roman" w:hAnsi="Times New Roman" w:cs="Times New Roman"/>
          <w:sz w:val="26"/>
          <w:szCs w:val="26"/>
        </w:rPr>
        <w:t>й</w:t>
      </w:r>
      <w:r w:rsidR="009D20DD" w:rsidRPr="009D20DD">
        <w:rPr>
          <w:rFonts w:ascii="Times New Roman" w:hAnsi="Times New Roman" w:cs="Times New Roman"/>
          <w:sz w:val="26"/>
          <w:szCs w:val="26"/>
        </w:rPr>
        <w:t xml:space="preserve"> и унитарны</w:t>
      </w:r>
      <w:r w:rsidR="009D20DD">
        <w:rPr>
          <w:rFonts w:ascii="Times New Roman" w:hAnsi="Times New Roman" w:cs="Times New Roman"/>
          <w:sz w:val="26"/>
          <w:szCs w:val="26"/>
        </w:rPr>
        <w:t>х</w:t>
      </w:r>
      <w:r w:rsidR="009D20DD" w:rsidRPr="009D20DD">
        <w:rPr>
          <w:rFonts w:ascii="Times New Roman" w:hAnsi="Times New Roman" w:cs="Times New Roman"/>
          <w:sz w:val="26"/>
          <w:szCs w:val="26"/>
        </w:rPr>
        <w:t xml:space="preserve"> предприяти</w:t>
      </w:r>
      <w:r w:rsidR="009D20DD">
        <w:rPr>
          <w:rFonts w:ascii="Times New Roman" w:hAnsi="Times New Roman" w:cs="Times New Roman"/>
          <w:sz w:val="26"/>
          <w:szCs w:val="26"/>
        </w:rPr>
        <w:t>й</w:t>
      </w:r>
      <w:r w:rsidR="00E45F1E" w:rsidRPr="00E45F1E">
        <w:rPr>
          <w:rFonts w:ascii="Times New Roman" w:hAnsi="Times New Roman" w:cs="Times New Roman"/>
          <w:sz w:val="26"/>
          <w:szCs w:val="26"/>
        </w:rPr>
        <w:t xml:space="preserve">,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w:t>
      </w:r>
      <w:r w:rsidR="009D20DD">
        <w:rPr>
          <w:rFonts w:ascii="Times New Roman" w:hAnsi="Times New Roman" w:cs="Times New Roman"/>
          <w:sz w:val="26"/>
          <w:szCs w:val="26"/>
        </w:rPr>
        <w:t>«руководители»</w:t>
      </w:r>
      <w:r w:rsidR="00E45F1E" w:rsidRPr="00E45F1E">
        <w:rPr>
          <w:rFonts w:ascii="Times New Roman" w:hAnsi="Times New Roman" w:cs="Times New Roman"/>
          <w:sz w:val="26"/>
          <w:szCs w:val="26"/>
        </w:rPr>
        <w:t>.</w:t>
      </w:r>
    </w:p>
    <w:p w:rsidR="00902D40" w:rsidRDefault="00492AA3" w:rsidP="00B87F07">
      <w:pPr>
        <w:pStyle w:val="a5"/>
        <w:spacing w:line="360" w:lineRule="auto"/>
        <w:ind w:left="0" w:firstLine="709"/>
        <w:jc w:val="both"/>
        <w:rPr>
          <w:sz w:val="26"/>
          <w:szCs w:val="26"/>
        </w:rPr>
      </w:pPr>
      <w:r w:rsidRPr="00492AA3">
        <w:rPr>
          <w:sz w:val="26"/>
          <w:szCs w:val="26"/>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w:t>
      </w:r>
      <w:r w:rsidR="001A17AB">
        <w:rPr>
          <w:sz w:val="26"/>
          <w:szCs w:val="26"/>
        </w:rPr>
        <w:t>муниципальных служащих</w:t>
      </w:r>
      <w:r w:rsidRPr="00492AA3">
        <w:rPr>
          <w:sz w:val="26"/>
          <w:szCs w:val="26"/>
        </w:rPr>
        <w:t xml:space="preserve"> </w:t>
      </w:r>
      <w:r w:rsidR="00C9375F" w:rsidRPr="00C9375F">
        <w:rPr>
          <w:sz w:val="26"/>
          <w:szCs w:val="26"/>
        </w:rPr>
        <w:t>главных распорядителей бюджетных средств</w:t>
      </w:r>
      <w:r w:rsidRPr="00492AA3">
        <w:rPr>
          <w:sz w:val="26"/>
          <w:szCs w:val="26"/>
        </w:rPr>
        <w:t xml:space="preserve">, не указанных в абзаце </w:t>
      </w:r>
      <w:r w:rsidR="00E45F1E">
        <w:rPr>
          <w:sz w:val="26"/>
          <w:szCs w:val="26"/>
        </w:rPr>
        <w:t xml:space="preserve">первом </w:t>
      </w:r>
      <w:r w:rsidRPr="00492AA3">
        <w:rPr>
          <w:sz w:val="26"/>
          <w:szCs w:val="26"/>
        </w:rPr>
        <w:t xml:space="preserve">настоящего пункта, </w:t>
      </w:r>
      <w:r w:rsidR="000C456D">
        <w:rPr>
          <w:sz w:val="26"/>
          <w:szCs w:val="26"/>
        </w:rPr>
        <w:t xml:space="preserve">для </w:t>
      </w:r>
      <w:r w:rsidRPr="00492AA3">
        <w:rPr>
          <w:sz w:val="26"/>
          <w:szCs w:val="26"/>
        </w:rPr>
        <w:t xml:space="preserve">работников </w:t>
      </w:r>
      <w:r w:rsidR="001A17AB">
        <w:rPr>
          <w:sz w:val="26"/>
          <w:szCs w:val="26"/>
        </w:rPr>
        <w:t xml:space="preserve">муниципальных </w:t>
      </w:r>
      <w:r w:rsidRPr="00492AA3">
        <w:rPr>
          <w:sz w:val="26"/>
          <w:szCs w:val="26"/>
        </w:rPr>
        <w:t xml:space="preserve"> </w:t>
      </w:r>
      <w:r w:rsidR="009D20DD" w:rsidRPr="009D20DD">
        <w:rPr>
          <w:sz w:val="26"/>
          <w:szCs w:val="26"/>
        </w:rPr>
        <w:t>казенны</w:t>
      </w:r>
      <w:r w:rsidR="009D20DD">
        <w:rPr>
          <w:sz w:val="26"/>
          <w:szCs w:val="26"/>
        </w:rPr>
        <w:t>х</w:t>
      </w:r>
      <w:r w:rsidR="009D20DD" w:rsidRPr="009D20DD">
        <w:rPr>
          <w:sz w:val="26"/>
          <w:szCs w:val="26"/>
        </w:rPr>
        <w:t>, бюджетны</w:t>
      </w:r>
      <w:r w:rsidR="009D20DD">
        <w:rPr>
          <w:sz w:val="26"/>
          <w:szCs w:val="26"/>
        </w:rPr>
        <w:t>х</w:t>
      </w:r>
      <w:r w:rsidR="009D20DD" w:rsidRPr="009D20DD">
        <w:rPr>
          <w:sz w:val="26"/>
          <w:szCs w:val="26"/>
        </w:rPr>
        <w:t xml:space="preserve"> учреждени</w:t>
      </w:r>
      <w:r w:rsidR="009D20DD">
        <w:rPr>
          <w:sz w:val="26"/>
          <w:szCs w:val="26"/>
        </w:rPr>
        <w:t>й</w:t>
      </w:r>
      <w:r w:rsidR="009D20DD" w:rsidRPr="009D20DD">
        <w:rPr>
          <w:sz w:val="26"/>
          <w:szCs w:val="26"/>
        </w:rPr>
        <w:t xml:space="preserve"> и унитарны</w:t>
      </w:r>
      <w:r w:rsidR="009D20DD">
        <w:rPr>
          <w:sz w:val="26"/>
          <w:szCs w:val="26"/>
        </w:rPr>
        <w:t>х</w:t>
      </w:r>
      <w:r w:rsidR="009D20DD" w:rsidRPr="009D20DD">
        <w:rPr>
          <w:sz w:val="26"/>
          <w:szCs w:val="26"/>
        </w:rPr>
        <w:t xml:space="preserve"> предприяти</w:t>
      </w:r>
      <w:r w:rsidR="009D20DD">
        <w:rPr>
          <w:sz w:val="26"/>
          <w:szCs w:val="26"/>
        </w:rPr>
        <w:t>й</w:t>
      </w:r>
      <w:r w:rsidRPr="00492AA3">
        <w:rPr>
          <w:sz w:val="26"/>
          <w:szCs w:val="26"/>
        </w:rPr>
        <w:t xml:space="preserve">,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w:t>
      </w:r>
      <w:r w:rsidR="009D20DD">
        <w:rPr>
          <w:sz w:val="26"/>
          <w:szCs w:val="26"/>
        </w:rPr>
        <w:t>«</w:t>
      </w:r>
      <w:r w:rsidRPr="00492AA3">
        <w:rPr>
          <w:sz w:val="26"/>
          <w:szCs w:val="26"/>
        </w:rPr>
        <w:t>специалисты</w:t>
      </w:r>
      <w:r w:rsidR="009D20DD">
        <w:rPr>
          <w:sz w:val="26"/>
          <w:szCs w:val="26"/>
        </w:rPr>
        <w:t>»</w:t>
      </w:r>
      <w:r w:rsidRPr="00492AA3">
        <w:rPr>
          <w:sz w:val="26"/>
          <w:szCs w:val="26"/>
        </w:rPr>
        <w:t>.</w:t>
      </w:r>
    </w:p>
    <w:p w:rsidR="00862772" w:rsidRDefault="00862772" w:rsidP="00B87F07">
      <w:pPr>
        <w:pStyle w:val="a5"/>
        <w:spacing w:line="360" w:lineRule="auto"/>
        <w:ind w:left="0" w:firstLine="709"/>
        <w:jc w:val="both"/>
        <w:rPr>
          <w:sz w:val="26"/>
          <w:szCs w:val="26"/>
        </w:rPr>
      </w:pPr>
    </w:p>
    <w:p w:rsidR="001A17AB" w:rsidRDefault="001A17AB">
      <w:pPr>
        <w:widowControl/>
        <w:autoSpaceDE/>
        <w:autoSpaceDN/>
        <w:adjustRightInd/>
        <w:spacing w:line="312" w:lineRule="auto"/>
        <w:rPr>
          <w:sz w:val="26"/>
          <w:szCs w:val="26"/>
        </w:rPr>
      </w:pPr>
      <w:r>
        <w:rPr>
          <w:sz w:val="26"/>
          <w:szCs w:val="26"/>
        </w:rPr>
        <w:br w:type="page"/>
      </w:r>
    </w:p>
    <w:p w:rsidR="001A17AB" w:rsidRDefault="001A17AB" w:rsidP="00B87F07">
      <w:pPr>
        <w:pStyle w:val="a5"/>
        <w:spacing w:line="360" w:lineRule="auto"/>
        <w:ind w:left="0" w:firstLine="709"/>
        <w:jc w:val="both"/>
        <w:rPr>
          <w:sz w:val="26"/>
          <w:szCs w:val="26"/>
        </w:rPr>
        <w:sectPr w:rsidR="001A17AB" w:rsidSect="00BA1BE3">
          <w:headerReference w:type="default" r:id="rId7"/>
          <w:headerReference w:type="first" r:id="rId8"/>
          <w:pgSz w:w="11906" w:h="16838"/>
          <w:pgMar w:top="1134" w:right="850" w:bottom="993" w:left="1701" w:header="708" w:footer="708" w:gutter="0"/>
          <w:cols w:space="708"/>
          <w:titlePg/>
          <w:docGrid w:linePitch="360"/>
        </w:sectPr>
      </w:pPr>
    </w:p>
    <w:tbl>
      <w:tblPr>
        <w:tblStyle w:val="a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6634"/>
      </w:tblGrid>
      <w:tr w:rsidR="002A4F26" w:rsidTr="002A4F26">
        <w:tc>
          <w:tcPr>
            <w:tcW w:w="8075" w:type="dxa"/>
          </w:tcPr>
          <w:p w:rsidR="002A4F26" w:rsidRDefault="002A4F26" w:rsidP="00944AAB">
            <w:pPr>
              <w:jc w:val="right"/>
              <w:outlineLvl w:val="0"/>
              <w:rPr>
                <w:rFonts w:ascii="Times New Roman" w:hAnsi="Times New Roman" w:cs="Times New Roman"/>
                <w:color w:val="000000" w:themeColor="text1"/>
                <w:sz w:val="28"/>
                <w:szCs w:val="28"/>
              </w:rPr>
            </w:pPr>
          </w:p>
        </w:tc>
        <w:tc>
          <w:tcPr>
            <w:tcW w:w="6634" w:type="dxa"/>
          </w:tcPr>
          <w:p w:rsidR="002A4F26" w:rsidRDefault="002A4F26" w:rsidP="002A4F26">
            <w:pPr>
              <w:ind w:left="714"/>
              <w:jc w:val="center"/>
              <w:outlineLvl w:val="0"/>
              <w:rPr>
                <w:rFonts w:ascii="Times New Roman" w:hAnsi="Times New Roman" w:cs="Times New Roman"/>
                <w:color w:val="000000" w:themeColor="text1"/>
                <w:sz w:val="26"/>
                <w:szCs w:val="26"/>
              </w:rPr>
            </w:pPr>
            <w:r w:rsidRPr="002A4F26">
              <w:rPr>
                <w:rFonts w:ascii="Times New Roman" w:hAnsi="Times New Roman" w:cs="Times New Roman"/>
                <w:color w:val="000000" w:themeColor="text1"/>
                <w:sz w:val="26"/>
                <w:szCs w:val="26"/>
              </w:rPr>
              <w:t>Приложение № 1</w:t>
            </w:r>
          </w:p>
          <w:p w:rsidR="002A4F26" w:rsidRDefault="002A4F26" w:rsidP="002A4F26">
            <w:pPr>
              <w:ind w:left="714"/>
              <w:jc w:val="both"/>
              <w:rPr>
                <w:rFonts w:ascii="Times New Roman" w:hAnsi="Times New Roman" w:cs="Times New Roman"/>
                <w:color w:val="000000" w:themeColor="text1"/>
                <w:sz w:val="26"/>
                <w:szCs w:val="26"/>
              </w:rPr>
            </w:pPr>
            <w:r w:rsidRPr="002A4F26">
              <w:rPr>
                <w:rFonts w:ascii="Times New Roman" w:hAnsi="Times New Roman" w:cs="Times New Roman"/>
                <w:color w:val="000000" w:themeColor="text1"/>
                <w:sz w:val="26"/>
                <w:szCs w:val="26"/>
              </w:rPr>
              <w:t>к Правилам определения требований</w:t>
            </w:r>
            <w:r>
              <w:rPr>
                <w:rFonts w:ascii="Times New Roman" w:hAnsi="Times New Roman" w:cs="Times New Roman"/>
                <w:color w:val="000000" w:themeColor="text1"/>
                <w:sz w:val="26"/>
                <w:szCs w:val="26"/>
              </w:rPr>
              <w:t xml:space="preserve"> </w:t>
            </w:r>
            <w:r w:rsidRPr="002A4F26">
              <w:rPr>
                <w:rFonts w:ascii="Times New Roman" w:hAnsi="Times New Roman" w:cs="Times New Roman"/>
                <w:color w:val="000000" w:themeColor="text1"/>
                <w:sz w:val="26"/>
                <w:szCs w:val="26"/>
              </w:rPr>
              <w:t xml:space="preserve">к закупаемым администрацией Дальнегорского городского округа и подведомственными ей </w:t>
            </w:r>
            <w:r>
              <w:rPr>
                <w:rFonts w:ascii="Times New Roman" w:hAnsi="Times New Roman" w:cs="Times New Roman"/>
                <w:color w:val="000000" w:themeColor="text1"/>
                <w:sz w:val="26"/>
                <w:szCs w:val="26"/>
              </w:rPr>
              <w:t xml:space="preserve">муниципальными </w:t>
            </w:r>
            <w:r w:rsidRPr="002A4F26">
              <w:rPr>
                <w:rFonts w:ascii="Times New Roman" w:hAnsi="Times New Roman" w:cs="Times New Roman"/>
                <w:color w:val="000000" w:themeColor="text1"/>
                <w:sz w:val="26"/>
                <w:szCs w:val="26"/>
              </w:rPr>
              <w:t>казенными, бюджетными учреждениями и унитарными предприятиями отдельным видам товаров, работ, услуг (в том числе предельных цен товаров, работ, услуг)</w:t>
            </w:r>
          </w:p>
          <w:p w:rsidR="002A4F26" w:rsidRDefault="002A4F26" w:rsidP="00944AAB">
            <w:pPr>
              <w:jc w:val="center"/>
              <w:outlineLvl w:val="0"/>
              <w:rPr>
                <w:rFonts w:ascii="Times New Roman" w:hAnsi="Times New Roman" w:cs="Times New Roman"/>
                <w:color w:val="000000" w:themeColor="text1"/>
                <w:sz w:val="26"/>
                <w:szCs w:val="26"/>
              </w:rPr>
            </w:pPr>
          </w:p>
          <w:p w:rsidR="002A4F26" w:rsidRPr="002A4F26" w:rsidRDefault="002A4F26" w:rsidP="00944AAB">
            <w:pPr>
              <w:jc w:val="center"/>
              <w:outlineLvl w:val="0"/>
              <w:rPr>
                <w:rFonts w:ascii="Times New Roman" w:hAnsi="Times New Roman" w:cs="Times New Roman"/>
                <w:color w:val="000000" w:themeColor="text1"/>
                <w:sz w:val="26"/>
                <w:szCs w:val="26"/>
              </w:rPr>
            </w:pPr>
          </w:p>
        </w:tc>
      </w:tr>
      <w:tr w:rsidR="002A4F26" w:rsidTr="002A4F26">
        <w:tc>
          <w:tcPr>
            <w:tcW w:w="8075" w:type="dxa"/>
          </w:tcPr>
          <w:p w:rsidR="002A4F26" w:rsidRDefault="002A4F26" w:rsidP="00944AAB">
            <w:pPr>
              <w:jc w:val="right"/>
              <w:outlineLvl w:val="0"/>
              <w:rPr>
                <w:rFonts w:ascii="Times New Roman" w:hAnsi="Times New Roman" w:cs="Times New Roman"/>
                <w:color w:val="000000" w:themeColor="text1"/>
                <w:sz w:val="28"/>
                <w:szCs w:val="28"/>
              </w:rPr>
            </w:pPr>
          </w:p>
        </w:tc>
        <w:tc>
          <w:tcPr>
            <w:tcW w:w="6634" w:type="dxa"/>
          </w:tcPr>
          <w:p w:rsidR="002A4F26" w:rsidRPr="002A4F26" w:rsidRDefault="002A4F26" w:rsidP="00944AAB">
            <w:pPr>
              <w:jc w:val="center"/>
              <w:rPr>
                <w:rFonts w:ascii="Times New Roman" w:hAnsi="Times New Roman" w:cs="Times New Roman"/>
                <w:color w:val="000000" w:themeColor="text1"/>
                <w:sz w:val="26"/>
                <w:szCs w:val="26"/>
              </w:rPr>
            </w:pPr>
          </w:p>
        </w:tc>
      </w:tr>
    </w:tbl>
    <w:p w:rsidR="002A4F26" w:rsidRDefault="002A4F26" w:rsidP="002A4F26">
      <w:pPr>
        <w:jc w:val="right"/>
        <w:rPr>
          <w:color w:val="000000" w:themeColor="text1"/>
          <w:sz w:val="28"/>
          <w:szCs w:val="28"/>
        </w:rPr>
      </w:pPr>
    </w:p>
    <w:p w:rsidR="002A4F26" w:rsidRDefault="002A4F26" w:rsidP="002A4F26">
      <w:pPr>
        <w:jc w:val="right"/>
        <w:rPr>
          <w:color w:val="000000" w:themeColor="text1"/>
          <w:sz w:val="28"/>
          <w:szCs w:val="28"/>
        </w:rPr>
      </w:pPr>
    </w:p>
    <w:p w:rsidR="002A4F26" w:rsidRDefault="002A4F26" w:rsidP="002A4F26">
      <w:pPr>
        <w:jc w:val="center"/>
        <w:rPr>
          <w:color w:val="000000" w:themeColor="text1"/>
          <w:sz w:val="28"/>
          <w:szCs w:val="28"/>
        </w:rPr>
      </w:pPr>
    </w:p>
    <w:p w:rsidR="002A4F26" w:rsidRDefault="002A4F26" w:rsidP="002A4F26">
      <w:pPr>
        <w:rPr>
          <w:color w:val="000000" w:themeColor="text1"/>
          <w:sz w:val="28"/>
          <w:szCs w:val="28"/>
        </w:rPr>
      </w:pPr>
      <w:r>
        <w:rPr>
          <w:color w:val="000000" w:themeColor="text1"/>
          <w:sz w:val="28"/>
          <w:szCs w:val="28"/>
        </w:rPr>
        <w:t>Форма</w:t>
      </w:r>
    </w:p>
    <w:p w:rsidR="002A4F26" w:rsidRDefault="002A4F26" w:rsidP="002A4F26">
      <w:pPr>
        <w:jc w:val="center"/>
        <w:rPr>
          <w:color w:val="000000" w:themeColor="text1"/>
          <w:sz w:val="28"/>
          <w:szCs w:val="28"/>
        </w:rPr>
      </w:pPr>
    </w:p>
    <w:p w:rsidR="002A4F26" w:rsidRPr="00A76FE0" w:rsidRDefault="002A4F26" w:rsidP="002A4F26">
      <w:pPr>
        <w:jc w:val="center"/>
        <w:rPr>
          <w:color w:val="000000" w:themeColor="text1"/>
          <w:sz w:val="28"/>
          <w:szCs w:val="28"/>
        </w:rPr>
      </w:pPr>
      <w:r w:rsidRPr="00A76FE0">
        <w:rPr>
          <w:color w:val="000000" w:themeColor="text1"/>
          <w:sz w:val="28"/>
          <w:szCs w:val="28"/>
        </w:rPr>
        <w:t>ВЕДОМСТВЕННЫЙ ПЕРЕЧЕНЬ</w:t>
      </w:r>
    </w:p>
    <w:p w:rsidR="002A4F26" w:rsidRPr="00A76FE0" w:rsidRDefault="00CC44BA" w:rsidP="002A4F26">
      <w:pPr>
        <w:jc w:val="center"/>
        <w:rPr>
          <w:color w:val="000000" w:themeColor="text1"/>
          <w:sz w:val="28"/>
          <w:szCs w:val="28"/>
        </w:rPr>
      </w:pPr>
      <w:r w:rsidRPr="00A76FE0">
        <w:rPr>
          <w:color w:val="000000" w:themeColor="text1"/>
          <w:sz w:val="28"/>
          <w:szCs w:val="28"/>
        </w:rPr>
        <w:t>ОТДЕЛЬНЫХ ВИДОВ ТОВАРОВ, РАБОТ, УСЛУГ, ИХ ПОТРЕБИТЕЛЬСКИЕ</w:t>
      </w:r>
    </w:p>
    <w:p w:rsidR="002A4F26" w:rsidRDefault="00CC44BA" w:rsidP="002A4F26">
      <w:pPr>
        <w:jc w:val="center"/>
        <w:rPr>
          <w:color w:val="000000" w:themeColor="text1"/>
          <w:sz w:val="28"/>
          <w:szCs w:val="28"/>
        </w:rPr>
      </w:pPr>
      <w:r w:rsidRPr="00A76FE0">
        <w:rPr>
          <w:color w:val="000000" w:themeColor="text1"/>
          <w:sz w:val="28"/>
          <w:szCs w:val="28"/>
        </w:rPr>
        <w:t xml:space="preserve">СВОЙСТВА (В ТОМ ЧИСЛЕ КАЧЕСТВО) И ИНЫЕ ХАРАКТЕРИСТИКИ </w:t>
      </w:r>
      <w:r>
        <w:rPr>
          <w:color w:val="000000" w:themeColor="text1"/>
          <w:sz w:val="28"/>
          <w:szCs w:val="28"/>
        </w:rPr>
        <w:br/>
      </w:r>
      <w:r w:rsidRPr="00A76FE0">
        <w:rPr>
          <w:color w:val="000000" w:themeColor="text1"/>
          <w:sz w:val="28"/>
          <w:szCs w:val="28"/>
        </w:rPr>
        <w:t>(В ТОМ</w:t>
      </w:r>
      <w:r>
        <w:rPr>
          <w:color w:val="000000" w:themeColor="text1"/>
          <w:sz w:val="28"/>
          <w:szCs w:val="28"/>
        </w:rPr>
        <w:t xml:space="preserve"> </w:t>
      </w:r>
      <w:r w:rsidRPr="00A76FE0">
        <w:rPr>
          <w:color w:val="000000" w:themeColor="text1"/>
          <w:sz w:val="28"/>
          <w:szCs w:val="28"/>
        </w:rPr>
        <w:t>ЧИСЛЕ ПРЕДЕЛЬНЫЕ ЦЕНЫ ТОВАРОВ, РАБОТ, УСЛУГ)</w:t>
      </w:r>
    </w:p>
    <w:p w:rsidR="002A4F26" w:rsidRDefault="002A4F26" w:rsidP="002A4F26">
      <w:pPr>
        <w:jc w:val="center"/>
        <w:rPr>
          <w:color w:val="000000" w:themeColor="text1"/>
          <w:sz w:val="28"/>
          <w:szCs w:val="28"/>
        </w:rPr>
      </w:pPr>
    </w:p>
    <w:p w:rsidR="002A4F26" w:rsidRDefault="002A4F26" w:rsidP="002A4F26">
      <w:pPr>
        <w:jc w:val="center"/>
        <w:rPr>
          <w:color w:val="000000" w:themeColor="text1"/>
          <w:sz w:val="28"/>
          <w:szCs w:val="28"/>
        </w:rPr>
      </w:pPr>
    </w:p>
    <w:p w:rsidR="002A4F26" w:rsidRDefault="002A4F26" w:rsidP="002A4F26">
      <w:pPr>
        <w:jc w:val="center"/>
        <w:rPr>
          <w:color w:val="000000" w:themeColor="text1"/>
          <w:sz w:val="28"/>
          <w:szCs w:val="28"/>
        </w:rPr>
      </w:pPr>
    </w:p>
    <w:p w:rsidR="002A4F26" w:rsidRDefault="002A4F26" w:rsidP="002A4F26">
      <w:pPr>
        <w:jc w:val="center"/>
        <w:rPr>
          <w:color w:val="000000" w:themeColor="text1"/>
          <w:sz w:val="28"/>
          <w:szCs w:val="28"/>
        </w:rPr>
      </w:pPr>
    </w:p>
    <w:p w:rsidR="00CC44BA" w:rsidRDefault="00CC44BA" w:rsidP="002A4F26">
      <w:pPr>
        <w:jc w:val="center"/>
        <w:rPr>
          <w:color w:val="000000" w:themeColor="text1"/>
          <w:sz w:val="28"/>
          <w:szCs w:val="28"/>
        </w:rPr>
      </w:pPr>
    </w:p>
    <w:p w:rsidR="002A4F26" w:rsidRDefault="002A4F26" w:rsidP="002A4F26">
      <w:pPr>
        <w:jc w:val="center"/>
        <w:rPr>
          <w:color w:val="000000" w:themeColor="text1"/>
          <w:sz w:val="28"/>
          <w:szCs w:val="28"/>
        </w:rPr>
      </w:pPr>
    </w:p>
    <w:p w:rsidR="002A4F26" w:rsidRDefault="002A4F26" w:rsidP="002A4F26">
      <w:pPr>
        <w:jc w:val="center"/>
        <w:rPr>
          <w:color w:val="000000" w:themeColor="text1"/>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
        <w:gridCol w:w="1087"/>
        <w:gridCol w:w="1701"/>
        <w:gridCol w:w="850"/>
        <w:gridCol w:w="1026"/>
        <w:gridCol w:w="1492"/>
        <w:gridCol w:w="1559"/>
        <w:gridCol w:w="1498"/>
        <w:gridCol w:w="1479"/>
        <w:gridCol w:w="2160"/>
        <w:gridCol w:w="1985"/>
      </w:tblGrid>
      <w:tr w:rsidR="002A4F26" w:rsidRPr="00DA3849" w:rsidTr="00944AAB">
        <w:trPr>
          <w:trHeight w:val="1131"/>
        </w:trPr>
        <w:tc>
          <w:tcPr>
            <w:tcW w:w="326" w:type="dxa"/>
            <w:vMerge w:val="restart"/>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lastRenderedPageBreak/>
              <w:t>№ п/п</w:t>
            </w:r>
          </w:p>
        </w:tc>
        <w:tc>
          <w:tcPr>
            <w:tcW w:w="1087" w:type="dxa"/>
            <w:vMerge w:val="restart"/>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Код</w:t>
            </w:r>
            <w:r w:rsidRPr="00DA3849">
              <w:rPr>
                <w:color w:val="000000" w:themeColor="text1"/>
                <w:sz w:val="22"/>
                <w:szCs w:val="22"/>
              </w:rPr>
              <w:br/>
              <w:t>по ОКПД 2</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Наименование отдельного вида товаров, работ, услуг</w:t>
            </w:r>
          </w:p>
        </w:tc>
        <w:tc>
          <w:tcPr>
            <w:tcW w:w="1876" w:type="dxa"/>
            <w:gridSpan w:val="2"/>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Единица измерения</w:t>
            </w:r>
          </w:p>
        </w:tc>
        <w:tc>
          <w:tcPr>
            <w:tcW w:w="3051" w:type="dxa"/>
            <w:gridSpan w:val="2"/>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Требования к потребительским свойствам (в том числе качеству) и иным характеристикам, утвержденные администрацией Дальнегорского городского округа</w:t>
            </w:r>
          </w:p>
        </w:tc>
        <w:tc>
          <w:tcPr>
            <w:tcW w:w="7122" w:type="dxa"/>
            <w:gridSpan w:val="4"/>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 xml:space="preserve">Требования к потребительским свойствам (в том числе качеству) </w:t>
            </w:r>
          </w:p>
          <w:p w:rsidR="002A4F26" w:rsidRPr="00DA3849" w:rsidRDefault="002A4F26" w:rsidP="00944AAB">
            <w:pPr>
              <w:jc w:val="center"/>
              <w:rPr>
                <w:color w:val="000000" w:themeColor="text1"/>
                <w:sz w:val="22"/>
                <w:szCs w:val="22"/>
              </w:rPr>
            </w:pPr>
            <w:r w:rsidRPr="00DA3849">
              <w:rPr>
                <w:color w:val="000000" w:themeColor="text1"/>
                <w:sz w:val="22"/>
                <w:szCs w:val="22"/>
              </w:rPr>
              <w:t>и иным характеристикам, утвержденные муниципальным органом (главными распорядителями бюджетных средств)</w:t>
            </w:r>
          </w:p>
        </w:tc>
      </w:tr>
      <w:tr w:rsidR="002A4F26" w:rsidRPr="00DA3849" w:rsidTr="00944AAB">
        <w:trPr>
          <w:trHeight w:val="1675"/>
          <w:tblHeader/>
        </w:trPr>
        <w:tc>
          <w:tcPr>
            <w:tcW w:w="326" w:type="dxa"/>
            <w:vMerge/>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код по ОКЕИ</w:t>
            </w:r>
          </w:p>
        </w:tc>
        <w:tc>
          <w:tcPr>
            <w:tcW w:w="1026" w:type="dxa"/>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наимено</w:t>
            </w:r>
            <w:r w:rsidRPr="00DA3849">
              <w:rPr>
                <w:color w:val="000000" w:themeColor="text1"/>
                <w:sz w:val="22"/>
                <w:szCs w:val="22"/>
              </w:rPr>
              <w:softHyphen/>
              <w:t>вание</w:t>
            </w:r>
          </w:p>
        </w:tc>
        <w:tc>
          <w:tcPr>
            <w:tcW w:w="1492" w:type="dxa"/>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характерис</w:t>
            </w:r>
            <w:r w:rsidRPr="00DA3849">
              <w:rPr>
                <w:color w:val="000000" w:themeColor="text1"/>
                <w:sz w:val="22"/>
                <w:szCs w:val="22"/>
              </w:rPr>
              <w:softHyphen/>
              <w:t>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 xml:space="preserve">значение </w:t>
            </w:r>
          </w:p>
          <w:p w:rsidR="002A4F26" w:rsidRPr="00DA3849" w:rsidRDefault="002A4F26" w:rsidP="00944AAB">
            <w:pPr>
              <w:jc w:val="center"/>
              <w:rPr>
                <w:color w:val="000000" w:themeColor="text1"/>
                <w:sz w:val="22"/>
                <w:szCs w:val="22"/>
              </w:rPr>
            </w:pPr>
            <w:r w:rsidRPr="00DA3849">
              <w:rPr>
                <w:color w:val="000000" w:themeColor="text1"/>
                <w:sz w:val="22"/>
                <w:szCs w:val="22"/>
              </w:rPr>
              <w:t>характерис</w:t>
            </w:r>
            <w:r w:rsidRPr="00DA3849">
              <w:rPr>
                <w:color w:val="000000" w:themeColor="text1"/>
                <w:sz w:val="22"/>
                <w:szCs w:val="22"/>
              </w:rPr>
              <w:softHyphen/>
              <w:t>тики</w:t>
            </w:r>
          </w:p>
        </w:tc>
        <w:tc>
          <w:tcPr>
            <w:tcW w:w="1498" w:type="dxa"/>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характерис</w:t>
            </w:r>
            <w:r w:rsidRPr="00DA3849">
              <w:rPr>
                <w:color w:val="000000" w:themeColor="text1"/>
                <w:sz w:val="22"/>
                <w:szCs w:val="22"/>
              </w:rPr>
              <w:softHyphen/>
              <w:t>тика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значение характерис</w:t>
            </w:r>
            <w:r w:rsidRPr="00DA3849">
              <w:rPr>
                <w:color w:val="000000" w:themeColor="text1"/>
                <w:sz w:val="22"/>
                <w:szCs w:val="22"/>
              </w:rPr>
              <w:softHyphen/>
              <w:t>тики</w:t>
            </w:r>
          </w:p>
        </w:tc>
        <w:tc>
          <w:tcPr>
            <w:tcW w:w="2160"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обоснование отклонения значения характеристики</w:t>
            </w:r>
          </w:p>
          <w:p w:rsidR="002A4F26" w:rsidRPr="00DA3849" w:rsidRDefault="002A4F26" w:rsidP="00944AAB">
            <w:pPr>
              <w:jc w:val="center"/>
              <w:rPr>
                <w:color w:val="000000" w:themeColor="text1"/>
                <w:sz w:val="22"/>
                <w:szCs w:val="22"/>
              </w:rPr>
            </w:pPr>
            <w:r w:rsidRPr="00DA3849">
              <w:rPr>
                <w:color w:val="000000" w:themeColor="text1"/>
                <w:sz w:val="22"/>
                <w:szCs w:val="22"/>
              </w:rPr>
              <w:t>от утвержденной администрацией Дальнегорского городского округа</w:t>
            </w:r>
          </w:p>
        </w:tc>
        <w:tc>
          <w:tcPr>
            <w:tcW w:w="1985"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функциональное назначение</w:t>
            </w:r>
            <w:r w:rsidRPr="00DA3849">
              <w:rPr>
                <w:color w:val="000000" w:themeColor="text1"/>
                <w:sz w:val="22"/>
                <w:szCs w:val="22"/>
                <w:vertAlign w:val="superscript"/>
              </w:rPr>
              <w:footnoteReference w:id="1"/>
            </w:r>
          </w:p>
        </w:tc>
      </w:tr>
      <w:tr w:rsidR="002A4F26" w:rsidRPr="00DA3849" w:rsidTr="00944AAB">
        <w:trPr>
          <w:trHeight w:val="335"/>
        </w:trPr>
        <w:tc>
          <w:tcPr>
            <w:tcW w:w="326" w:type="dxa"/>
            <w:tcBorders>
              <w:top w:val="single" w:sz="4" w:space="0" w:color="auto"/>
              <w:left w:val="single" w:sz="4" w:space="0" w:color="auto"/>
              <w:bottom w:val="single" w:sz="4" w:space="0" w:color="auto"/>
              <w:right w:val="single" w:sz="4" w:space="0" w:color="auto"/>
            </w:tcBorders>
            <w:shd w:val="clear" w:color="auto" w:fill="auto"/>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5</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7</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11</w:t>
            </w:r>
          </w:p>
        </w:tc>
      </w:tr>
      <w:tr w:rsidR="002A4F26" w:rsidRPr="00DA3849" w:rsidTr="001E6993">
        <w:trPr>
          <w:trHeight w:val="1066"/>
        </w:trPr>
        <w:tc>
          <w:tcPr>
            <w:tcW w:w="151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A4F26" w:rsidRPr="001E6993" w:rsidRDefault="002A4F26" w:rsidP="00944AAB">
            <w:pPr>
              <w:jc w:val="center"/>
              <w:rPr>
                <w:color w:val="000000" w:themeColor="text1"/>
                <w:sz w:val="22"/>
                <w:szCs w:val="22"/>
              </w:rPr>
            </w:pPr>
            <w:r w:rsidRPr="001E6993">
              <w:rPr>
                <w:color w:val="000000" w:themeColor="text1"/>
                <w:sz w:val="22"/>
                <w:szCs w:val="22"/>
              </w:rPr>
              <w:t xml:space="preserve">Отдельные виды товаров, работ, услуг, включенные в обязательный перечень отдельных видов товаров, работ, услуг, </w:t>
            </w:r>
          </w:p>
          <w:p w:rsidR="002A4F26" w:rsidRPr="001E6993" w:rsidRDefault="002A4F26" w:rsidP="001E6993">
            <w:pPr>
              <w:jc w:val="center"/>
              <w:rPr>
                <w:color w:val="000000" w:themeColor="text1"/>
                <w:sz w:val="22"/>
                <w:szCs w:val="22"/>
              </w:rPr>
            </w:pPr>
            <w:r w:rsidRPr="001E6993">
              <w:rPr>
                <w:color w:val="000000" w:themeColor="text1"/>
                <w:sz w:val="22"/>
                <w:szCs w:val="22"/>
              </w:rPr>
              <w:t>предусмотренный приложением № 2 к</w:t>
            </w:r>
            <w:r w:rsidRPr="001E6993">
              <w:rPr>
                <w:sz w:val="22"/>
                <w:szCs w:val="22"/>
              </w:rPr>
              <w:t xml:space="preserve"> </w:t>
            </w:r>
            <w:r w:rsidR="001E6993" w:rsidRPr="001E6993">
              <w:rPr>
                <w:color w:val="000000" w:themeColor="text1"/>
                <w:sz w:val="22"/>
                <w:szCs w:val="22"/>
              </w:rPr>
              <w:t>закупаемым администрацией Дальнегорского городского округа и подведомственными ей казенными учреждениями, бюджетными учреждениями и муниципальными унитарными предприятиями отдельным видам товаров, работ, услуг (в том числе предельных цен товаров, работ, услуг)</w:t>
            </w:r>
            <w:r w:rsidRPr="001E6993">
              <w:rPr>
                <w:color w:val="000000" w:themeColor="text1"/>
                <w:sz w:val="22"/>
                <w:szCs w:val="22"/>
              </w:rPr>
              <w:t>, утвержденным постановлением администрации Дальнегорского городского округа</w:t>
            </w:r>
          </w:p>
        </w:tc>
      </w:tr>
      <w:tr w:rsidR="002A4F26" w:rsidRPr="00DA3849" w:rsidTr="00944AAB">
        <w:trPr>
          <w:trHeight w:val="478"/>
        </w:trPr>
        <w:tc>
          <w:tcPr>
            <w:tcW w:w="326" w:type="dxa"/>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1.</w:t>
            </w:r>
          </w:p>
        </w:tc>
        <w:tc>
          <w:tcPr>
            <w:tcW w:w="1087"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2160" w:type="dxa"/>
            <w:tcBorders>
              <w:top w:val="single" w:sz="4" w:space="0" w:color="auto"/>
              <w:left w:val="single" w:sz="4" w:space="0" w:color="auto"/>
              <w:bottom w:val="single" w:sz="4" w:space="0" w:color="auto"/>
              <w:right w:val="single" w:sz="4" w:space="0" w:color="auto"/>
            </w:tcBorders>
          </w:tcPr>
          <w:p w:rsidR="002A4F26" w:rsidRPr="00DA3849" w:rsidRDefault="002A4F26" w:rsidP="00944AAB">
            <w:pPr>
              <w:jc w:val="center"/>
              <w:rPr>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tcPr>
          <w:p w:rsidR="002A4F26" w:rsidRPr="00DA3849" w:rsidRDefault="002A4F26" w:rsidP="00944AAB">
            <w:pPr>
              <w:jc w:val="center"/>
              <w:rPr>
                <w:color w:val="000000" w:themeColor="text1"/>
                <w:sz w:val="22"/>
                <w:szCs w:val="22"/>
              </w:rPr>
            </w:pPr>
          </w:p>
        </w:tc>
      </w:tr>
      <w:tr w:rsidR="002A4F26" w:rsidRPr="00DA3849" w:rsidTr="00944AAB">
        <w:trPr>
          <w:trHeight w:val="395"/>
        </w:trPr>
        <w:tc>
          <w:tcPr>
            <w:tcW w:w="326"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2.</w:t>
            </w:r>
          </w:p>
        </w:tc>
        <w:tc>
          <w:tcPr>
            <w:tcW w:w="1087"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2160" w:type="dxa"/>
            <w:tcBorders>
              <w:top w:val="single" w:sz="4" w:space="0" w:color="auto"/>
              <w:left w:val="single" w:sz="4" w:space="0" w:color="auto"/>
              <w:bottom w:val="single" w:sz="4" w:space="0" w:color="auto"/>
              <w:right w:val="single" w:sz="4" w:space="0" w:color="auto"/>
            </w:tcBorders>
          </w:tcPr>
          <w:p w:rsidR="002A4F26" w:rsidRPr="00DA3849" w:rsidRDefault="002A4F26" w:rsidP="00944AAB">
            <w:pPr>
              <w:jc w:val="center"/>
              <w:rPr>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tcPr>
          <w:p w:rsidR="002A4F26" w:rsidRPr="00DA3849" w:rsidRDefault="002A4F26" w:rsidP="00944AAB">
            <w:pPr>
              <w:jc w:val="center"/>
              <w:rPr>
                <w:color w:val="000000" w:themeColor="text1"/>
                <w:sz w:val="22"/>
                <w:szCs w:val="22"/>
              </w:rPr>
            </w:pPr>
          </w:p>
        </w:tc>
      </w:tr>
      <w:tr w:rsidR="002A4F26" w:rsidRPr="00DA3849" w:rsidTr="00944AAB">
        <w:trPr>
          <w:trHeight w:val="368"/>
        </w:trPr>
        <w:tc>
          <w:tcPr>
            <w:tcW w:w="326"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w:t>
            </w:r>
          </w:p>
        </w:tc>
        <w:tc>
          <w:tcPr>
            <w:tcW w:w="1087"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2160" w:type="dxa"/>
            <w:tcBorders>
              <w:top w:val="single" w:sz="4" w:space="0" w:color="auto"/>
              <w:left w:val="single" w:sz="4" w:space="0" w:color="auto"/>
              <w:bottom w:val="single" w:sz="4" w:space="0" w:color="auto"/>
              <w:right w:val="single" w:sz="4" w:space="0" w:color="auto"/>
            </w:tcBorders>
          </w:tcPr>
          <w:p w:rsidR="002A4F26" w:rsidRPr="00DA3849" w:rsidRDefault="002A4F26" w:rsidP="00944AAB">
            <w:pPr>
              <w:jc w:val="center"/>
              <w:rPr>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tcPr>
          <w:p w:rsidR="002A4F26" w:rsidRPr="00DA3849" w:rsidRDefault="002A4F26" w:rsidP="00944AAB">
            <w:pPr>
              <w:jc w:val="center"/>
              <w:rPr>
                <w:color w:val="000000" w:themeColor="text1"/>
                <w:sz w:val="22"/>
                <w:szCs w:val="22"/>
              </w:rPr>
            </w:pPr>
          </w:p>
        </w:tc>
      </w:tr>
      <w:tr w:rsidR="002A4F26" w:rsidRPr="00DA3849" w:rsidTr="00DA3849">
        <w:trPr>
          <w:trHeight w:val="254"/>
        </w:trPr>
        <w:tc>
          <w:tcPr>
            <w:tcW w:w="15163" w:type="dxa"/>
            <w:gridSpan w:val="11"/>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Дополнительный перечень отдельных видов товаров, работ, услуг, определенный муниципальным органом</w:t>
            </w:r>
          </w:p>
        </w:tc>
      </w:tr>
      <w:tr w:rsidR="002A4F26" w:rsidRPr="00DA3849" w:rsidTr="00944AAB">
        <w:trPr>
          <w:trHeight w:val="497"/>
        </w:trPr>
        <w:tc>
          <w:tcPr>
            <w:tcW w:w="326" w:type="dxa"/>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1.</w:t>
            </w:r>
          </w:p>
        </w:tc>
        <w:tc>
          <w:tcPr>
            <w:tcW w:w="1087"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х</w:t>
            </w:r>
          </w:p>
        </w:tc>
        <w:tc>
          <w:tcPr>
            <w:tcW w:w="1498"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х</w:t>
            </w:r>
          </w:p>
        </w:tc>
        <w:tc>
          <w:tcPr>
            <w:tcW w:w="1985"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х</w:t>
            </w:r>
          </w:p>
        </w:tc>
      </w:tr>
      <w:tr w:rsidR="002A4F26" w:rsidRPr="00DA3849" w:rsidTr="00944AAB">
        <w:trPr>
          <w:trHeight w:val="497"/>
        </w:trPr>
        <w:tc>
          <w:tcPr>
            <w:tcW w:w="326"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2.</w:t>
            </w:r>
          </w:p>
        </w:tc>
        <w:tc>
          <w:tcPr>
            <w:tcW w:w="1087"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х</w:t>
            </w:r>
          </w:p>
        </w:tc>
        <w:tc>
          <w:tcPr>
            <w:tcW w:w="1498"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х</w:t>
            </w:r>
          </w:p>
        </w:tc>
        <w:tc>
          <w:tcPr>
            <w:tcW w:w="1985"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х</w:t>
            </w:r>
          </w:p>
        </w:tc>
      </w:tr>
      <w:tr w:rsidR="002A4F26" w:rsidRPr="00DA3849" w:rsidTr="00944AAB">
        <w:trPr>
          <w:trHeight w:val="497"/>
        </w:trPr>
        <w:tc>
          <w:tcPr>
            <w:tcW w:w="326"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w:t>
            </w:r>
          </w:p>
        </w:tc>
        <w:tc>
          <w:tcPr>
            <w:tcW w:w="1087"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026"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F26" w:rsidRPr="00DA3849" w:rsidRDefault="002A4F26" w:rsidP="00944AAB">
            <w:pPr>
              <w:jc w:val="center"/>
              <w:rPr>
                <w:color w:val="000000" w:themeColor="text1"/>
                <w:sz w:val="22"/>
                <w:szCs w:val="22"/>
              </w:rPr>
            </w:pPr>
            <w:r w:rsidRPr="00DA3849">
              <w:rPr>
                <w:color w:val="000000" w:themeColor="text1"/>
                <w:sz w:val="22"/>
                <w:szCs w:val="22"/>
              </w:rPr>
              <w:t>х</w:t>
            </w:r>
          </w:p>
        </w:tc>
        <w:tc>
          <w:tcPr>
            <w:tcW w:w="1498"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1479"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х</w:t>
            </w:r>
          </w:p>
        </w:tc>
        <w:tc>
          <w:tcPr>
            <w:tcW w:w="1985" w:type="dxa"/>
            <w:tcBorders>
              <w:top w:val="single" w:sz="4" w:space="0" w:color="auto"/>
              <w:left w:val="single" w:sz="4" w:space="0" w:color="auto"/>
              <w:bottom w:val="single" w:sz="4" w:space="0" w:color="auto"/>
              <w:right w:val="single" w:sz="4" w:space="0" w:color="auto"/>
            </w:tcBorders>
            <w:vAlign w:val="center"/>
          </w:tcPr>
          <w:p w:rsidR="002A4F26" w:rsidRPr="00DA3849" w:rsidRDefault="002A4F26" w:rsidP="00944AAB">
            <w:pPr>
              <w:jc w:val="center"/>
              <w:rPr>
                <w:color w:val="000000" w:themeColor="text1"/>
                <w:sz w:val="22"/>
                <w:szCs w:val="22"/>
              </w:rPr>
            </w:pPr>
            <w:r w:rsidRPr="00DA3849">
              <w:rPr>
                <w:color w:val="000000" w:themeColor="text1"/>
                <w:sz w:val="22"/>
                <w:szCs w:val="22"/>
              </w:rPr>
              <w:t>х</w:t>
            </w:r>
          </w:p>
        </w:tc>
      </w:tr>
    </w:tbl>
    <w:p w:rsidR="002A4F26" w:rsidRPr="00A76FE0" w:rsidRDefault="002A4F26" w:rsidP="002A4F26">
      <w:pPr>
        <w:jc w:val="center"/>
        <w:rPr>
          <w:color w:val="000000" w:themeColor="text1"/>
          <w:sz w:val="28"/>
          <w:szCs w:val="28"/>
        </w:rPr>
      </w:pPr>
    </w:p>
    <w:tbl>
      <w:tblPr>
        <w:tblStyle w:val="ad"/>
        <w:tblW w:w="14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5828"/>
      </w:tblGrid>
      <w:tr w:rsidR="00944AAB" w:rsidRPr="00944AAB" w:rsidTr="00944AAB">
        <w:tc>
          <w:tcPr>
            <w:tcW w:w="8931" w:type="dxa"/>
          </w:tcPr>
          <w:p w:rsidR="00944AAB" w:rsidRPr="00944AAB" w:rsidRDefault="00944AAB" w:rsidP="00944AAB">
            <w:pPr>
              <w:widowControl/>
              <w:jc w:val="right"/>
              <w:outlineLvl w:val="0"/>
              <w:rPr>
                <w:rFonts w:ascii="Times New Roman" w:eastAsia="Calibri" w:hAnsi="Times New Roman" w:cs="Times New Roman"/>
                <w:color w:val="000000"/>
                <w:sz w:val="28"/>
                <w:szCs w:val="28"/>
                <w:lang w:eastAsia="en-US"/>
              </w:rPr>
            </w:pPr>
          </w:p>
        </w:tc>
        <w:tc>
          <w:tcPr>
            <w:tcW w:w="5828" w:type="dxa"/>
          </w:tcPr>
          <w:p w:rsidR="00944AAB" w:rsidRDefault="00944AAB" w:rsidP="00944AAB">
            <w:pPr>
              <w:ind w:left="714"/>
              <w:jc w:val="center"/>
              <w:outlineLvl w:val="0"/>
              <w:rPr>
                <w:rFonts w:ascii="Times New Roman" w:hAnsi="Times New Roman" w:cs="Times New Roman"/>
                <w:color w:val="000000" w:themeColor="text1"/>
                <w:sz w:val="26"/>
                <w:szCs w:val="26"/>
              </w:rPr>
            </w:pPr>
            <w:r w:rsidRPr="002A4F26">
              <w:rPr>
                <w:rFonts w:ascii="Times New Roman" w:hAnsi="Times New Roman" w:cs="Times New Roman"/>
                <w:color w:val="000000" w:themeColor="text1"/>
                <w:sz w:val="26"/>
                <w:szCs w:val="26"/>
              </w:rPr>
              <w:t xml:space="preserve">Приложение № </w:t>
            </w:r>
            <w:r>
              <w:rPr>
                <w:rFonts w:ascii="Times New Roman" w:hAnsi="Times New Roman" w:cs="Times New Roman"/>
                <w:color w:val="000000" w:themeColor="text1"/>
                <w:sz w:val="26"/>
                <w:szCs w:val="26"/>
              </w:rPr>
              <w:t>2</w:t>
            </w:r>
          </w:p>
          <w:p w:rsidR="00944AAB" w:rsidRDefault="00944AAB" w:rsidP="00944AAB">
            <w:pPr>
              <w:ind w:left="283"/>
              <w:jc w:val="both"/>
              <w:rPr>
                <w:rFonts w:ascii="Times New Roman" w:hAnsi="Times New Roman" w:cs="Times New Roman"/>
                <w:color w:val="000000" w:themeColor="text1"/>
                <w:sz w:val="26"/>
                <w:szCs w:val="26"/>
              </w:rPr>
            </w:pPr>
            <w:r w:rsidRPr="002A4F26">
              <w:rPr>
                <w:rFonts w:ascii="Times New Roman" w:hAnsi="Times New Roman" w:cs="Times New Roman"/>
                <w:color w:val="000000" w:themeColor="text1"/>
                <w:sz w:val="26"/>
                <w:szCs w:val="26"/>
              </w:rPr>
              <w:t>к Правилам определения требований</w:t>
            </w:r>
            <w:r>
              <w:rPr>
                <w:rFonts w:ascii="Times New Roman" w:hAnsi="Times New Roman" w:cs="Times New Roman"/>
                <w:color w:val="000000" w:themeColor="text1"/>
                <w:sz w:val="26"/>
                <w:szCs w:val="26"/>
              </w:rPr>
              <w:t xml:space="preserve"> </w:t>
            </w:r>
            <w:r w:rsidRPr="002A4F26">
              <w:rPr>
                <w:rFonts w:ascii="Times New Roman" w:hAnsi="Times New Roman" w:cs="Times New Roman"/>
                <w:color w:val="000000" w:themeColor="text1"/>
                <w:sz w:val="26"/>
                <w:szCs w:val="26"/>
              </w:rPr>
              <w:t xml:space="preserve">к закупаемым администрацией Дальнегорского городского округа и подведомственными ей </w:t>
            </w:r>
            <w:r>
              <w:rPr>
                <w:rFonts w:ascii="Times New Roman" w:hAnsi="Times New Roman" w:cs="Times New Roman"/>
                <w:color w:val="000000" w:themeColor="text1"/>
                <w:sz w:val="26"/>
                <w:szCs w:val="26"/>
              </w:rPr>
              <w:t xml:space="preserve">муниципальными </w:t>
            </w:r>
            <w:r w:rsidRPr="002A4F26">
              <w:rPr>
                <w:rFonts w:ascii="Times New Roman" w:hAnsi="Times New Roman" w:cs="Times New Roman"/>
                <w:color w:val="000000" w:themeColor="text1"/>
                <w:sz w:val="26"/>
                <w:szCs w:val="26"/>
              </w:rPr>
              <w:t>казенными, бюджетными учреждениями и унитарными предприятиями отдельным видам товаров, работ, услуг (в том числе предельных цен товаров, работ, услуг)</w:t>
            </w:r>
          </w:p>
          <w:p w:rsidR="00944AAB" w:rsidRPr="00944AAB" w:rsidRDefault="00944AAB" w:rsidP="00944AAB">
            <w:pPr>
              <w:widowControl/>
              <w:jc w:val="center"/>
              <w:outlineLvl w:val="0"/>
              <w:rPr>
                <w:rFonts w:ascii="Times New Roman" w:eastAsia="Calibri" w:hAnsi="Times New Roman" w:cs="Times New Roman"/>
                <w:color w:val="000000"/>
                <w:sz w:val="28"/>
                <w:szCs w:val="28"/>
                <w:lang w:eastAsia="en-US"/>
              </w:rPr>
            </w:pPr>
          </w:p>
        </w:tc>
      </w:tr>
      <w:tr w:rsidR="00944AAB" w:rsidRPr="00944AAB" w:rsidTr="00944AAB">
        <w:tc>
          <w:tcPr>
            <w:tcW w:w="8931" w:type="dxa"/>
          </w:tcPr>
          <w:p w:rsidR="00944AAB" w:rsidRPr="00944AAB" w:rsidRDefault="00944AAB" w:rsidP="00944AAB">
            <w:pPr>
              <w:widowControl/>
              <w:jc w:val="right"/>
              <w:outlineLvl w:val="0"/>
              <w:rPr>
                <w:rFonts w:ascii="Times New Roman" w:eastAsia="Calibri" w:hAnsi="Times New Roman" w:cs="Times New Roman"/>
                <w:color w:val="000000"/>
                <w:sz w:val="28"/>
                <w:szCs w:val="28"/>
                <w:lang w:eastAsia="en-US"/>
              </w:rPr>
            </w:pPr>
          </w:p>
        </w:tc>
        <w:tc>
          <w:tcPr>
            <w:tcW w:w="5828" w:type="dxa"/>
          </w:tcPr>
          <w:p w:rsidR="00944AAB" w:rsidRPr="00944AAB" w:rsidRDefault="00944AAB" w:rsidP="00944AAB">
            <w:pPr>
              <w:widowControl/>
              <w:jc w:val="center"/>
              <w:rPr>
                <w:rFonts w:ascii="Times New Roman" w:hAnsi="Times New Roman" w:cs="Times New Roman"/>
                <w:color w:val="000000"/>
                <w:sz w:val="28"/>
                <w:szCs w:val="28"/>
              </w:rPr>
            </w:pPr>
          </w:p>
        </w:tc>
      </w:tr>
      <w:tr w:rsidR="00944AAB" w:rsidRPr="00944AAB" w:rsidTr="00944AAB">
        <w:tc>
          <w:tcPr>
            <w:tcW w:w="8931" w:type="dxa"/>
          </w:tcPr>
          <w:p w:rsidR="00944AAB" w:rsidRPr="00944AAB" w:rsidRDefault="00944AAB" w:rsidP="00944AAB">
            <w:pPr>
              <w:widowControl/>
              <w:jc w:val="right"/>
              <w:outlineLvl w:val="0"/>
              <w:rPr>
                <w:rFonts w:ascii="Times New Roman" w:eastAsia="Calibri" w:hAnsi="Times New Roman" w:cs="Times New Roman"/>
                <w:color w:val="000000"/>
                <w:sz w:val="28"/>
                <w:szCs w:val="28"/>
                <w:lang w:eastAsia="en-US"/>
              </w:rPr>
            </w:pPr>
          </w:p>
        </w:tc>
        <w:tc>
          <w:tcPr>
            <w:tcW w:w="5828" w:type="dxa"/>
          </w:tcPr>
          <w:p w:rsidR="00944AAB" w:rsidRPr="00944AAB" w:rsidRDefault="00944AAB" w:rsidP="00944AAB">
            <w:pPr>
              <w:widowControl/>
              <w:jc w:val="right"/>
              <w:outlineLvl w:val="0"/>
              <w:rPr>
                <w:rFonts w:ascii="Times New Roman" w:eastAsia="Calibri" w:hAnsi="Times New Roman" w:cs="Times New Roman"/>
                <w:color w:val="000000"/>
                <w:sz w:val="28"/>
                <w:szCs w:val="28"/>
                <w:lang w:eastAsia="en-US"/>
              </w:rPr>
            </w:pPr>
          </w:p>
        </w:tc>
      </w:tr>
      <w:tr w:rsidR="00944AAB" w:rsidRPr="00944AAB" w:rsidTr="00944AAB">
        <w:tc>
          <w:tcPr>
            <w:tcW w:w="8931" w:type="dxa"/>
          </w:tcPr>
          <w:p w:rsidR="00944AAB" w:rsidRPr="00944AAB" w:rsidRDefault="00944AAB" w:rsidP="00944AAB">
            <w:pPr>
              <w:widowControl/>
              <w:jc w:val="right"/>
              <w:outlineLvl w:val="0"/>
              <w:rPr>
                <w:rFonts w:ascii="Times New Roman" w:eastAsia="Calibri" w:hAnsi="Times New Roman" w:cs="Times New Roman"/>
                <w:color w:val="000000"/>
                <w:sz w:val="28"/>
                <w:szCs w:val="28"/>
                <w:lang w:eastAsia="en-US"/>
              </w:rPr>
            </w:pPr>
          </w:p>
        </w:tc>
        <w:tc>
          <w:tcPr>
            <w:tcW w:w="5828" w:type="dxa"/>
          </w:tcPr>
          <w:p w:rsidR="00944AAB" w:rsidRPr="00944AAB" w:rsidRDefault="00944AAB" w:rsidP="00944AAB">
            <w:pPr>
              <w:widowControl/>
              <w:jc w:val="right"/>
              <w:outlineLvl w:val="0"/>
              <w:rPr>
                <w:rFonts w:ascii="Times New Roman" w:eastAsia="Calibri" w:hAnsi="Times New Roman" w:cs="Times New Roman"/>
                <w:color w:val="000000"/>
                <w:sz w:val="28"/>
                <w:szCs w:val="28"/>
                <w:lang w:eastAsia="en-US"/>
              </w:rPr>
            </w:pPr>
          </w:p>
        </w:tc>
      </w:tr>
    </w:tbl>
    <w:p w:rsidR="00944AAB" w:rsidRPr="00944AAB" w:rsidRDefault="00944AAB" w:rsidP="00944AAB">
      <w:pPr>
        <w:widowControl/>
        <w:jc w:val="right"/>
        <w:rPr>
          <w:rFonts w:eastAsia="Calibri"/>
          <w:color w:val="000000"/>
          <w:lang w:eastAsia="en-US"/>
        </w:rPr>
      </w:pPr>
    </w:p>
    <w:p w:rsidR="00944AAB" w:rsidRPr="00944AAB" w:rsidRDefault="00944AAB" w:rsidP="00944AAB">
      <w:pPr>
        <w:widowControl/>
        <w:jc w:val="right"/>
        <w:rPr>
          <w:rFonts w:eastAsia="Calibri"/>
          <w:color w:val="000000"/>
          <w:lang w:eastAsia="en-US"/>
        </w:rPr>
      </w:pPr>
    </w:p>
    <w:p w:rsidR="00944AAB" w:rsidRPr="00944AAB" w:rsidRDefault="00944AAB" w:rsidP="00944AAB">
      <w:pPr>
        <w:widowControl/>
        <w:jc w:val="right"/>
        <w:rPr>
          <w:rFonts w:eastAsia="Calibri"/>
          <w:color w:val="000000"/>
          <w:lang w:eastAsia="en-US"/>
        </w:rPr>
      </w:pPr>
    </w:p>
    <w:p w:rsidR="00CC44BA" w:rsidRDefault="00944AAB" w:rsidP="00944AAB">
      <w:pPr>
        <w:widowControl/>
        <w:jc w:val="center"/>
        <w:rPr>
          <w:rFonts w:eastAsia="Calibri"/>
          <w:color w:val="000000"/>
          <w:sz w:val="28"/>
          <w:szCs w:val="28"/>
          <w:lang w:eastAsia="en-US"/>
        </w:rPr>
      </w:pPr>
      <w:r w:rsidRPr="00944AAB">
        <w:rPr>
          <w:rFonts w:eastAsia="Calibri"/>
          <w:color w:val="000000"/>
          <w:sz w:val="28"/>
          <w:szCs w:val="28"/>
          <w:lang w:eastAsia="en-US"/>
        </w:rPr>
        <w:t>ОБЯЗАТЕЛЬНЫЙ ПЕРЕЧЕНЬ</w:t>
      </w:r>
    </w:p>
    <w:p w:rsidR="00944AAB" w:rsidRDefault="00944AAB" w:rsidP="00944AAB">
      <w:pPr>
        <w:widowControl/>
        <w:jc w:val="center"/>
        <w:rPr>
          <w:rFonts w:eastAsia="Calibri"/>
          <w:color w:val="000000"/>
          <w:sz w:val="28"/>
          <w:szCs w:val="28"/>
          <w:lang w:eastAsia="en-US"/>
        </w:rPr>
      </w:pPr>
      <w:r w:rsidRPr="00944AAB">
        <w:rPr>
          <w:rFonts w:eastAsia="Calibri"/>
          <w:color w:val="000000"/>
          <w:sz w:val="28"/>
          <w:szCs w:val="28"/>
          <w:lang w:eastAsia="en-US"/>
        </w:rPr>
        <w:t>ОТДЕЛЬНЫХ ВИДОВ ТОВАРОВ, РАБОТ, УСЛУГ, В ОТНОШЕНИИ КОТОРЫХ</w:t>
      </w:r>
    </w:p>
    <w:p w:rsidR="00944AAB" w:rsidRPr="00944AAB" w:rsidRDefault="00944AAB" w:rsidP="00944AAB">
      <w:pPr>
        <w:widowControl/>
        <w:jc w:val="center"/>
        <w:rPr>
          <w:rFonts w:eastAsia="Calibri"/>
          <w:color w:val="000000"/>
          <w:sz w:val="28"/>
          <w:szCs w:val="28"/>
          <w:lang w:eastAsia="en-US"/>
        </w:rPr>
      </w:pPr>
      <w:r w:rsidRPr="00944AAB">
        <w:rPr>
          <w:rFonts w:eastAsia="Calibri"/>
          <w:color w:val="000000"/>
          <w:sz w:val="28"/>
          <w:szCs w:val="28"/>
          <w:lang w:eastAsia="en-US"/>
        </w:rPr>
        <w:t xml:space="preserve">ОПРЕДЕЛЯЮТСЯ ТРЕБОВАНИЯ К ПОТРЕБИТЕЛЬСКИМ СВОЙСТВАМ </w:t>
      </w:r>
      <w:r w:rsidR="00CC44BA">
        <w:rPr>
          <w:rFonts w:eastAsia="Calibri"/>
          <w:color w:val="000000"/>
          <w:sz w:val="28"/>
          <w:szCs w:val="28"/>
          <w:lang w:eastAsia="en-US"/>
        </w:rPr>
        <w:br/>
      </w:r>
      <w:r w:rsidRPr="00944AAB">
        <w:rPr>
          <w:rFonts w:eastAsia="Calibri"/>
          <w:color w:val="000000"/>
          <w:sz w:val="28"/>
          <w:szCs w:val="28"/>
          <w:lang w:eastAsia="en-US"/>
        </w:rPr>
        <w:t>(В ТОМ</w:t>
      </w:r>
      <w:r w:rsidR="00CC44BA">
        <w:rPr>
          <w:rFonts w:eastAsia="Calibri"/>
          <w:color w:val="000000"/>
          <w:sz w:val="28"/>
          <w:szCs w:val="28"/>
          <w:lang w:eastAsia="en-US"/>
        </w:rPr>
        <w:t xml:space="preserve"> </w:t>
      </w:r>
      <w:r w:rsidRPr="00944AAB">
        <w:rPr>
          <w:rFonts w:eastAsia="Calibri"/>
          <w:color w:val="000000"/>
          <w:sz w:val="28"/>
          <w:szCs w:val="28"/>
          <w:lang w:eastAsia="en-US"/>
        </w:rPr>
        <w:t xml:space="preserve">ЧИСЛЕ КАЧЕСТВУ) И ИНЫМ ХАРАКТЕРИСТИКАМ </w:t>
      </w:r>
      <w:r w:rsidR="00CC44BA">
        <w:rPr>
          <w:rFonts w:eastAsia="Calibri"/>
          <w:color w:val="000000"/>
          <w:sz w:val="28"/>
          <w:szCs w:val="28"/>
          <w:lang w:eastAsia="en-US"/>
        </w:rPr>
        <w:br/>
      </w:r>
      <w:r w:rsidRPr="00944AAB">
        <w:rPr>
          <w:rFonts w:eastAsia="Calibri"/>
          <w:color w:val="000000"/>
          <w:sz w:val="28"/>
          <w:szCs w:val="28"/>
          <w:lang w:eastAsia="en-US"/>
        </w:rPr>
        <w:t>(В ТОМ ЧИСЛЕ</w:t>
      </w:r>
      <w:r w:rsidR="00CC44BA">
        <w:rPr>
          <w:rFonts w:eastAsia="Calibri"/>
          <w:color w:val="000000"/>
          <w:sz w:val="28"/>
          <w:szCs w:val="28"/>
          <w:lang w:eastAsia="en-US"/>
        </w:rPr>
        <w:t xml:space="preserve"> </w:t>
      </w:r>
      <w:r w:rsidRPr="00944AAB">
        <w:rPr>
          <w:rFonts w:eastAsia="Calibri"/>
          <w:color w:val="000000"/>
          <w:sz w:val="28"/>
          <w:szCs w:val="28"/>
          <w:lang w:eastAsia="en-US"/>
        </w:rPr>
        <w:t>ПРЕДЕЛЬНЫЕ ЦЕНЫ ТОВАРОВ, РАБОТ, УСЛУГ)</w:t>
      </w:r>
    </w:p>
    <w:p w:rsidR="00944AAB" w:rsidRPr="00944AAB" w:rsidRDefault="00944AAB" w:rsidP="00944AAB">
      <w:pPr>
        <w:widowControl/>
        <w:jc w:val="center"/>
        <w:rPr>
          <w:rFonts w:eastAsia="Calibri"/>
          <w:color w:val="000000"/>
          <w:sz w:val="28"/>
          <w:szCs w:val="28"/>
          <w:lang w:eastAsia="en-US"/>
        </w:rPr>
      </w:pPr>
    </w:p>
    <w:p w:rsidR="00944AAB" w:rsidRPr="00944AAB" w:rsidRDefault="00944AAB" w:rsidP="00944AAB">
      <w:pPr>
        <w:widowControl/>
        <w:jc w:val="center"/>
        <w:rPr>
          <w:rFonts w:eastAsia="Calibri"/>
          <w:color w:val="000000"/>
          <w:sz w:val="28"/>
          <w:szCs w:val="28"/>
          <w:lang w:eastAsia="en-US"/>
        </w:rPr>
      </w:pPr>
    </w:p>
    <w:p w:rsidR="00944AAB" w:rsidRPr="00944AAB" w:rsidRDefault="00944AAB" w:rsidP="00944AAB">
      <w:pPr>
        <w:widowControl/>
        <w:jc w:val="center"/>
        <w:rPr>
          <w:rFonts w:eastAsia="Calibri"/>
          <w:color w:val="000000"/>
          <w:sz w:val="28"/>
          <w:szCs w:val="28"/>
          <w:lang w:eastAsia="en-US"/>
        </w:rPr>
      </w:pPr>
    </w:p>
    <w:p w:rsidR="00944AAB" w:rsidRPr="00944AAB" w:rsidRDefault="00944AAB" w:rsidP="00944AAB">
      <w:pPr>
        <w:widowControl/>
        <w:jc w:val="center"/>
        <w:rPr>
          <w:rFonts w:eastAsia="Calibri"/>
          <w:color w:val="000000"/>
          <w:sz w:val="28"/>
          <w:szCs w:val="28"/>
          <w:lang w:eastAsia="en-US"/>
        </w:rPr>
      </w:pPr>
    </w:p>
    <w:p w:rsidR="00944AAB" w:rsidRPr="00944AAB" w:rsidRDefault="00944AAB" w:rsidP="00944AAB">
      <w:pPr>
        <w:widowControl/>
        <w:jc w:val="center"/>
        <w:rPr>
          <w:rFonts w:eastAsia="Calibri"/>
          <w:color w:val="000000"/>
          <w:sz w:val="28"/>
          <w:szCs w:val="28"/>
          <w:lang w:eastAsia="en-US"/>
        </w:rPr>
      </w:pPr>
    </w:p>
    <w:p w:rsidR="00944AAB" w:rsidRPr="00944AAB" w:rsidRDefault="00944AAB" w:rsidP="00944AAB">
      <w:pPr>
        <w:widowControl/>
        <w:jc w:val="center"/>
        <w:rPr>
          <w:rFonts w:eastAsia="Calibri"/>
          <w:color w:val="000000"/>
          <w:sz w:val="28"/>
          <w:szCs w:val="28"/>
          <w:lang w:eastAsia="en-US"/>
        </w:rPr>
      </w:pPr>
    </w:p>
    <w:p w:rsidR="00944AAB" w:rsidRPr="00944AAB" w:rsidRDefault="00944AAB" w:rsidP="00944AAB">
      <w:pPr>
        <w:widowControl/>
        <w:jc w:val="center"/>
        <w:rPr>
          <w:rFonts w:eastAsia="Calibri"/>
          <w:color w:val="000000"/>
          <w:sz w:val="28"/>
          <w:szCs w:val="28"/>
          <w:lang w:eastAsia="en-US"/>
        </w:rPr>
      </w:pPr>
    </w:p>
    <w:p w:rsidR="00944AAB" w:rsidRPr="00944AAB" w:rsidRDefault="00944AAB" w:rsidP="00944AAB">
      <w:pPr>
        <w:widowControl/>
        <w:jc w:val="center"/>
        <w:rPr>
          <w:rFonts w:eastAsia="Calibri"/>
          <w:color w:val="000000"/>
          <w:sz w:val="28"/>
          <w:szCs w:val="28"/>
          <w:lang w:eastAsia="en-US"/>
        </w:rPr>
      </w:pPr>
    </w:p>
    <w:p w:rsidR="00944AAB" w:rsidRPr="00944AAB" w:rsidRDefault="00944AAB" w:rsidP="00944AAB">
      <w:pPr>
        <w:widowControl/>
        <w:jc w:val="center"/>
        <w:rPr>
          <w:rFonts w:eastAsia="Calibri"/>
          <w:color w:val="000000"/>
          <w:sz w:val="28"/>
          <w:szCs w:val="28"/>
          <w:lang w:eastAsia="en-US"/>
        </w:rPr>
      </w:pPr>
    </w:p>
    <w:p w:rsidR="00944AAB" w:rsidRPr="00944AAB" w:rsidRDefault="00944AAB" w:rsidP="00944AAB">
      <w:pPr>
        <w:widowControl/>
        <w:jc w:val="center"/>
        <w:rPr>
          <w:rFonts w:eastAsia="Calibri"/>
          <w:color w:val="000000"/>
          <w:sz w:val="28"/>
          <w:szCs w:val="28"/>
          <w:lang w:eastAsia="en-US"/>
        </w:rPr>
      </w:pPr>
    </w:p>
    <w:tbl>
      <w:tblPr>
        <w:tblStyle w:val="ad"/>
        <w:tblW w:w="5000" w:type="pct"/>
        <w:tblLook w:val="04A0" w:firstRow="1" w:lastRow="0" w:firstColumn="1" w:lastColumn="0" w:noHBand="0" w:noVBand="1"/>
      </w:tblPr>
      <w:tblGrid>
        <w:gridCol w:w="417"/>
        <w:gridCol w:w="739"/>
        <w:gridCol w:w="1791"/>
        <w:gridCol w:w="1375"/>
        <w:gridCol w:w="624"/>
        <w:gridCol w:w="919"/>
        <w:gridCol w:w="1330"/>
        <w:gridCol w:w="1330"/>
        <w:gridCol w:w="1251"/>
        <w:gridCol w:w="1330"/>
        <w:gridCol w:w="1239"/>
        <w:gridCol w:w="1235"/>
        <w:gridCol w:w="1348"/>
      </w:tblGrid>
      <w:tr w:rsidR="00944AAB" w:rsidRPr="00944AAB" w:rsidTr="000F5B7F">
        <w:tc>
          <w:tcPr>
            <w:tcW w:w="140" w:type="pct"/>
            <w:vMerge w:val="restart"/>
            <w:tcBorders>
              <w:top w:val="single" w:sz="4" w:space="0" w:color="auto"/>
              <w:left w:val="single" w:sz="4" w:space="0" w:color="auto"/>
              <w:bottom w:val="single" w:sz="4" w:space="0" w:color="auto"/>
              <w:right w:val="single" w:sz="4" w:space="0" w:color="auto"/>
            </w:tcBorders>
            <w:vAlign w:val="center"/>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lastRenderedPageBreak/>
              <w:t>№ п/п</w:t>
            </w:r>
          </w:p>
        </w:tc>
        <w:tc>
          <w:tcPr>
            <w:tcW w:w="248" w:type="pct"/>
            <w:vMerge w:val="restart"/>
            <w:tcBorders>
              <w:top w:val="single" w:sz="4" w:space="0" w:color="auto"/>
              <w:left w:val="single" w:sz="4" w:space="0" w:color="auto"/>
              <w:bottom w:val="single" w:sz="4" w:space="0" w:color="auto"/>
              <w:right w:val="single" w:sz="4" w:space="0" w:color="auto"/>
            </w:tcBorders>
            <w:vAlign w:val="center"/>
          </w:tcPr>
          <w:p w:rsidR="00944AAB" w:rsidRPr="00944AAB" w:rsidRDefault="00944AAB" w:rsidP="00CC44BA">
            <w:pPr>
              <w:widowControl/>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Код в по ОКПД 2</w:t>
            </w:r>
          </w:p>
        </w:tc>
        <w:tc>
          <w:tcPr>
            <w:tcW w:w="600" w:type="pct"/>
            <w:vMerge w:val="restart"/>
          </w:tcPr>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Наименование отдельного вида товаров, работ, услуг</w:t>
            </w:r>
          </w:p>
        </w:tc>
        <w:tc>
          <w:tcPr>
            <w:tcW w:w="4013" w:type="pct"/>
            <w:gridSpan w:val="10"/>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573206" w:rsidRPr="00944AAB" w:rsidTr="000F5B7F">
        <w:tc>
          <w:tcPr>
            <w:tcW w:w="140" w:type="pct"/>
            <w:vMerge/>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vMerge w:val="restart"/>
            <w:tcBorders>
              <w:top w:val="single" w:sz="4" w:space="0" w:color="auto"/>
              <w:bottom w:val="single" w:sz="4" w:space="0" w:color="auto"/>
            </w:tcBorders>
          </w:tcPr>
          <w:p w:rsidR="00944AAB" w:rsidRPr="00944AAB" w:rsidRDefault="00944AAB" w:rsidP="00CC44BA">
            <w:pPr>
              <w:adjustRightInd/>
              <w:jc w:val="center"/>
              <w:rPr>
                <w:rFonts w:ascii="Times New Roman" w:hAnsi="Times New Roman" w:cs="Times New Roman"/>
              </w:rPr>
            </w:pPr>
          </w:p>
          <w:p w:rsidR="00944AAB" w:rsidRPr="00944AAB" w:rsidRDefault="00944AAB" w:rsidP="00CC44BA">
            <w:pPr>
              <w:adjustRightInd/>
              <w:jc w:val="center"/>
              <w:rPr>
                <w:rFonts w:ascii="Times New Roman" w:hAnsi="Times New Roman" w:cs="Times New Roman"/>
              </w:rPr>
            </w:pPr>
          </w:p>
          <w:p w:rsidR="00944AAB" w:rsidRPr="00944AAB" w:rsidRDefault="00944AAB" w:rsidP="00CC44BA">
            <w:pPr>
              <w:adjustRightInd/>
              <w:jc w:val="center"/>
              <w:rPr>
                <w:rFonts w:ascii="Times New Roman" w:hAnsi="Times New Roman" w:cs="Times New Roman"/>
              </w:rPr>
            </w:pPr>
          </w:p>
          <w:p w:rsidR="00944AAB" w:rsidRPr="00944AAB" w:rsidRDefault="00944AAB" w:rsidP="00CC44BA">
            <w:pPr>
              <w:adjustRightInd/>
              <w:jc w:val="center"/>
              <w:rPr>
                <w:rFonts w:ascii="Times New Roman" w:hAnsi="Times New Roman" w:cs="Times New Roman"/>
              </w:rPr>
            </w:pPr>
          </w:p>
          <w:p w:rsidR="00944AAB" w:rsidRPr="00944AAB" w:rsidRDefault="00944AAB" w:rsidP="00CC44BA">
            <w:pPr>
              <w:adjustRightInd/>
              <w:jc w:val="center"/>
              <w:rPr>
                <w:rFonts w:ascii="Times New Roman" w:hAnsi="Times New Roman" w:cs="Times New Roman"/>
              </w:rPr>
            </w:pPr>
          </w:p>
          <w:p w:rsidR="00944AAB" w:rsidRPr="00944AAB" w:rsidRDefault="00944AAB" w:rsidP="00CC44BA">
            <w:pPr>
              <w:adjustRightInd/>
              <w:jc w:val="center"/>
              <w:rPr>
                <w:rFonts w:ascii="Times New Roman" w:hAnsi="Times New Roman" w:cs="Times New Roman"/>
              </w:rPr>
            </w:pPr>
            <w:r w:rsidRPr="00944AAB">
              <w:rPr>
                <w:rFonts w:ascii="Times New Roman" w:hAnsi="Times New Roman" w:cs="Times New Roman"/>
              </w:rPr>
              <w:t>характеристика</w:t>
            </w:r>
          </w:p>
        </w:tc>
        <w:tc>
          <w:tcPr>
            <w:tcW w:w="517" w:type="pct"/>
            <w:gridSpan w:val="2"/>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единица измерения</w:t>
            </w:r>
          </w:p>
        </w:tc>
        <w:tc>
          <w:tcPr>
            <w:tcW w:w="3036" w:type="pct"/>
            <w:gridSpan w:val="7"/>
            <w:tcBorders>
              <w:top w:val="single" w:sz="4" w:space="0" w:color="auto"/>
              <w:left w:val="single" w:sz="4" w:space="0" w:color="auto"/>
              <w:bottom w:val="single" w:sz="4" w:space="0" w:color="auto"/>
              <w:right w:val="single" w:sz="4" w:space="0" w:color="auto"/>
            </w:tcBorders>
            <w:vAlign w:val="center"/>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значение характеристики</w:t>
            </w:r>
          </w:p>
        </w:tc>
      </w:tr>
      <w:tr w:rsidR="00573206" w:rsidRPr="00944AAB" w:rsidTr="000F5B7F">
        <w:tc>
          <w:tcPr>
            <w:tcW w:w="140" w:type="pct"/>
            <w:vMerge/>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09" w:type="pct"/>
            <w:vMerge w:val="restart"/>
            <w:tcBorders>
              <w:top w:val="single" w:sz="4" w:space="0" w:color="auto"/>
              <w:left w:val="single" w:sz="4" w:space="0" w:color="auto"/>
              <w:bottom w:val="single" w:sz="4" w:space="0" w:color="auto"/>
              <w:right w:val="single" w:sz="4" w:space="0" w:color="auto"/>
            </w:tcBorders>
            <w:vAlign w:val="center"/>
          </w:tcPr>
          <w:p w:rsidR="00944AAB" w:rsidRPr="00944AAB" w:rsidRDefault="00944AAB" w:rsidP="00CC44BA">
            <w:pPr>
              <w:widowControl/>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 xml:space="preserve">код по </w:t>
            </w:r>
            <w:hyperlink r:id="rId9" w:history="1">
              <w:r w:rsidRPr="00944AAB">
                <w:rPr>
                  <w:rFonts w:ascii="Times New Roman" w:eastAsia="Calibri" w:hAnsi="Times New Roman" w:cs="Times New Roman"/>
                  <w:color w:val="000000"/>
                  <w:lang w:eastAsia="en-US"/>
                </w:rPr>
                <w:t>ОКЕИ</w:t>
              </w:r>
            </w:hyperlink>
          </w:p>
        </w:tc>
        <w:tc>
          <w:tcPr>
            <w:tcW w:w="308" w:type="pct"/>
            <w:vMerge w:val="restart"/>
            <w:tcBorders>
              <w:top w:val="single" w:sz="4" w:space="0" w:color="auto"/>
              <w:left w:val="single" w:sz="4" w:space="0" w:color="auto"/>
              <w:bottom w:val="single" w:sz="4" w:space="0" w:color="auto"/>
              <w:right w:val="single" w:sz="4" w:space="0" w:color="auto"/>
            </w:tcBorders>
            <w:textDirection w:val="btLr"/>
            <w:vAlign w:val="center"/>
          </w:tcPr>
          <w:p w:rsidR="00944AAB" w:rsidRPr="00944AAB" w:rsidRDefault="00944AAB" w:rsidP="00CC44BA">
            <w:pPr>
              <w:widowControl/>
              <w:ind w:right="113"/>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наименование</w:t>
            </w:r>
          </w:p>
        </w:tc>
        <w:tc>
          <w:tcPr>
            <w:tcW w:w="445" w:type="pct"/>
            <w:vMerge w:val="restart"/>
          </w:tcPr>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Глава Дальнегорского городского округа</w:t>
            </w:r>
          </w:p>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«руководитель»</w:t>
            </w:r>
          </w:p>
        </w:tc>
        <w:tc>
          <w:tcPr>
            <w:tcW w:w="864" w:type="pct"/>
            <w:gridSpan w:val="2"/>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муниципальные органы Дальнегорского городского округа (главные распорядители бюджетных средств)</w:t>
            </w:r>
          </w:p>
        </w:tc>
        <w:tc>
          <w:tcPr>
            <w:tcW w:w="1726" w:type="pct"/>
            <w:gridSpan w:val="4"/>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подведомственные казенные учреждения,</w:t>
            </w:r>
          </w:p>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бюджетные учреждения и муниципальные</w:t>
            </w:r>
          </w:p>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унитарные предприятия</w:t>
            </w:r>
          </w:p>
        </w:tc>
      </w:tr>
      <w:tr w:rsidR="00573206" w:rsidRPr="00944AAB" w:rsidTr="000F5B7F">
        <w:tc>
          <w:tcPr>
            <w:tcW w:w="140" w:type="pct"/>
            <w:vMerge/>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09" w:type="pct"/>
            <w:vMerge/>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vMerge/>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должности муниципальных служащих, относящихся к высшей, главной группе должностей</w:t>
            </w:r>
          </w:p>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«руководитель»</w:t>
            </w: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должности муниципальных служащих, относящихся к ведущей, старшей группе должностей</w:t>
            </w:r>
          </w:p>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«специалист»</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руководитель</w:t>
            </w: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заместитель руководителя, начальник отдела,</w:t>
            </w:r>
            <w:r w:rsidRPr="00944AAB">
              <w:rPr>
                <w:rFonts w:ascii="Times New Roman" w:hAnsi="Times New Roman" w:cs="Times New Roman"/>
                <w:sz w:val="24"/>
                <w:szCs w:val="24"/>
              </w:rPr>
              <w:t xml:space="preserve"> </w:t>
            </w:r>
            <w:r w:rsidRPr="00944AAB">
              <w:rPr>
                <w:rFonts w:ascii="Times New Roman" w:eastAsia="Calibri" w:hAnsi="Times New Roman" w:cs="Times New Roman"/>
                <w:color w:val="000000"/>
                <w:lang w:eastAsia="en-US"/>
              </w:rPr>
              <w:t>главный бухгалтер</w:t>
            </w:r>
          </w:p>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«руководитель»</w:t>
            </w: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специалисты</w:t>
            </w: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иные должности</w:t>
            </w:r>
          </w:p>
        </w:tc>
      </w:tr>
      <w:tr w:rsidR="00944AAB" w:rsidRPr="00944AAB" w:rsidTr="00573206">
        <w:tc>
          <w:tcPr>
            <w:tcW w:w="5000" w:type="pct"/>
            <w:gridSpan w:val="13"/>
            <w:tcBorders>
              <w:top w:val="single" w:sz="4" w:space="0" w:color="auto"/>
              <w:left w:val="single" w:sz="4" w:space="0" w:color="auto"/>
              <w:bottom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отдельные виды товаров (работ, услуг), значения свойств (характеристик) которых устанавливаются с учетом категорий и (или) групп должностей работников</w:t>
            </w:r>
          </w:p>
        </w:tc>
      </w:tr>
      <w:tr w:rsidR="00573206" w:rsidRPr="00944AAB" w:rsidTr="000F5B7F">
        <w:tc>
          <w:tcPr>
            <w:tcW w:w="140"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1</w:t>
            </w:r>
          </w:p>
        </w:tc>
        <w:tc>
          <w:tcPr>
            <w:tcW w:w="248"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2</w:t>
            </w:r>
          </w:p>
        </w:tc>
        <w:tc>
          <w:tcPr>
            <w:tcW w:w="600"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3</w:t>
            </w:r>
          </w:p>
        </w:tc>
        <w:tc>
          <w:tcPr>
            <w:tcW w:w="461"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4</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5</w:t>
            </w: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6</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7</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8</w:t>
            </w: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9</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10</w:t>
            </w: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11</w:t>
            </w: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12</w:t>
            </w: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13</w:t>
            </w:r>
          </w:p>
        </w:tc>
      </w:tr>
      <w:tr w:rsidR="00573206" w:rsidRPr="00944AAB" w:rsidTr="000F5B7F">
        <w:tc>
          <w:tcPr>
            <w:tcW w:w="140" w:type="pct"/>
            <w:vMerge w:val="restart"/>
            <w:tcBorders>
              <w:top w:val="single" w:sz="4" w:space="0" w:color="auto"/>
              <w:left w:val="single" w:sz="4" w:space="0" w:color="auto"/>
              <w:right w:val="single" w:sz="4" w:space="0" w:color="auto"/>
            </w:tcBorders>
          </w:tcPr>
          <w:p w:rsidR="00944AAB" w:rsidRPr="00944AAB" w:rsidRDefault="00944AAB" w:rsidP="00573206">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 xml:space="preserve"> 1</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26.20.11</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w:t>
            </w:r>
            <w:r w:rsidRPr="00944AAB">
              <w:rPr>
                <w:rFonts w:ascii="Times New Roman" w:eastAsia="Calibri" w:hAnsi="Times New Roman" w:cs="Times New Roman"/>
                <w:sz w:val="18"/>
                <w:szCs w:val="18"/>
                <w:lang w:eastAsia="en-US"/>
              </w:rPr>
              <w:lastRenderedPageBreak/>
              <w:t>техника. Пояснения по требуемой продукции: ноутбуки, планшетные компьютеры</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lastRenderedPageBreak/>
              <w:t>размер экрана,</w:t>
            </w:r>
            <w:r w:rsidRPr="00944AAB">
              <w:rPr>
                <w:rFonts w:ascii="Times New Roman" w:hAnsi="Times New Roman" w:cs="Times New Roman"/>
                <w:sz w:val="24"/>
                <w:szCs w:val="24"/>
              </w:rPr>
              <w:t xml:space="preserve"> </w:t>
            </w:r>
            <w:r w:rsidRPr="00944AAB">
              <w:rPr>
                <w:rFonts w:ascii="Times New Roman" w:eastAsia="Calibri" w:hAnsi="Times New Roman" w:cs="Times New Roman"/>
                <w:sz w:val="18"/>
                <w:szCs w:val="18"/>
                <w:lang w:eastAsia="en-US"/>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w:t>
            </w:r>
            <w:r w:rsidRPr="00944AAB">
              <w:rPr>
                <w:rFonts w:ascii="Times New Roman" w:eastAsia="Calibri" w:hAnsi="Times New Roman" w:cs="Times New Roman"/>
                <w:sz w:val="18"/>
                <w:szCs w:val="18"/>
                <w:lang w:eastAsia="en-US"/>
              </w:rPr>
              <w:lastRenderedPageBreak/>
              <w:t>(UMTS), тип видеоадаптера, время работы, операционная система, предустановленное программное обеспечение</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предельная цена на ноутбук&lt;*&gt;</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383</w:t>
            </w: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рубль</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100 тыс.</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80 тыс.</w:t>
            </w: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60 тыс.</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80 тыс.</w:t>
            </w: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60 тыс.</w:t>
            </w: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r>
      <w:tr w:rsidR="00573206" w:rsidRPr="00944AAB" w:rsidTr="000F5B7F">
        <w:tc>
          <w:tcPr>
            <w:tcW w:w="140"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предельная цена на планшетный компьютер&lt;*&gt;</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383</w:t>
            </w: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рубль</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60 тыс.</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40 тыс.</w:t>
            </w: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40 тыс.</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40 тыс.</w:t>
            </w: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40 тыс.</w:t>
            </w: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r>
      <w:tr w:rsidR="00573206" w:rsidRPr="00944AAB" w:rsidTr="000F5B7F">
        <w:tc>
          <w:tcPr>
            <w:tcW w:w="140" w:type="pct"/>
            <w:vMerge w:val="restart"/>
            <w:tcBorders>
              <w:top w:val="single" w:sz="4" w:space="0" w:color="auto"/>
              <w:left w:val="single" w:sz="4" w:space="0" w:color="auto"/>
              <w:right w:val="single" w:sz="4" w:space="0" w:color="auto"/>
            </w:tcBorders>
          </w:tcPr>
          <w:p w:rsidR="00944AAB" w:rsidRPr="00944AAB" w:rsidRDefault="00944AAB" w:rsidP="00573206">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26.20.15</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тип (моноблок / системный блок и монитор)</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размер экрана/монитора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тип процессора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частота процессора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размер оперативной памяти</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объем накопителя</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тип жесткого диска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оптический привод</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тип видеоадаптера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операционная система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rPr>
          <w:trHeight w:val="543"/>
        </w:trPr>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 xml:space="preserve">предустановленное программное </w:t>
            </w:r>
            <w:r w:rsidRPr="00944AAB">
              <w:rPr>
                <w:rFonts w:ascii="Times New Roman" w:eastAsia="Calibri" w:hAnsi="Times New Roman" w:cs="Times New Roman"/>
                <w:sz w:val="18"/>
                <w:szCs w:val="18"/>
                <w:lang w:eastAsia="en-US"/>
              </w:rPr>
              <w:lastRenderedPageBreak/>
              <w:t>обеспечение</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Borders>
              <w:top w:val="single" w:sz="4" w:space="0" w:color="auto"/>
              <w:left w:val="single" w:sz="4" w:space="0" w:color="auto"/>
              <w:right w:val="single" w:sz="4" w:space="0" w:color="auto"/>
            </w:tcBorders>
          </w:tcPr>
          <w:p w:rsidR="00944AAB" w:rsidRPr="00944AAB" w:rsidRDefault="00944AAB" w:rsidP="00573206">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3</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26.20.16</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метод печати  (струйный/ лазерный – для принтера)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разрешение сканирования (для сканера)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цветность (цветной/ черно-белый)</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максимальный формат</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скорость печати/ сканирования</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 xml:space="preserve">наличие дополнительных модулей и интерфейсов (сетевой интерфейс устройства чтения карт памяти и т.д.) </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Borders>
              <w:top w:val="single" w:sz="4" w:space="0" w:color="auto"/>
              <w:left w:val="single" w:sz="4" w:space="0" w:color="auto"/>
              <w:right w:val="single" w:sz="4" w:space="0" w:color="auto"/>
            </w:tcBorders>
          </w:tcPr>
          <w:p w:rsidR="00944AAB" w:rsidRPr="00944AAB" w:rsidRDefault="00944AAB" w:rsidP="00573206">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4</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26.30.11</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 xml:space="preserve">Аппаратура коммуникационная передающая с приемными устройствами. Пояснения по требуемой продукции: </w:t>
            </w:r>
          </w:p>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телефоны мобильные</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тип устройства (телефон/ смартфон)</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поддерживаемые стандарты</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операционная система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время работы</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метод управления (сенсорный/ кнопочный)</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количество SIM-карт</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наличие модулей и интерфейсов (Wi-Fi, Bluetooth, USB, GPS)</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383</w:t>
            </w: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рубль</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15 тыс.</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10 тыс.</w:t>
            </w:r>
          </w:p>
        </w:tc>
        <w:tc>
          <w:tcPr>
            <w:tcW w:w="41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5 тыс.</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10 тыс.</w:t>
            </w:r>
          </w:p>
        </w:tc>
        <w:tc>
          <w:tcPr>
            <w:tcW w:w="41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5 тыс.</w:t>
            </w: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r>
      <w:tr w:rsidR="00573206" w:rsidRPr="00944AAB" w:rsidTr="000F5B7F">
        <w:tc>
          <w:tcPr>
            <w:tcW w:w="140" w:type="pct"/>
            <w:vMerge w:val="restart"/>
            <w:tcBorders>
              <w:top w:val="single" w:sz="4" w:space="0" w:color="auto"/>
              <w:left w:val="single" w:sz="4" w:space="0" w:color="auto"/>
              <w:right w:val="single" w:sz="4" w:space="0" w:color="auto"/>
            </w:tcBorders>
          </w:tcPr>
          <w:p w:rsidR="00944AAB" w:rsidRPr="00944AAB" w:rsidRDefault="00944AAB" w:rsidP="00573206">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5</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29.10.21</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 xml:space="preserve">Средства транспортные с двигателем с искровым зажиганием, с рабочим объемом </w:t>
            </w:r>
          </w:p>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цилиндров не более 1500 см</w:t>
            </w:r>
            <w:r w:rsidRPr="00944AAB">
              <w:rPr>
                <w:rFonts w:ascii="Times New Roman" w:hAnsi="Times New Roman" w:cs="Times New Roman"/>
                <w:sz w:val="18"/>
                <w:szCs w:val="18"/>
                <w:vertAlign w:val="superscript"/>
              </w:rPr>
              <w:t>3</w:t>
            </w:r>
            <w:r w:rsidRPr="00944AAB">
              <w:rPr>
                <w:rFonts w:ascii="Times New Roman" w:hAnsi="Times New Roman" w:cs="Times New Roman"/>
                <w:sz w:val="18"/>
                <w:szCs w:val="18"/>
              </w:rPr>
              <w:t>, новые</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 xml:space="preserve">мощность двигателя </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251</w:t>
            </w: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лошадиная сила</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1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r>
      <w:tr w:rsidR="00573206" w:rsidRPr="00944AAB" w:rsidTr="000F5B7F">
        <w:tc>
          <w:tcPr>
            <w:tcW w:w="140" w:type="pct"/>
            <w:vMerge/>
            <w:tcBorders>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комплектация</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возможные значения: базовая (минимальная); стандартная (классическая); предельное значение: полная (максимальн</w:t>
            </w:r>
            <w:r w:rsidRPr="00944AAB">
              <w:rPr>
                <w:rFonts w:ascii="Times New Roman" w:hAnsi="Times New Roman" w:cs="Times New Roman"/>
              </w:rPr>
              <w:lastRenderedPageBreak/>
              <w:t>ая)</w:t>
            </w: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lastRenderedPageBreak/>
              <w:t>возможные значения: базовая (минимальная); стандартная (классическая)</w:t>
            </w:r>
          </w:p>
        </w:tc>
        <w:tc>
          <w:tcPr>
            <w:tcW w:w="419"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возможные значения: базовая (минимальная); стандартная (классическая)</w:t>
            </w:r>
          </w:p>
        </w:tc>
        <w:tc>
          <w:tcPr>
            <w:tcW w:w="41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возможные значения: базовая (минимальная); стандартная (классическая)</w:t>
            </w: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hAnsi="Times New Roman" w:cs="Times New Roman"/>
                <w:sz w:val="18"/>
                <w:szCs w:val="18"/>
              </w:rPr>
              <w:t>предельная цена&lt;**&gt;</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383</w:t>
            </w: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рубль</w:t>
            </w: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не более 2,5 млн.</w:t>
            </w: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не более 1,5 млн.</w:t>
            </w:r>
          </w:p>
        </w:tc>
        <w:tc>
          <w:tcPr>
            <w:tcW w:w="419" w:type="pct"/>
          </w:tcPr>
          <w:p w:rsidR="00944AAB" w:rsidRPr="00944AAB" w:rsidRDefault="00944AAB" w:rsidP="00CC44BA">
            <w:pPr>
              <w:widowControl/>
              <w:autoSpaceDE/>
              <w:autoSpaceDN/>
              <w:adjustRightInd/>
              <w:spacing w:before="100" w:beforeAutospacing="1" w:after="100" w:afterAutospacing="1"/>
              <w:jc w:val="center"/>
              <w:rPr>
                <w:rFonts w:ascii="Times New Roman" w:hAnsi="Times New Roman" w:cs="Times New Roman"/>
              </w:rPr>
            </w:pPr>
            <w:r w:rsidRPr="00944AAB">
              <w:rPr>
                <w:rFonts w:ascii="Times New Roman" w:hAnsi="Times New Roman" w:cs="Times New Roman"/>
              </w:rPr>
              <w:t>Х</w:t>
            </w: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не более 1,5 млн.</w:t>
            </w:r>
          </w:p>
        </w:tc>
        <w:tc>
          <w:tcPr>
            <w:tcW w:w="41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не более 1,5 млн.</w:t>
            </w: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r>
      <w:tr w:rsidR="00573206" w:rsidRPr="00944AAB" w:rsidTr="000F5B7F">
        <w:tc>
          <w:tcPr>
            <w:tcW w:w="140" w:type="pct"/>
            <w:vMerge w:val="restart"/>
            <w:tcBorders>
              <w:top w:val="single" w:sz="4" w:space="0" w:color="auto"/>
              <w:left w:val="single" w:sz="4" w:space="0" w:color="auto"/>
              <w:right w:val="single" w:sz="4" w:space="0" w:color="auto"/>
            </w:tcBorders>
          </w:tcPr>
          <w:p w:rsidR="00944AAB" w:rsidRPr="00944AAB" w:rsidRDefault="00944AAB" w:rsidP="00573206">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6</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29.10.22</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Средства  транспортные с двигателем с искровым зажиганием, с рабочим объемом цилиндров более 1500 см</w:t>
            </w:r>
            <w:r w:rsidRPr="00944AAB">
              <w:rPr>
                <w:rFonts w:ascii="Times New Roman" w:hAnsi="Times New Roman" w:cs="Times New Roman"/>
                <w:sz w:val="18"/>
                <w:szCs w:val="18"/>
                <w:vertAlign w:val="superscript"/>
              </w:rPr>
              <w:t>3</w:t>
            </w:r>
            <w:r w:rsidRPr="00944AAB">
              <w:rPr>
                <w:rFonts w:ascii="Times New Roman" w:hAnsi="Times New Roman" w:cs="Times New Roman"/>
                <w:sz w:val="18"/>
                <w:szCs w:val="18"/>
              </w:rPr>
              <w:t>, новые</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 xml:space="preserve">мощность двигателя </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комплектация</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hAnsi="Times New Roman" w:cs="Times New Roman"/>
                <w:sz w:val="18"/>
                <w:szCs w:val="18"/>
              </w:rPr>
              <w:t>предельная цена&lt;**&gt;</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383</w:t>
            </w: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рубль</w:t>
            </w: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не более 2,5 млн.</w:t>
            </w: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не более 1,5 млн.</w:t>
            </w:r>
          </w:p>
        </w:tc>
        <w:tc>
          <w:tcPr>
            <w:tcW w:w="419" w:type="pct"/>
          </w:tcPr>
          <w:p w:rsidR="00944AAB" w:rsidRPr="00944AAB" w:rsidRDefault="00944AAB" w:rsidP="00CC44BA">
            <w:pPr>
              <w:widowControl/>
              <w:autoSpaceDE/>
              <w:autoSpaceDN/>
              <w:adjustRightInd/>
              <w:spacing w:before="100" w:beforeAutospacing="1" w:after="100" w:afterAutospacing="1"/>
              <w:jc w:val="center"/>
              <w:rPr>
                <w:rFonts w:ascii="Times New Roman" w:hAnsi="Times New Roman" w:cs="Times New Roman"/>
              </w:rPr>
            </w:pPr>
            <w:r w:rsidRPr="00944AAB">
              <w:rPr>
                <w:rFonts w:ascii="Times New Roman" w:hAnsi="Times New Roman" w:cs="Times New Roman"/>
              </w:rPr>
              <w:t>Х</w:t>
            </w: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не более 1,5 млн.</w:t>
            </w:r>
          </w:p>
        </w:tc>
        <w:tc>
          <w:tcPr>
            <w:tcW w:w="41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не более 1,5 млн.</w:t>
            </w: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r>
      <w:tr w:rsidR="000F5B7F" w:rsidRPr="00944AAB" w:rsidTr="000F5B7F">
        <w:tc>
          <w:tcPr>
            <w:tcW w:w="140" w:type="pct"/>
            <w:vMerge w:val="restart"/>
            <w:tcBorders>
              <w:top w:val="single" w:sz="4" w:space="0" w:color="auto"/>
              <w:left w:val="single" w:sz="4" w:space="0" w:color="auto"/>
              <w:right w:val="single" w:sz="4" w:space="0" w:color="auto"/>
            </w:tcBorders>
          </w:tcPr>
          <w:p w:rsidR="000F5B7F" w:rsidRPr="00944AAB" w:rsidRDefault="000F5B7F" w:rsidP="000F5B7F">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7</w:t>
            </w:r>
          </w:p>
        </w:tc>
        <w:tc>
          <w:tcPr>
            <w:tcW w:w="248" w:type="pct"/>
            <w:vMerge w:val="restart"/>
            <w:tcBorders>
              <w:top w:val="single" w:sz="4" w:space="0" w:color="auto"/>
              <w:left w:val="single" w:sz="4" w:space="0" w:color="auto"/>
              <w:right w:val="single" w:sz="4" w:space="0" w:color="auto"/>
            </w:tcBorders>
          </w:tcPr>
          <w:p w:rsidR="000F5B7F" w:rsidRPr="00944AAB" w:rsidRDefault="000F5B7F" w:rsidP="000F5B7F">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29.10.23</w:t>
            </w:r>
          </w:p>
        </w:tc>
        <w:tc>
          <w:tcPr>
            <w:tcW w:w="600" w:type="pct"/>
            <w:vMerge w:val="restart"/>
            <w:tcBorders>
              <w:top w:val="single" w:sz="4" w:space="0" w:color="auto"/>
              <w:left w:val="single" w:sz="4" w:space="0" w:color="auto"/>
              <w:right w:val="single" w:sz="4" w:space="0" w:color="auto"/>
            </w:tcBorders>
          </w:tcPr>
          <w:p w:rsidR="000F5B7F" w:rsidRPr="00944AAB" w:rsidRDefault="000F5B7F" w:rsidP="000F5B7F">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Средства транспортные с поршневым двигателем внутреннего сгорания с воспламенением от сжатия (дизелем или полудизелем), новые</w:t>
            </w:r>
          </w:p>
        </w:tc>
        <w:tc>
          <w:tcPr>
            <w:tcW w:w="461" w:type="pct"/>
            <w:tcBorders>
              <w:top w:val="single" w:sz="4" w:space="0" w:color="auto"/>
              <w:left w:val="single" w:sz="4" w:space="0" w:color="auto"/>
              <w:bottom w:val="single" w:sz="4" w:space="0" w:color="auto"/>
              <w:right w:val="single" w:sz="4" w:space="0" w:color="auto"/>
            </w:tcBorders>
          </w:tcPr>
          <w:p w:rsidR="000F5B7F" w:rsidRPr="00944AAB" w:rsidRDefault="000F5B7F" w:rsidP="000F5B7F">
            <w:pPr>
              <w:widowControl/>
              <w:rPr>
                <w:rFonts w:ascii="Times New Roman" w:hAnsi="Times New Roman" w:cs="Times New Roman"/>
                <w:sz w:val="18"/>
                <w:szCs w:val="18"/>
              </w:rPr>
            </w:pPr>
            <w:r w:rsidRPr="00944AAB">
              <w:rPr>
                <w:rFonts w:ascii="Times New Roman" w:hAnsi="Times New Roman" w:cs="Times New Roman"/>
                <w:sz w:val="18"/>
                <w:szCs w:val="18"/>
              </w:rPr>
              <w:t xml:space="preserve">мощность двигателя </w:t>
            </w:r>
          </w:p>
        </w:tc>
        <w:tc>
          <w:tcPr>
            <w:tcW w:w="209" w:type="pct"/>
          </w:tcPr>
          <w:p w:rsidR="000F5B7F" w:rsidRPr="00944AAB" w:rsidRDefault="000F5B7F" w:rsidP="000F5B7F">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251</w:t>
            </w:r>
          </w:p>
        </w:tc>
        <w:tc>
          <w:tcPr>
            <w:tcW w:w="308" w:type="pct"/>
          </w:tcPr>
          <w:p w:rsidR="000F5B7F" w:rsidRPr="00944AAB" w:rsidRDefault="000F5B7F" w:rsidP="000F5B7F">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лошадиная сила</w:t>
            </w:r>
          </w:p>
        </w:tc>
        <w:tc>
          <w:tcPr>
            <w:tcW w:w="445" w:type="pct"/>
            <w:tcBorders>
              <w:top w:val="single" w:sz="4" w:space="0" w:color="auto"/>
              <w:left w:val="single" w:sz="4" w:space="0" w:color="auto"/>
              <w:bottom w:val="single" w:sz="4" w:space="0" w:color="auto"/>
              <w:right w:val="single" w:sz="4" w:space="0" w:color="auto"/>
            </w:tcBorders>
          </w:tcPr>
          <w:p w:rsidR="000F5B7F" w:rsidRPr="00944AAB" w:rsidRDefault="000F5B7F" w:rsidP="000F5B7F">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45" w:type="pct"/>
            <w:tcBorders>
              <w:top w:val="single" w:sz="4" w:space="0" w:color="auto"/>
              <w:left w:val="single" w:sz="4" w:space="0" w:color="auto"/>
              <w:bottom w:val="single" w:sz="4" w:space="0" w:color="auto"/>
              <w:right w:val="single" w:sz="4" w:space="0" w:color="auto"/>
            </w:tcBorders>
          </w:tcPr>
          <w:p w:rsidR="000F5B7F" w:rsidRPr="00944AAB" w:rsidRDefault="000F5B7F" w:rsidP="000F5B7F">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19" w:type="pct"/>
          </w:tcPr>
          <w:p w:rsidR="000F5B7F" w:rsidRPr="00944AAB" w:rsidRDefault="000F5B7F" w:rsidP="000F5B7F">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45" w:type="pct"/>
            <w:tcBorders>
              <w:top w:val="single" w:sz="4" w:space="0" w:color="auto"/>
              <w:left w:val="single" w:sz="4" w:space="0" w:color="auto"/>
              <w:bottom w:val="single" w:sz="4" w:space="0" w:color="auto"/>
              <w:right w:val="single" w:sz="4" w:space="0" w:color="auto"/>
            </w:tcBorders>
          </w:tcPr>
          <w:p w:rsidR="000F5B7F" w:rsidRPr="00944AAB" w:rsidRDefault="000F5B7F" w:rsidP="000F5B7F">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15" w:type="pct"/>
            <w:tcBorders>
              <w:top w:val="single" w:sz="4" w:space="0" w:color="auto"/>
              <w:left w:val="single" w:sz="4" w:space="0" w:color="auto"/>
              <w:bottom w:val="single" w:sz="4" w:space="0" w:color="auto"/>
              <w:right w:val="single" w:sz="4" w:space="0" w:color="auto"/>
            </w:tcBorders>
          </w:tcPr>
          <w:p w:rsidR="000F5B7F" w:rsidRPr="00944AAB" w:rsidRDefault="000F5B7F" w:rsidP="000F5B7F">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14" w:type="pct"/>
          </w:tcPr>
          <w:p w:rsidR="000F5B7F" w:rsidRPr="00944AAB" w:rsidRDefault="000F5B7F" w:rsidP="000F5B7F">
            <w:pPr>
              <w:widowControl/>
              <w:autoSpaceDE/>
              <w:autoSpaceDN/>
              <w:adjustRightInd/>
              <w:jc w:val="center"/>
              <w:rPr>
                <w:rFonts w:ascii="Times New Roman" w:hAnsi="Times New Roman" w:cs="Times New Roman"/>
              </w:rPr>
            </w:pPr>
            <w:r w:rsidRPr="00944AAB">
              <w:rPr>
                <w:rFonts w:ascii="Times New Roman" w:hAnsi="Times New Roman" w:cs="Times New Roman"/>
              </w:rPr>
              <w:t>Х</w:t>
            </w:r>
          </w:p>
        </w:tc>
        <w:tc>
          <w:tcPr>
            <w:tcW w:w="452" w:type="pct"/>
          </w:tcPr>
          <w:p w:rsidR="000F5B7F" w:rsidRPr="00944AAB" w:rsidRDefault="000F5B7F" w:rsidP="000F5B7F">
            <w:pPr>
              <w:widowControl/>
              <w:autoSpaceDE/>
              <w:autoSpaceDN/>
              <w:adjustRightInd/>
              <w:jc w:val="center"/>
              <w:rPr>
                <w:rFonts w:ascii="Times New Roman" w:hAnsi="Times New Roman" w:cs="Times New Roman"/>
              </w:rPr>
            </w:pPr>
            <w:r w:rsidRPr="00944AAB">
              <w:rPr>
                <w:rFonts w:ascii="Times New Roman" w:hAnsi="Times New Roman" w:cs="Times New Roman"/>
              </w:rPr>
              <w:t>Х</w:t>
            </w:r>
          </w:p>
        </w:tc>
      </w:tr>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комплектация</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bottom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hAnsi="Times New Roman" w:cs="Times New Roman"/>
                <w:sz w:val="18"/>
                <w:szCs w:val="18"/>
              </w:rPr>
              <w:t>предельная цена&lt;**&gt;</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383</w:t>
            </w: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рубль</w:t>
            </w: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не более 2,5 млн.</w:t>
            </w: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не более 1,5 млн.</w:t>
            </w:r>
          </w:p>
        </w:tc>
        <w:tc>
          <w:tcPr>
            <w:tcW w:w="419" w:type="pct"/>
          </w:tcPr>
          <w:p w:rsidR="00944AAB" w:rsidRPr="00944AAB" w:rsidRDefault="00944AAB" w:rsidP="00CC44BA">
            <w:pPr>
              <w:widowControl/>
              <w:autoSpaceDE/>
              <w:autoSpaceDN/>
              <w:adjustRightInd/>
              <w:spacing w:before="100" w:beforeAutospacing="1" w:after="100" w:afterAutospacing="1"/>
              <w:jc w:val="center"/>
              <w:rPr>
                <w:rFonts w:ascii="Times New Roman" w:hAnsi="Times New Roman" w:cs="Times New Roman"/>
              </w:rPr>
            </w:pPr>
            <w:r w:rsidRPr="00944AAB">
              <w:rPr>
                <w:rFonts w:ascii="Times New Roman" w:hAnsi="Times New Roman" w:cs="Times New Roman"/>
              </w:rPr>
              <w:t>Х</w:t>
            </w: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не более 1,5 млн.</w:t>
            </w:r>
          </w:p>
        </w:tc>
        <w:tc>
          <w:tcPr>
            <w:tcW w:w="41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не более 1,5 млн.</w:t>
            </w: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r>
      <w:tr w:rsidR="00573206" w:rsidRPr="00944AAB" w:rsidTr="000F5B7F">
        <w:tc>
          <w:tcPr>
            <w:tcW w:w="140" w:type="pct"/>
            <w:vMerge w:val="restart"/>
            <w:tcBorders>
              <w:top w:val="single" w:sz="4" w:space="0" w:color="auto"/>
              <w:left w:val="single" w:sz="4" w:space="0" w:color="auto"/>
              <w:right w:val="single" w:sz="4" w:space="0" w:color="auto"/>
            </w:tcBorders>
          </w:tcPr>
          <w:p w:rsidR="00944AAB" w:rsidRPr="00944AAB" w:rsidRDefault="00944AAB" w:rsidP="00573206">
            <w:pPr>
              <w:widowControl/>
              <w:autoSpaceDE/>
              <w:autoSpaceDN/>
              <w:adjustRightInd/>
              <w:jc w:val="center"/>
              <w:rPr>
                <w:rFonts w:ascii="Times New Roman" w:eastAsia="Calibri" w:hAnsi="Times New Roman" w:cs="Times New Roman"/>
                <w:sz w:val="18"/>
                <w:szCs w:val="18"/>
                <w:lang w:eastAsia="en-US"/>
              </w:rPr>
            </w:pPr>
            <w:bookmarkStart w:id="1" w:name="_GoBack" w:colFirst="4" w:colLast="4"/>
            <w:r w:rsidRPr="00944AAB">
              <w:rPr>
                <w:rFonts w:ascii="Times New Roman" w:eastAsia="Calibri" w:hAnsi="Times New Roman" w:cs="Times New Roman"/>
                <w:sz w:val="18"/>
                <w:szCs w:val="18"/>
                <w:lang w:eastAsia="en-US"/>
              </w:rPr>
              <w:t>8</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29.10.30</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Средства автотранспортные для перевозки 10 или более человек</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hAnsi="Times New Roman" w:cs="Times New Roman"/>
                <w:sz w:val="18"/>
                <w:szCs w:val="18"/>
              </w:rPr>
              <w:t xml:space="preserve">мощность двигателя </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251</w:t>
            </w: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лоша-диная сила</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bookmarkEnd w:id="1"/>
      <w:tr w:rsidR="00573206" w:rsidRPr="00944AAB" w:rsidTr="000F5B7F">
        <w:tc>
          <w:tcPr>
            <w:tcW w:w="14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hAnsi="Times New Roman" w:cs="Times New Roman"/>
                <w:sz w:val="18"/>
                <w:szCs w:val="18"/>
              </w:rPr>
            </w:pPr>
            <w:r w:rsidRPr="00944AAB">
              <w:rPr>
                <w:rFonts w:ascii="Times New Roman" w:hAnsi="Times New Roman" w:cs="Times New Roman"/>
                <w:sz w:val="18"/>
                <w:szCs w:val="18"/>
              </w:rPr>
              <w:t>комплектация</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hAnsi="Times New Roman" w:cs="Times New Roman"/>
                <w:sz w:val="18"/>
                <w:szCs w:val="18"/>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9</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29.10.41</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 xml:space="preserve">Средства автотранспортные грузовые с поршневым двигателем внутреннего сгорания с воспламенением от сжатия (дизелем или </w:t>
            </w:r>
          </w:p>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полудизелем), новые</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hAnsi="Times New Roman" w:cs="Times New Roman"/>
                <w:sz w:val="18"/>
                <w:szCs w:val="18"/>
              </w:rPr>
              <w:t xml:space="preserve">мощность двигателя </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251</w:t>
            </w: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лоша-диная сила</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hAnsi="Times New Roman" w:cs="Times New Roman"/>
                <w:sz w:val="18"/>
                <w:szCs w:val="18"/>
              </w:rPr>
            </w:pPr>
            <w:r w:rsidRPr="00944AAB">
              <w:rPr>
                <w:rFonts w:ascii="Times New Roman" w:hAnsi="Times New Roman" w:cs="Times New Roman"/>
                <w:sz w:val="18"/>
                <w:szCs w:val="18"/>
              </w:rPr>
              <w:t>комплектация</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hAnsi="Times New Roman" w:cs="Times New Roman"/>
                <w:sz w:val="18"/>
                <w:szCs w:val="18"/>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10</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29.10.42</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 xml:space="preserve">Средства автотранспортные грузовые с поршневым </w:t>
            </w:r>
            <w:r w:rsidRPr="00944AAB">
              <w:rPr>
                <w:rFonts w:ascii="Times New Roman" w:hAnsi="Times New Roman" w:cs="Times New Roman"/>
                <w:sz w:val="18"/>
                <w:szCs w:val="18"/>
              </w:rPr>
              <w:lastRenderedPageBreak/>
              <w:t>двигателем внутреннего сгорания с искровым зажиганием; прочие грузовые транспортные средства, новые</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hAnsi="Times New Roman" w:cs="Times New Roman"/>
                <w:sz w:val="18"/>
                <w:szCs w:val="18"/>
              </w:rPr>
              <w:lastRenderedPageBreak/>
              <w:t xml:space="preserve">мощность двигателя </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251</w:t>
            </w: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лоша-диная сила</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hAnsi="Times New Roman" w:cs="Times New Roman"/>
                <w:sz w:val="18"/>
                <w:szCs w:val="18"/>
              </w:rPr>
            </w:pPr>
            <w:r w:rsidRPr="00944AAB">
              <w:rPr>
                <w:rFonts w:ascii="Times New Roman" w:hAnsi="Times New Roman" w:cs="Times New Roman"/>
                <w:sz w:val="18"/>
                <w:szCs w:val="18"/>
              </w:rPr>
              <w:t>комплектация</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tcBorders>
              <w:lef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11</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29.10.43</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Автомобили-тягачи седельные для полуприцепов</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hAnsi="Times New Roman" w:cs="Times New Roman"/>
                <w:sz w:val="18"/>
                <w:szCs w:val="18"/>
              </w:rPr>
              <w:t xml:space="preserve">мощность двигателя </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251</w:t>
            </w: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лоша-диная сила</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hAnsi="Times New Roman" w:cs="Times New Roman"/>
                <w:sz w:val="18"/>
                <w:szCs w:val="18"/>
              </w:rPr>
            </w:pPr>
            <w:r w:rsidRPr="00944AAB">
              <w:rPr>
                <w:rFonts w:ascii="Times New Roman" w:hAnsi="Times New Roman" w:cs="Times New Roman"/>
                <w:sz w:val="18"/>
                <w:szCs w:val="18"/>
              </w:rPr>
              <w:t>комплектация</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hAnsi="Times New Roman" w:cs="Times New Roman"/>
                <w:sz w:val="18"/>
                <w:szCs w:val="18"/>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12</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29.10.44</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Шасси с установленными двигателями для автотранспортных средств</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hAnsi="Times New Roman" w:cs="Times New Roman"/>
                <w:sz w:val="18"/>
                <w:szCs w:val="18"/>
              </w:rPr>
              <w:t xml:space="preserve">мощность двигателя </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251</w:t>
            </w: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лоша-диная сила</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hAnsi="Times New Roman" w:cs="Times New Roman"/>
                <w:sz w:val="18"/>
                <w:szCs w:val="18"/>
              </w:rPr>
            </w:pPr>
            <w:r w:rsidRPr="00944AAB">
              <w:rPr>
                <w:rFonts w:ascii="Times New Roman" w:hAnsi="Times New Roman" w:cs="Times New Roman"/>
                <w:sz w:val="18"/>
                <w:szCs w:val="18"/>
              </w:rPr>
              <w:t>комплектация</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tcBorders>
              <w:lef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13</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31.01.11</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Мебель металлическая для офисов. Пояснения по закупаемой продукции: мебель для сидения, преимущественно с металлическим каркасом</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 xml:space="preserve">материал (металл) </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обивочные материалы</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41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41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414"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452"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предельное значение: ткань. Возможные значения: нетканые материалы</w:t>
            </w:r>
          </w:p>
        </w:tc>
      </w:tr>
      <w:tr w:rsidR="00573206" w:rsidRPr="00944AAB" w:rsidTr="000F5B7F">
        <w:tc>
          <w:tcPr>
            <w:tcW w:w="140"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Borders>
              <w:left w:val="single" w:sz="4" w:space="0" w:color="auto"/>
              <w:right w:val="single" w:sz="4" w:space="0" w:color="auto"/>
            </w:tcBorders>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p>
        </w:tc>
        <w:tc>
          <w:tcPr>
            <w:tcW w:w="461" w:type="pct"/>
            <w:tcBorders>
              <w:left w:val="single" w:sz="4" w:space="0" w:color="auto"/>
            </w:tcBorders>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предельная цена </w:t>
            </w:r>
          </w:p>
        </w:tc>
        <w:tc>
          <w:tcPr>
            <w:tcW w:w="209"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383 </w:t>
            </w: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41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14</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31.01.12</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 xml:space="preserve">Мебель деревянная для офисов. </w:t>
            </w:r>
            <w:r w:rsidRPr="00944AAB">
              <w:rPr>
                <w:rFonts w:ascii="Times New Roman" w:hAnsi="Times New Roman" w:cs="Times New Roman"/>
                <w:sz w:val="18"/>
                <w:szCs w:val="18"/>
              </w:rPr>
              <w:lastRenderedPageBreak/>
              <w:t>Пояснения по закупаемой продукции: мебель для сидения, преимущественно с деревянным каркасом</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lastRenderedPageBreak/>
              <w:t>материал (вид древесины)</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 xml:space="preserve">предельное значение: </w:t>
            </w:r>
            <w:r w:rsidRPr="00944AAB">
              <w:rPr>
                <w:rFonts w:ascii="Times New Roman" w:eastAsia="Calibri" w:hAnsi="Times New Roman" w:cs="Times New Roman"/>
                <w:sz w:val="18"/>
                <w:szCs w:val="18"/>
                <w:lang w:eastAsia="en-US"/>
              </w:rPr>
              <w:lastRenderedPageBreak/>
              <w:t>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lastRenderedPageBreak/>
              <w:t xml:space="preserve">предельное значение: </w:t>
            </w:r>
            <w:r w:rsidRPr="00944AAB">
              <w:rPr>
                <w:rFonts w:ascii="Times New Roman" w:eastAsia="Calibri" w:hAnsi="Times New Roman" w:cs="Times New Roman"/>
                <w:sz w:val="18"/>
                <w:szCs w:val="18"/>
                <w:lang w:eastAsia="en-US"/>
              </w:rPr>
              <w:lastRenderedPageBreak/>
              <w:t>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41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lastRenderedPageBreak/>
              <w:t xml:space="preserve">возможные значения: </w:t>
            </w:r>
            <w:r w:rsidRPr="00944AAB">
              <w:rPr>
                <w:rFonts w:ascii="Times New Roman" w:eastAsia="Calibri" w:hAnsi="Times New Roman" w:cs="Times New Roman"/>
                <w:sz w:val="18"/>
                <w:szCs w:val="18"/>
                <w:lang w:eastAsia="en-US"/>
              </w:rPr>
              <w:lastRenderedPageBreak/>
              <w:t>древесина хвойных и мягколиственных пород: береза, лиственница, сосна, ель</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lastRenderedPageBreak/>
              <w:t xml:space="preserve">предельное значение: </w:t>
            </w:r>
            <w:r w:rsidRPr="00944AAB">
              <w:rPr>
                <w:rFonts w:ascii="Times New Roman" w:eastAsia="Calibri" w:hAnsi="Times New Roman" w:cs="Times New Roman"/>
                <w:sz w:val="18"/>
                <w:szCs w:val="18"/>
                <w:lang w:eastAsia="en-US"/>
              </w:rPr>
              <w:lastRenderedPageBreak/>
              <w:t>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41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lastRenderedPageBreak/>
              <w:t xml:space="preserve">возможные значения: </w:t>
            </w:r>
            <w:r w:rsidRPr="00944AAB">
              <w:rPr>
                <w:rFonts w:ascii="Times New Roman" w:eastAsia="Calibri" w:hAnsi="Times New Roman" w:cs="Times New Roman"/>
                <w:sz w:val="18"/>
                <w:szCs w:val="18"/>
                <w:lang w:eastAsia="en-US"/>
              </w:rPr>
              <w:lastRenderedPageBreak/>
              <w:t>древесина хвойных и мягколиственных пород: береза, лиственница, сосна, ель</w:t>
            </w:r>
          </w:p>
        </w:tc>
        <w:tc>
          <w:tcPr>
            <w:tcW w:w="414"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lastRenderedPageBreak/>
              <w:t xml:space="preserve">возможные значения: </w:t>
            </w:r>
            <w:r w:rsidRPr="00944AAB">
              <w:rPr>
                <w:rFonts w:ascii="Times New Roman" w:eastAsia="Calibri" w:hAnsi="Times New Roman" w:cs="Times New Roman"/>
                <w:sz w:val="18"/>
                <w:szCs w:val="18"/>
                <w:lang w:eastAsia="en-US"/>
              </w:rPr>
              <w:lastRenderedPageBreak/>
              <w:t>древесина хвойных и мягколиственных пород: береза, лиственница, сосна, ель</w:t>
            </w: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lastRenderedPageBreak/>
              <w:t xml:space="preserve">возможные значения: </w:t>
            </w:r>
            <w:r w:rsidRPr="00944AAB">
              <w:rPr>
                <w:rFonts w:ascii="Times New Roman" w:eastAsia="Calibri" w:hAnsi="Times New Roman" w:cs="Times New Roman"/>
                <w:color w:val="000000"/>
                <w:lang w:eastAsia="en-US"/>
              </w:rPr>
              <w:lastRenderedPageBreak/>
              <w:t>древесина хвойных и мягколиственных пород: береза, лиственница, сосна, ель</w:t>
            </w: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обивочные материалы</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41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41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предельное значение: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414"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452"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предельное значение: ткань. Возможные значения: нетканые материалы</w:t>
            </w: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tcBorders>
              <w:lef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диван </w:t>
            </w:r>
          </w:p>
        </w:tc>
        <w:tc>
          <w:tcPr>
            <w:tcW w:w="461"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предельная цена </w:t>
            </w:r>
          </w:p>
        </w:tc>
        <w:tc>
          <w:tcPr>
            <w:tcW w:w="209"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383 </w:t>
            </w: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кресло </w:t>
            </w:r>
          </w:p>
        </w:tc>
        <w:tc>
          <w:tcPr>
            <w:tcW w:w="461"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предельная цена </w:t>
            </w:r>
          </w:p>
        </w:tc>
        <w:tc>
          <w:tcPr>
            <w:tcW w:w="209"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383 </w:t>
            </w: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стул </w:t>
            </w:r>
          </w:p>
        </w:tc>
        <w:tc>
          <w:tcPr>
            <w:tcW w:w="461"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предельная цена </w:t>
            </w:r>
          </w:p>
        </w:tc>
        <w:tc>
          <w:tcPr>
            <w:tcW w:w="209"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383 </w:t>
            </w: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секции для сидения </w:t>
            </w:r>
          </w:p>
        </w:tc>
        <w:tc>
          <w:tcPr>
            <w:tcW w:w="461"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предельная цена </w:t>
            </w:r>
          </w:p>
        </w:tc>
        <w:tc>
          <w:tcPr>
            <w:tcW w:w="209"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383 </w:t>
            </w: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lastRenderedPageBreak/>
              <w:t>15</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49.32.11</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Услуги такси</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 xml:space="preserve">мощность двигателя автомобиля </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251</w:t>
            </w: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лоша-диная сила</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45" w:type="pct"/>
          </w:tcPr>
          <w:p w:rsidR="00944AAB" w:rsidRPr="00944AAB" w:rsidRDefault="00944AAB" w:rsidP="00CC44BA">
            <w:pPr>
              <w:widowControl/>
              <w:autoSpaceDE/>
              <w:autoSpaceDN/>
              <w:adjustRightInd/>
              <w:rPr>
                <w:rFonts w:ascii="Times New Roman" w:hAnsi="Times New Roman" w:cs="Times New Roman"/>
              </w:rPr>
            </w:pPr>
            <w:r w:rsidRPr="00944AAB">
              <w:rPr>
                <w:rFonts w:ascii="Times New Roman" w:hAnsi="Times New Roman" w:cs="Times New Roman"/>
              </w:rPr>
              <w:t>Х</w:t>
            </w:r>
          </w:p>
        </w:tc>
        <w:tc>
          <w:tcPr>
            <w:tcW w:w="415" w:type="pct"/>
          </w:tcPr>
          <w:p w:rsidR="00944AAB" w:rsidRPr="00944AAB" w:rsidRDefault="00944AAB" w:rsidP="00CC44BA">
            <w:pPr>
              <w:widowControl/>
              <w:autoSpaceDE/>
              <w:autoSpaceDN/>
              <w:adjustRightInd/>
              <w:rPr>
                <w:rFonts w:ascii="Times New Roman" w:hAnsi="Times New Roman" w:cs="Times New Roman"/>
              </w:rPr>
            </w:pPr>
            <w:r w:rsidRPr="00944AAB">
              <w:rPr>
                <w:rFonts w:ascii="Times New Roman" w:hAnsi="Times New Roman" w:cs="Times New Roman"/>
              </w:rPr>
              <w:t>Х</w:t>
            </w:r>
          </w:p>
        </w:tc>
        <w:tc>
          <w:tcPr>
            <w:tcW w:w="414" w:type="pct"/>
          </w:tcPr>
          <w:p w:rsidR="00944AAB" w:rsidRPr="00944AAB" w:rsidRDefault="00944AAB" w:rsidP="00CC44BA">
            <w:pPr>
              <w:widowControl/>
              <w:autoSpaceDE/>
              <w:autoSpaceDN/>
              <w:adjustRightInd/>
              <w:rPr>
                <w:rFonts w:ascii="Times New Roman" w:hAnsi="Times New Roman" w:cs="Times New Roman"/>
              </w:rPr>
            </w:pPr>
            <w:r w:rsidRPr="00944AAB">
              <w:rPr>
                <w:rFonts w:ascii="Times New Roman" w:hAnsi="Times New Roman" w:cs="Times New Roman"/>
              </w:rPr>
              <w:t>Х</w:t>
            </w:r>
          </w:p>
        </w:tc>
        <w:tc>
          <w:tcPr>
            <w:tcW w:w="452" w:type="pct"/>
          </w:tcPr>
          <w:p w:rsidR="00944AAB" w:rsidRPr="00944AAB" w:rsidRDefault="00944AAB" w:rsidP="00CC44BA">
            <w:pPr>
              <w:widowControl/>
              <w:autoSpaceDE/>
              <w:autoSpaceDN/>
              <w:adjustRightInd/>
              <w:rPr>
                <w:rFonts w:ascii="Times New Roman" w:hAnsi="Times New Roman" w:cs="Times New Roman"/>
              </w:rPr>
            </w:pPr>
            <w:r w:rsidRPr="00944AAB">
              <w:rPr>
                <w:rFonts w:ascii="Times New Roman" w:hAnsi="Times New Roman" w:cs="Times New Roman"/>
              </w:rPr>
              <w:t>Х</w:t>
            </w: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тип коробки передач автомобиля</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комплектация автомобиля</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время предоставления</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автомобиля потребителю</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tcBorders>
              <w:lef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16</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49.32.12</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Услуги по аренде легковых автомобилей с водителем</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 xml:space="preserve">мощность двигателя автомобиля </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251</w:t>
            </w: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лоша-диная сила</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Х</w:t>
            </w:r>
          </w:p>
        </w:tc>
        <w:tc>
          <w:tcPr>
            <w:tcW w:w="419" w:type="pct"/>
          </w:tcPr>
          <w:p w:rsidR="00944AAB" w:rsidRPr="00944AAB" w:rsidRDefault="00944AAB" w:rsidP="00CC44BA">
            <w:pPr>
              <w:widowControl/>
              <w:autoSpaceDE/>
              <w:autoSpaceDN/>
              <w:adjustRightInd/>
              <w:rPr>
                <w:rFonts w:ascii="Times New Roman" w:hAnsi="Times New Roman" w:cs="Times New Roman"/>
              </w:rPr>
            </w:pPr>
            <w:r w:rsidRPr="00944AAB">
              <w:rPr>
                <w:rFonts w:ascii="Times New Roman" w:hAnsi="Times New Roman" w:cs="Times New Roman"/>
              </w:rPr>
              <w:t>Х</w:t>
            </w:r>
          </w:p>
        </w:tc>
        <w:tc>
          <w:tcPr>
            <w:tcW w:w="445" w:type="pct"/>
          </w:tcPr>
          <w:p w:rsidR="00944AAB" w:rsidRPr="00944AAB" w:rsidRDefault="00944AAB" w:rsidP="00CC44BA">
            <w:pPr>
              <w:widowControl/>
              <w:autoSpaceDE/>
              <w:autoSpaceDN/>
              <w:adjustRightInd/>
              <w:rPr>
                <w:rFonts w:ascii="Times New Roman" w:hAnsi="Times New Roman" w:cs="Times New Roman"/>
              </w:rPr>
            </w:pPr>
            <w:r w:rsidRPr="00944AAB">
              <w:rPr>
                <w:rFonts w:ascii="Times New Roman" w:hAnsi="Times New Roman" w:cs="Times New Roman"/>
              </w:rPr>
              <w:t>Х</w:t>
            </w:r>
          </w:p>
        </w:tc>
        <w:tc>
          <w:tcPr>
            <w:tcW w:w="415" w:type="pct"/>
          </w:tcPr>
          <w:p w:rsidR="00944AAB" w:rsidRPr="00944AAB" w:rsidRDefault="00944AAB" w:rsidP="00CC44BA">
            <w:pPr>
              <w:widowControl/>
              <w:autoSpaceDE/>
              <w:autoSpaceDN/>
              <w:adjustRightInd/>
              <w:rPr>
                <w:rFonts w:ascii="Times New Roman" w:hAnsi="Times New Roman" w:cs="Times New Roman"/>
              </w:rPr>
            </w:pPr>
            <w:r w:rsidRPr="00944AAB">
              <w:rPr>
                <w:rFonts w:ascii="Times New Roman" w:hAnsi="Times New Roman" w:cs="Times New Roman"/>
              </w:rPr>
              <w:t>Х</w:t>
            </w:r>
          </w:p>
        </w:tc>
        <w:tc>
          <w:tcPr>
            <w:tcW w:w="414" w:type="pct"/>
          </w:tcPr>
          <w:p w:rsidR="00944AAB" w:rsidRPr="00944AAB" w:rsidRDefault="00944AAB" w:rsidP="00CC44BA">
            <w:pPr>
              <w:widowControl/>
              <w:autoSpaceDE/>
              <w:autoSpaceDN/>
              <w:adjustRightInd/>
              <w:rPr>
                <w:rFonts w:ascii="Times New Roman" w:hAnsi="Times New Roman" w:cs="Times New Roman"/>
              </w:rPr>
            </w:pPr>
            <w:r w:rsidRPr="00944AAB">
              <w:rPr>
                <w:rFonts w:ascii="Times New Roman" w:hAnsi="Times New Roman" w:cs="Times New Roman"/>
              </w:rPr>
              <w:t>Х</w:t>
            </w:r>
          </w:p>
        </w:tc>
        <w:tc>
          <w:tcPr>
            <w:tcW w:w="452" w:type="pct"/>
          </w:tcPr>
          <w:p w:rsidR="00944AAB" w:rsidRPr="00944AAB" w:rsidRDefault="00944AAB" w:rsidP="00CC44BA">
            <w:pPr>
              <w:widowControl/>
              <w:autoSpaceDE/>
              <w:autoSpaceDN/>
              <w:adjustRightInd/>
              <w:rPr>
                <w:rFonts w:ascii="Times New Roman" w:hAnsi="Times New Roman" w:cs="Times New Roman"/>
              </w:rPr>
            </w:pPr>
            <w:r w:rsidRPr="00944AAB">
              <w:rPr>
                <w:rFonts w:ascii="Times New Roman" w:hAnsi="Times New Roman" w:cs="Times New Roman"/>
              </w:rPr>
              <w:t>Х</w:t>
            </w: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тип коробки передач автомобиля</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комплектация автомобиля</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время предоставления автомобиля потребителю</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tcBorders>
              <w:lef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17</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61.10.30</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 xml:space="preserve">скорость канала передачи данных </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доля потерянных пакетов</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tcBorders>
              <w:lef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18</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61.20.11</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 xml:space="preserve">Услуги подвижной связи общего пользования - обеспечение доступа и </w:t>
            </w:r>
            <w:r w:rsidRPr="00944AAB">
              <w:rPr>
                <w:rFonts w:ascii="Times New Roman" w:hAnsi="Times New Roman" w:cs="Times New Roman"/>
                <w:sz w:val="18"/>
                <w:szCs w:val="18"/>
              </w:rPr>
              <w:lastRenderedPageBreak/>
              <w:t>поддержка пользователя. Пояснения по требуемым услугам: оказание услуг подвижной радиотелефонной связи</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lastRenderedPageBreak/>
              <w:t xml:space="preserve">тарификация услуги голосовой связи, доступа в </w:t>
            </w:r>
            <w:r w:rsidRPr="00944AAB">
              <w:rPr>
                <w:rFonts w:ascii="Times New Roman" w:hAnsi="Times New Roman" w:cs="Times New Roman"/>
                <w:sz w:val="18"/>
                <w:szCs w:val="18"/>
              </w:rPr>
              <w:lastRenderedPageBreak/>
              <w:t>информационно-телекоммуника-ционную сеть «Интернет» (лимитная/ безлимитная)</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объем доступной услуги голосовой связи (минут), доступа в информационно-телекоммуника-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ционную сеть «Интернет» (Гб)</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tcBorders>
              <w:lef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предельная цена&lt;***&gt;</w:t>
            </w:r>
          </w:p>
        </w:tc>
        <w:tc>
          <w:tcPr>
            <w:tcW w:w="209"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383 </w:t>
            </w:r>
          </w:p>
        </w:tc>
        <w:tc>
          <w:tcPr>
            <w:tcW w:w="308"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рубль </w:t>
            </w: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не более 4 тыс. </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2 тыс.</w:t>
            </w: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2 тыс.</w:t>
            </w: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1 тыс.</w:t>
            </w: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r>
      <w:tr w:rsidR="00573206" w:rsidRPr="00944AAB" w:rsidTr="000F5B7F">
        <w:tc>
          <w:tcPr>
            <w:tcW w:w="140"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19</w:t>
            </w:r>
            <w:r w:rsidRPr="00944AAB">
              <w:rPr>
                <w:rFonts w:ascii="Times New Roman" w:eastAsia="Calibri" w:hAnsi="Times New Roman" w:cs="Times New Roman"/>
                <w:color w:val="000000"/>
                <w:lang w:eastAsia="en-US"/>
              </w:rPr>
              <w:lastRenderedPageBreak/>
              <w:t>.</w:t>
            </w:r>
          </w:p>
        </w:tc>
        <w:tc>
          <w:tcPr>
            <w:tcW w:w="248"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lastRenderedPageBreak/>
              <w:t>61.20.</w:t>
            </w:r>
            <w:r w:rsidRPr="00944AAB">
              <w:rPr>
                <w:rFonts w:ascii="Times New Roman" w:hAnsi="Times New Roman" w:cs="Times New Roman"/>
              </w:rPr>
              <w:lastRenderedPageBreak/>
              <w:t xml:space="preserve">30 </w:t>
            </w:r>
          </w:p>
        </w:tc>
        <w:tc>
          <w:tcPr>
            <w:tcW w:w="600"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lastRenderedPageBreak/>
              <w:t xml:space="preserve">Услуги по </w:t>
            </w:r>
            <w:r w:rsidRPr="00944AAB">
              <w:rPr>
                <w:rFonts w:ascii="Times New Roman" w:hAnsi="Times New Roman" w:cs="Times New Roman"/>
              </w:rPr>
              <w:lastRenderedPageBreak/>
              <w:t>передаче данных по беспроводным телекоммуникационным сетям.</w:t>
            </w:r>
          </w:p>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Пояснения по требуемой услуге: услуга связи для ноутбуков и планшетных компьютеров </w:t>
            </w:r>
          </w:p>
        </w:tc>
        <w:tc>
          <w:tcPr>
            <w:tcW w:w="461"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lastRenderedPageBreak/>
              <w:t xml:space="preserve">предельная </w:t>
            </w:r>
            <w:r w:rsidRPr="00944AAB">
              <w:rPr>
                <w:rFonts w:ascii="Times New Roman" w:hAnsi="Times New Roman" w:cs="Times New Roman"/>
              </w:rPr>
              <w:lastRenderedPageBreak/>
              <w:t>цена &lt;*&gt;</w:t>
            </w:r>
          </w:p>
        </w:tc>
        <w:tc>
          <w:tcPr>
            <w:tcW w:w="209"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lastRenderedPageBreak/>
              <w:t xml:space="preserve">383 </w:t>
            </w:r>
          </w:p>
        </w:tc>
        <w:tc>
          <w:tcPr>
            <w:tcW w:w="308"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рубль </w:t>
            </w: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не более 4 </w:t>
            </w:r>
            <w:r w:rsidRPr="00944AAB">
              <w:rPr>
                <w:rFonts w:ascii="Times New Roman" w:hAnsi="Times New Roman" w:cs="Times New Roman"/>
              </w:rPr>
              <w:lastRenderedPageBreak/>
              <w:t xml:space="preserve">тыс. </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lastRenderedPageBreak/>
              <w:t xml:space="preserve">не более 2 </w:t>
            </w:r>
            <w:r w:rsidRPr="00944AAB">
              <w:rPr>
                <w:rFonts w:ascii="Times New Roman" w:eastAsia="Calibri" w:hAnsi="Times New Roman" w:cs="Times New Roman"/>
                <w:color w:val="000000"/>
                <w:lang w:eastAsia="en-US"/>
              </w:rPr>
              <w:lastRenderedPageBreak/>
              <w:t>тыс.</w:t>
            </w: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lastRenderedPageBreak/>
              <w:t>Х</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 xml:space="preserve">не более 2 </w:t>
            </w:r>
            <w:r w:rsidRPr="00944AAB">
              <w:rPr>
                <w:rFonts w:ascii="Times New Roman" w:eastAsia="Calibri" w:hAnsi="Times New Roman" w:cs="Times New Roman"/>
                <w:color w:val="000000"/>
                <w:lang w:eastAsia="en-US"/>
              </w:rPr>
              <w:lastRenderedPageBreak/>
              <w:t>тыс.</w:t>
            </w: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lastRenderedPageBreak/>
              <w:t xml:space="preserve">не более 1 </w:t>
            </w:r>
            <w:r w:rsidRPr="00944AAB">
              <w:rPr>
                <w:rFonts w:ascii="Times New Roman" w:eastAsia="Calibri" w:hAnsi="Times New Roman" w:cs="Times New Roman"/>
                <w:color w:val="000000"/>
                <w:lang w:eastAsia="en-US"/>
              </w:rPr>
              <w:lastRenderedPageBreak/>
              <w:t>тыс.</w:t>
            </w: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lastRenderedPageBreak/>
              <w:t>Х</w:t>
            </w: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r>
      <w:tr w:rsidR="00573206" w:rsidRPr="00944AAB" w:rsidTr="000F5B7F">
        <w:tc>
          <w:tcPr>
            <w:tcW w:w="140" w:type="pc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20</w:t>
            </w:r>
          </w:p>
        </w:tc>
        <w:tc>
          <w:tcPr>
            <w:tcW w:w="248"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61.20.42 </w:t>
            </w:r>
          </w:p>
        </w:tc>
        <w:tc>
          <w:tcPr>
            <w:tcW w:w="600"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Услуги по широкополосному доступу к информационно-телекоммуникационной сети "Интернет" по беспроводным сетям.</w:t>
            </w:r>
          </w:p>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Пояснения по требуемой услуге: услуга связи для ноутбуков и планшетных компьютеров </w:t>
            </w:r>
          </w:p>
        </w:tc>
        <w:tc>
          <w:tcPr>
            <w:tcW w:w="461"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предельная цена &lt;*&gt;</w:t>
            </w:r>
          </w:p>
        </w:tc>
        <w:tc>
          <w:tcPr>
            <w:tcW w:w="209"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383 </w:t>
            </w:r>
          </w:p>
        </w:tc>
        <w:tc>
          <w:tcPr>
            <w:tcW w:w="308"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рубль </w:t>
            </w:r>
          </w:p>
        </w:tc>
        <w:tc>
          <w:tcPr>
            <w:tcW w:w="445" w:type="pct"/>
          </w:tcPr>
          <w:p w:rsidR="00944AAB" w:rsidRPr="00944AAB" w:rsidRDefault="00944AAB" w:rsidP="00CC44BA">
            <w:pPr>
              <w:widowControl/>
              <w:autoSpaceDE/>
              <w:autoSpaceDN/>
              <w:adjustRightInd/>
              <w:spacing w:before="100" w:beforeAutospacing="1" w:after="100" w:afterAutospacing="1"/>
              <w:rPr>
                <w:rFonts w:ascii="Times New Roman" w:hAnsi="Times New Roman" w:cs="Times New Roman"/>
              </w:rPr>
            </w:pPr>
            <w:r w:rsidRPr="00944AAB">
              <w:rPr>
                <w:rFonts w:ascii="Times New Roman" w:hAnsi="Times New Roman" w:cs="Times New Roman"/>
              </w:rPr>
              <w:t xml:space="preserve">не более 4 тыс. </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2 тыс.</w:t>
            </w: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2 тыс.</w:t>
            </w: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не более 1 тыс.</w:t>
            </w: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21</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77.11.10</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w:t>
            </w:r>
          </w:p>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hAnsi="Times New Roman" w:cs="Times New Roman"/>
                <w:sz w:val="18"/>
                <w:szCs w:val="18"/>
              </w:rPr>
              <w:lastRenderedPageBreak/>
              <w:t>услуга по аренде и лизингу легких (до 3,5 т) автотранспортных средств без водителя</w:t>
            </w:r>
          </w:p>
        </w:tc>
        <w:tc>
          <w:tcPr>
            <w:tcW w:w="461" w:type="pct"/>
            <w:tcBorders>
              <w:top w:val="single" w:sz="4" w:space="0" w:color="auto"/>
              <w:left w:val="single" w:sz="4" w:space="0" w:color="auto"/>
              <w:bottom w:val="nil"/>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lastRenderedPageBreak/>
              <w:t>мощность двигателя автомобиля</w:t>
            </w:r>
          </w:p>
        </w:tc>
        <w:tc>
          <w:tcPr>
            <w:tcW w:w="209" w:type="pct"/>
            <w:tcBorders>
              <w:top w:val="single" w:sz="4" w:space="0" w:color="auto"/>
              <w:left w:val="single" w:sz="4" w:space="0" w:color="auto"/>
              <w:bottom w:val="nil"/>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251</w:t>
            </w:r>
          </w:p>
        </w:tc>
        <w:tc>
          <w:tcPr>
            <w:tcW w:w="308" w:type="pct"/>
            <w:tcBorders>
              <w:top w:val="single" w:sz="4" w:space="0" w:color="auto"/>
              <w:left w:val="single" w:sz="4" w:space="0" w:color="auto"/>
              <w:bottom w:val="nil"/>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лоша-диная сила</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4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15"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не более 200</w:t>
            </w: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Х</w:t>
            </w: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тип коробки передач автомобиля</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комплектация автомобиля</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 xml:space="preserve">мощность двигателя </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тип коробки передач</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комплектация</w:t>
            </w:r>
          </w:p>
        </w:tc>
        <w:tc>
          <w:tcPr>
            <w:tcW w:w="209"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308"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tcBorders>
              <w:lef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 xml:space="preserve">предельная </w:t>
            </w:r>
            <w:r w:rsidRPr="00944AAB">
              <w:rPr>
                <w:rFonts w:ascii="Times New Roman" w:eastAsia="Calibri" w:hAnsi="Times New Roman" w:cs="Times New Roman"/>
                <w:color w:val="000000"/>
                <w:lang w:eastAsia="en-US"/>
              </w:rPr>
              <w:lastRenderedPageBreak/>
              <w:t>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22</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58.29.13</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 xml:space="preserve">Обеспечение программное для администрирования </w:t>
            </w:r>
          </w:p>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баз данных на электронном носителе. Пояснения по требуемой продукции: системы управления базами данных</w:t>
            </w:r>
          </w:p>
        </w:tc>
        <w:tc>
          <w:tcPr>
            <w:tcW w:w="461"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 xml:space="preserve">стоимость годового владения программным </w:t>
            </w:r>
          </w:p>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p>
        </w:tc>
        <w:tc>
          <w:tcPr>
            <w:tcW w:w="461" w:type="pct"/>
            <w:vMerge/>
            <w:tcBorders>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600" w:type="pct"/>
            <w:vMerge/>
            <w:tcBorders>
              <w:left w:val="single" w:sz="4" w:space="0" w:color="auto"/>
              <w:righ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p>
        </w:tc>
        <w:tc>
          <w:tcPr>
            <w:tcW w:w="461" w:type="pct"/>
            <w:tcBorders>
              <w:left w:val="single" w:sz="4" w:space="0" w:color="auto"/>
            </w:tcBorders>
          </w:tcPr>
          <w:p w:rsidR="00944AAB" w:rsidRPr="00944AAB" w:rsidRDefault="00944AAB" w:rsidP="00CC44BA">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23</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58.29.21</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 xml:space="preserve">Приложения общие для повышения эффективности бизнеса и приложения для </w:t>
            </w:r>
            <w:r w:rsidRPr="00944AAB">
              <w:rPr>
                <w:rFonts w:ascii="Times New Roman" w:hAnsi="Times New Roman" w:cs="Times New Roman"/>
                <w:sz w:val="18"/>
                <w:szCs w:val="18"/>
              </w:rPr>
              <w:lastRenderedPageBreak/>
              <w:t>домашнего пользования, отдельно реализуемые. Пояснения по требуемой продукции: офисные приложения</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lastRenderedPageBreak/>
              <w:t xml:space="preserve">совместимость с системами межведомственного электронного </w:t>
            </w:r>
            <w:r w:rsidRPr="00944AAB">
              <w:rPr>
                <w:rFonts w:ascii="Times New Roman" w:hAnsi="Times New Roman" w:cs="Times New Roman"/>
                <w:sz w:val="18"/>
                <w:szCs w:val="18"/>
              </w:rPr>
              <w:lastRenderedPageBreak/>
              <w:t>документооборота (МЭДО) (да/нет)</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поддерживаемые типы данных, текстовые и графические возможности приложения</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соответствие Федеральному закону «О персональных</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данных» приложений, содержащих персональные данные (да/нет)</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bottom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600" w:type="pct"/>
            <w:vMerge/>
            <w:tcBorders>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24</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58.29.31</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Обеспечение программное системное для загрузки. Пояснения по требуемой продукции: средства обеспечения информационной безопасности</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600" w:type="pct"/>
            <w:vMerge/>
            <w:tcBorders>
              <w:left w:val="single" w:sz="4" w:space="0" w:color="auto"/>
              <w:right w:val="single" w:sz="4" w:space="0" w:color="auto"/>
            </w:tcBorders>
            <w:vAlign w:val="center"/>
          </w:tcPr>
          <w:p w:rsidR="00944AAB" w:rsidRPr="00944AAB" w:rsidRDefault="00944AAB" w:rsidP="00CC44BA">
            <w:pPr>
              <w:widowControl/>
              <w:autoSpaceDE/>
              <w:autoSpaceDN/>
              <w:adjustRightInd/>
              <w:rPr>
                <w:rFonts w:ascii="Times New Roman" w:eastAsia="Calibri" w:hAnsi="Times New Roman" w:cs="Times New Roman"/>
                <w:sz w:val="18"/>
                <w:szCs w:val="18"/>
                <w:lang w:eastAsia="en-US"/>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доступность на русском языке интерфейса конфигурирования средства информационн</w:t>
            </w:r>
            <w:r w:rsidRPr="00944AAB">
              <w:rPr>
                <w:rFonts w:ascii="Times New Roman" w:hAnsi="Times New Roman" w:cs="Times New Roman"/>
                <w:sz w:val="18"/>
                <w:szCs w:val="18"/>
              </w:rPr>
              <w:lastRenderedPageBreak/>
              <w:t>ой безопасности</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bottom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600" w:type="pct"/>
            <w:vMerge/>
            <w:tcBorders>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25</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58.29.32</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Обеспечение программное прикладное для загрузки. Пояснения по требуемой продукции: системы управления процессами организации</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bottom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600" w:type="pct"/>
            <w:vMerge/>
            <w:tcBorders>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val="restart"/>
          </w:tcPr>
          <w:p w:rsidR="00944AAB" w:rsidRPr="00944AAB" w:rsidRDefault="00944AAB" w:rsidP="00573206">
            <w:pPr>
              <w:widowControl/>
              <w:jc w:val="center"/>
              <w:rPr>
                <w:rFonts w:ascii="Times New Roman" w:eastAsia="Calibri" w:hAnsi="Times New Roman" w:cs="Times New Roman"/>
                <w:color w:val="000000"/>
                <w:lang w:eastAsia="en-US"/>
              </w:rPr>
            </w:pPr>
            <w:r w:rsidRPr="00944AAB">
              <w:rPr>
                <w:rFonts w:ascii="Times New Roman" w:eastAsia="Calibri" w:hAnsi="Times New Roman" w:cs="Times New Roman"/>
                <w:color w:val="000000"/>
                <w:lang w:eastAsia="en-US"/>
              </w:rPr>
              <w:t>26</w:t>
            </w:r>
          </w:p>
        </w:tc>
        <w:tc>
          <w:tcPr>
            <w:tcW w:w="248" w:type="pct"/>
            <w:vMerge w:val="restart"/>
            <w:tcBorders>
              <w:top w:val="single" w:sz="4" w:space="0" w:color="auto"/>
              <w:left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r w:rsidRPr="00944AAB">
              <w:rPr>
                <w:rFonts w:ascii="Times New Roman" w:eastAsia="Calibri" w:hAnsi="Times New Roman" w:cs="Times New Roman"/>
                <w:sz w:val="18"/>
                <w:szCs w:val="18"/>
                <w:lang w:eastAsia="en-US"/>
              </w:rPr>
              <w:t>61.90.10</w:t>
            </w:r>
          </w:p>
        </w:tc>
        <w:tc>
          <w:tcPr>
            <w:tcW w:w="600" w:type="pct"/>
            <w:vMerge w:val="restart"/>
            <w:tcBorders>
              <w:top w:val="single" w:sz="4" w:space="0" w:color="auto"/>
              <w:left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eastAsia="Calibri" w:hAnsi="Times New Roman" w:cs="Times New Roman"/>
                <w:sz w:val="18"/>
                <w:szCs w:val="18"/>
                <w:lang w:eastAsia="en-US"/>
              </w:rPr>
            </w:pPr>
            <w:r w:rsidRPr="00944AAB">
              <w:rPr>
                <w:rFonts w:ascii="Times New Roman" w:hAnsi="Times New Roman" w:cs="Times New Roman"/>
                <w:sz w:val="18"/>
                <w:szCs w:val="18"/>
              </w:rPr>
              <w:t>максимальная скорость соединения в информационно-телекоммуника-ционной сети «Интернет»</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r w:rsidR="00573206" w:rsidRPr="00944AAB" w:rsidTr="000F5B7F">
        <w:tc>
          <w:tcPr>
            <w:tcW w:w="140" w:type="pct"/>
            <w:vMerge/>
          </w:tcPr>
          <w:p w:rsidR="00944AAB" w:rsidRPr="00944AAB" w:rsidRDefault="00944AAB" w:rsidP="00CC44BA">
            <w:pPr>
              <w:widowControl/>
              <w:jc w:val="center"/>
              <w:rPr>
                <w:rFonts w:ascii="Times New Roman" w:eastAsia="Calibri" w:hAnsi="Times New Roman" w:cs="Times New Roman"/>
                <w:color w:val="000000"/>
                <w:lang w:eastAsia="en-US"/>
              </w:rPr>
            </w:pPr>
          </w:p>
        </w:tc>
        <w:tc>
          <w:tcPr>
            <w:tcW w:w="248" w:type="pct"/>
            <w:vMerge/>
            <w:tcBorders>
              <w:left w:val="single" w:sz="4" w:space="0" w:color="auto"/>
              <w:bottom w:val="single" w:sz="4" w:space="0" w:color="auto"/>
              <w:right w:val="single" w:sz="4" w:space="0" w:color="auto"/>
            </w:tcBorders>
          </w:tcPr>
          <w:p w:rsidR="00944AAB" w:rsidRPr="00944AAB" w:rsidRDefault="00944AAB" w:rsidP="00CC44BA">
            <w:pPr>
              <w:widowControl/>
              <w:autoSpaceDE/>
              <w:autoSpaceDN/>
              <w:adjustRightInd/>
              <w:jc w:val="center"/>
              <w:rPr>
                <w:rFonts w:ascii="Times New Roman" w:eastAsia="Calibri" w:hAnsi="Times New Roman" w:cs="Times New Roman"/>
                <w:sz w:val="18"/>
                <w:szCs w:val="18"/>
                <w:lang w:eastAsia="en-US"/>
              </w:rPr>
            </w:pPr>
          </w:p>
        </w:tc>
        <w:tc>
          <w:tcPr>
            <w:tcW w:w="600" w:type="pct"/>
            <w:vMerge/>
            <w:tcBorders>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tcPr>
          <w:p w:rsidR="00944AAB" w:rsidRPr="00944AAB" w:rsidRDefault="00944AAB" w:rsidP="00CC44BA">
            <w:pPr>
              <w:widowControl/>
              <w:rPr>
                <w:rFonts w:ascii="Times New Roman" w:hAnsi="Times New Roman" w:cs="Times New Roman"/>
                <w:sz w:val="18"/>
                <w:szCs w:val="18"/>
              </w:rPr>
            </w:pPr>
            <w:r w:rsidRPr="00944AAB">
              <w:rPr>
                <w:rFonts w:ascii="Times New Roman" w:hAnsi="Times New Roman" w:cs="Times New Roman"/>
                <w:sz w:val="18"/>
                <w:szCs w:val="18"/>
              </w:rPr>
              <w:t>предельная цена</w:t>
            </w:r>
          </w:p>
        </w:tc>
        <w:tc>
          <w:tcPr>
            <w:tcW w:w="20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308"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9"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4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5"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14" w:type="pct"/>
          </w:tcPr>
          <w:p w:rsidR="00944AAB" w:rsidRPr="00944AAB" w:rsidRDefault="00944AAB" w:rsidP="00CC44BA">
            <w:pPr>
              <w:widowControl/>
              <w:jc w:val="center"/>
              <w:rPr>
                <w:rFonts w:ascii="Times New Roman" w:eastAsia="Calibri" w:hAnsi="Times New Roman" w:cs="Times New Roman"/>
                <w:color w:val="000000"/>
                <w:lang w:eastAsia="en-US"/>
              </w:rPr>
            </w:pPr>
          </w:p>
        </w:tc>
        <w:tc>
          <w:tcPr>
            <w:tcW w:w="452" w:type="pct"/>
          </w:tcPr>
          <w:p w:rsidR="00944AAB" w:rsidRPr="00944AAB" w:rsidRDefault="00944AAB" w:rsidP="00CC44BA">
            <w:pPr>
              <w:widowControl/>
              <w:jc w:val="center"/>
              <w:rPr>
                <w:rFonts w:ascii="Times New Roman" w:eastAsia="Calibri" w:hAnsi="Times New Roman" w:cs="Times New Roman"/>
                <w:color w:val="000000"/>
                <w:lang w:eastAsia="en-US"/>
              </w:rPr>
            </w:pPr>
          </w:p>
        </w:tc>
      </w:tr>
    </w:tbl>
    <w:p w:rsidR="00944AAB" w:rsidRPr="00944AAB" w:rsidRDefault="00944AAB" w:rsidP="00944AAB">
      <w:pPr>
        <w:widowControl/>
        <w:rPr>
          <w:rFonts w:eastAsia="Calibri"/>
          <w:color w:val="000000"/>
          <w:sz w:val="28"/>
          <w:szCs w:val="28"/>
          <w:lang w:eastAsia="en-US"/>
        </w:rPr>
      </w:pPr>
    </w:p>
    <w:p w:rsidR="00944AAB" w:rsidRPr="00573206" w:rsidRDefault="00944AAB" w:rsidP="00573206">
      <w:pPr>
        <w:widowControl/>
        <w:jc w:val="both"/>
        <w:rPr>
          <w:rFonts w:eastAsia="Calibri"/>
          <w:color w:val="000000"/>
          <w:sz w:val="22"/>
          <w:szCs w:val="22"/>
          <w:lang w:eastAsia="en-US"/>
        </w:rPr>
      </w:pPr>
      <w:r w:rsidRPr="00573206">
        <w:rPr>
          <w:rFonts w:eastAsia="Calibri"/>
          <w:color w:val="000000"/>
          <w:sz w:val="22"/>
          <w:szCs w:val="22"/>
          <w:lang w:eastAsia="en-US"/>
        </w:rPr>
        <w:t>* По решению Главы Дальнегорского городского округа предельные цены приобретения ноутбуков и планшетных компьютеров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944AAB" w:rsidRPr="00573206" w:rsidRDefault="00944AAB" w:rsidP="00573206">
      <w:pPr>
        <w:widowControl/>
        <w:jc w:val="both"/>
        <w:rPr>
          <w:rFonts w:eastAsia="Calibri"/>
          <w:color w:val="000000"/>
          <w:sz w:val="22"/>
          <w:szCs w:val="22"/>
          <w:lang w:eastAsia="en-US"/>
        </w:rPr>
      </w:pPr>
      <w:r w:rsidRPr="00573206">
        <w:rPr>
          <w:rFonts w:eastAsia="Calibri"/>
          <w:color w:val="000000"/>
          <w:sz w:val="22"/>
          <w:szCs w:val="22"/>
          <w:lang w:eastAsia="en-US"/>
        </w:rPr>
        <w:t>** По решению Главы Дальнегорского городского округа предельные цены приобретения транспортных средств могут быть изменены, но не более чем на индекс потребительских цен на легковой автомобиль (отечественный, новый) по данным Федеральной службы государственной статистики за период действия указанных нормативов.</w:t>
      </w:r>
    </w:p>
    <w:p w:rsidR="00944AAB" w:rsidRPr="00573206" w:rsidRDefault="00944AAB" w:rsidP="00573206">
      <w:pPr>
        <w:widowControl/>
        <w:jc w:val="both"/>
        <w:rPr>
          <w:rFonts w:eastAsia="Calibri"/>
          <w:color w:val="000000"/>
          <w:sz w:val="22"/>
          <w:szCs w:val="22"/>
          <w:lang w:eastAsia="en-US"/>
        </w:rPr>
      </w:pPr>
    </w:p>
    <w:p w:rsidR="00944AAB" w:rsidRPr="00573206" w:rsidRDefault="00944AAB" w:rsidP="00573206">
      <w:pPr>
        <w:widowControl/>
        <w:jc w:val="both"/>
        <w:rPr>
          <w:rFonts w:eastAsia="Calibri"/>
          <w:color w:val="000000"/>
          <w:sz w:val="22"/>
          <w:szCs w:val="22"/>
          <w:lang w:eastAsia="en-US"/>
        </w:rPr>
      </w:pPr>
      <w:r w:rsidRPr="00573206">
        <w:rPr>
          <w:rFonts w:eastAsia="Calibri"/>
          <w:color w:val="000000"/>
          <w:sz w:val="22"/>
          <w:szCs w:val="22"/>
          <w:lang w:eastAsia="en-US"/>
        </w:rPr>
        <w:t>*** По решению Главы Дальнегорского городского округа предельные цены на услуги подвижной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1A17AB" w:rsidRPr="00573206" w:rsidRDefault="001A17AB" w:rsidP="00573206">
      <w:pPr>
        <w:pStyle w:val="a5"/>
        <w:spacing w:line="360" w:lineRule="auto"/>
        <w:ind w:left="0" w:firstLine="709"/>
        <w:jc w:val="both"/>
        <w:rPr>
          <w:sz w:val="22"/>
          <w:szCs w:val="22"/>
        </w:rPr>
      </w:pPr>
    </w:p>
    <w:sectPr w:rsidR="001A17AB" w:rsidRPr="00573206" w:rsidSect="001A17AB">
      <w:pgSz w:w="16838" w:h="11906" w:orient="landscape"/>
      <w:pgMar w:top="1701" w:right="1134" w:bottom="851"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92" w:rsidRDefault="008F4E92" w:rsidP="00DF66E6">
      <w:r>
        <w:separator/>
      </w:r>
    </w:p>
  </w:endnote>
  <w:endnote w:type="continuationSeparator" w:id="0">
    <w:p w:rsidR="008F4E92" w:rsidRDefault="008F4E92" w:rsidP="00DF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92" w:rsidRDefault="008F4E92" w:rsidP="00DF66E6">
      <w:r>
        <w:separator/>
      </w:r>
    </w:p>
  </w:footnote>
  <w:footnote w:type="continuationSeparator" w:id="0">
    <w:p w:rsidR="008F4E92" w:rsidRDefault="008F4E92" w:rsidP="00DF66E6">
      <w:r>
        <w:continuationSeparator/>
      </w:r>
    </w:p>
  </w:footnote>
  <w:footnote w:id="1">
    <w:p w:rsidR="00944AAB" w:rsidRPr="005936F9" w:rsidRDefault="00944AAB" w:rsidP="002A4F26">
      <w:pPr>
        <w:jc w:val="both"/>
      </w:pPr>
      <w:r w:rsidRPr="005936F9">
        <w:rPr>
          <w:rStyle w:val="ac"/>
        </w:rPr>
        <w:footnoteRef/>
      </w:r>
      <w:r w:rsidRPr="005936F9">
        <w:t xml:space="preserve"> Указывается в случае установления характеристик, превышающих значения,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944AAB" w:rsidRDefault="00944AAB" w:rsidP="002A4F26">
      <w:pPr>
        <w:pStyle w:val="a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461586"/>
      <w:docPartObj>
        <w:docPartGallery w:val="Page Numbers (Top of Page)"/>
        <w:docPartUnique/>
      </w:docPartObj>
    </w:sdtPr>
    <w:sdtEndPr>
      <w:rPr>
        <w:sz w:val="26"/>
        <w:szCs w:val="26"/>
      </w:rPr>
    </w:sdtEndPr>
    <w:sdtContent>
      <w:p w:rsidR="00944AAB" w:rsidRPr="00B345FD" w:rsidRDefault="00944AAB">
        <w:pPr>
          <w:pStyle w:val="a6"/>
          <w:jc w:val="center"/>
          <w:rPr>
            <w:sz w:val="26"/>
            <w:szCs w:val="26"/>
          </w:rPr>
        </w:pPr>
        <w:r w:rsidRPr="00B345FD">
          <w:rPr>
            <w:sz w:val="26"/>
            <w:szCs w:val="26"/>
          </w:rPr>
          <w:fldChar w:fldCharType="begin"/>
        </w:r>
        <w:r w:rsidRPr="00B345FD">
          <w:rPr>
            <w:sz w:val="26"/>
            <w:szCs w:val="26"/>
          </w:rPr>
          <w:instrText>PAGE   \* MERGEFORMAT</w:instrText>
        </w:r>
        <w:r w:rsidRPr="00B345FD">
          <w:rPr>
            <w:sz w:val="26"/>
            <w:szCs w:val="26"/>
          </w:rPr>
          <w:fldChar w:fldCharType="separate"/>
        </w:r>
        <w:r w:rsidR="000F5B7F">
          <w:rPr>
            <w:noProof/>
            <w:sz w:val="26"/>
            <w:szCs w:val="26"/>
          </w:rPr>
          <w:t>12</w:t>
        </w:r>
        <w:r w:rsidRPr="00B345FD">
          <w:rPr>
            <w:sz w:val="26"/>
            <w:szCs w:val="26"/>
          </w:rPr>
          <w:fldChar w:fldCharType="end"/>
        </w:r>
      </w:p>
    </w:sdtContent>
  </w:sdt>
  <w:p w:rsidR="00944AAB" w:rsidRDefault="00944AA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AB" w:rsidRDefault="00944AAB">
    <w:pPr>
      <w:pStyle w:val="a6"/>
      <w:jc w:val="center"/>
    </w:pPr>
  </w:p>
  <w:p w:rsidR="00944AAB" w:rsidRDefault="00944AA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7F63"/>
    <w:multiLevelType w:val="hybridMultilevel"/>
    <w:tmpl w:val="C5EEEF22"/>
    <w:lvl w:ilvl="0" w:tplc="D90C1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895756"/>
    <w:multiLevelType w:val="multilevel"/>
    <w:tmpl w:val="8C62137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569C5EA0"/>
    <w:multiLevelType w:val="hybridMultilevel"/>
    <w:tmpl w:val="29088532"/>
    <w:lvl w:ilvl="0" w:tplc="771CF942">
      <w:start w:val="1"/>
      <w:numFmt w:val="decimal"/>
      <w:lvlText w:val="%1."/>
      <w:lvlJc w:val="left"/>
      <w:pPr>
        <w:ind w:left="928" w:hanging="360"/>
      </w:pPr>
      <w:rPr>
        <w:rFonts w:hint="default"/>
        <w:b w:val="0"/>
        <w:color w:val="000000" w:themeColor="text1"/>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54A7"/>
    <w:rsid w:val="00050184"/>
    <w:rsid w:val="00053B2A"/>
    <w:rsid w:val="000654A7"/>
    <w:rsid w:val="000C456D"/>
    <w:rsid w:val="000D1E26"/>
    <w:rsid w:val="000D28AD"/>
    <w:rsid w:val="000F5B7F"/>
    <w:rsid w:val="00116776"/>
    <w:rsid w:val="0015004A"/>
    <w:rsid w:val="001A17AB"/>
    <w:rsid w:val="001E6993"/>
    <w:rsid w:val="00222DCF"/>
    <w:rsid w:val="00234FE4"/>
    <w:rsid w:val="002529C7"/>
    <w:rsid w:val="002A4F26"/>
    <w:rsid w:val="002B5204"/>
    <w:rsid w:val="00301420"/>
    <w:rsid w:val="003258C2"/>
    <w:rsid w:val="00333CD7"/>
    <w:rsid w:val="00352CE2"/>
    <w:rsid w:val="003D47B2"/>
    <w:rsid w:val="003D7387"/>
    <w:rsid w:val="00437161"/>
    <w:rsid w:val="004508B1"/>
    <w:rsid w:val="00492AA3"/>
    <w:rsid w:val="004D7E94"/>
    <w:rsid w:val="004E1331"/>
    <w:rsid w:val="005124D4"/>
    <w:rsid w:val="00573206"/>
    <w:rsid w:val="00573F2D"/>
    <w:rsid w:val="0058080E"/>
    <w:rsid w:val="00586F47"/>
    <w:rsid w:val="00593ACF"/>
    <w:rsid w:val="005C3E32"/>
    <w:rsid w:val="005D46F4"/>
    <w:rsid w:val="006024ED"/>
    <w:rsid w:val="006029E2"/>
    <w:rsid w:val="0070415A"/>
    <w:rsid w:val="00760BD5"/>
    <w:rsid w:val="0081338C"/>
    <w:rsid w:val="00861496"/>
    <w:rsid w:val="00862772"/>
    <w:rsid w:val="0088245A"/>
    <w:rsid w:val="008E4037"/>
    <w:rsid w:val="008F4E92"/>
    <w:rsid w:val="00902D40"/>
    <w:rsid w:val="0094312B"/>
    <w:rsid w:val="00944AAB"/>
    <w:rsid w:val="0097650A"/>
    <w:rsid w:val="009C65AB"/>
    <w:rsid w:val="009D20DD"/>
    <w:rsid w:val="009E389A"/>
    <w:rsid w:val="009F6F9F"/>
    <w:rsid w:val="00A43B4D"/>
    <w:rsid w:val="00AA622A"/>
    <w:rsid w:val="00AB43EC"/>
    <w:rsid w:val="00AD4F1C"/>
    <w:rsid w:val="00B137D6"/>
    <w:rsid w:val="00B345FD"/>
    <w:rsid w:val="00B73A94"/>
    <w:rsid w:val="00B87B5D"/>
    <w:rsid w:val="00B87F07"/>
    <w:rsid w:val="00B9204B"/>
    <w:rsid w:val="00BA1BE3"/>
    <w:rsid w:val="00BF4D41"/>
    <w:rsid w:val="00C14D92"/>
    <w:rsid w:val="00C9375F"/>
    <w:rsid w:val="00CA2D1F"/>
    <w:rsid w:val="00CA65E4"/>
    <w:rsid w:val="00CA759F"/>
    <w:rsid w:val="00CC44BA"/>
    <w:rsid w:val="00CC6063"/>
    <w:rsid w:val="00CD4D59"/>
    <w:rsid w:val="00CE72A7"/>
    <w:rsid w:val="00D07D79"/>
    <w:rsid w:val="00D366A3"/>
    <w:rsid w:val="00D443B1"/>
    <w:rsid w:val="00D817F8"/>
    <w:rsid w:val="00D84815"/>
    <w:rsid w:val="00DA3849"/>
    <w:rsid w:val="00DD60F0"/>
    <w:rsid w:val="00DF66E6"/>
    <w:rsid w:val="00E248B9"/>
    <w:rsid w:val="00E30509"/>
    <w:rsid w:val="00E43EC6"/>
    <w:rsid w:val="00E45F1E"/>
    <w:rsid w:val="00E50BC5"/>
    <w:rsid w:val="00E54ABF"/>
    <w:rsid w:val="00E83E22"/>
    <w:rsid w:val="00EC7527"/>
    <w:rsid w:val="00ED2323"/>
    <w:rsid w:val="00ED3EE8"/>
    <w:rsid w:val="00F212F4"/>
    <w:rsid w:val="00F263E7"/>
    <w:rsid w:val="00F67CEA"/>
    <w:rsid w:val="00FC0A0F"/>
    <w:rsid w:val="00FD4149"/>
    <w:rsid w:val="00FF06DD"/>
    <w:rsid w:val="00FF2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AB2F8-E050-4D11-AC18-651052BC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4A7"/>
    <w:pPr>
      <w:widowControl w:val="0"/>
      <w:autoSpaceDE w:val="0"/>
      <w:autoSpaceDN w:val="0"/>
      <w:adjustRightInd w:val="0"/>
      <w:spacing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4A7"/>
    <w:rPr>
      <w:rFonts w:ascii="Tahoma" w:hAnsi="Tahoma" w:cs="Tahoma"/>
      <w:sz w:val="16"/>
      <w:szCs w:val="16"/>
    </w:rPr>
  </w:style>
  <w:style w:type="character" w:customStyle="1" w:styleId="a4">
    <w:name w:val="Текст выноски Знак"/>
    <w:basedOn w:val="a0"/>
    <w:link w:val="a3"/>
    <w:uiPriority w:val="99"/>
    <w:semiHidden/>
    <w:rsid w:val="000654A7"/>
    <w:rPr>
      <w:rFonts w:ascii="Tahoma" w:eastAsia="Times New Roman" w:hAnsi="Tahoma" w:cs="Tahoma"/>
      <w:sz w:val="16"/>
      <w:szCs w:val="16"/>
      <w:lang w:eastAsia="ru-RU"/>
    </w:rPr>
  </w:style>
  <w:style w:type="paragraph" w:styleId="a5">
    <w:name w:val="List Paragraph"/>
    <w:basedOn w:val="a"/>
    <w:uiPriority w:val="99"/>
    <w:qFormat/>
    <w:rsid w:val="000654A7"/>
    <w:pPr>
      <w:ind w:left="720"/>
      <w:contextualSpacing/>
    </w:pPr>
  </w:style>
  <w:style w:type="paragraph" w:customStyle="1" w:styleId="Default">
    <w:name w:val="Default"/>
    <w:rsid w:val="000654A7"/>
    <w:pPr>
      <w:autoSpaceDE w:val="0"/>
      <w:autoSpaceDN w:val="0"/>
      <w:adjustRightInd w:val="0"/>
      <w:spacing w:line="240" w:lineRule="auto"/>
    </w:pPr>
    <w:rPr>
      <w:rFonts w:eastAsia="Calibri"/>
      <w:color w:val="000000"/>
      <w:sz w:val="24"/>
      <w:szCs w:val="24"/>
      <w:lang w:eastAsia="ru-RU"/>
    </w:rPr>
  </w:style>
  <w:style w:type="paragraph" w:customStyle="1" w:styleId="ConsPlusNormal">
    <w:name w:val="ConsPlusNormal"/>
    <w:rsid w:val="00902D40"/>
    <w:pPr>
      <w:widowControl w:val="0"/>
      <w:autoSpaceDE w:val="0"/>
      <w:autoSpaceDN w:val="0"/>
      <w:adjustRightInd w:val="0"/>
      <w:spacing w:line="240" w:lineRule="auto"/>
    </w:pPr>
    <w:rPr>
      <w:rFonts w:ascii="Arial" w:eastAsiaTheme="minorEastAsia" w:hAnsi="Arial" w:cs="Arial"/>
      <w:sz w:val="20"/>
      <w:szCs w:val="20"/>
      <w:lang w:eastAsia="ru-RU"/>
    </w:rPr>
  </w:style>
  <w:style w:type="paragraph" w:styleId="a6">
    <w:name w:val="header"/>
    <w:basedOn w:val="a"/>
    <w:link w:val="a7"/>
    <w:uiPriority w:val="99"/>
    <w:rsid w:val="002529C7"/>
    <w:pPr>
      <w:tabs>
        <w:tab w:val="center" w:pos="4677"/>
        <w:tab w:val="right" w:pos="9355"/>
      </w:tabs>
    </w:pPr>
  </w:style>
  <w:style w:type="character" w:customStyle="1" w:styleId="a7">
    <w:name w:val="Верхний колонтитул Знак"/>
    <w:basedOn w:val="a0"/>
    <w:link w:val="a6"/>
    <w:uiPriority w:val="99"/>
    <w:rsid w:val="002529C7"/>
    <w:rPr>
      <w:rFonts w:eastAsia="Times New Roman"/>
      <w:sz w:val="20"/>
      <w:szCs w:val="20"/>
      <w:lang w:eastAsia="ru-RU"/>
    </w:rPr>
  </w:style>
  <w:style w:type="paragraph" w:styleId="a8">
    <w:name w:val="footer"/>
    <w:basedOn w:val="a"/>
    <w:link w:val="a9"/>
    <w:uiPriority w:val="99"/>
    <w:unhideWhenUsed/>
    <w:rsid w:val="00DF66E6"/>
    <w:pPr>
      <w:tabs>
        <w:tab w:val="center" w:pos="4677"/>
        <w:tab w:val="right" w:pos="9355"/>
      </w:tabs>
    </w:pPr>
  </w:style>
  <w:style w:type="character" w:customStyle="1" w:styleId="a9">
    <w:name w:val="Нижний колонтитул Знак"/>
    <w:basedOn w:val="a0"/>
    <w:link w:val="a8"/>
    <w:uiPriority w:val="99"/>
    <w:rsid w:val="00DF66E6"/>
    <w:rPr>
      <w:rFonts w:eastAsia="Times New Roman"/>
      <w:sz w:val="20"/>
      <w:szCs w:val="20"/>
      <w:lang w:eastAsia="ru-RU"/>
    </w:rPr>
  </w:style>
  <w:style w:type="paragraph" w:styleId="aa">
    <w:name w:val="footnote text"/>
    <w:basedOn w:val="a"/>
    <w:link w:val="ab"/>
    <w:uiPriority w:val="99"/>
    <w:semiHidden/>
    <w:unhideWhenUsed/>
    <w:rsid w:val="002A4F26"/>
    <w:pPr>
      <w:widowControl/>
      <w:autoSpaceDE/>
      <w:autoSpaceDN/>
      <w:adjustRightInd/>
    </w:pPr>
    <w:rPr>
      <w:rFonts w:asciiTheme="minorHAnsi" w:eastAsiaTheme="minorHAnsi" w:hAnsiTheme="minorHAnsi" w:cstheme="minorBidi"/>
      <w:lang w:eastAsia="en-US"/>
    </w:rPr>
  </w:style>
  <w:style w:type="character" w:customStyle="1" w:styleId="ab">
    <w:name w:val="Текст сноски Знак"/>
    <w:basedOn w:val="a0"/>
    <w:link w:val="aa"/>
    <w:uiPriority w:val="99"/>
    <w:semiHidden/>
    <w:rsid w:val="002A4F26"/>
    <w:rPr>
      <w:rFonts w:asciiTheme="minorHAnsi" w:hAnsiTheme="minorHAnsi" w:cstheme="minorBidi"/>
      <w:sz w:val="20"/>
      <w:szCs w:val="20"/>
    </w:rPr>
  </w:style>
  <w:style w:type="character" w:styleId="ac">
    <w:name w:val="footnote reference"/>
    <w:uiPriority w:val="99"/>
    <w:semiHidden/>
    <w:unhideWhenUsed/>
    <w:rsid w:val="002A4F26"/>
    <w:rPr>
      <w:vertAlign w:val="superscript"/>
    </w:rPr>
  </w:style>
  <w:style w:type="table" w:styleId="ad">
    <w:name w:val="Table Grid"/>
    <w:basedOn w:val="a1"/>
    <w:uiPriority w:val="39"/>
    <w:rsid w:val="002A4F26"/>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944AAB"/>
  </w:style>
  <w:style w:type="paragraph" w:customStyle="1" w:styleId="formattext">
    <w:name w:val="formattext"/>
    <w:basedOn w:val="a"/>
    <w:rsid w:val="00944AA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7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C6BB68684261AD6B67B612B0509F699E28457E94A848B88B381557B53AE608159DA266283636F32C599C2195W8p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23</Pages>
  <Words>4557</Words>
  <Characters>25976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Башкирева С.Н.</cp:lastModifiedBy>
  <cp:revision>39</cp:revision>
  <cp:lastPrinted>2023-06-14T02:57:00Z</cp:lastPrinted>
  <dcterms:created xsi:type="dcterms:W3CDTF">2015-10-29T08:51:00Z</dcterms:created>
  <dcterms:modified xsi:type="dcterms:W3CDTF">2023-06-15T06:37:00Z</dcterms:modified>
</cp:coreProperties>
</file>