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8" w:rsidRDefault="002A3348"/>
    <w:p w:rsidR="002A3348" w:rsidRDefault="00B124DF">
      <w:pPr>
        <w:pStyle w:val="ConsPlusTitle"/>
        <w:jc w:val="center"/>
      </w:pPr>
      <w:r>
        <w:t>АДМИНИСТРАЦИЯ ПРИМОРСКОГО КРАЯ</w:t>
      </w:r>
    </w:p>
    <w:p w:rsidR="002A3348" w:rsidRDefault="002A3348">
      <w:pPr>
        <w:pStyle w:val="ConsPlusTitle"/>
        <w:jc w:val="center"/>
      </w:pPr>
    </w:p>
    <w:p w:rsidR="002A3348" w:rsidRDefault="00B124DF">
      <w:pPr>
        <w:pStyle w:val="ConsPlusTitle"/>
        <w:jc w:val="center"/>
      </w:pPr>
      <w:r>
        <w:t>ПОСТАНОВЛЕНИЕ</w:t>
      </w:r>
    </w:p>
    <w:p w:rsidR="002A3348" w:rsidRDefault="00B124DF">
      <w:pPr>
        <w:pStyle w:val="ConsPlusTitle"/>
        <w:jc w:val="center"/>
      </w:pPr>
      <w:r>
        <w:t>от 26 декабря 2012 г. N 435-па</w:t>
      </w:r>
    </w:p>
    <w:p w:rsidR="002A3348" w:rsidRDefault="002A3348">
      <w:pPr>
        <w:pStyle w:val="ConsPlusTitle"/>
        <w:jc w:val="center"/>
      </w:pPr>
    </w:p>
    <w:p w:rsidR="002A3348" w:rsidRDefault="00B124DF">
      <w:pPr>
        <w:pStyle w:val="ConsPlusTitle"/>
        <w:jc w:val="center"/>
      </w:pPr>
      <w:r>
        <w:t>ОБ УТВЕРЖДЕНИИ ПОРЯДКА ОРГАНИЗАЦИИ И ПРОВЕДЕНИЯ ОЦЕНКИ</w:t>
      </w:r>
    </w:p>
    <w:p w:rsidR="002A3348" w:rsidRDefault="00B124DF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2A3348" w:rsidRDefault="00B124DF">
      <w:pPr>
        <w:pStyle w:val="ConsPlusTitle"/>
        <w:jc w:val="center"/>
      </w:pPr>
      <w:r>
        <w:t>АКТОВ ПРИМОРСКОГО КРАЯ, ЭКСПЕРТИЗЫ НОРМАТИВНЫХ ПРАВОВЫХ</w:t>
      </w:r>
    </w:p>
    <w:p w:rsidR="002A3348" w:rsidRDefault="00B124DF">
      <w:pPr>
        <w:pStyle w:val="ConsPlusTitle"/>
        <w:jc w:val="center"/>
      </w:pPr>
      <w:r>
        <w:t xml:space="preserve">АКТОВ </w:t>
      </w:r>
      <w:r>
        <w:t>ПРИМОРСКОГО КРАЯ, ОЦЕНКИ ФАКТИЧЕСКОГО ВОЗДЕЙСТВИЯ</w:t>
      </w:r>
    </w:p>
    <w:p w:rsidR="002A3348" w:rsidRDefault="00B124DF">
      <w:pPr>
        <w:pStyle w:val="ConsPlusTitle"/>
        <w:jc w:val="center"/>
      </w:pPr>
      <w:r>
        <w:t>НОРМАТИВНЫХ ПРАВОВЫХ АКТОВ ПРИМОРСКОГО КРАЯ</w:t>
      </w:r>
    </w:p>
    <w:p w:rsidR="002A3348" w:rsidRDefault="002A3348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A334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4" w:tgtFrame="Постановление Администрации Приморского края от 13.03.2014 N 71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р">
              <w:r>
                <w:rPr>
                  <w:color w:val="0000FF"/>
                </w:rPr>
                <w:t>N 71-па</w:t>
              </w:r>
            </w:hyperlink>
            <w:r>
              <w:rPr>
                <w:color w:val="392C69"/>
              </w:rPr>
              <w:t xml:space="preserve">, от 08.12.2016 </w:t>
            </w:r>
            <w:hyperlink r:id="rId5" w:tgtFrame="Постановление Администрации Приморского края от 08.12.2016 N 564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N 564-па</w:t>
              </w:r>
            </w:hyperlink>
            <w:r>
              <w:rPr>
                <w:color w:val="392C69"/>
              </w:rPr>
              <w:t>,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01.06.2017 </w:t>
            </w:r>
            <w:hyperlink r:id="rId6" w:tgtFrame="Постановление Администрации Приморского края от 01.06.2017 N 207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N 207-па</w:t>
              </w:r>
            </w:hyperlink>
            <w:r>
              <w:rPr>
                <w:color w:val="392C69"/>
              </w:rPr>
              <w:t xml:space="preserve">, от 21.11.2019 </w:t>
            </w:r>
            <w:hyperlink r:id="rId7" w:tgtFrame="Постановление Администрации Приморского края от 21.11.2019 N 774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N 774-па</w:t>
              </w:r>
            </w:hyperlink>
            <w:r>
              <w:rPr>
                <w:color w:val="392C69"/>
              </w:rPr>
              <w:t>,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</w:t>
            </w:r>
            <w:r>
              <w:rPr>
                <w:color w:val="392C69"/>
              </w:rPr>
              <w:t>иморского края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8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N 610-пп</w:t>
              </w:r>
            </w:hyperlink>
            <w:r>
              <w:rPr>
                <w:color w:val="392C69"/>
              </w:rPr>
              <w:t xml:space="preserve">, от 02.04.2021 </w:t>
            </w:r>
            <w:hyperlink r:id="rId9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gtFrame="Федеральный закон от 06.10.1999 N 184-ФЗ (ред. от 09.03.2021) \&quot;Об общих принципах организации законодательных (представительных) и исполнительных органов государственной власти субъектов Российской Федерации\&quot;{КонсультантПлюс}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</w:t>
      </w:r>
      <w:r>
        <w:t xml:space="preserve">ударственной власти субъектов Российской Федерации", на основании </w:t>
      </w:r>
      <w:hyperlink r:id="rId11" w:tgtFrame="Устав Приморского края от 06.10.1995 N 14-КЗ (принят Думой Приморского края 12.09.1995) (ред. от 28.01.2021){КонсультантПлюс}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w:tgtFrame="Закон Приморского края от 22.12.2008 N 373-КЗ (ред. от 02.03.2021) \&quot;О законодательной деятельности в Приморском крае\">
        <w:r>
          <w:rPr>
            <w:color w:val="0000FF"/>
          </w:rPr>
          <w:t>Закона</w:t>
        </w:r>
      </w:hyperlink>
      <w:r>
        <w:t xml:space="preserve"> Приморского края от 22 декабря 2008 года N 373-КЗ "О законодательной деятельности в Приморском крае", Администрация Приморского края постановляет: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12" w:tgtFrame="Постановление Администрации Приморского края от 08.12.2016 N 564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08.12.2016 N 564-па)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9" w:tgtFrame="ПОРЯДОК">
        <w:r>
          <w:rPr>
            <w:color w:val="0000FF"/>
          </w:rPr>
          <w:t>Порядок</w:t>
        </w:r>
      </w:hyperlink>
      <w:r>
        <w:t xml:space="preserve"> организации и проведения о</w:t>
      </w:r>
      <w:r>
        <w:t>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 Приморского края.</w:t>
      </w:r>
    </w:p>
    <w:p w:rsidR="002A3348" w:rsidRDefault="00B124DF">
      <w:pPr>
        <w:pStyle w:val="ConsPlusNormal"/>
        <w:jc w:val="both"/>
      </w:pPr>
      <w:r>
        <w:t>(в ред. Постановлений Администрации П</w:t>
      </w:r>
      <w:r>
        <w:t xml:space="preserve">риморского края от 13.03.2014 </w:t>
      </w:r>
      <w:hyperlink r:id="rId13" w:tgtFrame="Постановление Администрации Приморского края от 13.03.2014 N 71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р">
        <w:r>
          <w:rPr>
            <w:color w:val="0000FF"/>
          </w:rPr>
          <w:t>N 71-па</w:t>
        </w:r>
      </w:hyperlink>
      <w:r>
        <w:t xml:space="preserve">, от 08.12.2016 </w:t>
      </w:r>
      <w:hyperlink r:id="rId14" w:tgtFrame="Постановление Администрации Приморского края от 08.12.2016 N 564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N 564-па</w:t>
        </w:r>
      </w:hyperlink>
      <w:r>
        <w:t>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 Департаменту связи и массовых коммуникаций Приморского края опуб</w:t>
      </w:r>
      <w:r>
        <w:t>ликовать настоящее постановление в средствах массовой информации края.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jc w:val="right"/>
      </w:pPr>
      <w:r>
        <w:t>И.о. Губернатора края -</w:t>
      </w:r>
    </w:p>
    <w:p w:rsidR="002A3348" w:rsidRDefault="00B124DF">
      <w:pPr>
        <w:pStyle w:val="ConsPlusNormal"/>
        <w:jc w:val="right"/>
      </w:pPr>
      <w:r>
        <w:t>Главы Администрации</w:t>
      </w:r>
    </w:p>
    <w:p w:rsidR="002A3348" w:rsidRDefault="00B124DF">
      <w:pPr>
        <w:pStyle w:val="ConsPlusNormal"/>
        <w:jc w:val="right"/>
      </w:pPr>
      <w:r>
        <w:t>Приморского края</w:t>
      </w:r>
    </w:p>
    <w:p w:rsidR="002A3348" w:rsidRDefault="00B124DF">
      <w:pPr>
        <w:pStyle w:val="ConsPlusNormal"/>
        <w:jc w:val="right"/>
      </w:pPr>
      <w:r>
        <w:t>А.И.КОСТЕНКО</w:t>
      </w: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jc w:val="right"/>
      </w:pPr>
      <w:r>
        <w:t>Утвержден</w:t>
      </w:r>
    </w:p>
    <w:p w:rsidR="002A3348" w:rsidRDefault="00B124DF">
      <w:pPr>
        <w:pStyle w:val="ConsPlusNormal"/>
        <w:jc w:val="right"/>
      </w:pPr>
      <w:r>
        <w:t>постановлением</w:t>
      </w:r>
    </w:p>
    <w:p w:rsidR="002A3348" w:rsidRDefault="00B124DF">
      <w:pPr>
        <w:pStyle w:val="ConsPlusNormal"/>
        <w:jc w:val="right"/>
      </w:pPr>
      <w:r>
        <w:t>Администрации</w:t>
      </w:r>
    </w:p>
    <w:p w:rsidR="002A3348" w:rsidRDefault="00B124DF">
      <w:pPr>
        <w:pStyle w:val="ConsPlusNormal"/>
        <w:jc w:val="right"/>
      </w:pPr>
      <w:r>
        <w:t>Приморского края</w:t>
      </w:r>
    </w:p>
    <w:p w:rsidR="002A3348" w:rsidRDefault="00B124DF">
      <w:pPr>
        <w:pStyle w:val="ConsPlusNormal"/>
        <w:jc w:val="right"/>
      </w:pPr>
      <w:r>
        <w:t>от 26.12.2012 N 435-па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bookmarkStart w:id="0" w:name="Par39"/>
      <w:bookmarkEnd w:id="0"/>
      <w:r>
        <w:t>ПОРЯДОК</w:t>
      </w:r>
    </w:p>
    <w:p w:rsidR="002A3348" w:rsidRDefault="00B124DF">
      <w:pPr>
        <w:pStyle w:val="ConsPlusTitle"/>
        <w:jc w:val="center"/>
      </w:pPr>
      <w:r>
        <w:t>ОРГАНИЗАЦИИ И ПРО</w:t>
      </w:r>
      <w:r>
        <w:t>ВЕДЕНИЯ ОЦЕНКИ РЕГУЛИРУЮЩЕГО</w:t>
      </w:r>
    </w:p>
    <w:p w:rsidR="002A3348" w:rsidRDefault="00B124DF">
      <w:pPr>
        <w:pStyle w:val="ConsPlusTitle"/>
        <w:jc w:val="center"/>
      </w:pPr>
      <w:r>
        <w:t>ВОЗДЕЙСТВИЯ ПРОЕКТОВ НОРМАТИВНЫХ ПРАВОВЫХ АКТОВ</w:t>
      </w:r>
    </w:p>
    <w:p w:rsidR="002A3348" w:rsidRDefault="00B124DF">
      <w:pPr>
        <w:pStyle w:val="ConsPlusTitle"/>
        <w:jc w:val="center"/>
      </w:pPr>
      <w:r>
        <w:t>ПРИМОРСКОГО КРАЯ, ЭКСПЕРТИЗЫ НОРМАТИВНЫХ ПРАВОВЫХ АКТОВ</w:t>
      </w:r>
    </w:p>
    <w:p w:rsidR="002A3348" w:rsidRDefault="00B124DF">
      <w:pPr>
        <w:pStyle w:val="ConsPlusTitle"/>
        <w:jc w:val="center"/>
      </w:pPr>
      <w:r>
        <w:t>ПРИМОРСКОГО КРАЯ, ОЦЕНКИ ФАКТИЧЕСКОГО ВОЗДЕЙСТВИЯ</w:t>
      </w:r>
    </w:p>
    <w:p w:rsidR="002A3348" w:rsidRDefault="00B124DF">
      <w:pPr>
        <w:pStyle w:val="ConsPlusTitle"/>
        <w:jc w:val="center"/>
      </w:pPr>
      <w:r>
        <w:t>НОРМАТИВНЫХ ПРАВОВЫХ АКТОВ ПРИМОРСКОГО КРАЯ</w:t>
      </w:r>
    </w:p>
    <w:p w:rsidR="002A3348" w:rsidRDefault="002A3348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A334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gtFrame="Постановление Администрации Приморского края от 21.11.2019 N 774-па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от 21.11.2019 N 774-п</w:t>
            </w:r>
            <w:r>
              <w:rPr>
                <w:color w:val="392C69"/>
              </w:rPr>
              <w:t>а,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6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N 610-пп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02.04.2021 </w:t>
            </w:r>
            <w:hyperlink r:id="rId17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r>
        <w:t>I. ОБЩИЕ ПОЛОЖЕНИЯ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r>
        <w:t>1.1. Настоящий Порядок определяе</w:t>
      </w:r>
      <w:r>
        <w:t>т участников, а также процедуры оценки регулирующего воздействия проектов законов Приморского края, поправок к проектам законов Приморского края, подготавливаемых субъектами права законодательной инициативы, проектов иных нормативных правовых актов Приморс</w:t>
      </w:r>
      <w:r>
        <w:t>кого края, подготавливаемых органами исполнительной власти Приморского края (далее соответственно - ОРВ, Проекты НПА, поправки к Проекту НПА), экспертизы нормативных правовых актов Приморского края, оценки фактического воздействия нормативных правовых акто</w:t>
      </w:r>
      <w:r>
        <w:t>в Приморского края, принятых Правительством Приморского края, Губернатором Приморского края, органами исполнительной власти Приморского края (далее соответственно - НПА, экспертиза НПА, ОФВ НПА), порядка проведения публичных консультаций, оценки качества и</w:t>
      </w:r>
      <w:r>
        <w:t>сполнения процедур и подготовки сводных отчетов и заключений об ОРВ, заключений о проведении экспертизы НПА, ОФВ НПА.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18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1.2. Под ОРВ Проектов НПА, поправок к Проектам НПА понимается анализ проблем и целей государственного регулирования, выявление альтернат</w:t>
      </w:r>
      <w:r>
        <w:t>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государственного регулирования, для выбора наиболее эффективного варианта государст</w:t>
      </w:r>
      <w:r>
        <w:t>венного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Целью процедуры ОРВ является повышение качества государственного регулирования, обеспечение возможности учета мнений социальных групп и установления баланса интересов на стадии подготовки Проекта НПА, поправок к Проекту НПА, посредст</w:t>
      </w:r>
      <w:r>
        <w:t>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краевого</w:t>
      </w:r>
      <w:r>
        <w:t xml:space="preserve"> бюджета, расходов субъектов предпринимательской и инвестиционной деятельности.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1.3.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</w:t>
      </w:r>
      <w:r>
        <w:t>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</w:t>
      </w:r>
      <w:r>
        <w:t>ного способа правового регулирования посредством анализа правоприменительной практики.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ОФВ НПА проводи</w:t>
      </w:r>
      <w:r>
        <w:t>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</w:t>
      </w:r>
      <w:r>
        <w:t>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Приморского края.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" w:name="Par60"/>
      <w:bookmarkEnd w:id="1"/>
      <w:r>
        <w:t>1.4. Процедуре ОРВ подлежат Проекты НПА, поправки к Проектам</w:t>
      </w:r>
      <w:r>
        <w:t xml:space="preserve">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</w:t>
      </w:r>
      <w:r>
        <w:t>гивающих вопросы осуществления предпринимательской и инвестиционной деятельности, проводимой в соответствии с настоящим Порядком, за исключением Проектов НПА, поправок к Проектам НПА: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1) устанавливающих, изменяющих, приостанавливающих, отменяющих региональ</w:t>
      </w:r>
      <w:r>
        <w:t>ные налоги, а также налоговые ставки по федеральным налогам;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2) регулирующих бюджетные правоотношения;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3) устанавливающих, изменяющих, отменяющих подлежащие государственному регулированию цены (тарифы) на продукцию (товары, услуги), торговые надбавки </w:t>
      </w:r>
      <w:r>
        <w:t>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4) разработанных в целя</w:t>
      </w:r>
      <w:r>
        <w:t>х ликвидации чрезвычайных ситуаций природного и техногенного характера на период действия режимов чрезвычайных ситуаций.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1.5. Для целей настоящего Порядка используются следующие определения: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регулирующие органы - органы исполнительной власти Приморского кр</w:t>
      </w:r>
      <w:r>
        <w:t xml:space="preserve">ая, являющиеся разработчиками Проектов НПА, уполномоченные на выработку государственной политики и нормативное правовое регулирование в соответствующих сферах общественных отношений, а также на участие в процедуре ОРВ, экспертизе НПА, </w:t>
      </w:r>
      <w:r>
        <w:lastRenderedPageBreak/>
        <w:t>ОФВ НПА в части, опре</w:t>
      </w:r>
      <w:r>
        <w:t>деленной настоящим Порядком;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уполномоченный орган - министерство экономического развития Приморского края, ответственный за внедрение и развитие процедур ОРВ, экспертизы НПА, ОФВ НПА, осуществляющий функции нормативного правового, информационного и методич</w:t>
      </w:r>
      <w:r>
        <w:t xml:space="preserve">еского обеспечения ОРВ, осуществляющий подготовку заключений об ОРВ по Проектам НПА, поправок к Проектам НПА, а также осуществляющий подготовку заключений об экспертизе НПА, ОФВ НПА, затрагивающих вопросы осуществления предпринимательской и инвестиционной </w:t>
      </w:r>
      <w:r>
        <w:t>деятельности;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19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</w:t>
      </w:r>
      <w:r>
        <w:t>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</w:t>
      </w:r>
      <w:r>
        <w:t>аций и информирования об их результатах, расположенный в информационно-телекоммуникационной сети Интернет по адресу: http://www.regulation-new.primorsky.ru;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публичные консультации - открытое обсуждение с заинтересованными лицами Проекта НПА, НПА, организуе</w:t>
      </w:r>
      <w:r>
        <w:t>мое регулирующим органом в ходе проведения процедуры ОРВ, экспертизы НПА, ОФВ НПА и подготовки заключения об ОРВ, заключения об экспертизе НПА, заключения об ОФВ НПА;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сводный отчет о результатах проведения ОРВ Проекта НПА (далее - сводный отчет) - документ</w:t>
      </w:r>
      <w:r>
        <w:t>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>
        <w:t>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отчет об ОФВ НПА -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</w:t>
      </w:r>
      <w:r>
        <w:t>едствий принятия данного НПА;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</w:t>
      </w:r>
      <w:r>
        <w:t>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</w:t>
      </w:r>
      <w:r>
        <w:t>ности, а также краевого бюджета, о наличии либо отсутствии достаточного обоснования решения проблемы предложенным способом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заключение об экспертизе НПА - завершающий экспертизу НПА документ, подготавливаемый уполномоченным органом и содержащ</w:t>
      </w:r>
      <w:r>
        <w:t>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закл</w:t>
      </w:r>
      <w:r>
        <w:t>ючение об ОФВ НПА -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</w:t>
      </w:r>
      <w:r>
        <w:t>ене или изменении НПА или его отдельных положений;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заинтересованные лица - физические и юридические лица, общественные объединения предпринимателей Приморского края, иные организации и эксперты - участники публичных консультаций.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r>
        <w:t>II. ОРВ ПРОЕКТОВ НПА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r>
        <w:t>2.1</w:t>
      </w:r>
      <w:r>
        <w:t xml:space="preserve">. Проекты НПА, поправки к Проектам НПА, указанные в </w:t>
      </w:r>
      <w:hyperlink w:anchor="Par60" w:tgtFrame="1.4. Процедуре ОРВ подлежат Проекты НПА, поправки к Проектам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">
        <w:r>
          <w:rPr>
            <w:color w:val="0000FF"/>
          </w:rPr>
          <w:t>пункте 1.4</w:t>
        </w:r>
      </w:hyperlink>
      <w:r>
        <w:t xml:space="preserve"> настоящего Порядка, подлежат обязательному согласованию с уполномоченным органом в порядке, установленном </w:t>
      </w:r>
      <w:hyperlink r:id="rId20" w:tgtFrame="Постановление Администрации Приморского края от 30.12.2019 N 941-па \&quot;Об утверждении Инструкции по делопроизводству в Правительстве Приморского края, органах исполнительной власти Приморского края, аппарате Губернатора Приморского края и Правительства При">
        <w:r>
          <w:rPr>
            <w:color w:val="0000FF"/>
          </w:rPr>
          <w:t>Инструкцией</w:t>
        </w:r>
      </w:hyperlink>
      <w:r>
        <w:t xml:space="preserve"> по делопроизводству в Правительстве Приморского края, органах исполнительной власти Приморского края, аппарате Губернатор</w:t>
      </w:r>
      <w:r>
        <w:t xml:space="preserve">а Приморского края и Правительства Приморского края, утвержденной постановлением Администрации Приморского края от 30 декабря 2019 года N 941-па "Об утверждении Инструкции по делопроизводству в Правительстве Приморского края, органах исполнительной власти </w:t>
      </w:r>
      <w:r>
        <w:t>Приморского края, аппарате Губернатора Приморского края и Правительства Приморского края".</w:t>
      </w:r>
    </w:p>
    <w:p w:rsidR="002A3348" w:rsidRDefault="00B124DF">
      <w:pPr>
        <w:pStyle w:val="ConsPlusNormal"/>
        <w:jc w:val="both"/>
      </w:pPr>
      <w:r>
        <w:t xml:space="preserve">(п. 2.1 в ред. </w:t>
      </w:r>
      <w:hyperlink r:id="rId21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2.2. Процедура проведения ОРВ проектов НПА, поправок к Проектам НПА состоит из следующих этапов: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2.2.1. Размещение регулирующим органом на официальном сайте</w:t>
      </w:r>
      <w:r>
        <w:t xml:space="preserve"> уведомления о проведении публичных консультаций, сформированного с использованием программных средств официального сайта,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:rsidR="002A3348" w:rsidRDefault="00B124DF">
      <w:pPr>
        <w:pStyle w:val="ConsPlusNormal"/>
        <w:jc w:val="both"/>
      </w:pPr>
      <w:r>
        <w:lastRenderedPageBreak/>
        <w:t>(пп.</w:t>
      </w:r>
      <w:r>
        <w:t xml:space="preserve"> 2.2.1 в ред. </w:t>
      </w:r>
      <w:hyperlink r:id="rId22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02.04.2021 N </w:t>
      </w:r>
      <w:r>
        <w:t>203-пп)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2.2.2. Подготовка и направление регулирующим органом в уполномоченный орган Проекта НПА, поправок к Проекту НПА и сводного отчета с обоснованием достижения после принятия Проекта НПА, поправок к Проекту НПА целей, поставленных регулирующим органом </w:t>
      </w:r>
      <w:r>
        <w:t>или субъектом права законодательной инициативы;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2.2.3. Подготовка заключения об ОРВ уполномоченным органом.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2.3. ОРВ Проектов НПА проводится с учетом степени регулирующего воздействия положений, содержащихся в подготовленном регулирующим органом проекте НП</w:t>
      </w:r>
      <w:r>
        <w:t>А: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" w:name="Par88"/>
      <w:bookmarkEnd w:id="2"/>
      <w:r>
        <w:t>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</w:t>
      </w:r>
      <w:r>
        <w:t xml:space="preserve"> НПА, затрагивающих вопросы осуществления предпринимательской и инвестиционной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3" w:name="Par89"/>
      <w:bookmarkEnd w:id="3"/>
      <w:r>
        <w:t>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</w:t>
      </w:r>
      <w:r>
        <w:t>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в) низкая степень регулирующего воздействия</w:t>
      </w:r>
      <w:r>
        <w:t xml:space="preserve"> - Проект НПА, поправки к Проекту НПА содержат: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иные положения, не предусмотренные </w:t>
      </w:r>
      <w:hyperlink w:anchor="Par88" w:tgtFrame="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">
        <w:r>
          <w:rPr>
            <w:color w:val="0000FF"/>
          </w:rPr>
          <w:t>подпунктами "а"</w:t>
        </w:r>
      </w:hyperlink>
      <w:r>
        <w:t xml:space="preserve">, </w:t>
      </w:r>
      <w:hyperlink w:anchor="Par89" w:tgtFrame="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2.4.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</w:t>
      </w:r>
      <w:r>
        <w:t>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2.5. В целях проведения качественного анализа альтернативных вариантов решения проблемы, выявленной в соответствующей сфере </w:t>
      </w:r>
      <w:r>
        <w:t xml:space="preserve">общественных отношений, регулирующий орган после принятия решения о подготовке Проекта НПА, содержащего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НПА, </w:t>
      </w:r>
      <w:r>
        <w:t xml:space="preserve">затрагивающих вопросы осуществления предпринимательской и инвестиционной деятельности, размещает уведомление о подготовке Проекта НПА (далее - уведомление о подготовке Проекта НПА) на официальном сайте, сформированного с использованием программных средств </w:t>
      </w:r>
      <w:r>
        <w:t>официального сайта, содержащее идею (концепцию) предлагаемого правового регулирования,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</w:t>
      </w:r>
      <w:r>
        <w:t>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</w:t>
      </w:r>
      <w:r>
        <w:t>антах решения указанной проблемы.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23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<w:r>
          <w:rPr>
            <w:color w:val="0000FF"/>
          </w:rPr>
          <w:t>Постановления</w:t>
        </w:r>
      </w:hyperlink>
      <w:r>
        <w:t xml:space="preserve"> Правительства Примо</w:t>
      </w:r>
      <w:r>
        <w:t>рского края от 02.04.2021 N 203-пп)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При размещении уведомления о подготовке Проекта НПА регулирующий орган указывает срок, в течение которого осуществляется прием отзывов заинтересованных лиц. Данный срок не может быть менее пяти рабочих дней со дня размещ</w:t>
      </w:r>
      <w:r>
        <w:t>ения уведомления о подготовке Проекта НПА на официальном сайте.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Уведомление о подготовке Проекта НПА не размещается в отношении Проектов НПА, подлежащих разработке в связи с принятием федеральных нормативных правовых актов, законов Приморского края, а такж</w:t>
      </w:r>
      <w:r>
        <w:t>е Проектов НПА, разработка которых предусмотрена поручениями или указаниями Губернатора Приморского края.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2.6. К уведомлению о подготовке Проекта НПА прилагаются и размещаются на официальном сайте: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2.6.1. Перечень вопросов для участников публичных консульт</w:t>
      </w:r>
      <w:r>
        <w:t>аций, в который рекомендуется включить следующие пункты: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а) является ли предлагаемое регулирование оптимальным способом решения проблемы;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б) какие риски и негативные последствия могут возникнуть в случае принятия предлагаемого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в) какие выгод</w:t>
      </w:r>
      <w:r>
        <w:t>ы и преимущества могут возникнуть в случае принятия предлагаемого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г) существуют ли альтернативные (менее затратные и (или) более эффективные) способы решения </w:t>
      </w:r>
      <w:r>
        <w:lastRenderedPageBreak/>
        <w:t>проблемы;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д) общее мнение по предлагаемому регулированию.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Регулирующему органу реко</w:t>
      </w:r>
      <w:r>
        <w:t>мендуется включить в данный перечень дополнительные вопросы исходя из специфики предлагаемого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2.6.2. Иные материалы, служащие обоснованием выбора предлагаемого варианта правового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4" w:name="Par107"/>
      <w:bookmarkEnd w:id="4"/>
      <w:r>
        <w:t>2.7. О проведении публичной консультации регули</w:t>
      </w:r>
      <w:r>
        <w:t>рующий орган извещает следующие органы и организации: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уполномоченный орган и иные заинтересованные органы власти Приморского края;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уполномоченного по защите прав предпринимателей в Приморском крае;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заинтересованных лиц.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2.8. Позиции лиц, участников </w:t>
      </w:r>
      <w:r>
        <w:t>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созданных органами исполнительной власти Приморского</w:t>
      </w:r>
      <w:r>
        <w:t xml:space="preserve"> края,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предложений, подготавливаемую в порядке, установленном пунктом 2.9</w:t>
      </w:r>
      <w:r>
        <w:t xml:space="preserve">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2.9.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 По результатам рассмотрения регулирующий орг</w:t>
      </w:r>
      <w:r>
        <w:t>ан составляет сводку предложений по форме, утвержденной уполномоченным органом.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5" w:name="Par113"/>
      <w:bookmarkEnd w:id="5"/>
      <w:r>
        <w:t>2.10. Регулирующий орган обязан не позднее пяти рабочих дней со дня окончания срока приема предложений в связи с размещением уведомления о подготовке Проекта НПА: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а) составить </w:t>
      </w:r>
      <w:r>
        <w:t>сводку предложений с указанием сведений об их учете или причинах отклонения и разместить ее на официальном сайте в течение трех рабочих дней со дня подготовки;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б) осуществить мотивированный выбор наилучшего способа решения проблемы;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в) принять решение о по</w:t>
      </w:r>
      <w:r>
        <w:t>дготовке Проекта НПА либо об отказе от введения предлагаемого правового регулирования в целях решения выявленной проблемы.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случае если предложения участника публичных консультаций в отношении уведомления о подготовке Проекта НПА не были опубликованы на о</w:t>
      </w:r>
      <w:r>
        <w:t>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</w:t>
      </w:r>
      <w:r>
        <w:t>йся ситуации.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6" w:name="Par118"/>
      <w:bookmarkEnd w:id="6"/>
      <w:r>
        <w:t>2.11. По результатам рассмотрения предложений, поступивших в связи с размещением уведомления о подготовке Проекта НПА, регулирующий орган принимает решение о подготовке Проекта НПА либо об отказе от введения предлагаемого правового регулирова</w:t>
      </w:r>
      <w:r>
        <w:t>ния в целях решения выявленной проблемы.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При отказе от введения предлагаемого правового регулирования соответствующее решение в течение одного рабочего дня со дня его принятия размещается регулирующим органом на официальном сайте и доводится до органов и о</w:t>
      </w:r>
      <w:r>
        <w:t xml:space="preserve">рганизаций, указанных в </w:t>
      </w:r>
      <w:hyperlink w:anchor="Par107" w:tgtFrame="2.7. О проведении публичной консультации регулирующий орган извещает следующие органы и организации: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7" w:name="Par120"/>
      <w:bookmarkEnd w:id="7"/>
      <w:r>
        <w:t>2.12. В случае принятия решения о необходимости введения предлагаемо</w:t>
      </w:r>
      <w:r>
        <w:t>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двух месяцев со дня принятия решения о подготовке Проекта НПА разрабатывает соответствующий Проект</w:t>
      </w:r>
      <w:r>
        <w:t xml:space="preserve"> НПА и подготавливает сводный отчет, утвержденный по форме уполномоченного органа.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Сводный отчет для Проектов НПА со средней и высокой степенью регулирующего воздействия формируется регулирующим органом, в том числе с учетом результатов рассмотрения предло</w:t>
      </w:r>
      <w:r>
        <w:t>жений, поступивших в связи с размещением уведомления о подготовке Проекта НПА, и должен содержать следующие сведения: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8" w:name="Par122"/>
      <w:bookmarkEnd w:id="8"/>
      <w:r>
        <w:t>а) степень регулирующего воздействия Проекта НПА;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9" w:name="Par123"/>
      <w:bookmarkEnd w:id="9"/>
      <w:r>
        <w:lastRenderedPageBreak/>
        <w:t>б) описание проблемы, на решение которой направлен предлагаемый способ регулирования, оц</w:t>
      </w:r>
      <w:r>
        <w:t>енка негативных эффектов, возникающих в связи с наличием рассматриваемой проблемы;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0" w:name="Par125"/>
      <w:bookmarkEnd w:id="10"/>
      <w:r>
        <w:t>г) цели предлагаемого регулирования и их соответствие принципам правового регулиро</w:t>
      </w:r>
      <w:r>
        <w:t>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1" w:name="Par127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</w:t>
      </w:r>
      <w:r>
        <w:t>амоуправления, интересы которых будут затронуты предлагаемым правовым регулированием, оценка количества таких субъектов;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ж) оценка воздействия Проекта НПА на состояние конкуренции;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2" w:name="Par129"/>
      <w:bookmarkEnd w:id="12"/>
      <w:r>
        <w:t>з) новые функции, полномочия, обязанности и права органов государственной в</w:t>
      </w:r>
      <w:r>
        <w:t>ласти Приморского края и органов местного самоуправления муниципальных образований Приморского края или сведения об их изменении, а также порядок их реализации;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и) устанавливаемые или изменяемые обязанности субъектов предпринимательской и инвестиционной де</w:t>
      </w:r>
      <w:r>
        <w:t>ятельности,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к) риски ре</w:t>
      </w:r>
      <w:r>
        <w:t>шения проблемы предложенным способом регулирования и риски негативных последствий;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л) описание методов контроля и сроки оценки эффективности избранного способа достижения цели регулирования, программы мониторинга и иные способы (методы) оценки достижения з</w:t>
      </w:r>
      <w:r>
        <w:t>аявленных целей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м) анализ издержек и выгод предлагаемого варианта достижения цели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н) предполагаемая дата вступления в силу НПА, в отношении проекта которого проводилась ОРВ, необходимость установления переходных положений (пер</w:t>
      </w:r>
      <w:r>
        <w:t>еходного периода);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3" w:name="Par135"/>
      <w:bookmarkEnd w:id="13"/>
      <w:r>
        <w:t>о) сведения о размещении уведомления о проведении публичных консультаций Проекта НПА, сроках представления предложений в связи с такими размещениями, лицах, представивших предложения, результаты рассмотрения предложений;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4" w:name="Par136"/>
      <w:bookmarkEnd w:id="14"/>
      <w:r>
        <w:t xml:space="preserve">п) иные </w:t>
      </w:r>
      <w:r>
        <w:t>сведения, которые, по мнению разработчика, позволяют оценить обоснованность предлагаемого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сводном отчете приводятся источники использованных данных. Расчеты, необходимые для заполнения сводного отчета, приводятся в приложении к нему.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Информация об источниках данных и о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</w:t>
      </w:r>
      <w:r>
        <w:t>отчету в полном объеме.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Сводный отчет для Проектов НПА с низкой степенью регулирующего воздействия должен содержать сведения, указанные в </w:t>
      </w:r>
      <w:hyperlink w:anchor="Par122" w:tgtFrame="а) степень регулирующего воздействия Проекта НПА;">
        <w:r>
          <w:rPr>
            <w:color w:val="0000FF"/>
          </w:rPr>
          <w:t>подпунктах "а"</w:t>
        </w:r>
      </w:hyperlink>
      <w:r>
        <w:t xml:space="preserve">, </w:t>
      </w:r>
      <w:hyperlink w:anchor="Par123" w:tgtFrame="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">
        <w:r>
          <w:rPr>
            <w:color w:val="0000FF"/>
          </w:rPr>
          <w:t>"б"</w:t>
        </w:r>
      </w:hyperlink>
      <w:r>
        <w:t xml:space="preserve">, </w:t>
      </w:r>
      <w:hyperlink w:anchor="Par125" w:tgtFrame="г) цели предлагаемого регулирования и их соответствие принципам правового регулирования;">
        <w:r>
          <w:rPr>
            <w:color w:val="0000FF"/>
          </w:rPr>
          <w:t>"г"</w:t>
        </w:r>
      </w:hyperlink>
      <w:r>
        <w:t xml:space="preserve"> - </w:t>
      </w:r>
      <w:hyperlink w:anchor="Par127" w:tgtFrame="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">
        <w:r>
          <w:rPr>
            <w:color w:val="0000FF"/>
          </w:rPr>
          <w:t>"е"</w:t>
        </w:r>
      </w:hyperlink>
      <w:r>
        <w:t xml:space="preserve">, </w:t>
      </w:r>
      <w:hyperlink w:anchor="Par129" w:tgtFrame="з) новые функции, полномочия, обязанности и права органов государственной власти Приморского края и органов местного самоуправления муниципальных образований Приморского края или сведения об их изменении, а также порядок их реализации;">
        <w:r>
          <w:rPr>
            <w:color w:val="0000FF"/>
          </w:rPr>
          <w:t>"з"</w:t>
        </w:r>
      </w:hyperlink>
      <w:r>
        <w:t xml:space="preserve">, </w:t>
      </w:r>
      <w:hyperlink w:anchor="Par135" w:tgtFrame="о) сведения о размещении уведомления о проведении публичных консультаций Проекта НПА, сроках представления предложений в связи с такими размещениями, лицах, представивших предложения, результаты рассмотрения предложений;">
        <w:r>
          <w:rPr>
            <w:color w:val="0000FF"/>
          </w:rPr>
          <w:t>"о"</w:t>
        </w:r>
      </w:hyperlink>
      <w:r>
        <w:t xml:space="preserve">, </w:t>
      </w:r>
      <w:hyperlink w:anchor="Par136" w:tgtFrame="п) иные сведения, которые, по мнению разработчика, позволяют оценить обоснованность предлагаемого регулирования.">
        <w:r>
          <w:rPr>
            <w:color w:val="0000FF"/>
          </w:rPr>
          <w:t>"п"</w:t>
        </w:r>
      </w:hyperlink>
      <w:r>
        <w:t xml:space="preserve"> настоящего пункта.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Выбор оптимального варианта правового регулирования осуществляется с учетом следующих основных критериев: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1) эффективность, определяемая высокой степенью вероятности достижения заявленных целей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2) уровень и степень</w:t>
      </w:r>
      <w:r>
        <w:t xml:space="preserve"> обоснованности предполагаемых затрат потенциальных адресатов предлагаемого правового регулирования и краевого бюджета;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3) предполагаемая польза для соответствующей сферы общественных отношений, выражающаяся в создании благоприятных условий для ее развития</w:t>
      </w:r>
      <w:r>
        <w:t>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случае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</w:t>
      </w:r>
      <w:r>
        <w:t xml:space="preserve"> варианта предполагаемого правового регулирования, отличного от предлагавшегося на этапе размещения уведомления о подготовке Проекта НПА.</w:t>
      </w:r>
    </w:p>
    <w:p w:rsidR="002A3348" w:rsidRDefault="00B124DF">
      <w:pPr>
        <w:pStyle w:val="ConsPlusNormal"/>
        <w:jc w:val="both"/>
      </w:pPr>
      <w:r>
        <w:lastRenderedPageBreak/>
        <w:t xml:space="preserve">(п. 2.12 в ред. </w:t>
      </w:r>
      <w:hyperlink r:id="rId24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02.04.2021 N 203-пп)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5" w:name="Par146"/>
      <w:bookmarkEnd w:id="15"/>
      <w:r>
        <w:t xml:space="preserve">2.13. Регулирующий орган в течение одного рабочего дня со дня подготовки указанных в </w:t>
      </w:r>
      <w:hyperlink w:anchor="Par120" w:tgtFrame="2.12. 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двух месяцев со дня принятия ">
        <w:r>
          <w:rPr>
            <w:color w:val="0000FF"/>
          </w:rPr>
          <w:t>пункте 2.12</w:t>
        </w:r>
      </w:hyperlink>
      <w:r>
        <w:t xml:space="preserve"> настоящего Порядка документов размещает на официальном сайте Проект НПА, сводный отчет, составленный по форме, утвержденной уполномоченным органом, а также перечень вопросов для участников публичных консультаций согласно рекомендуемому</w:t>
      </w:r>
      <w:r>
        <w:t xml:space="preserve"> </w:t>
      </w:r>
      <w:hyperlink w:anchor="Par331" w:tgtFrame="РЕКОМЕНДУЕМЫЙ ПЕРЕЧЕНЬ ВОПРОСОВ">
        <w:r>
          <w:rPr>
            <w:color w:val="0000FF"/>
          </w:rPr>
          <w:t>перечню</w:t>
        </w:r>
      </w:hyperlink>
      <w:r>
        <w:t xml:space="preserve"> вопросов, содержащемуся в приложении к настоящему Порядку.</w:t>
      </w:r>
    </w:p>
    <w:p w:rsidR="002A3348" w:rsidRDefault="00B124DF">
      <w:pPr>
        <w:pStyle w:val="ConsPlusNormal"/>
        <w:jc w:val="both"/>
      </w:pPr>
      <w:r>
        <w:t xml:space="preserve">(п. 2.13 в ред. </w:t>
      </w:r>
      <w:hyperlink r:id="rId25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02.04.2021 N 203-пп)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6" w:name="Par148"/>
      <w:bookmarkEnd w:id="16"/>
      <w:r>
        <w:t>2.14. Регулирующий орган в течение одного рабочего дня со дня размещения документов, указанных в пункте 2.13 насто</w:t>
      </w:r>
      <w:r>
        <w:t>ящего Порядка, направляет уведомление в уполномоченный орган о необходимости осуществления контроля качества документов.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2.15. Уполномоченный орган в течение трех рабочих дней со дня получения указанного в пункте 2.14 уведомления осуществляет контроль каче</w:t>
      </w:r>
      <w:r>
        <w:t>ства документов.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7" w:name="Par150"/>
      <w:bookmarkEnd w:id="17"/>
      <w:r>
        <w:t>2.16. В случае несоответствия сведений, содержащихся в сводном отчете и пояснительной записке к сводному отчету, форме, утвержденной уполномоченным органом, уполномоченный орган извещает регулирующий орган о необходимости приведения докуме</w:t>
      </w:r>
      <w:r>
        <w:t>нтов в соответствие с требованиями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Регулирующий орган в течение пяти рабочих дней устраняет замечания уполномоченного органа и повторно размещает документы в соответствии с </w:t>
      </w:r>
      <w:hyperlink w:anchor="Par146" w:tgtFrame="2.13. Регулирующий орган в течение одного рабочего дня со дня подготовки указанных в пункте 2.12 настоящего Порядка документов размещает на официальном сайте Проект НПА, сводный отчет, составленный по форме, утвержденной уполномоченным органом, а также пе">
        <w:r>
          <w:rPr>
            <w:color w:val="0000FF"/>
          </w:rPr>
          <w:t>пунктами 2.13</w:t>
        </w:r>
      </w:hyperlink>
      <w:r>
        <w:t xml:space="preserve">, </w:t>
      </w:r>
      <w:hyperlink w:anchor="Par148" w:tgtFrame="2.14. Регулирующий орган в течение одного рабочего дня со дня размещения документов, указанных в пункте 2.13 настоящего Порядка, направляет уведомление в уполномоченный орган о необходимости осуществления контроля качества документов.">
        <w:r>
          <w:rPr>
            <w:color w:val="0000FF"/>
          </w:rPr>
          <w:t>2.14</w:t>
        </w:r>
      </w:hyperlink>
      <w:r>
        <w:t>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случае соответствия сведений, содержащихся в сводном отчете и пояснительной записке к сводному отчету, форме, утвержденной уполномоченным органом, уполномоченный орган направляет извещение регулирующему органу о необходимости проведения публичных консул</w:t>
      </w:r>
      <w:r>
        <w:t>ьтаций.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2.17. Публичные консультации по Проектам НПА, поправкам к Проектам НПА или отдельным их положениям, содержащим сведения, составляющие государственную тайну или сведения конфиденциального характера, не проводятся.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2.18. Для проведения публичных конс</w:t>
      </w:r>
      <w:r>
        <w:t xml:space="preserve">ультаций регулирующий орган в течение одного рабочего дня со дня получения извещения, указанного в </w:t>
      </w:r>
      <w:hyperlink w:anchor="Par150" w:tgtFrame="2.16. В случае несоответствия сведений, содержащихся в сводном отчете и пояснительной записке к сводному отчету, форме, утвержденной уполномоченным органом, уполномоченный орган извещает регулирующий орган о необходимости приведения документов в соответст">
        <w:r>
          <w:rPr>
            <w:color w:val="0000FF"/>
          </w:rPr>
          <w:t>пункте 2.16</w:t>
        </w:r>
      </w:hyperlink>
      <w:r>
        <w:t xml:space="preserve"> настоящего Порядка, начинает процедуру публичных консультаций и извещает о начале публичных консультаций органы и</w:t>
      </w:r>
      <w:r>
        <w:t xml:space="preserve"> организации, указанные в </w:t>
      </w:r>
      <w:hyperlink w:anchor="Par107" w:tgtFrame="2.7. О проведении публичной консультации регулирующий орган извещает следующие органы и организации: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2.19. Срок проведения публичных консультаций с учетом степени регу</w:t>
      </w:r>
      <w:r>
        <w:t xml:space="preserve">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документов, указанных в </w:t>
      </w:r>
      <w:hyperlink w:anchor="Par120" w:tgtFrame="2.12. 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двух месяцев со дня принятия ">
        <w:r>
          <w:rPr>
            <w:color w:val="0000FF"/>
          </w:rPr>
          <w:t>пункте 2.12</w:t>
        </w:r>
      </w:hyperlink>
      <w:r>
        <w:t xml:space="preserve">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2.20. Сбор и обработка предложений, поступивших в ходе проведения публичных консультаций, осуществляются в соответствии с </w:t>
      </w:r>
      <w:hyperlink w:anchor="Par113" w:tgtFrame="2.10. Регулирующий орган обязан не позднее пяти рабочих дней со дня окончания срока приема предложений в связи с размещением уведомления о подготовке Проекта НПА:">
        <w:r>
          <w:rPr>
            <w:color w:val="0000FF"/>
          </w:rPr>
          <w:t>пунктами 2.10</w:t>
        </w:r>
      </w:hyperlink>
      <w:r>
        <w:t xml:space="preserve">, </w:t>
      </w:r>
      <w:hyperlink w:anchor="Par118" w:tgtFrame="2.11. По результатам рассмотрения предложений, поступивших в связи с размещением уведомления о подготовке Проекта НПА, регулирующий орган принимает решение о подготовке Проекта НПА либо об отказе от введения предлагаемого правового регулирования в целях р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Регулирующий орган, проводивший публичные консультации, обязан разместить в течение тр</w:t>
      </w:r>
      <w:r>
        <w:t>ех рабочих дней сводку предложений на официальном сайте.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случаях если предложения участника публичных консультаций в отношении Проекта НПА, поправок к Проекту НПА не были опубликованы на официальном сайте либо в указанной сводке предложений отсутствуют о</w:t>
      </w:r>
      <w:r>
        <w:t>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2.21. По результатам обработки предложений, полученн</w:t>
      </w:r>
      <w:r>
        <w:t>ых в ходе проведения публичных консультаций, сводный отчет и Проект НПА при необходимости дорабатываются регулирующим органом.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случае если в результате доработки регулирующим органом в Проект НПА будут внесены изменения, содержащие положения, имеющие выс</w:t>
      </w:r>
      <w:r>
        <w:t>окую степень или среднюю степень регулирующего воздействия, в отношении которых не проведены публичные консультации, доработанные Проект НПА и сводный отчет подлежат повторному обсуждению в рамках публичных консультаций в соответствии с настоящим Порядком.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8" w:name="Par161"/>
      <w:bookmarkEnd w:id="18"/>
      <w:r>
        <w:t xml:space="preserve">2.22.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с </w:t>
      </w:r>
      <w:hyperlink w:anchor="Par146" w:tgtFrame="2.13. Регулирующий орган в течение одного рабочего дня со дня подготовки указанных в пункте 2.12 настоящего Порядка документов размещает на официальном сайте Проект НПА, сводный отчет, составленный по форме, утвержденной уполномоченным органом, а также пе">
        <w:r>
          <w:rPr>
            <w:color w:val="0000FF"/>
          </w:rPr>
          <w:t>пунктом 2.13</w:t>
        </w:r>
      </w:hyperlink>
      <w:r>
        <w:t xml:space="preserve"> настоящего Порядка, в уполном</w:t>
      </w:r>
      <w:r>
        <w:t>оченный орган для подготовки заключения об ОРВ.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2.23. В течение 10 рабочих дней со дня поступления документов, указанных в 2.22 настоящего Порядка, уполномоченным органом подготавливается заключение об ОРВ, включающее: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lastRenderedPageBreak/>
        <w:t>оценку соответствия процедур требован</w:t>
      </w:r>
      <w:r>
        <w:t>иям настоящего Порядка и принятым методическим подходам;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оценку качества процедур, в том числе корректность использования и интерпретации данных, обоснованность выбора органом исполнительной власти Приморского края, субъектом права законодательной инициати</w:t>
      </w:r>
      <w:r>
        <w:t>вы Приморского края наиболее эффективного варианта решения проблемы;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выявление в Проекте НПА, поправках к Проекту НПА государственного регулирования положений, которые: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устанавливают новые или изменяют действующие обязанности для субъектов </w:t>
      </w:r>
      <w:r>
        <w:t>предпринимательской и инвестиционной деятельности или способствуют их введению;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устанавливают, изменяют или отменяют ответственность субъектов предпринимательской и инвестиционной деятельности или способствуют их введению;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способствуют возникновению необос</w:t>
      </w:r>
      <w:r>
        <w:t>нованных расходов субъектов предпринимательской и инвестиционной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способствуют возникновению необоснованных расходов краевого бюджета;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способствуют необоснованному ограничению конкуренции.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2.24. Проект НПА, в отношении которого проведена проце</w:t>
      </w:r>
      <w:r>
        <w:t>дура ОРВ, вносится на рассмотрение Губернатора Приморского края с приложением заключения об ОРВ.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2.25. Проекты НПА об утверждении административных регламентов органов исполнительной власти Приморского края, в том числе проекты НПА, предусматривающие внесен</w:t>
      </w:r>
      <w:r>
        <w:t>ие изменений в данные административные регламенты, а также Проекты НПА, поправки к Проектам НПА, разрабатываемые исключительно в целях приведения отдельных положений НПА, затрагивающих вопросы осуществления предпринимательской и инвестиционной деятельности</w:t>
      </w:r>
      <w:r>
        <w:t>, в соответствие с федеральными нормативными правовыми актами и НПА, нормативными правовыми актами федеральных органов исполнительной власти, или вносящих изменения в НПА, затрагивающие вопросы осуществления предпринимательской и инвестиционной деятельност</w:t>
      </w:r>
      <w:r>
        <w:t xml:space="preserve">и, не предусматривающие введение, исключение или изменение прав и обязанностей участников регулируемых правоотношений, подлежат проведению процедуры ОРВ в упрощенном порядке без размещения уведомления об обсуждении идеи (концепции) предлагаемого правового </w:t>
      </w:r>
      <w:r>
        <w:t>регулирования и с сокращенными сроками проведения публичных консультаций.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Срок проведения публичных консультаций вышеуказанных проектов НПА, поправок к Проектам НПА составляет не менее пяти рабочих дней.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По результатам проведения упрощенной процедуры ОРВ П</w:t>
      </w:r>
      <w:r>
        <w:t xml:space="preserve">роектов НПА, поправок к Проектам НПА, указанных в настоящем пункте, уполномоченный орган в течение 10 рабочих дней со дня поступления документов, указанных в </w:t>
      </w:r>
      <w:hyperlink w:anchor="Par161" w:tgtFrame="2.22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с пунктом 2.13 настоящего Порядка, в уполномоченный орган для подготовки зак">
        <w:r>
          <w:rPr>
            <w:color w:val="0000FF"/>
          </w:rPr>
          <w:t>пункте 2.22</w:t>
        </w:r>
      </w:hyperlink>
      <w:r>
        <w:t xml:space="preserve"> настоящего Порядка, подготавливает заключение об ОРВ.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2.26. Проект НПА, поправки к Проекту НПА, внесенные на рассмотрение в Законодательное Собрание Приморское края субъектами права законодательной инициативы, устанавливающие новые или изменяющие ранее предусмотренные НПА обязанности для субъектов предпринима</w:t>
      </w:r>
      <w:r>
        <w:t>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направленные Законодател</w:t>
      </w:r>
      <w:r>
        <w:t>ьным Собранием Приморского края (профильным комитетом) для проведения процедуры ОРВ в уполномоченный орган, в течение двух рабочих дней после получения направляются уполномоченным органом в регулирующий орган для проведения процедуры ОРВ в соответствии с д</w:t>
      </w:r>
      <w:r>
        <w:t>ействующим Порядком.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2.27. По результатам проведения ОРВ Проектов НПА, поправок к Проектам НПА, подготавливаемых субъектами права законодательной инициативы, уполномоченный орган направляет в Законодательное Собрание Приморского края и субъекту права закон</w:t>
      </w:r>
      <w:r>
        <w:t>одательной инициативы заключение об ОРВ.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2.28. Заключение об ОРВ подлежит размещению на официальном сайте не позднее трех рабочих дней со дня подписания уполномоченным органом Заключения об ОРВ.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2.29. Содержание в заключении об ОРВ выводов о наличии положе</w:t>
      </w:r>
      <w:r>
        <w:t>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</w:t>
      </w:r>
      <w:r>
        <w:t xml:space="preserve">ических и юридических лиц в сфере предпринимательской и инвестиционной деятельности, а также краевого бюджета, является основанием для отказа регулирующему органу или субъекту права законодательной инициативы в согласовании Проекта НПА, поправок к Проекту </w:t>
      </w:r>
      <w:r>
        <w:t>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lastRenderedPageBreak/>
        <w:t xml:space="preserve">2.30.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в </w:t>
      </w:r>
      <w:hyperlink w:anchor="Par285" w:tgtFrame="V. РЕШЕНИЕ РАЗНОГЛАСИЙ, ВОЗНИКАЮЩИХ ПРИ ПРОВЕДЕНИИ">
        <w:r>
          <w:rPr>
            <w:color w:val="0000FF"/>
          </w:rPr>
          <w:t>разделе V</w:t>
        </w:r>
      </w:hyperlink>
      <w:r>
        <w:t xml:space="preserve"> настоящего Порядка.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r>
        <w:t>III. ЭКСПЕРТИЗА НПА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r>
        <w:t>3.1. Экспертиза НПА проводится в соответствии с планом проведения экспертизы НПА (далее - План экспертизы НПА).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3.2. Формир</w:t>
      </w:r>
      <w:r>
        <w:t>ование Плана экспертизы НПА осуществляется уполномоченным органом на основании предложений о проведении экспертизы НПА, поступивших от субъектов права законодательной инициативы Приморского края, органов исполнительной власти Приморского края, органов мест</w:t>
      </w:r>
      <w:r>
        <w:t>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</w:t>
      </w:r>
      <w:r>
        <w:t xml:space="preserve"> проведения экспертизы НПА).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НПА включаются в План экспертизы НПА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3.3. План экспертизы НПА у</w:t>
      </w:r>
      <w:r>
        <w:t xml:space="preserve">тверждается на год приказом уполномоченного органа в срок до 1 апреля текущего года и размещается уполномоченным органом в информационно-телекоммуникационной сети Интернет на официальном сайте Правительства Приморского края и органов исполнительной власти </w:t>
      </w:r>
      <w:r>
        <w:t>Приморского края (далее - официальный сайт ПИК) в течение трех рабочих дней со дня его утверждения.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целях исполнения поручений или указаний Президента Российской Федерации, поручений Правительства Российской Федерации, Губернатора Приморского края о пров</w:t>
      </w:r>
      <w:r>
        <w:t>едении экспертизы НПА в План экспертизы НПА в течение 10 рабочих дней вносятся соответствующие изменения приказом уполномоченного органа, который размещается в течение трех рабочих дней со дня его утверждения на официальном сайте ППК.</w:t>
      </w:r>
    </w:p>
    <w:p w:rsidR="002A3348" w:rsidRDefault="00B124DF">
      <w:pPr>
        <w:pStyle w:val="ConsPlusNormal"/>
        <w:jc w:val="both"/>
      </w:pPr>
      <w:r>
        <w:t xml:space="preserve">(п. 3.3 в ред. </w:t>
      </w:r>
      <w:hyperlink r:id="rId26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3.4. В соотв</w:t>
      </w:r>
      <w:r>
        <w:t>етствии с Планом экспертизы НПА срок проведения экспертизы НПА не должен превышать трех месяцев. В случае необходимости проведения дополнительных консультаций по вопросу проведения экспертизы НПА срок проведения экспертизы НПА может быть продлен уполномоче</w:t>
      </w:r>
      <w:r>
        <w:t>нным органом, но не более чем на один месяц.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3.5.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</w:t>
      </w:r>
      <w:r>
        <w:t>ти проведения экспертизы НПА.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19" w:name="Par191"/>
      <w:bookmarkEnd w:id="19"/>
      <w:r>
        <w:t>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3.7. В ходе </w:t>
      </w:r>
      <w:r>
        <w:t>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</w:t>
      </w:r>
      <w:r>
        <w:t>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государственного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0" w:name="Par193"/>
      <w:bookmarkEnd w:id="20"/>
      <w:r>
        <w:t xml:space="preserve">3.8. При проведении экспертизы НПА выявляются положения, необоснованно </w:t>
      </w:r>
      <w:r>
        <w:t>затрудняющие осуществление предпринимательской и инвестиционной деятельности, путем изучения следующих вопросов: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а) наличие в НПА избыточных требований по подготовке и (или) предоставлению документов (информации) в случаях: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необоснованной частоты предостав</w:t>
      </w:r>
      <w:r>
        <w:t>ления документов (информации), если получающий информацию орган исполнительной власти Приморского края не использует их с той же периодичностью;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наличия организационных препятствий для приема обязательных к предоставлению документов (информации) (удаленное</w:t>
      </w:r>
      <w:r>
        <w:t xml:space="preserve"> местонахождение приема документов (информации), неопределенность времени приема документов (информации), имеется иной ограниченный ресурс органов исполнительной власти Приморского края для приема документов (информации);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отсутствия альтернативных способов</w:t>
      </w:r>
      <w:r>
        <w:t xml:space="preserve">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lastRenderedPageBreak/>
        <w:t>предъявления завышенных</w:t>
      </w:r>
      <w:r>
        <w:t xml:space="preserve"> требований к форме предоставляемых документов (информации), предоставление которых связано с оказанием государственной услуги;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если требуемые аналогичные или идентичные документы (информация) выдает тот же орган исполнительной власти Приморского края;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есл</w:t>
      </w:r>
      <w:r>
        <w:t>и аналогичные или идентичные документы (информация) требуется предоставлять в несколько органов исполнительной власти Приморского края и (или) организаций, предоставляющих государственные услуги;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если требуемые к предоставлению документы (информация) наход</w:t>
      </w:r>
      <w:r>
        <w:t>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</w:t>
      </w:r>
      <w:r>
        <w:t>ния организаций, участвующих в предоставлении государственных и муниципальных услуг;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если аналогичные или идентичные документы (информация) требуется предоставлять в одно или различные подразделения одного и того же органа исполнительной власти Приморского</w:t>
      </w:r>
      <w:r>
        <w:t xml:space="preserve"> края;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если установленная процедура не способствует сохранению</w:t>
      </w:r>
      <w:r>
        <w:t xml:space="preserve"> конфиденциальности предоставляемых документов (информации) или способствует нарушению иных охраняемых законом прав;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б) наличие в НПА требований, связанных с необходимостью создания, приобретения, содержания, реализации каких-либо активов, возникновения, н</w:t>
      </w:r>
      <w:r>
        <w:t>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</w:t>
      </w:r>
      <w:r>
        <w:t>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в) отсу</w:t>
      </w:r>
      <w:r>
        <w:t>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</w:t>
      </w:r>
      <w:r>
        <w:t>роцедур;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1" w:name="Par208"/>
      <w:bookmarkEnd w:id="21"/>
      <w:r>
        <w:t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государственного регулирования отно</w:t>
      </w:r>
      <w:r>
        <w:t>шений: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оптимизация НПА;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введение нового государственного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2" w:name="Par212"/>
      <w:bookmarkEnd w:id="22"/>
      <w:r>
        <w:t>3.10. По результатам экспертизы НПА регулирующий орг</w:t>
      </w:r>
      <w:r>
        <w:t xml:space="preserve">ан в течение срока, указанного в </w:t>
      </w:r>
      <w:hyperlink w:anchor="Par191" w:tgtFrame="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">
        <w:r>
          <w:rPr>
            <w:color w:val="0000FF"/>
          </w:rPr>
          <w:t>пункте 3.6</w:t>
        </w:r>
      </w:hyperlink>
      <w:r>
        <w:t xml:space="preserve"> настоящего Порядка, подготавливает проект заключения об экспертизе НПА по форме, утвержденной уполномоченным органом, и размещает его вместе с пояснительной запиской, содержащей сведения, указанные в </w:t>
      </w:r>
      <w:hyperlink w:anchor="Par193" w:tgtFrame="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">
        <w:r>
          <w:rPr>
            <w:color w:val="0000FF"/>
          </w:rPr>
          <w:t>пунктах 3.8</w:t>
        </w:r>
      </w:hyperlink>
      <w:r>
        <w:t xml:space="preserve"> и </w:t>
      </w:r>
      <w:hyperlink w:anchor="Par208" w:tgtFrame="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государственного регулирования отно">
        <w:r>
          <w:rPr>
            <w:color w:val="0000FF"/>
          </w:rPr>
          <w:t>3.9</w:t>
        </w:r>
      </w:hyperlink>
      <w:r>
        <w:t xml:space="preserve"> настоящего Пор</w:t>
      </w:r>
      <w:r>
        <w:t>ядка (далее - Пояснительная записка по экспертизе НПА), по форме, утвержденной уполномоченным органом,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</w:t>
      </w:r>
      <w:r>
        <w:t>ан, уполномоченного по защите прав предпринимателей в Приморском крае и заинтересованных лиц.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3.11. В срок не позднее следующего рабочего дня со дня размещения в открытом доступе документов, указанных в </w:t>
      </w:r>
      <w:hyperlink w:anchor="Par212" w:tgtFrame="3.10. По результатам экспертизы НПА регулирующий орган в течение срока, указанного в пункте 3.6 настоящего Порядка, подготавливает проект заключения об экспертизе НПА по форме, утвержденной уполномоченным органом, и размещает его вместе с пояснительной за">
        <w:r>
          <w:rPr>
            <w:color w:val="0000FF"/>
          </w:rPr>
          <w:t>пункте 3.10</w:t>
        </w:r>
      </w:hyperlink>
      <w:r>
        <w:t xml:space="preserve"> настоящег</w:t>
      </w:r>
      <w:r>
        <w:t>о Порядка, на официальном сайте регулирующий орган направляет уполномоченному по защите прав предпринимателей в Приморском крае для рассмотрения проект заключения об экспертизе НПА, Пояснительную записку по экспертизе НПА в системе электронного документооб</w:t>
      </w:r>
      <w:r>
        <w:t>орота.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3.12. Публичные консультации проводятся в срок не менее 20 рабочих дней со дня размещения документов на официальном сайте, указанных в </w:t>
      </w:r>
      <w:hyperlink w:anchor="Par212" w:tgtFrame="3.10. По результатам экспертизы НПА регулирующий орган в течение срока, указанного в пункте 3.6 настоящего Порядка, подготавливает проект заключения об экспертизе НПА по форме, утвержденной уполномоченным органом, и размещает его вместе с пояснительной за">
        <w:r>
          <w:rPr>
            <w:color w:val="0000FF"/>
          </w:rPr>
          <w:t>пункте 3.10</w:t>
        </w:r>
      </w:hyperlink>
      <w:r>
        <w:t xml:space="preserve"> настоящего Порядка.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3" w:name="Par215"/>
      <w:bookmarkEnd w:id="23"/>
      <w:r>
        <w:lastRenderedPageBreak/>
        <w:t>3.13.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</w:t>
      </w:r>
      <w:r>
        <w:t>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3.14. В течение трех рабочих д</w:t>
      </w:r>
      <w:r>
        <w:t>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позиции по всем полученным мнениям, с учетом экспертного заключен</w:t>
      </w:r>
      <w:r>
        <w:t>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3.15. Уполномоченный орган в течение 15 рабочих дней со дня посту</w:t>
      </w:r>
      <w:r>
        <w:t xml:space="preserve">пления документов, указанных в </w:t>
      </w:r>
      <w:hyperlink w:anchor="Par215" w:tgtFrame="3.13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">
        <w:r>
          <w:rPr>
            <w:color w:val="0000FF"/>
          </w:rPr>
          <w:t>пункте 3.13</w:t>
        </w:r>
      </w:hyperlink>
      <w:r>
        <w:t xml:space="preserve"> настоящего Порядка, на основании представленных документов подготавливает заключение об экспертизе НПА по форме, утвержденной уполномоченным органом.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Заключение об экспертизе НПА по</w:t>
      </w:r>
      <w:r>
        <w:t>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Заключение об экспертизе НПА является основанием для изменения существующего государственного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3.16.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</w:t>
      </w:r>
      <w:r>
        <w:t>рабочих дней со дня его подписания.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3.17.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</w:t>
      </w:r>
      <w:r>
        <w:t>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3.18. Регулирующий орган вправе в течение пяти рабочих дней после </w:t>
      </w:r>
      <w:r>
        <w:t>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Разногласия, возникающие по результат</w:t>
      </w:r>
      <w:r>
        <w:t xml:space="preserve">ам проведения экспертизы НПА, решаются в порядке, установленном в </w:t>
      </w:r>
      <w:hyperlink w:anchor="Par285" w:tgtFrame="V. РЕШЕНИЕ РАЗНОГЛАСИЙ, ВОЗНИКАЮЩИХ ПРИ ПРОВЕДЕНИИ">
        <w:r>
          <w:rPr>
            <w:color w:val="0000FF"/>
          </w:rPr>
          <w:t>разделе V</w:t>
        </w:r>
      </w:hyperlink>
      <w:r>
        <w:t xml:space="preserve"> настоящего Порядка.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r>
        <w:t>IV. ОЦЕНКА ФАКТИЧЕСКОГО ВОЗДЕЙСТВИЯ НПА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r>
        <w:t>4.1. ОФВ НПА проводится в отношении</w:t>
      </w:r>
      <w:r>
        <w:t xml:space="preserve">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4.2. ОФВ НПА проводится регулирующим органом на основе плана ОФВ, утвержден</w:t>
      </w:r>
      <w:r>
        <w:t>ного уполномоченным органом (далее - План ОФВ НПА).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4.3. Формирование проекта Плана ОФВ НПА осуществляется уполномоченным органом на основании поручений Губернатора Приморского края, предложений, поступивших от субъектов права законодательной инициативы Пр</w:t>
      </w:r>
      <w:r>
        <w:t>иморского края, органов исполнительной власти Приморского края, органов местного самоуправления муниципальных образований Приморского края, уполномоченного по защите прав предпринимателей Приморского края, субъектов предпринимательской и инвестиционной дея</w:t>
      </w:r>
      <w:r>
        <w:t>тельности, их ассоциаций и союзов, а также иных участников публичных консультаций (далее - инициатор проведения ОФВ НПА).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4.4. В целях формирования проекта Плана ОФВ НПА уполномоченный орган размещает уведомление о формировании проекта Плана ОФВ НПА на офи</w:t>
      </w:r>
      <w:r>
        <w:t>циальном сайте ППК.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27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</w:t>
      </w:r>
      <w:r>
        <w:t xml:space="preserve">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Уведомление о формировании проекта Плана ОФВ НПА должно содержать: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способы представления предложений;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срок окончания приема предложений;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указание на необходимый перечень сведений для обоснования предложений.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lastRenderedPageBreak/>
        <w:t xml:space="preserve">4.5. Уполномоченный орган </w:t>
      </w:r>
      <w:r>
        <w:t>информирует о формировании проекта Плана ОФВ НПА уполномоченного по защите прав предпринимателей в Приморском крае и заинтересованных лиц.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Информация о формировании проекта Плана ОФВ НПА должна содержать: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способы представления предложений;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срок окончания п</w:t>
      </w:r>
      <w:r>
        <w:t>риема предложений;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указание на необходимый перечень сведений для обоснования предложений.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4" w:name="Par241"/>
      <w:bookmarkEnd w:id="24"/>
      <w:r>
        <w:t>4.6. НПА включаются в проект Плана ОФВ НПА при наличии следующих сведений: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реквизиты действующего НПА;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общественные отношения, а также группы субъектов предпринимател</w:t>
      </w:r>
      <w:r>
        <w:t>ьской и инвестиционной деятельности, на которых направлено введенное регулирование;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положения НПА, которые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</w:t>
      </w:r>
      <w:r>
        <w:t>ванных расходов субъектов предпринимательской и инвестиционной деятельности, краевого бюджета и бюджета муниципальных образований, а также иные негативные эффекты, вызванные принятием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Предложения, не содержащие сведения, указанные в </w:t>
      </w:r>
      <w:hyperlink w:anchor="Par241" w:tgtFrame="4.6. НПА включаются в проект Плана ОФВ НПА при наличии следующих сведений:">
        <w:r>
          <w:rPr>
            <w:color w:val="0000FF"/>
          </w:rPr>
          <w:t>пункте 4.6</w:t>
        </w:r>
      </w:hyperlink>
      <w:r>
        <w:t xml:space="preserve"> настоящего Порядка, уполномоченным органом не рассматриваются.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4.7. Срок окончания приема предложений от участников оценки ОФВ устанавливает</w:t>
      </w:r>
      <w:r>
        <w:t>ся не ранее 30 рабочих дней после размещения уведомления о формировании проекта Плана ОФВ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4.8. План ОФВ НПА утверждается на год приказом уполномоченного органа в срок до 1 апреля текущего года и размещается на официальном сайте ППК в течение пяти рабо</w:t>
      </w:r>
      <w:r>
        <w:t>чих дней со дня его утверждения.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28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целях исполнения поручений или указаний Президента Российской Федерации, поручений Правительства Российской Федерации, Губернатора Приморского края о проведении ОФВ НПА в План ОФВ НПА в течение 10 р</w:t>
      </w:r>
      <w:r>
        <w:t>абочих дней вносятся соответствующие изменения приказом уполномоченного органа, который размещается в течение трех рабочих дней со дня его утверждения на официальном сайте ППК.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29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4.9. В Плане ОФВ НПА для каждого НПА предусматривается срок проведения ОФВ НП</w:t>
      </w:r>
      <w:r>
        <w:t>А, который не должен превышать трех месяцев.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4.10. В соответствии с утвержденным Планом ОФВ НПА </w:t>
      </w:r>
      <w:r>
        <w:t>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4.11. Регулирующим органом в течение 15 рабочих дней со дня получения уведомлен</w:t>
      </w:r>
      <w:r>
        <w:t>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форме, утвержденной уполномоченным органом, содержащий следующие сведения и материалы: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а) реквизиты, и</w:t>
      </w:r>
      <w:r>
        <w:t>сточники официального опубликования НПА;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б) сведения о вносившихся в НПА изменениях (при наличии);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в) период действия НПА и его отдельных положений (при наличии);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г) сведения об основных группах субъектов предпринимательской и (или) инвестиционной деятельн</w:t>
      </w:r>
      <w:r>
        <w:t>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</w:t>
      </w:r>
      <w:r>
        <w:t>остава таких групп по сравнению со сведениями, представленными регулирующим органом при проведении ОРВ;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</w:t>
      </w:r>
      <w:r>
        <w:t xml:space="preserve">й отчет), заключение уполномоченного органа </w:t>
      </w:r>
      <w:r>
        <w:lastRenderedPageBreak/>
        <w:t>по результатам ОРВ (заключение об ОРВ);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е) сведения о фактических положительных и отрицательных последствиях установленного правового регулирования;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ж) сведения о достижении (недостижении) заявленных целей регули</w:t>
      </w:r>
      <w:r>
        <w:t>рования;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и) сведения об изменении расходов (доходов) краевог</w:t>
      </w:r>
      <w:r>
        <w:t>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к) сведения о реализации методов кон</w:t>
      </w:r>
      <w:r>
        <w:t>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л) сведения о привлечении к ответственности за нарушение установленных НПА требований в случае</w:t>
      </w:r>
      <w:r>
        <w:t>, если НПА установлена такая ответственность;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н) перечень вопросов по НПА, обсуждаемых в ходе прове</w:t>
      </w:r>
      <w:r>
        <w:t>дения ОФВ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4.12. Публичные консультации проводятся в срок не менее 20 рабочих дней со дня размещения уведомления.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4.13. Регулирующий орган информирует о начале публичных консультаций уполномоченный орган, уполномоченного по защите прав предпринимателей</w:t>
      </w:r>
      <w:r>
        <w:t xml:space="preserve"> в Приморском крае и заинтересованных лиц.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5" w:name="Par270"/>
      <w:bookmarkEnd w:id="25"/>
      <w:r>
        <w:t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</w:t>
      </w:r>
      <w:r>
        <w:t>ержащий сводку предложений.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сведения об учете или обоснование причины, по </w:t>
      </w:r>
      <w:r>
        <w:t>которой предложение (замечание) было отклонено.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процессе анализа предложений (замечаний) регулирующим органом проводится их анализ на предмет соответствия федеральным и краевым НПА.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4.15. По результатам публичных консультаций регулирующий орган дорабатыв</w:t>
      </w:r>
      <w:r>
        <w:t>ает отчет об ОФВ НПА. При этом в отчет об ОФВ НПА включаются: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сведения о проведении публичных консультаций отчета об ОФВ НПА и сроках его проведения;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сводка предложений, поступивших в ходе публичных консультаций отчета об ОФВ; подготовленные на основе полу</w:t>
      </w:r>
      <w:r>
        <w:t>ченных выводов предложения об отмене или изменении нормативного правового акта, а также о принятии иных мер.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4.16. Доработанный отчет об ОФВ НПА подписывается руководителем регулирующего органа и направляется в уполномоченный орган в сроки, указанные в </w:t>
      </w:r>
      <w:hyperlink w:anchor="Par270" w:tgtFrame="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">
        <w:r>
          <w:rPr>
            <w:color w:val="0000FF"/>
          </w:rPr>
          <w:t>пункте 4.14</w:t>
        </w:r>
      </w:hyperlink>
      <w:r>
        <w:t xml:space="preserve"> настоящего Порядка, для подготовки заключения об ОФВ.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4.17. Заключение об ОФВ НПА подготавливается уполномоченным органом в течение 10 рабочих дней со дня представления регулирующим органом отчета об ОФВ.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4.18. В заключении об ОФВ</w:t>
      </w:r>
      <w:r>
        <w:t xml:space="preserve">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4.19. Заклю</w:t>
      </w:r>
      <w:r>
        <w:t>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</w:t>
      </w:r>
      <w:r>
        <w:t>, в течение трех рабочих дней со дня его подписания.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lastRenderedPageBreak/>
        <w:t>4.20.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</w:t>
      </w:r>
      <w:r>
        <w:t>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4.21. В случае наличия у регулирующего органа </w:t>
      </w:r>
      <w:r>
        <w:t>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</w:t>
      </w:r>
      <w:r>
        <w:t>ассмотрению уполномоченным органом в течение пяти рабочих дней со дня их получения.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4.22. Разногласия, возникающие по результатам проведения ОФВ НПА, решаются в порядке, установленном в </w:t>
      </w:r>
      <w:hyperlink w:anchor="Par285" w:tgtFrame="V. РЕШЕНИЕ РАЗНОГЛАСИЙ, ВОЗНИКАЮЩИХ ПРИ ПРОВЕДЕНИИ">
        <w:r>
          <w:rPr>
            <w:color w:val="0000FF"/>
          </w:rPr>
          <w:t>разделе V</w:t>
        </w:r>
      </w:hyperlink>
      <w:r>
        <w:t xml:space="preserve"> настоящего Порядка.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bookmarkStart w:id="26" w:name="Par285"/>
      <w:bookmarkEnd w:id="26"/>
      <w:r>
        <w:t>V. РЕШЕНИЕ РАЗНОГЛАСИЙ, ВОЗНИКАЮЩИХ ПРИ ПРОВЕДЕНИИ</w:t>
      </w:r>
    </w:p>
    <w:p w:rsidR="002A3348" w:rsidRDefault="00B124DF">
      <w:pPr>
        <w:pStyle w:val="ConsPlusTitle"/>
        <w:jc w:val="center"/>
      </w:pPr>
      <w:r>
        <w:t>ПРОЦЕДУРЫ ОРВ, ЭКСПЕРТИЗЫ НПА, ОФВ НПА</w:t>
      </w:r>
    </w:p>
    <w:p w:rsidR="002A3348" w:rsidRDefault="00B124DF">
      <w:pPr>
        <w:pStyle w:val="ConsPlusNormal"/>
        <w:jc w:val="center"/>
      </w:pPr>
      <w:r>
        <w:t xml:space="preserve">(в ред. </w:t>
      </w:r>
      <w:hyperlink r:id="rId30" w:tgtFrame="Постановление Правительства Приморского края от 02.04.2021 N 203-пп \&quot;О внесении изменений в постановление Администрации Приморского края от 26 декабря 2012 года N 435-па \&quot;О утверждении Порядка организации и проведения оценки регулирующего воздействия пр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</w:t>
      </w:r>
    </w:p>
    <w:p w:rsidR="002A3348" w:rsidRDefault="00B124DF">
      <w:pPr>
        <w:pStyle w:val="ConsPlusNormal"/>
        <w:jc w:val="center"/>
      </w:pPr>
      <w:r>
        <w:t>от 02.04.2021 N 203-пп)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bookmarkStart w:id="27" w:name="Par290"/>
      <w:bookmarkEnd w:id="27"/>
      <w:r>
        <w:t>5.1. В случае несогласия с выводами, содержащимися в заключении об ОРВ, заключении об экспертизе НПА, заключении об ОФВ</w:t>
      </w:r>
      <w:r>
        <w:t xml:space="preserve"> НПА (далее - заключение), регулирующий орган, субъект права законодательной инициативы, получивший заключение, в случае несогласия с выводами, содержащимися в заключении об ОРВ проекта закона Приморского края, не позднее 10 рабочих дней со дня получения з</w:t>
      </w:r>
      <w:r>
        <w:t>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:rsidR="002A3348" w:rsidRDefault="00B124DF">
      <w:pPr>
        <w:pStyle w:val="ConsPlusNormal"/>
        <w:spacing w:before="200"/>
        <w:ind w:firstLine="540"/>
        <w:jc w:val="both"/>
      </w:pPr>
      <w:bookmarkStart w:id="28" w:name="Par291"/>
      <w:bookmarkEnd w:id="28"/>
      <w:r>
        <w:t xml:space="preserve">5.2. Уполномоченный орган в случае получения мотивированного ответа о несогласии с содержащимися в заключении </w:t>
      </w:r>
      <w:r>
        <w:t>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орган, субъект права законодательной инициативы: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 согласии с возражениями на з</w:t>
      </w:r>
      <w:r>
        <w:t>аключение (отдельные положения заключения);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5.3. В случае несогласия с возражениями регулирующего органа, субъекта права законодательной инициативы на заключение (отдельные положен</w:t>
      </w:r>
      <w:r>
        <w:t xml:space="preserve">ия заключения) уполномоченный орган в срок, установленный в </w:t>
      </w:r>
      <w:hyperlink w:anchor="Par290" w:tgtFrame="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субъект права законодательной инициативы, получивший заключение, в случае несогласия с вы">
        <w:r>
          <w:rPr>
            <w:color w:val="0000FF"/>
          </w:rPr>
          <w:t>пункте 5.1</w:t>
        </w:r>
      </w:hyperlink>
      <w:r>
        <w:t xml:space="preserve"> настоящего Порядка, оформляет таблицу разногласий к Проекту НПА, НПА по форме, утвержденной уполномоченным органом, и направляет ее регулирующему органу,</w:t>
      </w:r>
      <w:r>
        <w:t xml:space="preserve"> субъекту права законодательной инициативы.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5.4. Разрешение разногласий, возникающих по результатам проведения ОРВ, экспертизы НПА, ОФВ НПА, затрагивающих вопросы осуществления предпринимательской и инвестиционной деятельности, в случае несогласия уполномо</w:t>
      </w:r>
      <w:r>
        <w:t>ченного органа с представленными возражениями регулирующего органа, 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лиц, где принимается окончател</w:t>
      </w:r>
      <w:r>
        <w:t>ьное решение.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Указанное совещание организует и проводит регулирующий орган в срок не позднее 20 рабочих дней после направления согласно </w:t>
      </w:r>
      <w:hyperlink w:anchor="Par291" w:tgtFrame="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">
        <w:r>
          <w:rPr>
            <w:color w:val="0000FF"/>
          </w:rPr>
          <w:t>пункту 5.2</w:t>
        </w:r>
      </w:hyperlink>
      <w:r>
        <w:t xml:space="preserve"> настоящего Порядка уведомления о несогласии с возражениями на заключение (отд</w:t>
      </w:r>
      <w:r>
        <w:t>ельные положения заключения).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5.5. В целях организации совещания регулирующий орган уведомляет первого вице-губернатора Приморского края - председателя Правительства Приморского края, вице-губернатора Приморского края - руководителя аппарата Губернатора </w:t>
      </w:r>
      <w:r>
        <w:t>Приморского края и Правительства Приморского края, заместителя председателя Правительства Приморского края, заместителя председателя Правительства Приморского края - министра (далее - должностное лицо Правительства Приморского края), осуществляющего руково</w:t>
      </w:r>
      <w:r>
        <w:t xml:space="preserve">дство в соответствующей сфере общественных отношений, о наличии разногласий по результатам проведения ОРВ, экспертизы НПА, ОФВ НПА, а также уведомляет субъект права законодательной инициативы, при наличии разногласий по результатам проведения ОРВ проектов </w:t>
      </w:r>
      <w:r>
        <w:t>законов Приморского края,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5.6. Должностное лицо Правительства Приморского к</w:t>
      </w:r>
      <w:r>
        <w:t>рая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ОФВ НПА, затрагивающего вопросы осуществления предп</w:t>
      </w:r>
      <w:r>
        <w:t>ринимательской и инвестиционной деятельности.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5.7. Регулирующий орган извещает уполномоченный орган и всех заинтересованных лиц, а также субъект </w:t>
      </w:r>
      <w:r>
        <w:lastRenderedPageBreak/>
        <w:t>права законодательной инициативы при наличии разногласий по результатам проведения ОРВ проектов законов Приморс</w:t>
      </w:r>
      <w:r>
        <w:t>кого края, по списку, о дате, времени и месте проведения совещания не позднее чем за пять рабочих дней до дня его проведения.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5.8. В случае необходимости регулирующий орган, субъект права законодательной инициативы при наличии разногласий по результатам пр</w:t>
      </w:r>
      <w:r>
        <w:t>оведения ОРВ проектов законов Приморского края привлекает независимых экспертов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</w:t>
      </w:r>
      <w:r>
        <w:t>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5.9. Председательствует на совещании должностное лицо Правительства Приморского края либо уполномоченное им лицо.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5.11</w:t>
      </w:r>
      <w:r>
        <w:t>. Решения принимаются простым большинством голосов присутствующих на совещании заинтересованных лиц.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В случае равенства числа голосов решающим является голос председательствующего на совещании лица.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5.12. Принимаемые на совещании решения оформляются проток</w:t>
      </w:r>
      <w:r>
        <w:t>олом. Протокол должен быть составлен не позднее трех рабочих дней с даты проведения совещания.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5.13.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5.1</w:t>
      </w:r>
      <w:r>
        <w:t>4. Решение, принятое по результатам рассмотрения разногласий, является обязательным для органов исполнительной власти Приморского края и подлежит исполнению в срок, указанный в протоколе.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В случае утверждения решением, принятым по результатам рассмотрения </w:t>
      </w:r>
      <w:r>
        <w:t xml:space="preserve">разногласий, выводов о наличии в проекте закона Приморского края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</w:t>
      </w:r>
      <w:r>
        <w:t>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краевого бюджета, проект закона Приморского края не рекомендуется к принятию Законодательным</w:t>
      </w:r>
      <w:r>
        <w:t xml:space="preserve"> Собранием Приморского края.</w:t>
      </w: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jc w:val="right"/>
      </w:pPr>
      <w:r>
        <w:t>Приложение</w:t>
      </w:r>
    </w:p>
    <w:p w:rsidR="002A3348" w:rsidRDefault="00B124DF">
      <w:pPr>
        <w:pStyle w:val="ConsPlusNormal"/>
        <w:jc w:val="right"/>
      </w:pPr>
      <w:r>
        <w:t>к Порядку</w:t>
      </w:r>
    </w:p>
    <w:p w:rsidR="002A3348" w:rsidRDefault="00B124DF">
      <w:pPr>
        <w:pStyle w:val="ConsPlusNormal"/>
        <w:jc w:val="right"/>
      </w:pPr>
      <w:r>
        <w:t>организации и</w:t>
      </w:r>
    </w:p>
    <w:p w:rsidR="002A3348" w:rsidRDefault="00B124DF">
      <w:pPr>
        <w:pStyle w:val="ConsPlusNormal"/>
        <w:jc w:val="right"/>
      </w:pPr>
      <w:r>
        <w:t>проведения оценки</w:t>
      </w:r>
    </w:p>
    <w:p w:rsidR="002A3348" w:rsidRDefault="00B124DF">
      <w:pPr>
        <w:pStyle w:val="ConsPlusNormal"/>
        <w:jc w:val="right"/>
      </w:pPr>
      <w:r>
        <w:t>регулирующего</w:t>
      </w:r>
    </w:p>
    <w:p w:rsidR="002A3348" w:rsidRDefault="00B124DF">
      <w:pPr>
        <w:pStyle w:val="ConsPlusNormal"/>
        <w:jc w:val="right"/>
      </w:pPr>
      <w:r>
        <w:t>воздействия проектов</w:t>
      </w:r>
    </w:p>
    <w:p w:rsidR="002A3348" w:rsidRDefault="00B124DF">
      <w:pPr>
        <w:pStyle w:val="ConsPlusNormal"/>
        <w:jc w:val="right"/>
      </w:pPr>
      <w:r>
        <w:t>нормативных правовых</w:t>
      </w:r>
    </w:p>
    <w:p w:rsidR="002A3348" w:rsidRDefault="00B124DF">
      <w:pPr>
        <w:pStyle w:val="ConsPlusNormal"/>
        <w:jc w:val="right"/>
      </w:pPr>
      <w:r>
        <w:t>актов Приморского края,</w:t>
      </w:r>
    </w:p>
    <w:p w:rsidR="002A3348" w:rsidRDefault="00B124DF">
      <w:pPr>
        <w:pStyle w:val="ConsPlusNormal"/>
        <w:jc w:val="right"/>
      </w:pPr>
      <w:r>
        <w:t>экспертизы нормативных</w:t>
      </w:r>
    </w:p>
    <w:p w:rsidR="002A3348" w:rsidRDefault="00B124DF">
      <w:pPr>
        <w:pStyle w:val="ConsPlusNormal"/>
        <w:jc w:val="right"/>
      </w:pPr>
      <w:r>
        <w:t>правовых актов</w:t>
      </w:r>
    </w:p>
    <w:p w:rsidR="002A3348" w:rsidRDefault="00B124DF">
      <w:pPr>
        <w:pStyle w:val="ConsPlusNormal"/>
        <w:jc w:val="right"/>
      </w:pPr>
      <w:r>
        <w:t>Приморского края,</w:t>
      </w:r>
    </w:p>
    <w:p w:rsidR="002A3348" w:rsidRDefault="00B124DF">
      <w:pPr>
        <w:pStyle w:val="ConsPlusNormal"/>
        <w:jc w:val="right"/>
      </w:pPr>
      <w:r>
        <w:t>оценки фактического</w:t>
      </w:r>
    </w:p>
    <w:p w:rsidR="002A3348" w:rsidRDefault="00B124DF">
      <w:pPr>
        <w:pStyle w:val="ConsPlusNormal"/>
        <w:jc w:val="right"/>
      </w:pPr>
      <w:r>
        <w:t>воздействия</w:t>
      </w:r>
    </w:p>
    <w:p w:rsidR="002A3348" w:rsidRDefault="00B124DF">
      <w:pPr>
        <w:pStyle w:val="ConsPlusNormal"/>
        <w:jc w:val="right"/>
      </w:pPr>
      <w:r>
        <w:t>нормативных</w:t>
      </w:r>
    </w:p>
    <w:p w:rsidR="002A3348" w:rsidRDefault="00B124DF">
      <w:pPr>
        <w:pStyle w:val="ConsPlusNormal"/>
        <w:jc w:val="right"/>
      </w:pPr>
      <w:r>
        <w:t>правовых актов</w:t>
      </w:r>
    </w:p>
    <w:p w:rsidR="002A3348" w:rsidRDefault="00B124DF">
      <w:pPr>
        <w:pStyle w:val="ConsPlusNormal"/>
        <w:jc w:val="right"/>
      </w:pPr>
      <w:r>
        <w:t>Приморского края</w:t>
      </w:r>
    </w:p>
    <w:p w:rsidR="002A3348" w:rsidRDefault="002A3348">
      <w:pPr>
        <w:pStyle w:val="ConsPlusNormal"/>
        <w:jc w:val="both"/>
      </w:pPr>
    </w:p>
    <w:p w:rsidR="002A3348" w:rsidRDefault="00B124DF">
      <w:pPr>
        <w:pStyle w:val="ConsPlusTitle"/>
        <w:jc w:val="center"/>
      </w:pPr>
      <w:bookmarkStart w:id="29" w:name="Par331"/>
      <w:bookmarkEnd w:id="29"/>
      <w:r>
        <w:t>РЕКОМЕНДУЕМЫЙ ПЕРЕЧЕНЬ ВОПРОСОВ</w:t>
      </w:r>
    </w:p>
    <w:p w:rsidR="002A3348" w:rsidRDefault="00B124DF">
      <w:pPr>
        <w:pStyle w:val="ConsPlusTitle"/>
        <w:jc w:val="center"/>
      </w:pPr>
      <w:r>
        <w:t>В РАМКАХ ПРОВЕДЕНИЯ ПУБЛИЧНЫХ КОНСУЛЬТАЦИЙ</w:t>
      </w:r>
    </w:p>
    <w:p w:rsidR="002A3348" w:rsidRDefault="002A3348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A334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2A3348" w:rsidRDefault="00B124DF">
            <w:pPr>
              <w:pStyle w:val="ConsPlusNormal"/>
              <w:jc w:val="center"/>
            </w:pPr>
            <w:r>
              <w:rPr>
                <w:color w:val="392C69"/>
              </w:rPr>
              <w:t>от 13.07.2020 N 610-пп)</w:t>
            </w:r>
          </w:p>
        </w:tc>
      </w:tr>
    </w:tbl>
    <w:p w:rsidR="002A3348" w:rsidRDefault="002A3348">
      <w:pPr>
        <w:pStyle w:val="ConsPlusNormal"/>
        <w:jc w:val="both"/>
      </w:pPr>
    </w:p>
    <w:p w:rsidR="002A3348" w:rsidRDefault="00B124DF">
      <w:pPr>
        <w:pStyle w:val="ConsPlusNormal"/>
        <w:ind w:firstLine="540"/>
        <w:jc w:val="both"/>
      </w:pPr>
      <w:r>
        <w:t>1. Кра</w:t>
      </w:r>
      <w:r>
        <w:t xml:space="preserve">ткое описание предлагаемого правового регулирования в части положений, которыми изменяется </w:t>
      </w:r>
      <w:r>
        <w:lastRenderedPageBreak/>
        <w:t>содержание прав и обязанностей субъектов предпринимательской и инвестиционной деятельности, изменяется содержание и порядок реализации полномочий органов исполнитель</w:t>
      </w:r>
      <w:r>
        <w:t>ной власти Приморского края в отношениях с субъектами предпринимательской и инвестиционной деятельности.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2. Сведения о проблеме, на решение которой направлено предлагаемое правовое регулирование, оценка негативных эффектов, порождаемых наличием данной </w:t>
      </w:r>
      <w:r>
        <w:t>проблемы.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3. Сведения о целях предлагаемого правового регулирования и обоснование их соответствия посланиям Президента Российской Федерации Федеральному Собранию Российской Федерации, стратегии социально-экономического развития Приморского края, программе </w:t>
      </w:r>
      <w:r>
        <w:t>социально-экономического развития Приморского края, краевым программам и иным нормативным правовым актам Приморского края, в которых формулируются и обосновываются цели и приоритеты политики Приморского края, направления реализации указанных целей, задачи,</w:t>
      </w:r>
      <w:r>
        <w:t xml:space="preserve"> подлежащие решению для их реализации, соответствия поручениям Губернатора Приморского края или Правительства Приморского края, данным органам исполнительной власти Приморского края.</w:t>
      </w:r>
    </w:p>
    <w:p w:rsidR="002A3348" w:rsidRDefault="00B124DF">
      <w:pPr>
        <w:pStyle w:val="ConsPlusNormal"/>
        <w:jc w:val="both"/>
      </w:pPr>
      <w:r>
        <w:t xml:space="preserve">(в ред. </w:t>
      </w:r>
      <w:hyperlink r:id="rId32" w:tgtFrame="Постановление Правительства Приморского края от 13.07.2020 N 610-пп \&quot;О внесении изменений в постановление Администрации Приморского края от 26 декабря 2012 года N 435-па \&quot;Об утверждении Порядка организации и проведения оценки регулирующего воздействия п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13.07.2020 N 610-пп)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4. Оценка расходов краевого бюджета на исполнение полномочий органов ис</w:t>
      </w:r>
      <w:r>
        <w:t>полнительной власти Приморского края для реализации предлагаемого правового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5.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</w:t>
      </w:r>
      <w:r>
        <w:t>) описание предполагаемых изменений в содержании существующих обязанностей указанных субъектов.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6. Сведения об устанавливаемых, изменяемых или отменяемых мерах ответственности субъектов предпринимательской и инвестиционной деятельности предлагаемым правовы</w:t>
      </w:r>
      <w:r>
        <w:t>м регулированием.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8. Оценка изменений расходов субъектов предпринимательской и инвестиционной дея</w:t>
      </w:r>
      <w:r>
        <w:t>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9. Оценка рисков невозможности решения проблемы предложенным способом, рисков непредвид</w:t>
      </w:r>
      <w:r>
        <w:t>енных негативных последствий.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 xml:space="preserve">10. Сведения о результатах публичных консультаций с субъектами предпринимательской и инвестиционной деятельности, включая предложения о возможных выгодах и затратах предлагаемого регулирования, альтернативных способах решения </w:t>
      </w:r>
      <w:r>
        <w:t>проблемы и оценки последствий предлагаемого регулирования.</w:t>
      </w:r>
    </w:p>
    <w:p w:rsidR="002A3348" w:rsidRDefault="00B124DF">
      <w:pPr>
        <w:pStyle w:val="ConsPlusNormal"/>
        <w:spacing w:before="200"/>
        <w:ind w:firstLine="540"/>
        <w:jc w:val="both"/>
      </w:pPr>
      <w:r>
        <w:t>11.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</w:t>
      </w:r>
      <w:r>
        <w:t>в предпринимательской и инвестиционной деятельности и краевого бюджета, возникновению которых способствуют положения проекта НПА, поправок к проекту НПА.</w:t>
      </w: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jc w:val="both"/>
      </w:pPr>
    </w:p>
    <w:p w:rsidR="002A3348" w:rsidRDefault="002A3348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2A3348" w:rsidSect="002A3348">
      <w:pgSz w:w="11906" w:h="16838"/>
      <w:pgMar w:top="841" w:right="595" w:bottom="841" w:left="59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/>
  <w:rsids>
    <w:rsidRoot w:val="002A3348"/>
    <w:rsid w:val="002A3348"/>
    <w:rsid w:val="00B1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8"/>
    <w:pPr>
      <w:widowControl w:val="0"/>
      <w:suppressAutoHyphens/>
    </w:pPr>
    <w:rPr>
      <w:rFonts w:eastAsia="FreeSans" w:cs="Times New Roman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334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A3348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2A3348"/>
    <w:pPr>
      <w:spacing w:after="140" w:line="276" w:lineRule="auto"/>
    </w:pPr>
  </w:style>
  <w:style w:type="paragraph" w:styleId="a5">
    <w:name w:val="List"/>
    <w:basedOn w:val="a4"/>
    <w:rsid w:val="002A3348"/>
  </w:style>
  <w:style w:type="paragraph" w:customStyle="1" w:styleId="Caption">
    <w:name w:val="Caption"/>
    <w:basedOn w:val="a"/>
    <w:qFormat/>
    <w:rsid w:val="002A3348"/>
    <w:pPr>
      <w:spacing w:before="120" w:after="120"/>
    </w:pPr>
    <w:rPr>
      <w:i/>
      <w:iCs/>
    </w:rPr>
  </w:style>
  <w:style w:type="paragraph" w:styleId="a6">
    <w:name w:val="index heading"/>
    <w:basedOn w:val="a"/>
    <w:qFormat/>
    <w:rsid w:val="002A3348"/>
  </w:style>
  <w:style w:type="paragraph" w:customStyle="1" w:styleId="ConsPlusNormal">
    <w:name w:val="ConsPlusNormal"/>
    <w:qFormat/>
    <w:rsid w:val="002A3348"/>
    <w:pPr>
      <w:widowControl w:val="0"/>
      <w:suppressAutoHyphens/>
    </w:pPr>
    <w:rPr>
      <w:rFonts w:ascii="Arial" w:eastAsia="Courier New" w:hAnsi="Arial" w:cs="Liberation Serif"/>
      <w:lang w:eastAsia="hi-IN"/>
    </w:rPr>
  </w:style>
  <w:style w:type="paragraph" w:customStyle="1" w:styleId="ConsPlusNonformat">
    <w:name w:val="ConsPlusNonformat"/>
    <w:qFormat/>
    <w:rsid w:val="002A3348"/>
    <w:pPr>
      <w:widowControl w:val="0"/>
      <w:suppressAutoHyphens/>
    </w:pPr>
    <w:rPr>
      <w:rFonts w:ascii="Courier New" w:eastAsia="Courier New" w:hAnsi="Courier New" w:cs="Liberation Serif"/>
      <w:lang w:eastAsia="hi-IN"/>
    </w:rPr>
  </w:style>
  <w:style w:type="paragraph" w:customStyle="1" w:styleId="ConsPlusTitle">
    <w:name w:val="ConsPlusTitle"/>
    <w:qFormat/>
    <w:rsid w:val="002A3348"/>
    <w:pPr>
      <w:widowControl w:val="0"/>
      <w:suppressAutoHyphens/>
    </w:pPr>
    <w:rPr>
      <w:rFonts w:ascii="Arial" w:eastAsia="Courier New" w:hAnsi="Arial" w:cs="Liberation Serif"/>
      <w:b/>
      <w:lang w:eastAsia="hi-IN"/>
    </w:rPr>
  </w:style>
  <w:style w:type="paragraph" w:customStyle="1" w:styleId="ConsPlusCell">
    <w:name w:val="ConsPlusCell"/>
    <w:qFormat/>
    <w:rsid w:val="002A3348"/>
    <w:pPr>
      <w:widowControl w:val="0"/>
      <w:suppressAutoHyphens/>
    </w:pPr>
    <w:rPr>
      <w:rFonts w:ascii="Courier New" w:eastAsia="Courier New" w:hAnsi="Courier New" w:cs="Liberation Serif"/>
      <w:lang w:eastAsia="hi-IN"/>
    </w:rPr>
  </w:style>
  <w:style w:type="paragraph" w:customStyle="1" w:styleId="ConsPlusDocList">
    <w:name w:val="ConsPlusDocList"/>
    <w:qFormat/>
    <w:rsid w:val="002A3348"/>
    <w:pPr>
      <w:widowControl w:val="0"/>
      <w:suppressAutoHyphens/>
    </w:pPr>
    <w:rPr>
      <w:rFonts w:ascii="Courier New" w:eastAsia="Courier New" w:hAnsi="Courier New" w:cs="Liberation Serif"/>
      <w:lang w:eastAsia="hi-IN"/>
    </w:rPr>
  </w:style>
  <w:style w:type="paragraph" w:customStyle="1" w:styleId="ConsPlusTitlePage">
    <w:name w:val="ConsPlusTitlePage"/>
    <w:qFormat/>
    <w:rsid w:val="002A3348"/>
    <w:pPr>
      <w:widowControl w:val="0"/>
      <w:suppressAutoHyphens/>
    </w:pPr>
    <w:rPr>
      <w:rFonts w:ascii="Tahoma" w:eastAsia="Courier New" w:hAnsi="Tahoma" w:cs="Liberation Serif"/>
      <w:lang w:eastAsia="hi-IN"/>
    </w:rPr>
  </w:style>
  <w:style w:type="paragraph" w:customStyle="1" w:styleId="ConsPlusJurTerm">
    <w:name w:val="ConsPlusJurTerm"/>
    <w:qFormat/>
    <w:rsid w:val="002A3348"/>
    <w:pPr>
      <w:widowControl w:val="0"/>
      <w:suppressAutoHyphens/>
    </w:pPr>
    <w:rPr>
      <w:rFonts w:ascii="Arial" w:eastAsia="Courier New" w:hAnsi="Arial" w:cs="Liberation Serif"/>
      <w:sz w:val="26"/>
      <w:lang w:eastAsia="hi-IN"/>
    </w:rPr>
  </w:style>
  <w:style w:type="paragraph" w:customStyle="1" w:styleId="ConsPlusTextList">
    <w:name w:val="ConsPlusTextList"/>
    <w:qFormat/>
    <w:rsid w:val="002A3348"/>
    <w:pPr>
      <w:widowControl w:val="0"/>
      <w:suppressAutoHyphens/>
    </w:pPr>
    <w:rPr>
      <w:rFonts w:ascii="Arial" w:eastAsia="Courier New" w:hAnsi="Arial" w:cs="Liberation Serif"/>
      <w:lang w:eastAsia="hi-IN"/>
    </w:rPr>
  </w:style>
  <w:style w:type="paragraph" w:customStyle="1" w:styleId="a7">
    <w:name w:val="Верхний и нижний колонтитулы"/>
    <w:basedOn w:val="a"/>
    <w:qFormat/>
    <w:rsid w:val="002A3348"/>
  </w:style>
  <w:style w:type="paragraph" w:customStyle="1" w:styleId="Header">
    <w:name w:val="Header"/>
    <w:basedOn w:val="a7"/>
    <w:rsid w:val="002A3348"/>
  </w:style>
  <w:style w:type="paragraph" w:customStyle="1" w:styleId="Footer">
    <w:name w:val="Footer"/>
    <w:basedOn w:val="a7"/>
    <w:rsid w:val="002A33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379BC8204F695131BFFEAB7783CB9AA0A9B00BE1636A30F6C7A97B9BB195AB563FF8245E276A3C93C534445D2CB09CED4644B52A4CE3EA0BF3594REzEP" TargetMode="External"/><Relationship Id="rId13" Type="http://schemas.openxmlformats.org/officeDocument/2006/relationships/hyperlink" Target="consultantplus://offline/ref=E4D379BC8204F695131BFFEAB7783CB9AA0A9B00B91B35AD0D6E279DB1E21558B26CA09542AB7AA2C93C53424B8DCE1CDF8C684E48BACA24BCBD37R9z7P" TargetMode="External"/><Relationship Id="rId18" Type="http://schemas.openxmlformats.org/officeDocument/2006/relationships/hyperlink" Target="consultantplus://offline/ref=E4D379BC8204F695131BFFEAB7783CB9AA0A9B00BE1636A30F6C7A97B9BB195AB563FF8245E276A3C93C534446D2CB09CED4644B52A4CE3EA0BF3594REzEP" TargetMode="External"/><Relationship Id="rId26" Type="http://schemas.openxmlformats.org/officeDocument/2006/relationships/hyperlink" Target="consultantplus://offline/ref=E4D379BC8204F695131BFFEAB7783CB9AA0A9B00BE1636A30F6C7A97B9BB195AB563FF8245E276A3C93C534540D2CB09CED4644B52A4CE3EA0BF3594REzE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D379BC8204F695131BFFEAB7783CB9AA0A9B00BE1636A30F6C7A97B9BB195AB563FF8245E276A3C93C534448D2CB09CED4644B52A4CE3EA0BF3594REzE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4D379BC8204F695131BFFEAB7783CB9AA0A9B00BE1137A308647A97B9BB195AB563FF8245E276A3C93C534445D2CB09CED4644B52A4CE3EA0BF3594REzEP" TargetMode="External"/><Relationship Id="rId12" Type="http://schemas.openxmlformats.org/officeDocument/2006/relationships/hyperlink" Target="consultantplus://offline/ref=E4D379BC8204F695131BFFEAB7783CB9AA0A9B00BE1231A90A6D7A97B9BB195AB563FF8245E276A3C93C534448D2CB09CED4644B52A4CE3EA0BF3594REzEP" TargetMode="External"/><Relationship Id="rId17" Type="http://schemas.openxmlformats.org/officeDocument/2006/relationships/hyperlink" Target="consultantplus://offline/ref=E4D379BC8204F695131BFFEAB7783CB9AA0A9B00BE1736AD0B677A97B9BB195AB563FF8245E276A3C93C534445D2CB09CED4644B52A4CE3EA0BF3594REzEP" TargetMode="External"/><Relationship Id="rId25" Type="http://schemas.openxmlformats.org/officeDocument/2006/relationships/hyperlink" Target="consultantplus://offline/ref=E4D379BC8204F695131BFFEAB7783CB9AA0A9B00BE1736AD0B677A97B9BB195AB563FF8245E276A3C93C534745D2CB09CED4644B52A4CE3EA0BF3594REzE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D379BC8204F695131BFFEAB7783CB9AA0A9B00BE1636A30F6C7A97B9BB195AB563FF8245E276A3C93C534445D2CB09CED4644B52A4CE3EA0BF3594REzEP" TargetMode="External"/><Relationship Id="rId20" Type="http://schemas.openxmlformats.org/officeDocument/2006/relationships/hyperlink" Target="consultantplus://offline/ref=E4D379BC8204F695131BFFEAB7783CB9AA0A9B00BE1630AE0D6D7A97B9BB195AB563FF8245E276A3C93C534643D2CB09CED4644B52A4CE3EA0BF3594REzEP" TargetMode="External"/><Relationship Id="rId29" Type="http://schemas.openxmlformats.org/officeDocument/2006/relationships/hyperlink" Target="consultantplus://offline/ref=E4D379BC8204F695131BFFEAB7783CB9AA0A9B00BE1636A30F6C7A97B9BB195AB563FF8245E276A3C93C534543D2CB09CED4644B52A4CE3EA0BF3594REz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379BC8204F695131BFFEAB7783CB9AA0A9B00BE1237AA09667A97B9BB195AB563FF8245E276A3C93C534445D2CB09CED4644B52A4CE3EA0BF3594REzEP" TargetMode="External"/><Relationship Id="rId11" Type="http://schemas.openxmlformats.org/officeDocument/2006/relationships/hyperlink" Target="consultantplus://offline/ref=E4D379BC8204F695131BFFEAB7783CB9AA0A9B00BE1734AE0A667A97B9BB195AB563FF8257E22EAFC8384D4444C79D5888R8z0P" TargetMode="External"/><Relationship Id="rId24" Type="http://schemas.openxmlformats.org/officeDocument/2006/relationships/hyperlink" Target="consultantplus://offline/ref=E4D379BC8204F695131BFFEAB7783CB9AA0A9B00BE1736AD0B677A97B9BB195AB563FF8245E276A3C93C534449D2CB09CED4644B52A4CE3EA0BF3594REzEP" TargetMode="External"/><Relationship Id="rId32" Type="http://schemas.openxmlformats.org/officeDocument/2006/relationships/hyperlink" Target="consultantplus://offline/ref=E4D379BC8204F695131BFFEAB7783CB9AA0A9B00BE1636A30F6C7A97B9BB195AB563FF8245E276A3C93C534549D2CB09CED4644B52A4CE3EA0BF3594REzEP" TargetMode="External"/><Relationship Id="rId5" Type="http://schemas.openxmlformats.org/officeDocument/2006/relationships/hyperlink" Target="consultantplus://offline/ref=E4D379BC8204F695131BFFEAB7783CB9AA0A9B00BE1231A90A6D7A97B9BB195AB563FF8245E276A3C93C534445D2CB09CED4644B52A4CE3EA0BF3594REzEP" TargetMode="External"/><Relationship Id="rId15" Type="http://schemas.openxmlformats.org/officeDocument/2006/relationships/hyperlink" Target="consultantplus://offline/ref=E4D379BC8204F695131BFFEAB7783CB9AA0A9B00BE1137A308647A97B9BB195AB563FF8245E276A3C93C534445D2CB09CED4644B52A4CE3EA0BF3594REzEP" TargetMode="External"/><Relationship Id="rId23" Type="http://schemas.openxmlformats.org/officeDocument/2006/relationships/hyperlink" Target="consultantplus://offline/ref=E4D379BC8204F695131BFFEAB7783CB9AA0A9B00BE1736AD0B677A97B9BB195AB563FF8245E276A3C93C534448D2CB09CED4644B52A4CE3EA0BF3594REzEP" TargetMode="External"/><Relationship Id="rId28" Type="http://schemas.openxmlformats.org/officeDocument/2006/relationships/hyperlink" Target="consultantplus://offline/ref=E4D379BC8204F695131BFFEAB7783CB9AA0A9B00BE1636A30F6C7A97B9BB195AB563FF8245E276A3C93C534543D2CB09CED4644B52A4CE3EA0BF3594REzEP" TargetMode="External"/><Relationship Id="rId10" Type="http://schemas.openxmlformats.org/officeDocument/2006/relationships/hyperlink" Target="consultantplus://offline/ref=E4D379BC8204F695131BE1E7A11462B6A906CD05BE143BFC53317CC0E6EB1F0FE723A1DB07A265A2CD22514442RDz8P" TargetMode="External"/><Relationship Id="rId19" Type="http://schemas.openxmlformats.org/officeDocument/2006/relationships/hyperlink" Target="consultantplus://offline/ref=E4D379BC8204F695131BFFEAB7783CB9AA0A9B00BE1636A30F6C7A97B9BB195AB563FF8245E276A3C93C534447D2CB09CED4644B52A4CE3EA0BF3594REzEP" TargetMode="External"/><Relationship Id="rId31" Type="http://schemas.openxmlformats.org/officeDocument/2006/relationships/hyperlink" Target="consultantplus://offline/ref=E4D379BC8204F695131BFFEAB7783CB9AA0A9B00BE1636A30F6C7A97B9BB195AB563FF8245E276A3C93C534549D2CB09CED4644B52A4CE3EA0BF3594REzEP" TargetMode="External"/><Relationship Id="rId4" Type="http://schemas.openxmlformats.org/officeDocument/2006/relationships/hyperlink" Target="consultantplus://offline/ref=E4D379BC8204F695131BFFEAB7783CB9AA0A9B00B91B35AD0D6E279DB1E21558B26CA09542AB7AA2C93C53414B8DCE1CDF8C684E48BACA24BCBD37R9z7P" TargetMode="External"/><Relationship Id="rId9" Type="http://schemas.openxmlformats.org/officeDocument/2006/relationships/hyperlink" Target="consultantplus://offline/ref=E4D379BC8204F695131BFFEAB7783CB9AA0A9B00BE1736AD0B677A97B9BB195AB563FF8245E276A3C93C534445D2CB09CED4644B52A4CE3EA0BF3594REzEP" TargetMode="External"/><Relationship Id="rId14" Type="http://schemas.openxmlformats.org/officeDocument/2006/relationships/hyperlink" Target="consultantplus://offline/ref=E4D379BC8204F695131BFFEAB7783CB9AA0A9B00BE1231A90A6D7A97B9BB195AB563FF8245E276A3C93C534447D2CB09CED4644B52A4CE3EA0BF3594REzEP" TargetMode="External"/><Relationship Id="rId22" Type="http://schemas.openxmlformats.org/officeDocument/2006/relationships/hyperlink" Target="consultantplus://offline/ref=E4D379BC8204F695131BFFEAB7783CB9AA0A9B00BE1736AD0B677A97B9BB195AB563FF8245E276A3C93C534446D2CB09CED4644B52A4CE3EA0BF3594REzEP" TargetMode="External"/><Relationship Id="rId27" Type="http://schemas.openxmlformats.org/officeDocument/2006/relationships/hyperlink" Target="consultantplus://offline/ref=E4D379BC8204F695131BFFEAB7783CB9AA0A9B00BE1636A30F6C7A97B9BB195AB563FF8245E276A3C93C534543D2CB09CED4644B52A4CE3EA0BF3594REzEP" TargetMode="External"/><Relationship Id="rId30" Type="http://schemas.openxmlformats.org/officeDocument/2006/relationships/hyperlink" Target="consultantplus://offline/ref=E4D379BC8204F695131BFFEAB7783CB9AA0A9B00BE1736AD0B677A97B9BB195AB563FF8245E276A3C93C534747D2CB09CED4644B52A4CE3EA0BF3594REz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12298</Words>
  <Characters>70103</Characters>
  <Application>Microsoft Office Word</Application>
  <DocSecurity>0</DocSecurity>
  <Lines>584</Lines>
  <Paragraphs>164</Paragraphs>
  <ScaleCrop>false</ScaleCrop>
  <Company>КонсультантПлюс Версия 4020.00.61</Company>
  <LinksUpToDate>false</LinksUpToDate>
  <CharactersWithSpaces>82237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26.12.2012 N 435-па(ред. от 02.04.2021)"Об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 Приморского края"</dc:title>
  <dc:subject/>
  <dc:creator>Наталья Александровна Орлова</dc:creator>
  <dc:description/>
  <cp:lastModifiedBy>admin</cp:lastModifiedBy>
  <cp:revision>1</cp:revision>
  <dcterms:created xsi:type="dcterms:W3CDTF">2021-04-14T01:51:00Z</dcterms:created>
  <dcterms:modified xsi:type="dcterms:W3CDTF">2021-04-18T00:28:00Z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